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13EE" w:rsidP="001513EE">
      <w:pPr>
        <w:bidi w:val="0"/>
        <w:jc w:val="center"/>
        <w:outlineLvl w:val="0"/>
        <w:rPr>
          <w:rFonts w:ascii="Times New Roman" w:hAnsi="Times New Roman"/>
          <w:b/>
          <w:sz w:val="24"/>
          <w:szCs w:val="22"/>
          <w:lang w:eastAsia="cs-CZ"/>
        </w:rPr>
      </w:pPr>
      <w:r>
        <w:rPr>
          <w:rFonts w:ascii="Times New Roman" w:hAnsi="Times New Roman"/>
          <w:b/>
          <w:sz w:val="24"/>
          <w:szCs w:val="22"/>
          <w:lang w:eastAsia="cs-CZ"/>
        </w:rPr>
        <w:t>DOLOŽKA ZLUČITEĽNOSTI</w:t>
      </w:r>
    </w:p>
    <w:p w:rsidR="001513EE" w:rsidP="001513EE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návrhu zákona s právom Európskej únie</w:t>
      </w:r>
    </w:p>
    <w:p w:rsidR="001513EE" w:rsidP="001513EE">
      <w:pPr>
        <w:bidi w:val="0"/>
        <w:rPr>
          <w:rFonts w:ascii="Times New Roman" w:hAnsi="Times New Roman"/>
          <w:sz w:val="24"/>
          <w:szCs w:val="24"/>
        </w:rPr>
      </w:pPr>
    </w:p>
    <w:p w:rsidR="001513EE" w:rsidP="001513EE">
      <w:pPr>
        <w:bidi w:val="0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ilvl w:val="0"/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Predkladateľ zákona:</w:t>
      </w:r>
      <w:r>
        <w:rPr>
          <w:rFonts w:ascii="Times New Roman" w:hAnsi="Times New Roman"/>
          <w:sz w:val="24"/>
          <w:szCs w:val="24"/>
        </w:rPr>
        <w:t xml:space="preserve"> vláda Slovenskej republiky</w:t>
      </w:r>
    </w:p>
    <w:p w:rsidR="001513EE" w:rsidP="001513EE">
      <w:pPr>
        <w:bidi w:val="0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ilvl w:val="0"/>
          <w:numId w:val="10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Názov návrhu zákona:</w:t>
      </w:r>
      <w:r>
        <w:rPr>
          <w:rFonts w:ascii="Times New Roman" w:hAnsi="Times New Roman"/>
          <w:sz w:val="24"/>
          <w:szCs w:val="24"/>
        </w:rPr>
        <w:t xml:space="preserve"> Zákon, ktorým sa mení a dopĺňa zákon č. 124/2006 Z. z. o bezpečnosti a ochrane zdravia pri práci a o zmene a doplnení niektorých zákonov v znení neskorších predpisov a ktorým sa menia a dopĺňajú niektoré zákony </w:t>
      </w:r>
    </w:p>
    <w:p w:rsidR="001513EE" w:rsidP="001513EE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513EE" w:rsidP="001513EE">
      <w:pPr>
        <w:numPr>
          <w:ilvl w:val="0"/>
          <w:numId w:val="10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Problematika návrhu zákona:</w:t>
      </w:r>
    </w:p>
    <w:p w:rsidR="001513EE" w:rsidP="001513EE">
      <w:pPr>
        <w:numPr>
          <w:ilvl w:val="0"/>
          <w:numId w:val="1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upravená v práve Európskej únie:</w:t>
      </w:r>
    </w:p>
    <w:p w:rsidR="001513EE" w:rsidP="001513EE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numId w:val="12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primárnom: </w:t>
      </w:r>
    </w:p>
    <w:p w:rsidR="001513EE" w:rsidP="001513EE">
      <w:pPr>
        <w:numPr>
          <w:numId w:val="13"/>
        </w:numPr>
        <w:tabs>
          <w:tab w:val="clear" w:pos="357"/>
          <w:tab w:val="num" w:pos="1080"/>
        </w:tabs>
        <w:bidi w:val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151 Zmluvy o fungovaní Európskej únie v platnom znení, podľa ktorých Únia a členské štáty majú za cieľ podporovať zamestnanosť pracovníkov, zlepšovať životné a pracovné podmienky tak, aby sa dosiahlo ich zosúladenie pri zachovaní dosiahnutej úrovne, primeraná sociálna ochrana, sociálny dialóg, dialóg medzi sociálnymi partnermi, rozvoj ľudských zdrojov so zreteľom na permanentne vysokú zamestnanosť a boj proti vylučovaniu z trhu práce,</w:t>
      </w:r>
    </w:p>
    <w:p w:rsidR="001513EE" w:rsidP="001513EE">
      <w:pPr>
        <w:numPr>
          <w:numId w:val="13"/>
        </w:numPr>
        <w:tabs>
          <w:tab w:val="clear" w:pos="357"/>
          <w:tab w:val="num" w:pos="1080"/>
        </w:tabs>
        <w:bidi w:val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153 ods. 1 písm. a) a b) Zmluvy o fungovaní Európskej únie v platnom znení, ktoré ustanovujú, že na dosiahnutie cieľov uvedených v článku 151 Únia podporuje a dopĺňa činnosti členských štátov v oblasti a) zlepšovania pracovného prostredia najmä s ohľadom na ochranu zdravia a bezpečnosti pracovníkov, b) pracovných podmienok;</w:t>
      </w:r>
    </w:p>
    <w:p w:rsidR="001513EE" w:rsidP="001513E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sekundárnom (prijatom po nadobudnutí platnosti Lisabonskej zmluvy, ktorou sa mení a dopĺňa Zmluva o Európskom spoločenstve a Zmluva o Európskej únii – po 30. novembri 2009)</w:t>
      </w:r>
    </w:p>
    <w:p w:rsidR="001513EE" w:rsidP="001513EE">
      <w:pPr>
        <w:numPr>
          <w:ilvl w:val="1"/>
          <w:numId w:val="14"/>
        </w:numPr>
        <w:tabs>
          <w:tab w:val="clear" w:pos="714"/>
          <w:tab w:val="num" w:pos="1080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legislatívne akty,</w:t>
      </w:r>
    </w:p>
    <w:p w:rsidR="001513EE" w:rsidP="001513EE">
      <w:pPr>
        <w:numPr>
          <w:ilvl w:val="1"/>
          <w:numId w:val="14"/>
        </w:numPr>
        <w:tabs>
          <w:tab w:val="clear" w:pos="714"/>
          <w:tab w:val="num" w:pos="1080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nelegislatívne akty,</w:t>
      </w:r>
    </w:p>
    <w:p w:rsidR="001513EE" w:rsidP="001513EE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sekundárnom (prijatom pred nadobudnutím platnosti Lisabonskej zmluvy, ktorou sa mení a dopĺňa Zmluva o Európskom spoločenstve a Zmluva o Európskej únii – do 30. novembra 2009)</w:t>
      </w:r>
    </w:p>
    <w:p w:rsidR="001513EE" w:rsidP="001513EE">
      <w:pPr>
        <w:numPr>
          <w:numId w:val="15"/>
        </w:num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smernica Rady 89/391/EHS z 12. júna 1989 o zavádzaní opatrení na podporu zlepšenia bezpečnosti a zdravia pracovníkov pri práci (Mimoriadne vydanie Ú. v. EÚ, kap. 05/zv. 1)</w:t>
      </w:r>
      <w:r>
        <w:rPr>
          <w:rFonts w:ascii="Times New Roman" w:hAnsi="Times New Roman"/>
          <w:sz w:val="24"/>
        </w:rPr>
        <w:t>;</w:t>
      </w:r>
    </w:p>
    <w:p w:rsidR="001513EE" w:rsidP="001513EE">
      <w:pPr>
        <w:bidi w:val="0"/>
        <w:ind w:left="360"/>
        <w:jc w:val="both"/>
        <w:rPr>
          <w:rFonts w:ascii="Times New Roman" w:hAnsi="Times New Roman"/>
          <w:sz w:val="24"/>
        </w:rPr>
      </w:pPr>
    </w:p>
    <w:p w:rsidR="001513EE" w:rsidP="001513EE">
      <w:pPr>
        <w:numPr>
          <w:ilvl w:val="0"/>
          <w:numId w:val="1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 obsiahnutá v judikatúre Súdneho dvora Európskej únie:</w:t>
      </w:r>
    </w:p>
    <w:p w:rsidR="001513EE" w:rsidP="001513E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ilvl w:val="0"/>
          <w:numId w:val="10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Záväzky Slovenskej republiky vo vzťahu k Európskej únii:  </w:t>
        <w:tab/>
      </w:r>
    </w:p>
    <w:p w:rsidR="001513EE" w:rsidP="001513EE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numId w:val="16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lehota na prebratie smernice alebo lehota na implementáciu nariadenia alebo rozhodnutia:</w:t>
      </w:r>
    </w:p>
    <w:p w:rsidR="001513EE" w:rsidP="001513EE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Lehota na prebratie smernice Rady 89/391/EHS z 12. júna 1989 o zavádzaní opatrení na   podporu zlepšenia bezpečnosti a zdravia pracovníkov pri práci (Mimoriadne vydanie Ú. v. EÚ, kap. 05/zv. 1) bol 1. máj 2004.</w:t>
      </w:r>
    </w:p>
    <w:p w:rsidR="001513EE" w:rsidP="001513E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numId w:val="16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</w:t>
      </w:r>
    </w:p>
    <w:p w:rsidR="001513EE" w:rsidP="001513E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numId w:val="16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informácia o konaní začatom proti Slovenskej republike o porušení podľa čl. 258 až 260 Zmluvy o fungovaní Európskej únie:</w:t>
      </w:r>
    </w:p>
    <w:p w:rsidR="001513EE" w:rsidP="001513E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Slovenskej republike nezačalo žiadne konanie o porušení podľa čl. 258 až 260 Zmluvy o fungovaní Európskej únie.</w:t>
      </w:r>
    </w:p>
    <w:p w:rsidR="001513EE" w:rsidP="001513E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numId w:val="16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informácia o právnych predpisoch, v ktorých sú preberané smernice už prebraté spolu s uvedením rozsahu tohto prebratia:</w:t>
      </w:r>
    </w:p>
    <w:p w:rsidR="001513EE" w:rsidP="001513EE">
      <w:pPr>
        <w:bidi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1513EE" w:rsidP="001513EE">
      <w:pPr>
        <w:numPr>
          <w:numId w:val="15"/>
        </w:numPr>
        <w:bidi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Rady 89/391/EHS z 12. júna 1989 o zavádzaní opatrení na podporu zlepšenia bezpečnosti a zdravia pracovníkov pri práci (Mimoriadne vydanie Ú. v. EÚ, kap. 05/zv. 1)</w:t>
      </w:r>
    </w:p>
    <w:p w:rsidR="001513EE" w:rsidRPr="00B2486C" w:rsidP="001513EE">
      <w:pPr>
        <w:numPr>
          <w:ilvl w:val="1"/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2486C">
        <w:rPr>
          <w:rFonts w:ascii="Times New Roman" w:hAnsi="Times New Roman"/>
          <w:sz w:val="24"/>
          <w:szCs w:val="24"/>
        </w:rPr>
        <w:t>v zákone č. 124/2006 Z. z. o bezpečnosti a ochrane zdravia pri práci a o zmene a doplnení niektorých zákonov v znení neskorších predpisov</w:t>
      </w:r>
    </w:p>
    <w:p w:rsidR="001513EE" w:rsidRPr="00B2486C" w:rsidP="001513EE">
      <w:pPr>
        <w:numPr>
          <w:ilvl w:val="1"/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2486C">
        <w:rPr>
          <w:rFonts w:ascii="Times New Roman" w:hAnsi="Times New Roman"/>
          <w:sz w:val="24"/>
          <w:szCs w:val="24"/>
        </w:rPr>
        <w:t>v zákone č. 125/2006 Z. z. o inšpekcii práce a o zmene a doplnení zákona č. 82/2005 Z. z. o nelegálnej práci a nelegálnom zamestnávaní a o zmene a doplnení niektorých zákon</w:t>
      </w:r>
      <w:r w:rsidR="002B5EB4">
        <w:rPr>
          <w:rFonts w:ascii="Times New Roman" w:hAnsi="Times New Roman"/>
          <w:sz w:val="24"/>
          <w:szCs w:val="24"/>
        </w:rPr>
        <w:t>ov v znení neskorších predpisov</w:t>
      </w:r>
    </w:p>
    <w:p w:rsidR="001513EE" w:rsidRPr="00B2486C" w:rsidP="001513EE">
      <w:pPr>
        <w:numPr>
          <w:ilvl w:val="1"/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2486C">
        <w:rPr>
          <w:rFonts w:ascii="Times New Roman" w:hAnsi="Times New Roman"/>
          <w:sz w:val="24"/>
          <w:szCs w:val="24"/>
        </w:rPr>
        <w:t>v zákone č. 311/2001 Z. z. Zákonník práce v znení neskorších predpisov</w:t>
      </w:r>
      <w:r w:rsidR="002B5EB4">
        <w:rPr>
          <w:rFonts w:ascii="Times New Roman" w:hAnsi="Times New Roman"/>
          <w:sz w:val="24"/>
          <w:szCs w:val="24"/>
        </w:rPr>
        <w:t>.</w:t>
      </w:r>
    </w:p>
    <w:p w:rsidR="001513EE" w:rsidP="001513E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ilvl w:val="0"/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Stupeň zlučiteľnosti návrhu zákona s právom Európskej únie: </w:t>
      </w:r>
      <w:r>
        <w:rPr>
          <w:rFonts w:ascii="Times New Roman" w:hAnsi="Times New Roman"/>
          <w:sz w:val="24"/>
          <w:szCs w:val="24"/>
        </w:rPr>
        <w:t>úplný</w:t>
      </w:r>
    </w:p>
    <w:p w:rsidR="001513EE" w:rsidP="001513EE">
      <w:pPr>
        <w:bidi w:val="0"/>
        <w:rPr>
          <w:rFonts w:ascii="Times New Roman" w:hAnsi="Times New Roman"/>
          <w:sz w:val="24"/>
          <w:szCs w:val="24"/>
        </w:rPr>
      </w:pPr>
    </w:p>
    <w:p w:rsidR="001513EE" w:rsidP="001513EE">
      <w:pPr>
        <w:numPr>
          <w:ilvl w:val="0"/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Gestor a spolupracujúce rezorty:</w:t>
      </w:r>
      <w:r>
        <w:rPr>
          <w:rFonts w:ascii="Times New Roman" w:hAnsi="Times New Roman"/>
          <w:sz w:val="24"/>
          <w:szCs w:val="24"/>
        </w:rPr>
        <w:t xml:space="preserve"> Ministerstvo práce, sociálnych vecí a rodiny  Slovenskej republiky</w:t>
      </w:r>
    </w:p>
    <w:sectPr w:rsidSect="00EC0C9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42C"/>
    <w:multiLevelType w:val="hybridMultilevel"/>
    <w:tmpl w:val="DD8CCA4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0D501D"/>
    <w:multiLevelType w:val="hybridMultilevel"/>
    <w:tmpl w:val="2174E7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9605CB"/>
    <w:multiLevelType w:val="hybridMultilevel"/>
    <w:tmpl w:val="581A4F7A"/>
    <w:lvl w:ilvl="0">
      <w:start w:val="0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4">
    <w:nsid w:val="25490E0C"/>
    <w:multiLevelType w:val="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A41EC0"/>
    <w:multiLevelType w:val="hybridMultilevel"/>
    <w:tmpl w:val="8788CFB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4CF92D97"/>
    <w:multiLevelType w:val="hybrid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C57D2C"/>
    <w:multiLevelType w:val="hybridMultilevel"/>
    <w:tmpl w:val="BBC88AA8"/>
    <w:lvl w:ilvl="0">
      <w:start w:val="0"/>
      <w:numFmt w:val="bullet"/>
      <w:lvlText w:val="–"/>
      <w:lvlJc w:val="left"/>
      <w:pPr>
        <w:tabs>
          <w:tab w:val="num" w:pos="646"/>
        </w:tabs>
        <w:ind w:left="646" w:hanging="289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7083D"/>
    <w:multiLevelType w:val="singleLevel"/>
    <w:tmpl w:val="BDD63C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3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807C0"/>
    <w:rsid w:val="00071FC9"/>
    <w:rsid w:val="0007283E"/>
    <w:rsid w:val="00085EA1"/>
    <w:rsid w:val="00087F3C"/>
    <w:rsid w:val="00101133"/>
    <w:rsid w:val="001513EE"/>
    <w:rsid w:val="00171167"/>
    <w:rsid w:val="001E64BE"/>
    <w:rsid w:val="00253717"/>
    <w:rsid w:val="00267843"/>
    <w:rsid w:val="00276663"/>
    <w:rsid w:val="002A6B6E"/>
    <w:rsid w:val="002B5EB4"/>
    <w:rsid w:val="003074AF"/>
    <w:rsid w:val="0036621A"/>
    <w:rsid w:val="003A1812"/>
    <w:rsid w:val="0045774C"/>
    <w:rsid w:val="004B3343"/>
    <w:rsid w:val="004C1870"/>
    <w:rsid w:val="00573224"/>
    <w:rsid w:val="00590463"/>
    <w:rsid w:val="00635C15"/>
    <w:rsid w:val="00724A3C"/>
    <w:rsid w:val="00834053"/>
    <w:rsid w:val="008807C0"/>
    <w:rsid w:val="00902904"/>
    <w:rsid w:val="00935E77"/>
    <w:rsid w:val="00951839"/>
    <w:rsid w:val="0099251A"/>
    <w:rsid w:val="00A52EA6"/>
    <w:rsid w:val="00AF77C8"/>
    <w:rsid w:val="00B15C9D"/>
    <w:rsid w:val="00B2486C"/>
    <w:rsid w:val="00B4708F"/>
    <w:rsid w:val="00BF6051"/>
    <w:rsid w:val="00C0325C"/>
    <w:rsid w:val="00C30856"/>
    <w:rsid w:val="00C627C9"/>
    <w:rsid w:val="00C6728C"/>
    <w:rsid w:val="00CE47C0"/>
    <w:rsid w:val="00CE4F2B"/>
    <w:rsid w:val="00DB2D79"/>
    <w:rsid w:val="00EB6CDA"/>
    <w:rsid w:val="00EC0C98"/>
    <w:rsid w:val="00ED491E"/>
    <w:rsid w:val="00EE10D5"/>
    <w:rsid w:val="00EF1B69"/>
    <w:rsid w:val="00F71FA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27666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F6051"/>
    <w:rPr>
      <w:rFonts w:cs="Times New Roman"/>
      <w:sz w:val="2"/>
      <w:rtl w:val="0"/>
      <w:cs w:val="0"/>
    </w:rPr>
  </w:style>
  <w:style w:type="paragraph" w:customStyle="1" w:styleId="Styl2">
    <w:name w:val="Styl2"/>
    <w:basedOn w:val="FootnoteText"/>
    <w:uiPriority w:val="99"/>
    <w:rsid w:val="0007283E"/>
    <w:pPr>
      <w:ind w:left="360" w:hanging="360"/>
      <w:jc w:val="left"/>
    </w:pPr>
    <w:rPr>
      <w:lang w:eastAsia="cs-CZ"/>
    </w:rPr>
  </w:style>
  <w:style w:type="paragraph" w:styleId="FootnoteText">
    <w:name w:val="footnote text"/>
    <w:basedOn w:val="Normal"/>
    <w:link w:val="TextpoznmkypodiarouChar"/>
    <w:uiPriority w:val="99"/>
    <w:semiHidden/>
    <w:rsid w:val="0007283E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01133"/>
    <w:rPr>
      <w:rFonts w:cs="Times New Roman"/>
      <w:sz w:val="20"/>
      <w:szCs w:val="2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B6CDA"/>
    <w:pPr>
      <w:jc w:val="center"/>
    </w:pPr>
    <w:rPr>
      <w:sz w:val="24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EB6CDA"/>
    <w:rPr>
      <w:rFonts w:cs="Times New Roman"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542</Words>
  <Characters>3012</Characters>
  <Application>Microsoft Office Word</Application>
  <DocSecurity>0</DocSecurity>
  <Lines>0</Lines>
  <Paragraphs>0</Paragraphs>
  <ScaleCrop>false</ScaleCrop>
  <Company>mpsvr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varos</dc:creator>
  <cp:lastModifiedBy>varos</cp:lastModifiedBy>
  <cp:revision>7</cp:revision>
  <dcterms:created xsi:type="dcterms:W3CDTF">2012-10-12T14:57:00Z</dcterms:created>
  <dcterms:modified xsi:type="dcterms:W3CDTF">2012-11-15T16:13:00Z</dcterms:modified>
</cp:coreProperties>
</file>