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A6756">
      <w:pPr>
        <w:pStyle w:val="PlainText"/>
        <w:bidi w:val="0"/>
        <w:ind w:left="4248" w:firstLine="708"/>
        <w:jc w:val="right"/>
        <w:rPr>
          <w:rFonts w:ascii="Times New Roman" w:eastAsia="MS Mincho" w:hAnsi="Times New Roman" w:cs="Times New Roman"/>
          <w:color w:val="auto"/>
          <w:sz w:val="22"/>
        </w:rPr>
      </w:pPr>
      <w:r>
        <w:rPr>
          <w:rFonts w:ascii="Times New Roman" w:eastAsia="MS Mincho" w:hAnsi="Times New Roman" w:cs="Times New Roman" w:hint="default"/>
          <w:color w:val="auto"/>
        </w:rPr>
        <w:t>Prí</w:t>
      </w:r>
      <w:r>
        <w:rPr>
          <w:rFonts w:ascii="Times New Roman" w:eastAsia="MS Mincho" w:hAnsi="Times New Roman" w:cs="Times New Roman" w:hint="default"/>
          <w:color w:val="auto"/>
        </w:rPr>
        <w:t>loha č</w:t>
      </w:r>
      <w:r>
        <w:rPr>
          <w:rFonts w:ascii="Times New Roman" w:eastAsia="MS Mincho" w:hAnsi="Times New Roman" w:cs="Times New Roman" w:hint="default"/>
          <w:color w:val="auto"/>
        </w:rPr>
        <w:t>. 1 k vyhláš</w:t>
      </w:r>
      <w:r>
        <w:rPr>
          <w:rFonts w:ascii="Times New Roman" w:eastAsia="MS Mincho" w:hAnsi="Times New Roman" w:cs="Times New Roman" w:hint="default"/>
          <w:color w:val="auto"/>
        </w:rPr>
        <w:t>ke č</w:t>
      </w:r>
      <w:r>
        <w:rPr>
          <w:rFonts w:ascii="Times New Roman" w:eastAsia="MS Mincho" w:hAnsi="Times New Roman" w:cs="Times New Roman" w:hint="default"/>
          <w:color w:val="auto"/>
        </w:rPr>
        <w:t>. .../2012 Z. z.</w:t>
      </w:r>
    </w:p>
    <w:p w:rsidR="003A6756">
      <w:pPr>
        <w:pStyle w:val="PlainText"/>
        <w:bidi w:val="0"/>
        <w:jc w:val="center"/>
        <w:rPr>
          <w:rFonts w:ascii="Times New Roman" w:eastAsia="MS Mincho" w:hAnsi="Times New Roman" w:cs="Times New Roman" w:hint="default"/>
          <w:b/>
          <w:bCs/>
          <w:color w:val="auto"/>
        </w:rPr>
      </w:pPr>
      <w:r>
        <w:rPr>
          <w:rFonts w:ascii="Times New Roman" w:eastAsia="MS Mincho" w:hAnsi="Times New Roman" w:cs="Times New Roman" w:hint="default"/>
          <w:b/>
          <w:bCs/>
          <w:color w:val="auto"/>
        </w:rPr>
        <w:t>SKUPINY STAVEBNÝ</w:t>
      </w:r>
      <w:r>
        <w:rPr>
          <w:rFonts w:ascii="Times New Roman" w:eastAsia="MS Mincho" w:hAnsi="Times New Roman" w:cs="Times New Roman" w:hint="default"/>
          <w:b/>
          <w:bCs/>
          <w:color w:val="auto"/>
        </w:rPr>
        <w:t>CH VÝ</w:t>
      </w:r>
      <w:r>
        <w:rPr>
          <w:rFonts w:ascii="Times New Roman" w:eastAsia="MS Mincho" w:hAnsi="Times New Roman" w:cs="Times New Roman" w:hint="default"/>
          <w:b/>
          <w:bCs/>
          <w:color w:val="auto"/>
        </w:rPr>
        <w:t xml:space="preserve">ROBKOV </w:t>
      </w:r>
    </w:p>
    <w:p w:rsidR="003A6756">
      <w:pPr>
        <w:pStyle w:val="PlainText"/>
        <w:bidi w:val="0"/>
        <w:jc w:val="center"/>
        <w:rPr>
          <w:rFonts w:ascii="Times New Roman" w:eastAsia="MS Mincho" w:hAnsi="Times New Roman" w:cs="Times New Roman"/>
          <w:b/>
          <w:bCs/>
          <w:color w:val="auto"/>
          <w:sz w:val="22"/>
        </w:rPr>
      </w:pPr>
      <w:r>
        <w:rPr>
          <w:rFonts w:ascii="Times New Roman" w:eastAsia="MS Mincho" w:hAnsi="Times New Roman" w:cs="Times New Roman" w:hint="default"/>
          <w:b/>
          <w:bCs/>
          <w:color w:val="auto"/>
        </w:rPr>
        <w:t>S URČ</w:t>
      </w:r>
      <w:r>
        <w:rPr>
          <w:rFonts w:ascii="Times New Roman" w:eastAsia="MS Mincho" w:hAnsi="Times New Roman" w:cs="Times New Roman" w:hint="default"/>
          <w:b/>
          <w:bCs/>
          <w:color w:val="auto"/>
        </w:rPr>
        <w:t>ENÝ</w:t>
      </w:r>
      <w:r>
        <w:rPr>
          <w:rFonts w:ascii="Times New Roman" w:eastAsia="MS Mincho" w:hAnsi="Times New Roman" w:cs="Times New Roman" w:hint="default"/>
          <w:b/>
          <w:bCs/>
          <w:color w:val="auto"/>
        </w:rPr>
        <w:t>MI SYSTÉ</w:t>
      </w:r>
      <w:r>
        <w:rPr>
          <w:rFonts w:ascii="Times New Roman" w:eastAsia="MS Mincho" w:hAnsi="Times New Roman" w:cs="Times New Roman" w:hint="default"/>
          <w:b/>
          <w:bCs/>
          <w:color w:val="auto"/>
        </w:rPr>
        <w:t>MAMI POSUDZOVANIA PARAMETROV</w:t>
      </w:r>
    </w:p>
    <w:p w:rsidR="003A6756">
      <w:pPr>
        <w:bidi w:val="0"/>
        <w:rPr>
          <w:rFonts w:ascii="Times New Roman" w:eastAsia="MS Mincho" w:hAnsi="Times New Roman" w:cs="Times New Roman"/>
        </w:rPr>
      </w:pPr>
      <w:r>
        <w:rPr>
          <w:rFonts w:ascii="Times New Roman" w:eastAsia="MS Mincho" w:hAnsi="Times New Roman" w:cs="Times New Roman"/>
        </w:rPr>
        <w:t xml:space="preserve"> </w:t>
      </w:r>
    </w:p>
    <w:tbl>
      <w:tblPr>
        <w:tblStyle w:val="TableNormal"/>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631"/>
        <w:gridCol w:w="5796"/>
        <w:gridCol w:w="2007"/>
        <w:gridCol w:w="51"/>
        <w:gridCol w:w="561"/>
      </w:tblGrid>
      <w:tr>
        <w:tblPrEx>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rPr>
            </w:pPr>
            <w:r>
              <w:rPr>
                <w:rFonts w:ascii="Times New Roman" w:hAnsi="Times New Roman" w:cs="Times New Roman"/>
                <w:b/>
                <w:bCs/>
              </w:rPr>
              <w:t>Oblasť použitia výrobkov</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 xml:space="preserve">Číslo </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Názov skupiny výrobkov</w:t>
            </w:r>
          </w:p>
        </w:tc>
        <w:tc>
          <w:tcPr>
            <w:tcW w:w="2007" w:type="dxa"/>
            <w:tcBorders>
              <w:top w:val="single" w:sz="4" w:space="0" w:color="auto"/>
              <w:left w:val="single" w:sz="4" w:space="0" w:color="auto"/>
              <w:bottom w:val="single" w:sz="4" w:space="0" w:color="auto"/>
              <w:right w:val="single" w:sz="4" w:space="0" w:color="auto"/>
            </w:tcBorders>
            <w:textDirection w:val="lrTb"/>
            <w:vAlign w:val="center"/>
          </w:tcPr>
          <w:p w:rsidR="003A6756">
            <w:pPr>
              <w:bidi w:val="0"/>
              <w:jc w:val="center"/>
              <w:rPr>
                <w:rFonts w:ascii="Times New Roman" w:hAnsi="Times New Roman" w:cs="Times New Roman"/>
              </w:rPr>
            </w:pPr>
            <w:r>
              <w:rPr>
                <w:rFonts w:ascii="Times New Roman" w:hAnsi="Times New Roman" w:cs="Times New Roman"/>
              </w:rPr>
              <w:t>Členenie skupiny</w:t>
            </w:r>
          </w:p>
        </w:tc>
        <w:tc>
          <w:tcPr>
            <w:tcW w:w="612" w:type="dxa"/>
            <w:gridSpan w:val="2"/>
            <w:tcBorders>
              <w:top w:val="single" w:sz="4" w:space="0" w:color="auto"/>
              <w:left w:val="single" w:sz="4" w:space="0" w:color="auto"/>
              <w:bottom w:val="single" w:sz="4" w:space="0" w:color="auto"/>
              <w:right w:val="single" w:sz="4" w:space="0" w:color="auto"/>
            </w:tcBorders>
            <w:textDirection w:val="lrTb"/>
            <w:vAlign w:val="center"/>
          </w:tcPr>
          <w:p w:rsidR="003A6756" w:rsidP="00641F69">
            <w:pPr>
              <w:pStyle w:val="Footer"/>
              <w:tabs>
                <w:tab w:val="clear" w:pos="4536"/>
                <w:tab w:val="clear" w:pos="9072"/>
              </w:tabs>
              <w:bidi w:val="0"/>
              <w:jc w:val="center"/>
              <w:rPr>
                <w:rFonts w:ascii="Times New Roman" w:hAnsi="Times New Roman" w:cs="Times New Roman"/>
              </w:rPr>
            </w:pPr>
            <w:r>
              <w:rPr>
                <w:rFonts w:ascii="Times New Roman" w:hAnsi="Times New Roman" w:cs="Times New Roman"/>
              </w:rPr>
              <w:t>SPP</w:t>
            </w:r>
            <w:r>
              <w:rPr>
                <w:rStyle w:val="EndnoteReference"/>
                <w:rFonts w:ascii="Times New Roman" w:hAnsi="Times New Roman" w:cs="Times New Roman"/>
                <w:rtl w:val="0"/>
              </w:rPr>
              <w:endnoteReference w:id="2"/>
            </w:r>
            <w:r w:rsidR="00641F69">
              <w:rPr>
                <w:rFonts w:ascii="Times New Roman" w:hAnsi="Times New Roman" w:cs="Times New Roman"/>
              </w:rPr>
              <w:t>)</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rPr>
            </w:pPr>
            <w:r>
              <w:rPr>
                <w:rFonts w:ascii="Times New Roman" w:hAnsi="Times New Roman" w:cs="Times New Roman"/>
                <w:b/>
                <w:bCs/>
              </w:rPr>
              <w:t>Výrobky na úpravu podložia stavieb a zemných konštru</w:t>
            </w:r>
            <w:r>
              <w:rPr>
                <w:rFonts w:ascii="Times New Roman" w:hAnsi="Times New Roman" w:cs="Times New Roman"/>
                <w:b/>
                <w:bCs/>
              </w:rPr>
              <w:t>k</w:t>
            </w:r>
            <w:r>
              <w:rPr>
                <w:rFonts w:ascii="Times New Roman" w:hAnsi="Times New Roman" w:cs="Times New Roman"/>
                <w:b/>
                <w:bCs/>
              </w:rPr>
              <w:t>cií a pre základové konštrukcie</w:t>
            </w:r>
          </w:p>
        </w:tc>
      </w:tr>
      <w:tr>
        <w:tblPrEx>
          <w:tblW w:w="9046" w:type="dxa"/>
          <w:tblLayout w:type="fixed"/>
          <w:tblCellMar>
            <w:top w:w="0" w:type="dxa"/>
            <w:left w:w="70" w:type="dxa"/>
            <w:bottom w:w="0" w:type="dxa"/>
            <w:right w:w="70" w:type="dxa"/>
          </w:tblCellMar>
        </w:tblPrEx>
        <w:trPr>
          <w:cantSplit/>
          <w:trHeight w:val="203"/>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0101</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r>
              <w:rPr>
                <w:rFonts w:ascii="Times New Roman" w:hAnsi="Times New Roman" w:cs="Times New Roman"/>
              </w:rPr>
              <w:t>Geotextílie a geotextíliám podobné výrobky do stavieb pozemných komunikácií a iných dopravných plôch, stavieb žele</w:t>
            </w:r>
            <w:r>
              <w:rPr>
                <w:rFonts w:ascii="Times New Roman" w:hAnsi="Times New Roman" w:cs="Times New Roman"/>
              </w:rPr>
              <w:t>z</w:t>
            </w:r>
            <w:r>
              <w:rPr>
                <w:rFonts w:ascii="Times New Roman" w:hAnsi="Times New Roman" w:cs="Times New Roman"/>
              </w:rPr>
              <w:t>níc, zemných stavieb, základov a podperných konštrukcií, odvodň</w:t>
            </w:r>
            <w:r>
              <w:rPr>
                <w:rFonts w:ascii="Times New Roman" w:hAnsi="Times New Roman" w:cs="Times New Roman"/>
              </w:rPr>
              <w:t>o</w:t>
            </w:r>
            <w:r>
              <w:rPr>
                <w:rFonts w:ascii="Times New Roman" w:hAnsi="Times New Roman" w:cs="Times New Roman"/>
              </w:rPr>
              <w:t>vacích systémov, stavieb na ochranu proti erózii, stavieb nádrží a hrádzí, stavieb kan</w:t>
            </w:r>
            <w:r>
              <w:rPr>
                <w:rFonts w:ascii="Times New Roman" w:hAnsi="Times New Roman" w:cs="Times New Roman"/>
              </w:rPr>
              <w:t>á</w:t>
            </w:r>
            <w:r>
              <w:rPr>
                <w:rFonts w:ascii="Times New Roman" w:hAnsi="Times New Roman" w:cs="Times New Roman"/>
              </w:rPr>
              <w:t>lov a do stavieb na likvidáciu tuhých o</w:t>
            </w:r>
            <w:r>
              <w:rPr>
                <w:rFonts w:ascii="Times New Roman" w:hAnsi="Times New Roman" w:cs="Times New Roman"/>
              </w:rPr>
              <w:t>d</w:t>
            </w:r>
            <w:r>
              <w:rPr>
                <w:rFonts w:ascii="Times New Roman" w:hAnsi="Times New Roman" w:cs="Times New Roman"/>
              </w:rPr>
              <w:t>padov</w:t>
            </w: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Podľa účelu:</w:t>
            </w:r>
          </w:p>
        </w:tc>
      </w:tr>
      <w:tr>
        <w:tblPrEx>
          <w:tblW w:w="9046" w:type="dxa"/>
          <w:tblLayout w:type="fixed"/>
          <w:tblCellMar>
            <w:top w:w="0" w:type="dxa"/>
            <w:left w:w="70" w:type="dxa"/>
            <w:bottom w:w="0" w:type="dxa"/>
            <w:right w:w="70" w:type="dxa"/>
          </w:tblCellMar>
        </w:tblPrEx>
        <w:trPr>
          <w:cantSplit/>
          <w:trHeight w:val="174"/>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filtr</w:t>
            </w:r>
            <w:r>
              <w:rPr>
                <w:rFonts w:ascii="Times New Roman" w:hAnsi="Times New Roman" w:cs="Times New Roman"/>
                <w:sz w:val="18"/>
                <w:szCs w:val="18"/>
              </w:rPr>
              <w:t>á</w:t>
            </w:r>
            <w:r>
              <w:rPr>
                <w:rFonts w:ascii="Times New Roman" w:hAnsi="Times New Roman" w:cs="Times New Roman"/>
                <w:sz w:val="18"/>
                <w:szCs w:val="18"/>
              </w:rPr>
              <w:t>ciu</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Height w:val="17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odvodňov</w:t>
            </w:r>
            <w:r>
              <w:rPr>
                <w:rFonts w:ascii="Times New Roman" w:hAnsi="Times New Roman" w:cs="Times New Roman"/>
                <w:sz w:val="18"/>
                <w:szCs w:val="18"/>
              </w:rPr>
              <w:t>a</w:t>
            </w:r>
            <w:r>
              <w:rPr>
                <w:rFonts w:ascii="Times New Roman" w:hAnsi="Times New Roman" w:cs="Times New Roman"/>
                <w:sz w:val="18"/>
                <w:szCs w:val="18"/>
              </w:rPr>
              <w:t>nie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 xml:space="preserve">2+ </w:t>
            </w:r>
          </w:p>
        </w:tc>
      </w:tr>
      <w:tr>
        <w:tblPrEx>
          <w:tblW w:w="9046" w:type="dxa"/>
          <w:tblLayout w:type="fixed"/>
          <w:tblCellMar>
            <w:top w:w="0" w:type="dxa"/>
            <w:left w:w="70" w:type="dxa"/>
            <w:bottom w:w="0" w:type="dxa"/>
            <w:right w:w="70" w:type="dxa"/>
          </w:tblCellMar>
        </w:tblPrEx>
        <w:trPr>
          <w:cantSplit/>
          <w:trHeight w:val="17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ochranu</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 xml:space="preserve">2+ </w:t>
            </w:r>
          </w:p>
        </w:tc>
      </w:tr>
      <w:tr>
        <w:tblPrEx>
          <w:tblW w:w="9046" w:type="dxa"/>
          <w:tblLayout w:type="fixed"/>
          <w:tblCellMar>
            <w:top w:w="0" w:type="dxa"/>
            <w:left w:w="70" w:type="dxa"/>
            <w:bottom w:w="0" w:type="dxa"/>
            <w:right w:w="70" w:type="dxa"/>
          </w:tblCellMar>
        </w:tblPrEx>
        <w:trPr>
          <w:cantSplit/>
          <w:trHeight w:val="17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vystužovanie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 xml:space="preserve">2+ </w:t>
            </w:r>
          </w:p>
        </w:tc>
      </w:tr>
      <w:tr>
        <w:tblPrEx>
          <w:tblW w:w="9046" w:type="dxa"/>
          <w:tblLayout w:type="fixed"/>
          <w:tblCellMar>
            <w:top w:w="0" w:type="dxa"/>
            <w:left w:w="70" w:type="dxa"/>
            <w:bottom w:w="0" w:type="dxa"/>
            <w:right w:w="70" w:type="dxa"/>
          </w:tblCellMar>
        </w:tblPrEx>
        <w:trPr>
          <w:cantSplit/>
          <w:trHeight w:val="18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aj na oddeľovanie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0102</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Geotextílie a geotextíliám podobné výrobky do podzemných stavieb a tunelov alebo do stavieb na zadržiavanie kvapalných o</w:t>
            </w:r>
            <w:r>
              <w:rPr>
                <w:rFonts w:ascii="Times New Roman" w:hAnsi="Times New Roman" w:cs="Times New Roman"/>
              </w:rPr>
              <w:t>d</w:t>
            </w:r>
            <w:r>
              <w:rPr>
                <w:rFonts w:ascii="Times New Roman" w:hAnsi="Times New Roman" w:cs="Times New Roman"/>
              </w:rPr>
              <w:t>padov</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0103</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 xml:space="preserve">Geosyntetické zábrany proti </w:t>
            </w:r>
            <w:r>
              <w:rPr>
                <w:rFonts w:ascii="Times New Roman" w:hAnsi="Times New Roman" w:cs="Times New Roman"/>
                <w:szCs w:val="20"/>
              </w:rPr>
              <w:t>kvapalinám pri stavbe nádrží a hrádzí, tunelov a podzemných stavieb, proti kvapalinám a plynom v sklá</w:t>
            </w:r>
            <w:r>
              <w:rPr>
                <w:rFonts w:ascii="Times New Roman" w:hAnsi="Times New Roman" w:cs="Times New Roman"/>
                <w:szCs w:val="20"/>
              </w:rPr>
              <w:t>d</w:t>
            </w:r>
            <w:r>
              <w:rPr>
                <w:rFonts w:ascii="Times New Roman" w:hAnsi="Times New Roman" w:cs="Times New Roman"/>
                <w:szCs w:val="20"/>
              </w:rPr>
              <w:t>kach tekutých odpadov, pri stavbe prečerpávacích staníc alebo be</w:t>
            </w:r>
            <w:r>
              <w:rPr>
                <w:rFonts w:ascii="Times New Roman" w:hAnsi="Times New Roman" w:cs="Times New Roman"/>
                <w:szCs w:val="20"/>
              </w:rPr>
              <w:t>z</w:t>
            </w:r>
            <w:r>
              <w:rPr>
                <w:rFonts w:ascii="Times New Roman" w:hAnsi="Times New Roman" w:cs="Times New Roman"/>
                <w:szCs w:val="20"/>
              </w:rPr>
              <w:t xml:space="preserve">pečnostných nádrží, </w:t>
            </w:r>
            <w:r>
              <w:rPr>
                <w:rFonts w:ascii="Times New Roman" w:hAnsi="Times New Roman" w:cs="Times New Roman"/>
              </w:rPr>
              <w:t>stavbe miest na sklad</w:t>
            </w:r>
            <w:r>
              <w:rPr>
                <w:rFonts w:ascii="Times New Roman" w:hAnsi="Times New Roman" w:cs="Times New Roman"/>
              </w:rPr>
              <w:t>o</w:t>
            </w:r>
            <w:r>
              <w:rPr>
                <w:rFonts w:ascii="Times New Roman" w:hAnsi="Times New Roman" w:cs="Times New Roman"/>
              </w:rPr>
              <w:t>vanie a zneškodňovanie tuhých odpadov a pri stavbách d</w:t>
            </w:r>
            <w:r>
              <w:rPr>
                <w:rFonts w:ascii="Times New Roman" w:hAnsi="Times New Roman" w:cs="Times New Roman"/>
              </w:rPr>
              <w:t>o</w:t>
            </w:r>
            <w:r>
              <w:rPr>
                <w:rFonts w:ascii="Times New Roman" w:hAnsi="Times New Roman" w:cs="Times New Roman"/>
              </w:rPr>
              <w:t>pravnej infraštruktúry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 xml:space="preserve">2+ </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0104</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Stabilizačné a hydroizolačné zmesi do podložia stavieb vrátane podl</w:t>
            </w:r>
            <w:r>
              <w:rPr>
                <w:rFonts w:ascii="Times New Roman" w:hAnsi="Times New Roman" w:cs="Times New Roman"/>
              </w:rPr>
              <w:t>o</w:t>
            </w:r>
            <w:r>
              <w:rPr>
                <w:rFonts w:ascii="Times New Roman" w:hAnsi="Times New Roman" w:cs="Times New Roman"/>
              </w:rPr>
              <w:t>žia násypu pozemnej komunikácie alebo telesa dráhy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 xml:space="preserve">II+ </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0105</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rsidP="00641F69">
            <w:pPr>
              <w:bidi w:val="0"/>
              <w:rPr>
                <w:rFonts w:ascii="Times New Roman" w:hAnsi="Times New Roman" w:cs="Times New Roman"/>
                <w:vertAlign w:val="superscript"/>
              </w:rPr>
            </w:pPr>
            <w:r>
              <w:rPr>
                <w:rFonts w:ascii="Times New Roman" w:hAnsi="Times New Roman" w:cs="Times New Roman"/>
              </w:rPr>
              <w:t>Prefabrikované pilóty a súvisiace konštrukčné prvky</w:t>
            </w:r>
            <w:r>
              <w:rPr>
                <w:rStyle w:val="EndnoteReference"/>
                <w:rFonts w:ascii="Times New Roman" w:hAnsi="Times New Roman" w:cs="Times New Roman"/>
                <w:rtl w:val="0"/>
              </w:rPr>
              <w:endnoteReference w:id="3"/>
            </w:r>
            <w:r>
              <w:rPr>
                <w:rFonts w:ascii="Times New Roman" w:hAnsi="Times New Roman" w:cs="Times New Roman"/>
              </w:rPr>
              <w:t>)</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 xml:space="preserve">2+ </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0106</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vertAlign w:val="superscript"/>
              </w:rPr>
            </w:pPr>
            <w:r>
              <w:rPr>
                <w:rFonts w:ascii="Times New Roman" w:hAnsi="Times New Roman" w:cs="Times New Roman"/>
              </w:rPr>
              <w:t>Základové trámy a pätky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 xml:space="preserve">2+ </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rPr>
            </w:pPr>
            <w:r>
              <w:rPr>
                <w:rFonts w:ascii="Times New Roman" w:hAnsi="Times New Roman" w:cs="Times New Roman"/>
                <w:b/>
                <w:bCs/>
              </w:rPr>
              <w:t>Výrobky na kotvenie do hornín a nosných vrstiev zemín</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0201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Zemné a horninové kotvy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r>
              <w:rPr>
                <w:rFonts w:ascii="Times New Roman" w:hAnsi="Times New Roman" w:cs="Times New Roman"/>
                <w:b/>
                <w:bCs/>
              </w:rPr>
              <w:t>Výrobky pre oporné múry a vodné stavby</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0301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rsidP="00641F69">
            <w:pPr>
              <w:pStyle w:val="NormalWeb"/>
              <w:bidi w:val="0"/>
              <w:rPr>
                <w:rFonts w:ascii="Times New Roman" w:hAnsi="Times New Roman" w:cs="Times New Roman"/>
                <w:color w:val="auto"/>
                <w:sz w:val="20"/>
                <w:szCs w:val="24"/>
              </w:rPr>
            </w:pPr>
            <w:r>
              <w:rPr>
                <w:rFonts w:ascii="Times New Roman" w:hAnsi="Times New Roman" w:cs="Times New Roman"/>
                <w:color w:val="auto"/>
                <w:sz w:val="20"/>
                <w:szCs w:val="24"/>
              </w:rPr>
              <w:t>Prvky oporných múrov z betónu</w:t>
            </w:r>
            <w:r>
              <w:rPr>
                <w:rStyle w:val="EndnoteReference"/>
                <w:rFonts w:ascii="Times New Roman" w:hAnsi="Times New Roman" w:cs="Times New Roman"/>
                <w:color w:val="auto"/>
                <w:sz w:val="20"/>
                <w:szCs w:val="24"/>
                <w:rtl w:val="0"/>
              </w:rPr>
              <w:endnoteReference w:id="4"/>
            </w:r>
            <w:r w:rsidR="00641F69">
              <w:rPr>
                <w:rFonts w:ascii="Times New Roman" w:hAnsi="Times New Roman" w:cs="Times New Roman"/>
                <w:color w:val="auto"/>
                <w:sz w:val="20"/>
                <w:szCs w:val="24"/>
              </w:rPr>
              <w:t>)</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i/>
                <w:iCs/>
                <w:sz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 xml:space="preserve">2+ </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0302</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Kameň na gabióny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i/>
                <w:iCs/>
                <w:sz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 xml:space="preserve">2+ </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0303</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r>
              <w:rPr>
                <w:rFonts w:ascii="Times New Roman" w:hAnsi="Times New Roman" w:cs="Times New Roman"/>
                <w:color w:val="auto"/>
                <w:sz w:val="20"/>
                <w:szCs w:val="24"/>
              </w:rPr>
              <w:t>Siete na gabióny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i/>
                <w:iCs/>
                <w:sz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0304</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Gabiónové bloky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 xml:space="preserve">II+ </w:t>
            </w:r>
          </w:p>
        </w:tc>
      </w:tr>
      <w:tr>
        <w:tblPrEx>
          <w:tblW w:w="9046" w:type="dxa"/>
          <w:tblLayout w:type="fixed"/>
          <w:tblCellMar>
            <w:top w:w="0" w:type="dxa"/>
            <w:left w:w="70" w:type="dxa"/>
            <w:bottom w:w="0" w:type="dxa"/>
            <w:right w:w="70" w:type="dxa"/>
          </w:tblCellMar>
        </w:tblPrEx>
        <w:trPr>
          <w:cantSplit/>
          <w:trHeight w:val="75"/>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0305</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Kameň na vodné stavby</w:t>
            </w: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rsidP="00185CEF">
            <w:pPr>
              <w:bidi w:val="0"/>
              <w:rPr>
                <w:rFonts w:ascii="Times New Roman" w:hAnsi="Times New Roman" w:cs="Times New Roman"/>
                <w:sz w:val="18"/>
                <w:szCs w:val="18"/>
              </w:rPr>
            </w:pPr>
            <w:r>
              <w:rPr>
                <w:rFonts w:ascii="Times New Roman" w:hAnsi="Times New Roman" w:cs="Times New Roman"/>
                <w:sz w:val="18"/>
                <w:szCs w:val="18"/>
              </w:rPr>
              <w:t>Podľa kategórie vodnej stavby:</w:t>
            </w:r>
            <w:r>
              <w:rPr>
                <w:rStyle w:val="FootnoteReference"/>
                <w:rFonts w:ascii="Times New Roman" w:hAnsi="Times New Roman" w:cs="Times New Roman"/>
                <w:sz w:val="18"/>
                <w:szCs w:val="18"/>
                <w:rtl w:val="0"/>
              </w:rPr>
              <w:footnoteReference w:id="2"/>
            </w:r>
            <w:r>
              <w:rPr>
                <w:rFonts w:ascii="Times New Roman" w:hAnsi="Times New Roman" w:cs="Times New Roman"/>
                <w:sz w:val="18"/>
                <w:szCs w:val="18"/>
              </w:rPr>
              <w:t>)</w:t>
            </w:r>
          </w:p>
        </w:tc>
      </w:tr>
      <w:tr>
        <w:tblPrEx>
          <w:tblW w:w="9046" w:type="dxa"/>
          <w:tblLayout w:type="fixed"/>
          <w:tblCellMar>
            <w:top w:w="0" w:type="dxa"/>
            <w:left w:w="70" w:type="dxa"/>
            <w:bottom w:w="0" w:type="dxa"/>
            <w:right w:w="70" w:type="dxa"/>
          </w:tblCellMar>
        </w:tblPrEx>
        <w:trPr>
          <w:cantSplit/>
          <w:trHeight w:val="7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I., II. a III. kategória</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 xml:space="preserve">2+ </w:t>
            </w:r>
          </w:p>
        </w:tc>
      </w:tr>
      <w:tr>
        <w:tblPrEx>
          <w:tblW w:w="9046" w:type="dxa"/>
          <w:tblLayout w:type="fixed"/>
          <w:tblCellMar>
            <w:top w:w="0" w:type="dxa"/>
            <w:left w:w="70" w:type="dxa"/>
            <w:bottom w:w="0" w:type="dxa"/>
            <w:right w:w="70" w:type="dxa"/>
          </w:tblCellMar>
        </w:tblPrEx>
        <w:trPr>
          <w:cantSplit/>
          <w:trHeight w:val="7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IV. kategória</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jc w:val="center"/>
              <w:rPr>
                <w:rFonts w:ascii="Times New Roman" w:hAnsi="Times New Roman" w:cs="Times New Roman"/>
              </w:rPr>
            </w:pPr>
            <w:r>
              <w:rPr>
                <w:rFonts w:ascii="Times New Roman" w:hAnsi="Times New Roman" w:cs="Times New Roman"/>
                <w:b/>
                <w:bCs/>
              </w:rPr>
              <w:t>Membrány proti vlhkosti, vode a radónu</w:t>
            </w:r>
          </w:p>
        </w:tc>
      </w:tr>
      <w:tr>
        <w:tblPrEx>
          <w:tblW w:w="9046" w:type="dxa"/>
          <w:tblLayout w:type="fixed"/>
          <w:tblCellMar>
            <w:top w:w="0" w:type="dxa"/>
            <w:left w:w="70" w:type="dxa"/>
            <w:bottom w:w="0" w:type="dxa"/>
            <w:right w:w="70" w:type="dxa"/>
          </w:tblCellMar>
        </w:tblPrEx>
        <w:trPr>
          <w:cantSplit/>
          <w:trHeight w:val="345"/>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rPr>
            </w:pPr>
            <w:r>
              <w:rPr>
                <w:rFonts w:ascii="Times New Roman" w:hAnsi="Times New Roman" w:cs="Times New Roman"/>
              </w:rPr>
              <w:t>0401</w:t>
            </w:r>
          </w:p>
          <w:p w:rsidR="00864788" w:rsidP="004E1802">
            <w:pPr>
              <w:bidi w:val="0"/>
              <w:rPr>
                <w:rFonts w:ascii="Times New Roman" w:hAnsi="Times New Roman" w:cs="Times New Roman"/>
              </w:rPr>
            </w:pPr>
          </w:p>
          <w:p w:rsidR="00864788" w:rsidP="004E1802">
            <w:pPr>
              <w:bidi w:val="0"/>
              <w:rPr>
                <w:rFonts w:ascii="Times New Roman" w:hAnsi="Times New Roman" w:cs="Times New Roman"/>
              </w:rPr>
            </w:pPr>
          </w:p>
          <w:p w:rsidR="00864788" w:rsidP="004E1802">
            <w:pPr>
              <w:bidi w:val="0"/>
              <w:rPr>
                <w:rFonts w:ascii="Times New Roman" w:hAnsi="Times New Roman" w:cs="Times New Roman"/>
              </w:rPr>
            </w:pPr>
            <w:r>
              <w:rPr>
                <w:rFonts w:ascii="Times New Roman" w:hAnsi="Times New Roman" w:cs="Times New Roman"/>
              </w:rPr>
              <w:t>0402</w:t>
            </w:r>
          </w:p>
          <w:p w:rsidR="00864788" w:rsidP="004E1802">
            <w:pPr>
              <w:bidi w:val="0"/>
              <w:rPr>
                <w:rFonts w:ascii="Times New Roman" w:hAnsi="Times New Roman" w:cs="Times New Roman"/>
              </w:rPr>
            </w:pPr>
          </w:p>
          <w:p w:rsidR="00864788" w:rsidP="004E1802">
            <w:pPr>
              <w:bidi w:val="0"/>
              <w:rPr>
                <w:rFonts w:ascii="Times New Roman" w:hAnsi="Times New Roman" w:cs="Times New Roman"/>
              </w:rPr>
            </w:pPr>
            <w:r>
              <w:rPr>
                <w:rFonts w:ascii="Times New Roman" w:hAnsi="Times New Roman" w:cs="Times New Roman"/>
              </w:rPr>
              <w:t>0403</w:t>
            </w:r>
          </w:p>
          <w:p w:rsidR="00864788" w:rsidP="004E1802">
            <w:pPr>
              <w:bidi w:val="0"/>
              <w:rPr>
                <w:rFonts w:ascii="Times New Roman" w:hAnsi="Times New Roman" w:cs="Times New Roman"/>
              </w:rPr>
            </w:pPr>
          </w:p>
          <w:p w:rsidR="00864788" w:rsidP="004E1802">
            <w:pPr>
              <w:bidi w:val="0"/>
              <w:rPr>
                <w:rFonts w:ascii="Times New Roman" w:hAnsi="Times New Roman" w:cs="Times New Roman"/>
              </w:rPr>
            </w:pPr>
            <w:r>
              <w:rPr>
                <w:rFonts w:ascii="Times New Roman" w:hAnsi="Times New Roman" w:cs="Times New Roman"/>
              </w:rPr>
              <w:t>0404</w:t>
            </w:r>
          </w:p>
          <w:p w:rsidR="00864788" w:rsidP="004E1802">
            <w:pPr>
              <w:bidi w:val="0"/>
              <w:rPr>
                <w:rFonts w:ascii="Times New Roman" w:hAnsi="Times New Roman" w:cs="Times New Roman"/>
              </w:rPr>
            </w:pPr>
          </w:p>
          <w:p w:rsidR="00864788" w:rsidP="004E1802">
            <w:pPr>
              <w:bidi w:val="0"/>
              <w:rPr>
                <w:rFonts w:ascii="Times New Roman" w:hAnsi="Times New Roman" w:cs="Times New Roman"/>
              </w:rPr>
            </w:pPr>
            <w:r>
              <w:rPr>
                <w:rFonts w:ascii="Times New Roman" w:hAnsi="Times New Roman" w:cs="Times New Roman"/>
              </w:rPr>
              <w:t>0405</w:t>
            </w:r>
          </w:p>
          <w:p w:rsidR="00864788" w:rsidP="004E1802">
            <w:pPr>
              <w:bidi w:val="0"/>
              <w:rPr>
                <w:rFonts w:ascii="Times New Roman" w:hAnsi="Times New Roman" w:cs="Times New Roman"/>
              </w:rPr>
            </w:pPr>
          </w:p>
          <w:p w:rsidR="00864788" w:rsidP="004E1802">
            <w:pPr>
              <w:bidi w:val="0"/>
              <w:rPr>
                <w:rFonts w:ascii="Times New Roman" w:hAnsi="Times New Roman" w:cs="Times New Roman"/>
              </w:rPr>
            </w:pPr>
            <w:r>
              <w:rPr>
                <w:rFonts w:ascii="Times New Roman" w:hAnsi="Times New Roman" w:cs="Times New Roman"/>
              </w:rPr>
              <w:t>0406</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864788" w:rsidP="004E1802">
            <w:pPr>
              <w:pStyle w:val="NormalWeb"/>
              <w:bidi w:val="0"/>
              <w:spacing w:before="0" w:beforeAutospacing="0" w:after="0" w:afterAutospacing="0"/>
              <w:rPr>
                <w:rFonts w:ascii="Times New Roman" w:hAnsi="Times New Roman" w:cs="Times New Roman"/>
                <w:color w:val="auto"/>
                <w:sz w:val="20"/>
                <w:szCs w:val="24"/>
              </w:rPr>
            </w:pPr>
            <w:r>
              <w:rPr>
                <w:rFonts w:ascii="Times New Roman" w:hAnsi="Times New Roman" w:cs="Times New Roman"/>
                <w:color w:val="auto"/>
                <w:sz w:val="20"/>
                <w:szCs w:val="24"/>
              </w:rPr>
              <w:t>Hydroizolačné a protiradónové pásy a fólie pre nadzemné podlažie (nepodpivničené) a pre podzemné (pivni</w:t>
            </w:r>
            <w:r>
              <w:rPr>
                <w:rFonts w:ascii="Times New Roman" w:hAnsi="Times New Roman" w:cs="Times New Roman"/>
                <w:color w:val="auto"/>
                <w:sz w:val="20"/>
                <w:szCs w:val="24"/>
              </w:rPr>
              <w:t>č</w:t>
            </w:r>
            <w:r>
              <w:rPr>
                <w:rFonts w:ascii="Times New Roman" w:hAnsi="Times New Roman" w:cs="Times New Roman"/>
                <w:color w:val="auto"/>
                <w:sz w:val="20"/>
                <w:szCs w:val="24"/>
              </w:rPr>
              <w:t>né) priestory</w:t>
            </w:r>
          </w:p>
          <w:p w:rsidR="00864788" w:rsidP="004E1802">
            <w:pPr>
              <w:pStyle w:val="NormalWeb"/>
              <w:bidi w:val="0"/>
              <w:spacing w:before="0" w:beforeAutospacing="0" w:after="0" w:afterAutospacing="0"/>
              <w:rPr>
                <w:rFonts w:ascii="Times New Roman" w:hAnsi="Times New Roman" w:cs="Times New Roman"/>
                <w:color w:val="auto"/>
                <w:sz w:val="20"/>
                <w:szCs w:val="24"/>
              </w:rPr>
            </w:pPr>
          </w:p>
          <w:p w:rsidR="00864788" w:rsidP="004E1802">
            <w:pPr>
              <w:pStyle w:val="NormalWeb"/>
              <w:bidi w:val="0"/>
              <w:spacing w:before="0" w:beforeAutospacing="0" w:after="0" w:afterAutospacing="0"/>
              <w:rPr>
                <w:rFonts w:ascii="Times New Roman" w:hAnsi="Times New Roman" w:cs="Times New Roman"/>
                <w:color w:val="auto"/>
                <w:sz w:val="20"/>
                <w:szCs w:val="24"/>
              </w:rPr>
            </w:pPr>
            <w:r>
              <w:rPr>
                <w:rFonts w:ascii="Times New Roman" w:hAnsi="Times New Roman" w:cs="Times New Roman"/>
                <w:color w:val="auto"/>
                <w:sz w:val="20"/>
                <w:szCs w:val="24"/>
              </w:rPr>
              <w:t>Hydroizolačné pásy pre murované steny</w:t>
            </w:r>
          </w:p>
          <w:p w:rsidR="00864788" w:rsidP="004E1802">
            <w:pPr>
              <w:pStyle w:val="NormalWeb"/>
              <w:bidi w:val="0"/>
              <w:spacing w:before="0" w:beforeAutospacing="0" w:after="0" w:afterAutospacing="0"/>
              <w:rPr>
                <w:rFonts w:ascii="Times New Roman" w:hAnsi="Times New Roman" w:cs="Times New Roman"/>
                <w:color w:val="auto"/>
                <w:sz w:val="20"/>
                <w:szCs w:val="24"/>
              </w:rPr>
            </w:pPr>
          </w:p>
          <w:p w:rsidR="00864788" w:rsidP="004E1802">
            <w:pPr>
              <w:pStyle w:val="NormalWeb"/>
              <w:bidi w:val="0"/>
              <w:spacing w:before="0" w:beforeAutospacing="0" w:after="0" w:afterAutospacing="0"/>
              <w:rPr>
                <w:rFonts w:ascii="Times New Roman" w:hAnsi="Times New Roman" w:cs="Times New Roman"/>
                <w:color w:val="auto"/>
                <w:sz w:val="20"/>
                <w:szCs w:val="24"/>
              </w:rPr>
            </w:pPr>
            <w:r>
              <w:rPr>
                <w:rFonts w:ascii="Times New Roman" w:hAnsi="Times New Roman" w:cs="Times New Roman"/>
                <w:color w:val="auto"/>
                <w:sz w:val="20"/>
                <w:szCs w:val="24"/>
              </w:rPr>
              <w:t>Parozábrany a paropriepustné vrstvy pre steny a strechy</w:t>
            </w:r>
          </w:p>
          <w:p w:rsidR="00864788" w:rsidP="004E1802">
            <w:pPr>
              <w:pStyle w:val="NormalWeb"/>
              <w:bidi w:val="0"/>
              <w:spacing w:before="0" w:beforeAutospacing="0" w:after="0" w:afterAutospacing="0"/>
              <w:rPr>
                <w:rFonts w:ascii="Times New Roman" w:hAnsi="Times New Roman" w:cs="Times New Roman"/>
                <w:color w:val="auto"/>
                <w:sz w:val="20"/>
                <w:szCs w:val="24"/>
              </w:rPr>
            </w:pPr>
          </w:p>
          <w:p w:rsidR="00864788" w:rsidP="004E1802">
            <w:pPr>
              <w:pStyle w:val="NormalWeb"/>
              <w:bidi w:val="0"/>
              <w:spacing w:before="0" w:beforeAutospacing="0" w:after="0" w:afterAutospacing="0"/>
              <w:rPr>
                <w:rFonts w:ascii="Times New Roman" w:hAnsi="Times New Roman" w:cs="Times New Roman"/>
                <w:color w:val="auto"/>
                <w:sz w:val="20"/>
                <w:szCs w:val="24"/>
              </w:rPr>
            </w:pPr>
            <w:r>
              <w:rPr>
                <w:rFonts w:ascii="Times New Roman" w:hAnsi="Times New Roman" w:cs="Times New Roman"/>
                <w:color w:val="auto"/>
                <w:sz w:val="20"/>
                <w:szCs w:val="24"/>
              </w:rPr>
              <w:t>Strešné povlakové fólie a iné strešné membránové povlaky</w:t>
            </w:r>
          </w:p>
          <w:p w:rsidR="00864788" w:rsidP="004E1802">
            <w:pPr>
              <w:pStyle w:val="NormalWeb"/>
              <w:bidi w:val="0"/>
              <w:spacing w:before="0" w:beforeAutospacing="0" w:after="0" w:afterAutospacing="0"/>
              <w:rPr>
                <w:rFonts w:ascii="Times New Roman" w:hAnsi="Times New Roman" w:cs="Times New Roman"/>
                <w:color w:val="auto"/>
                <w:sz w:val="20"/>
                <w:szCs w:val="24"/>
              </w:rPr>
            </w:pPr>
          </w:p>
          <w:p w:rsidR="00864788" w:rsidP="004E1802">
            <w:pPr>
              <w:pStyle w:val="NormalWeb"/>
              <w:bidi w:val="0"/>
              <w:spacing w:before="0" w:beforeAutospacing="0" w:after="0" w:afterAutospacing="0"/>
              <w:rPr>
                <w:rFonts w:ascii="Times New Roman" w:hAnsi="Times New Roman" w:cs="Times New Roman"/>
                <w:color w:val="auto"/>
                <w:sz w:val="20"/>
                <w:szCs w:val="24"/>
              </w:rPr>
            </w:pPr>
            <w:r>
              <w:rPr>
                <w:rFonts w:ascii="Times New Roman" w:hAnsi="Times New Roman" w:cs="Times New Roman"/>
                <w:color w:val="auto"/>
                <w:sz w:val="20"/>
                <w:szCs w:val="24"/>
              </w:rPr>
              <w:t>Strešné podkladové vrstvy</w:t>
            </w:r>
          </w:p>
          <w:p w:rsidR="00864788" w:rsidP="004E1802">
            <w:pPr>
              <w:pStyle w:val="NormalWeb"/>
              <w:bidi w:val="0"/>
              <w:spacing w:before="0" w:beforeAutospacing="0" w:after="0" w:afterAutospacing="0"/>
              <w:rPr>
                <w:rFonts w:ascii="Times New Roman" w:hAnsi="Times New Roman" w:cs="Times New Roman"/>
                <w:color w:val="auto"/>
                <w:sz w:val="20"/>
                <w:szCs w:val="24"/>
              </w:rPr>
            </w:pPr>
          </w:p>
          <w:p w:rsidR="00864788" w:rsidP="004E1802">
            <w:pPr>
              <w:pStyle w:val="NormalWeb"/>
              <w:bidi w:val="0"/>
              <w:spacing w:before="0" w:beforeAutospacing="0" w:after="0" w:afterAutospacing="0"/>
              <w:rPr>
                <w:rFonts w:ascii="Times New Roman" w:hAnsi="Times New Roman" w:cs="Times New Roman"/>
                <w:color w:val="auto"/>
                <w:sz w:val="20"/>
                <w:szCs w:val="24"/>
              </w:rPr>
            </w:pPr>
            <w:r>
              <w:rPr>
                <w:rFonts w:ascii="Times New Roman" w:hAnsi="Times New Roman" w:cs="Times New Roman"/>
                <w:color w:val="auto"/>
                <w:sz w:val="20"/>
                <w:szCs w:val="24"/>
              </w:rPr>
              <w:t>Hydroizolačné náterové látky pre nadzemné podlažia, pre podzemné priestory stavieb a pod dlažby a obklady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rPr>
            </w:pPr>
            <w:r>
              <w:rPr>
                <w:rFonts w:ascii="Times New Roman" w:hAnsi="Times New Roman" w:cs="Times New Roman"/>
                <w:sz w:val="18"/>
              </w:rPr>
              <w:t xml:space="preserve">Na základný </w:t>
            </w:r>
            <w:r>
              <w:rPr>
                <w:rFonts w:ascii="Times New Roman" w:hAnsi="Times New Roman" w:cs="Times New Roman"/>
                <w:sz w:val="18"/>
                <w:szCs w:val="18"/>
              </w:rPr>
              <w:t>účel</w:t>
            </w:r>
            <w:r>
              <w:rPr>
                <w:rStyle w:val="EndnoteReference"/>
                <w:rFonts w:ascii="Times New Roman" w:hAnsi="Times New Roman" w:cs="Times New Roman"/>
                <w:sz w:val="18"/>
                <w:szCs w:val="18"/>
                <w:rtl w:val="0"/>
              </w:rPr>
              <w:endnoteReference w:id="5"/>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rPr>
            </w:pPr>
            <w:r>
              <w:rPr>
                <w:rFonts w:ascii="Times New Roman" w:hAnsi="Times New Roman" w:cs="Times New Roman"/>
              </w:rPr>
              <w:t>3</w:t>
            </w:r>
          </w:p>
          <w:p w:rsidR="00864788" w:rsidP="004E1802">
            <w:pPr>
              <w:bidi w:val="0"/>
              <w:rPr>
                <w:rFonts w:ascii="Times New Roman" w:hAnsi="Times New Roman" w:cs="Times New Roman"/>
              </w:rPr>
            </w:pPr>
            <w:r>
              <w:rPr>
                <w:rFonts w:ascii="Times New Roman" w:hAnsi="Times New Roman" w:cs="Times New Roman"/>
              </w:rPr>
              <w:t xml:space="preserve">2+ </w:t>
            </w:r>
            <w:r>
              <w:rPr>
                <w:rStyle w:val="EndnoteReference"/>
                <w:rFonts w:ascii="Times New Roman" w:hAnsi="Times New Roman" w:cs="Times New Roman"/>
                <w:rtl w:val="0"/>
              </w:rPr>
              <w:endnoteReference w:id="6"/>
            </w:r>
            <w:r>
              <w:rPr>
                <w:rFonts w:ascii="Times New Roman" w:hAnsi="Times New Roman" w:cs="Times New Roman"/>
              </w:rPr>
              <w:t>)</w:t>
            </w:r>
          </w:p>
        </w:tc>
      </w:tr>
      <w:tr>
        <w:tblPrEx>
          <w:tblW w:w="9046" w:type="dxa"/>
          <w:tblLayout w:type="fixed"/>
          <w:tblCellMar>
            <w:top w:w="0" w:type="dxa"/>
            <w:left w:w="70" w:type="dxa"/>
            <w:bottom w:w="0" w:type="dxa"/>
            <w:right w:w="70" w:type="dxa"/>
          </w:tblCellMar>
        </w:tblPrEx>
        <w:trPr>
          <w:cantSplit/>
          <w:trHeight w:val="3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rPr>
            </w:pPr>
            <w:r>
              <w:rPr>
                <w:rFonts w:ascii="Times New Roman" w:hAnsi="Times New Roman" w:cs="Times New Roman"/>
                <w:sz w:val="18"/>
              </w:rPr>
              <w:t xml:space="preserve">Na účel, na ktorý sa vzťahujú PPB s členením podľa TRO, resp. potreby skúšania </w:t>
            </w:r>
            <w:r>
              <w:rPr>
                <w:rFonts w:ascii="Times New Roman" w:hAnsi="Times New Roman" w:cs="Times New Roman"/>
                <w:sz w:val="18"/>
              </w:rPr>
              <w:t>R</w:t>
            </w:r>
            <w:r>
              <w:rPr>
                <w:rFonts w:ascii="Times New Roman" w:hAnsi="Times New Roman" w:cs="Times New Roman"/>
                <w:sz w:val="18"/>
              </w:rPr>
              <w:t>VO</w:t>
            </w:r>
          </w:p>
        </w:tc>
      </w:tr>
      <w:tr>
        <w:tblPrEx>
          <w:tblW w:w="9046" w:type="dxa"/>
          <w:tblLayout w:type="fixed"/>
          <w:tblCellMar>
            <w:top w:w="0" w:type="dxa"/>
            <w:left w:w="70" w:type="dxa"/>
            <w:bottom w:w="0" w:type="dxa"/>
            <w:right w:w="70" w:type="dxa"/>
          </w:tblCellMar>
        </w:tblPrEx>
        <w:trPr>
          <w:cantSplit/>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sz w:val="18"/>
                <w:vertAlign w:val="superscript"/>
              </w:rPr>
            </w:pPr>
            <w:r>
              <w:rPr>
                <w:rFonts w:ascii="Times New Roman" w:hAnsi="Times New Roman" w:cs="Times New Roman"/>
                <w:sz w:val="18"/>
              </w:rPr>
              <w:t>(A1, A2, B, C</w:t>
            </w:r>
            <w:r>
              <w:rPr>
                <w:rFonts w:ascii="Times New Roman" w:hAnsi="Times New Roman" w:cs="Times New Roman"/>
                <w:sz w:val="18"/>
                <w:szCs w:val="18"/>
              </w:rPr>
              <w:t>)</w:t>
            </w:r>
            <w:r>
              <w:rPr>
                <w:rStyle w:val="FootnoteReference"/>
                <w:rFonts w:ascii="Times New Roman" w:hAnsi="Times New Roman" w:cs="Times New Roman"/>
                <w:sz w:val="18"/>
                <w:szCs w:val="18"/>
                <w:rtl w:val="0"/>
              </w:rPr>
              <w:footnoteReference w:id="3"/>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sz w:val="18"/>
              </w:rPr>
            </w:pPr>
            <w:r>
              <w:rPr>
                <w:rFonts w:ascii="Times New Roman" w:hAnsi="Times New Roman" w:cs="Times New Roman"/>
                <w:sz w:val="18"/>
              </w:rPr>
              <w:t>(A1, A2, B, C</w:t>
            </w:r>
            <w:r>
              <w:rPr>
                <w:rFonts w:ascii="Times New Roman" w:hAnsi="Times New Roman" w:cs="Times New Roman"/>
                <w:sz w:val="18"/>
                <w:szCs w:val="18"/>
              </w:rPr>
              <w:t>),</w:t>
            </w:r>
            <w:r>
              <w:rPr>
                <w:rStyle w:val="FootnoteReference"/>
                <w:rFonts w:ascii="Times New Roman" w:hAnsi="Times New Roman" w:cs="Times New Roman"/>
                <w:sz w:val="18"/>
                <w:szCs w:val="18"/>
                <w:rtl w:val="0"/>
              </w:rPr>
              <w:footnoteReference w:id="4"/>
            </w:r>
            <w:r>
              <w:rPr>
                <w:rFonts w:ascii="Times New Roman" w:hAnsi="Times New Roman" w:cs="Times New Roman"/>
                <w:sz w:val="18"/>
                <w:szCs w:val="18"/>
              </w:rPr>
              <w:t>)</w:t>
            </w:r>
            <w:r>
              <w:rPr>
                <w:rFonts w:ascii="Times New Roman" w:hAnsi="Times New Roman" w:cs="Times New Roman"/>
                <w:sz w:val="18"/>
              </w:rPr>
              <w:t xml:space="preserve">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sz w:val="18"/>
              </w:rPr>
            </w:pPr>
            <w:r>
              <w:rPr>
                <w:rFonts w:ascii="Times New Roman" w:hAnsi="Times New Roman" w:cs="Times New Roman"/>
                <w:sz w:val="18"/>
              </w:rPr>
              <w:t xml:space="preserve">(A1 až </w:t>
            </w:r>
            <w:r>
              <w:rPr>
                <w:rFonts w:ascii="Times New Roman" w:hAnsi="Times New Roman" w:cs="Times New Roman"/>
                <w:sz w:val="18"/>
                <w:szCs w:val="18"/>
              </w:rPr>
              <w:t>E),</w:t>
            </w:r>
            <w:r>
              <w:rPr>
                <w:rStyle w:val="FootnoteReference"/>
                <w:rFonts w:ascii="Times New Roman" w:hAnsi="Times New Roman" w:cs="Times New Roman"/>
                <w:sz w:val="18"/>
                <w:szCs w:val="18"/>
                <w:rtl w:val="0"/>
              </w:rPr>
              <w:footnoteReference w:id="5"/>
            </w:r>
            <w:r>
              <w:rPr>
                <w:rFonts w:ascii="Times New Roman" w:hAnsi="Times New Roman" w:cs="Times New Roman"/>
                <w:sz w:val="18"/>
                <w:szCs w:val="18"/>
              </w:rPr>
              <w:t>)</w:t>
            </w:r>
            <w:r>
              <w:rPr>
                <w:rFonts w:ascii="Times New Roman" w:hAnsi="Times New Roman" w:cs="Times New Roman"/>
                <w:sz w:val="18"/>
              </w:rPr>
              <w:t xml:space="preserve">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30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sz w:val="18"/>
              </w:rPr>
            </w:pPr>
            <w:r>
              <w:rPr>
                <w:rFonts w:ascii="Times New Roman" w:hAnsi="Times New Roman" w:cs="Times New Roman"/>
                <w:sz w:val="18"/>
              </w:rPr>
              <w:t>výrobky vyžadujúce sk</w:t>
            </w:r>
            <w:r>
              <w:rPr>
                <w:rFonts w:ascii="Times New Roman" w:hAnsi="Times New Roman" w:cs="Times New Roman"/>
                <w:sz w:val="18"/>
              </w:rPr>
              <w:t>ú</w:t>
            </w:r>
            <w:r>
              <w:rPr>
                <w:rFonts w:ascii="Times New Roman" w:hAnsi="Times New Roman" w:cs="Times New Roman"/>
                <w:sz w:val="18"/>
              </w:rPr>
              <w:t>šanie RVO</w:t>
            </w:r>
            <w:r>
              <w:rPr>
                <w:rStyle w:val="EndnoteReference"/>
                <w:rFonts w:ascii="Times New Roman" w:hAnsi="Times New Roman" w:cs="Times New Roman"/>
                <w:sz w:val="18"/>
                <w:rtl w:val="0"/>
              </w:rPr>
              <w:endnoteReference w:id="7"/>
            </w:r>
            <w:r>
              <w:rPr>
                <w:rFonts w:ascii="Times New Roman" w:hAnsi="Times New Roman" w:cs="Times New Roman"/>
                <w:sz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30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864788" w:rsidP="004E1802">
            <w:pPr>
              <w:pStyle w:val="NormalWeb"/>
              <w:bidi w:val="0"/>
              <w:rPr>
                <w:rFonts w:ascii="Times New Roman" w:hAnsi="Times New Roman" w:cs="Times New Roman"/>
                <w:color w:val="auto"/>
                <w:sz w:val="20"/>
                <w:szCs w:val="24"/>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sz w:val="18"/>
                <w:vertAlign w:val="superscript"/>
              </w:rPr>
            </w:pPr>
            <w:r>
              <w:rPr>
                <w:rFonts w:ascii="Times New Roman" w:hAnsi="Times New Roman" w:cs="Times New Roman"/>
                <w:sz w:val="18"/>
              </w:rPr>
              <w:t>výrobky nevyžadujúce skúšanie RVO</w:t>
            </w:r>
            <w:r>
              <w:rPr>
                <w:rFonts w:ascii="Times New Roman" w:hAnsi="Times New Roman" w:cs="Times New Roman"/>
                <w:sz w:val="18"/>
                <w:vertAlign w:val="superscript"/>
              </w:rPr>
              <w:t>f</w:t>
            </w:r>
            <w:r>
              <w:rPr>
                <w:rFonts w:ascii="Times New Roman" w:hAnsi="Times New Roman" w:cs="Times New Roman"/>
                <w:sz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864788" w:rsidP="004E1802">
            <w:pPr>
              <w:bidi w:val="0"/>
              <w:rPr>
                <w:rFonts w:ascii="Times New Roman" w:hAnsi="Times New Roman" w:cs="Times New Roman"/>
              </w:rPr>
            </w:pPr>
            <w:r>
              <w:rPr>
                <w:rFonts w:ascii="Times New Roman" w:hAnsi="Times New Roman" w:cs="Times New Roman"/>
              </w:rPr>
              <w:t>4</w:t>
            </w:r>
          </w:p>
        </w:tc>
      </w:tr>
    </w:tbl>
    <w:p w:rsidR="00864788" w:rsidRPr="00864788" w:rsidP="00864788">
      <w:pPr>
        <w:bidi w:val="0"/>
        <w:rPr>
          <w:rFonts w:ascii="Times New Roman" w:eastAsia="MS Mincho" w:hAnsi="Times New Roman" w:cs="Times New Roman" w:hint="default"/>
          <w:i/>
          <w:sz w:val="18"/>
          <w:szCs w:val="18"/>
        </w:rPr>
      </w:pPr>
      <w:r w:rsidRPr="00864788">
        <w:rPr>
          <w:rFonts w:ascii="Times New Roman" w:eastAsia="MS Mincho" w:hAnsi="Times New Roman" w:cs="Times New Roman" w:hint="default"/>
          <w:i/>
          <w:sz w:val="18"/>
          <w:szCs w:val="18"/>
        </w:rPr>
        <w:t>Použ</w:t>
      </w:r>
      <w:r w:rsidRPr="00864788">
        <w:rPr>
          <w:rFonts w:ascii="Times New Roman" w:eastAsia="MS Mincho" w:hAnsi="Times New Roman" w:cs="Times New Roman" w:hint="default"/>
          <w:i/>
          <w:sz w:val="18"/>
          <w:szCs w:val="18"/>
        </w:rPr>
        <w:t>ité</w:t>
      </w:r>
      <w:r w:rsidRPr="00864788">
        <w:rPr>
          <w:rFonts w:ascii="Times New Roman" w:eastAsia="MS Mincho" w:hAnsi="Times New Roman" w:cs="Times New Roman" w:hint="default"/>
          <w:i/>
          <w:sz w:val="18"/>
          <w:szCs w:val="18"/>
        </w:rPr>
        <w:t xml:space="preserve"> skratky:</w:t>
      </w:r>
    </w:p>
    <w:p w:rsidR="00864788" w:rsidRPr="00864788" w:rsidP="00864788">
      <w:pPr>
        <w:bidi w:val="0"/>
        <w:rPr>
          <w:rFonts w:ascii="Times New Roman" w:eastAsia="MS Mincho" w:hAnsi="Times New Roman" w:cs="Times New Roman"/>
          <w:i/>
          <w:sz w:val="18"/>
          <w:szCs w:val="18"/>
        </w:rPr>
      </w:pPr>
      <w:r w:rsidRPr="00864788">
        <w:rPr>
          <w:rFonts w:ascii="Times New Roman" w:eastAsia="MS Mincho" w:hAnsi="Times New Roman" w:cs="Times New Roman" w:hint="default"/>
          <w:i/>
          <w:sz w:val="18"/>
          <w:szCs w:val="18"/>
        </w:rPr>
        <w:t xml:space="preserve">PNL </w:t>
      </w:r>
      <w:r w:rsidRPr="00864788">
        <w:rPr>
          <w:rFonts w:ascii="Times New Roman" w:eastAsia="MS Mincho" w:hAnsi="Times New Roman" w:cs="Times New Roman" w:hint="default"/>
          <w:i/>
          <w:sz w:val="18"/>
          <w:szCs w:val="18"/>
        </w:rPr>
        <w:t>–</w:t>
      </w:r>
      <w:r w:rsidRPr="00864788">
        <w:rPr>
          <w:rFonts w:ascii="Times New Roman" w:eastAsia="MS Mincho" w:hAnsi="Times New Roman" w:cs="Times New Roman" w:hint="default"/>
          <w:i/>
          <w:sz w:val="18"/>
          <w:szCs w:val="18"/>
        </w:rPr>
        <w:t xml:space="preserve"> predpis</w:t>
      </w:r>
      <w:r w:rsidRPr="00864788">
        <w:rPr>
          <w:rFonts w:ascii="Times New Roman" w:eastAsia="MS Mincho" w:hAnsi="Times New Roman" w:cs="Times New Roman" w:hint="default"/>
          <w:i/>
          <w:sz w:val="18"/>
          <w:szCs w:val="18"/>
        </w:rPr>
        <w:t>y o nebezpeč</w:t>
      </w:r>
      <w:r w:rsidRPr="00864788">
        <w:rPr>
          <w:rFonts w:ascii="Times New Roman" w:eastAsia="MS Mincho" w:hAnsi="Times New Roman" w:cs="Times New Roman" w:hint="default"/>
          <w:i/>
          <w:sz w:val="18"/>
          <w:szCs w:val="18"/>
        </w:rPr>
        <w:t>ný</w:t>
      </w:r>
      <w:r w:rsidRPr="00864788">
        <w:rPr>
          <w:rFonts w:ascii="Times New Roman" w:eastAsia="MS Mincho" w:hAnsi="Times New Roman" w:cs="Times New Roman" w:hint="default"/>
          <w:i/>
          <w:sz w:val="18"/>
          <w:szCs w:val="18"/>
        </w:rPr>
        <w:t>ch lá</w:t>
      </w:r>
      <w:r w:rsidRPr="00864788">
        <w:rPr>
          <w:rFonts w:ascii="Times New Roman" w:eastAsia="MS Mincho" w:hAnsi="Times New Roman" w:cs="Times New Roman" w:hint="default"/>
          <w:i/>
          <w:sz w:val="18"/>
          <w:szCs w:val="18"/>
        </w:rPr>
        <w:t>tkach</w:t>
      </w:r>
      <w:r w:rsidRPr="00864788">
        <w:rPr>
          <w:rFonts w:ascii="Times New Roman" w:eastAsia="MS Mincho" w:hAnsi="Times New Roman" w:cs="Times New Roman"/>
          <w:i/>
          <w:sz w:val="18"/>
          <w:szCs w:val="18"/>
          <w:lang w:val="en-US"/>
        </w:rPr>
        <w:t>;</w:t>
      </w:r>
      <w:r w:rsidRPr="00864788">
        <w:rPr>
          <w:rFonts w:ascii="Times New Roman" w:eastAsia="MS Mincho" w:hAnsi="Times New Roman" w:cs="Times New Roman"/>
          <w:i/>
          <w:sz w:val="18"/>
          <w:szCs w:val="18"/>
        </w:rPr>
        <w:t xml:space="preserve">  </w:t>
      </w:r>
    </w:p>
    <w:p w:rsidR="00864788" w:rsidRPr="00864788" w:rsidP="00864788">
      <w:pPr>
        <w:bidi w:val="0"/>
        <w:rPr>
          <w:rFonts w:ascii="Times New Roman" w:eastAsia="MS Mincho" w:hAnsi="Times New Roman" w:cs="Times New Roman" w:hint="default"/>
          <w:i/>
          <w:sz w:val="18"/>
          <w:szCs w:val="18"/>
        </w:rPr>
      </w:pPr>
      <w:r w:rsidRPr="00864788">
        <w:rPr>
          <w:rFonts w:ascii="Times New Roman" w:eastAsia="MS Mincho" w:hAnsi="Times New Roman" w:cs="Times New Roman"/>
          <w:i/>
          <w:sz w:val="18"/>
          <w:szCs w:val="18"/>
        </w:rPr>
        <w:t xml:space="preserve">PPB </w:t>
      </w:r>
      <w:r w:rsidRPr="00864788">
        <w:rPr>
          <w:rFonts w:ascii="Times New Roman" w:eastAsia="MS Mincho" w:hAnsi="Times New Roman" w:cs="Times New Roman" w:hint="default"/>
          <w:i/>
          <w:sz w:val="18"/>
          <w:szCs w:val="18"/>
        </w:rPr>
        <w:t>–</w:t>
      </w:r>
      <w:r w:rsidRPr="00864788">
        <w:rPr>
          <w:rFonts w:ascii="Times New Roman" w:eastAsia="MS Mincho" w:hAnsi="Times New Roman" w:cs="Times New Roman" w:hint="default"/>
          <w:i/>
          <w:sz w:val="18"/>
          <w:szCs w:val="18"/>
        </w:rPr>
        <w:t xml:space="preserve"> predpisy o pož</w:t>
      </w:r>
      <w:r w:rsidRPr="00864788">
        <w:rPr>
          <w:rFonts w:ascii="Times New Roman" w:eastAsia="MS Mincho" w:hAnsi="Times New Roman" w:cs="Times New Roman" w:hint="default"/>
          <w:i/>
          <w:sz w:val="18"/>
          <w:szCs w:val="18"/>
        </w:rPr>
        <w:t>iarnej bezpeč</w:t>
      </w:r>
      <w:r w:rsidRPr="00864788">
        <w:rPr>
          <w:rFonts w:ascii="Times New Roman" w:eastAsia="MS Mincho" w:hAnsi="Times New Roman" w:cs="Times New Roman" w:hint="default"/>
          <w:i/>
          <w:sz w:val="18"/>
          <w:szCs w:val="18"/>
        </w:rPr>
        <w:t>nosti;</w:t>
      </w:r>
    </w:p>
    <w:p w:rsidR="00864788" w:rsidRPr="00864788" w:rsidP="00864788">
      <w:pPr>
        <w:pStyle w:val="Footer"/>
        <w:tabs>
          <w:tab w:val="clear" w:pos="4536"/>
          <w:tab w:val="clear" w:pos="9072"/>
        </w:tabs>
        <w:bidi w:val="0"/>
        <w:spacing w:after="60"/>
        <w:rPr>
          <w:rFonts w:ascii="Times New Roman" w:eastAsia="MS Mincho" w:hAnsi="Times New Roman" w:cs="Times New Roman" w:hint="default"/>
          <w:i/>
          <w:sz w:val="18"/>
          <w:szCs w:val="18"/>
        </w:rPr>
      </w:pPr>
      <w:r w:rsidRPr="00864788">
        <w:rPr>
          <w:rFonts w:ascii="Times New Roman" w:eastAsia="MS Mincho" w:hAnsi="Times New Roman" w:cs="Times New Roman"/>
          <w:i/>
          <w:sz w:val="18"/>
          <w:szCs w:val="18"/>
        </w:rPr>
        <w:t xml:space="preserve">RVO </w:t>
      </w:r>
      <w:r w:rsidRPr="00864788">
        <w:rPr>
          <w:rFonts w:ascii="Times New Roman" w:eastAsia="MS Mincho" w:hAnsi="Times New Roman" w:cs="Times New Roman" w:hint="default"/>
          <w:i/>
          <w:sz w:val="18"/>
          <w:szCs w:val="18"/>
        </w:rPr>
        <w:t>–</w:t>
      </w:r>
      <w:r w:rsidRPr="00864788">
        <w:rPr>
          <w:rFonts w:ascii="Times New Roman" w:eastAsia="MS Mincho" w:hAnsi="Times New Roman" w:cs="Times New Roman" w:hint="default"/>
          <w:i/>
          <w:sz w:val="18"/>
          <w:szCs w:val="18"/>
        </w:rPr>
        <w:t xml:space="preserve"> reakcia na vonkajší</w:t>
      </w:r>
      <w:r w:rsidRPr="00864788">
        <w:rPr>
          <w:rFonts w:ascii="Times New Roman" w:eastAsia="MS Mincho" w:hAnsi="Times New Roman" w:cs="Times New Roman" w:hint="default"/>
          <w:i/>
          <w:sz w:val="18"/>
          <w:szCs w:val="18"/>
        </w:rPr>
        <w:t xml:space="preserve"> oheň</w:t>
      </w:r>
      <w:r w:rsidRPr="00864788">
        <w:rPr>
          <w:rFonts w:ascii="Times New Roman" w:eastAsia="MS Mincho" w:hAnsi="Times New Roman" w:cs="Times New Roman" w:hint="default"/>
          <w:i/>
          <w:sz w:val="18"/>
          <w:szCs w:val="18"/>
        </w:rPr>
        <w:t>;</w:t>
      </w:r>
    </w:p>
    <w:p w:rsidR="00864788" w:rsidRPr="00864788" w:rsidP="00864788">
      <w:pPr>
        <w:pStyle w:val="Footer"/>
        <w:tabs>
          <w:tab w:val="clear" w:pos="4536"/>
          <w:tab w:val="clear" w:pos="9072"/>
        </w:tabs>
        <w:bidi w:val="0"/>
        <w:rPr>
          <w:rFonts w:ascii="Times New Roman" w:eastAsia="MS Mincho" w:hAnsi="Times New Roman" w:cs="Times New Roman" w:hint="default"/>
          <w:i/>
          <w:sz w:val="18"/>
          <w:szCs w:val="18"/>
        </w:rPr>
      </w:pPr>
      <w:r w:rsidRPr="00864788">
        <w:rPr>
          <w:rFonts w:ascii="Times New Roman" w:eastAsia="MS Mincho" w:hAnsi="Times New Roman" w:cs="Times New Roman"/>
          <w:i/>
          <w:sz w:val="18"/>
          <w:szCs w:val="18"/>
        </w:rPr>
        <w:t xml:space="preserve">SPP </w:t>
      </w:r>
      <w:r w:rsidRPr="00864788">
        <w:rPr>
          <w:rFonts w:ascii="Times New Roman" w:eastAsia="MS Mincho" w:hAnsi="Times New Roman" w:cs="Times New Roman" w:hint="default"/>
          <w:i/>
          <w:sz w:val="18"/>
          <w:szCs w:val="18"/>
        </w:rPr>
        <w:t>–</w:t>
      </w:r>
      <w:r w:rsidRPr="00864788">
        <w:rPr>
          <w:rFonts w:ascii="Times New Roman" w:eastAsia="MS Mincho" w:hAnsi="Times New Roman" w:cs="Times New Roman" w:hint="default"/>
          <w:i/>
          <w:sz w:val="18"/>
          <w:szCs w:val="18"/>
        </w:rPr>
        <w:t xml:space="preserve"> systé</w:t>
      </w:r>
      <w:r w:rsidRPr="00864788">
        <w:rPr>
          <w:rFonts w:ascii="Times New Roman" w:eastAsia="MS Mincho" w:hAnsi="Times New Roman" w:cs="Times New Roman" w:hint="default"/>
          <w:i/>
          <w:sz w:val="18"/>
          <w:szCs w:val="18"/>
        </w:rPr>
        <w:t>m posudzovania parametrov;</w:t>
      </w:r>
    </w:p>
    <w:p w:rsidR="00864788" w:rsidRPr="00864788" w:rsidP="00864788">
      <w:pPr>
        <w:bidi w:val="0"/>
        <w:rPr>
          <w:rFonts w:ascii="Times New Roman" w:eastAsia="MS Mincho" w:hAnsi="Times New Roman" w:cs="Times New Roman"/>
          <w:i/>
          <w:sz w:val="18"/>
          <w:szCs w:val="18"/>
        </w:rPr>
      </w:pPr>
      <w:r w:rsidRPr="00864788">
        <w:rPr>
          <w:rFonts w:ascii="Times New Roman" w:eastAsia="MS Mincho" w:hAnsi="Times New Roman" w:cs="Times New Roman"/>
          <w:i/>
          <w:sz w:val="18"/>
          <w:szCs w:val="18"/>
        </w:rPr>
        <w:t xml:space="preserve">TRO </w:t>
      </w:r>
      <w:r w:rsidRPr="00864788">
        <w:rPr>
          <w:rFonts w:ascii="Times New Roman" w:eastAsia="MS Mincho" w:hAnsi="Times New Roman" w:cs="Times New Roman" w:hint="default"/>
          <w:i/>
          <w:sz w:val="18"/>
          <w:szCs w:val="18"/>
        </w:rPr>
        <w:t>–</w:t>
      </w:r>
      <w:r w:rsidRPr="00864788">
        <w:rPr>
          <w:rFonts w:ascii="Times New Roman" w:eastAsia="MS Mincho" w:hAnsi="Times New Roman" w:cs="Times New Roman" w:hint="default"/>
          <w:i/>
          <w:sz w:val="18"/>
          <w:szCs w:val="18"/>
        </w:rPr>
        <w:t xml:space="preserve"> trieda reakcie na oheň</w:t>
      </w:r>
      <w:r w:rsidRPr="00864788">
        <w:rPr>
          <w:rFonts w:ascii="Times New Roman" w:eastAsia="MS Mincho" w:hAnsi="Times New Roman" w:cs="Times New Roman"/>
          <w:i/>
          <w:sz w:val="18"/>
          <w:szCs w:val="18"/>
          <w:lang w:val="en-US"/>
        </w:rPr>
        <w:t>.</w:t>
      </w:r>
    </w:p>
    <w:p w:rsidR="003A6756">
      <w:pPr>
        <w:bidi w:val="0"/>
        <w:spacing w:after="60"/>
        <w:rPr>
          <w:rFonts w:ascii="Times New Roman" w:hAnsi="Times New Roman" w:cs="Times New Roman"/>
        </w:rPr>
      </w:pPr>
    </w:p>
    <w:tbl>
      <w:tblPr>
        <w:tblStyle w:val="TableNormal"/>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631"/>
        <w:gridCol w:w="5796"/>
        <w:gridCol w:w="2007"/>
        <w:gridCol w:w="51"/>
        <w:gridCol w:w="561"/>
      </w:tblGrid>
      <w:tr>
        <w:tblPrEx>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Height w:val="307"/>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0407</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r>
              <w:rPr>
                <w:rFonts w:ascii="Times New Roman" w:hAnsi="Times New Roman" w:cs="Times New Roman"/>
                <w:color w:val="auto"/>
                <w:sz w:val="20"/>
                <w:szCs w:val="24"/>
              </w:rPr>
              <w:t>Hydroizolačné pásy na betónové mostovky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Height w:val="307"/>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0408</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r>
              <w:rPr>
                <w:rFonts w:ascii="Times New Roman" w:hAnsi="Times New Roman" w:cs="Times New Roman"/>
                <w:color w:val="auto"/>
                <w:sz w:val="20"/>
                <w:szCs w:val="24"/>
              </w:rPr>
              <w:t>Vodotesné zostavy na mostovky aplikované v tekutom stave</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w:t>
            </w:r>
          </w:p>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r>
              <w:rPr>
                <w:rFonts w:ascii="Times New Roman" w:hAnsi="Times New Roman" w:cs="Times New Roman"/>
                <w:b/>
                <w:bCs/>
              </w:rPr>
              <w:t>Výrobky pre cesty, chodníky a iné dopravné plochy</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0501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r>
              <w:rPr>
                <w:rFonts w:ascii="Times New Roman" w:hAnsi="Times New Roman" w:cs="Times New Roman"/>
                <w:color w:val="auto"/>
                <w:sz w:val="20"/>
                <w:szCs w:val="24"/>
              </w:rPr>
              <w:t>Asfalty prírodné a modifikované a asfaltové emulzie pre konštrukcie ciest a povrchové úpravy ciest</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i/>
                <w:iCs/>
                <w:sz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Height w:val="189"/>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0502</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r>
              <w:rPr>
                <w:rFonts w:ascii="Times New Roman" w:hAnsi="Times New Roman" w:cs="Times New Roman"/>
                <w:color w:val="auto"/>
                <w:sz w:val="20"/>
                <w:szCs w:val="24"/>
              </w:rPr>
              <w:t>Asfaltové zmesi na konštrukcie ciest a povrchové úpravy dopravných plôch a špeciálne výrobky na povrchové úpravy d</w:t>
            </w:r>
            <w:r>
              <w:rPr>
                <w:rFonts w:ascii="Times New Roman" w:hAnsi="Times New Roman" w:cs="Times New Roman"/>
                <w:color w:val="auto"/>
                <w:sz w:val="20"/>
                <w:szCs w:val="24"/>
              </w:rPr>
              <w:t>o</w:t>
            </w:r>
            <w:r>
              <w:rPr>
                <w:rFonts w:ascii="Times New Roman" w:hAnsi="Times New Roman" w:cs="Times New Roman"/>
                <w:color w:val="auto"/>
                <w:sz w:val="20"/>
                <w:szCs w:val="24"/>
              </w:rPr>
              <w:t>pravných plôch</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
                <w:bCs/>
                <w:i/>
                <w:iCs/>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r>
              <w:rPr>
                <w:rFonts w:ascii="Times New Roman" w:hAnsi="Times New Roman" w:cs="Times New Roman"/>
              </w:rPr>
              <w:t>2+</w:t>
            </w:r>
          </w:p>
          <w:p w:rsidR="003A6756">
            <w:pPr>
              <w:bidi w:val="0"/>
              <w:rPr>
                <w:rFonts w:ascii="Times New Roman" w:hAnsi="Times New Roman" w:cs="Times New Roman"/>
              </w:rPr>
            </w:pPr>
          </w:p>
        </w:tc>
      </w:tr>
      <w:tr>
        <w:tblPrEx>
          <w:tblW w:w="9046" w:type="dxa"/>
          <w:tblLayout w:type="fixed"/>
          <w:tblCellMar>
            <w:top w:w="0" w:type="dxa"/>
            <w:left w:w="70" w:type="dxa"/>
            <w:bottom w:w="0" w:type="dxa"/>
            <w:right w:w="70" w:type="dxa"/>
          </w:tblCellMar>
        </w:tblPrEx>
        <w:trPr>
          <w:cantSplit/>
          <w:trHeight w:val="9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9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w:t>
            </w:r>
            <w:r>
              <w:rPr>
                <w:rFonts w:ascii="Times New Roman" w:hAnsi="Times New Roman" w:cs="Times New Roman"/>
                <w:sz w:val="18"/>
                <w:szCs w:val="18"/>
                <w:vertAlign w:val="subscript"/>
              </w:rPr>
              <w:t>FL</w:t>
            </w:r>
            <w:r>
              <w:rPr>
                <w:rFonts w:ascii="Times New Roman" w:hAnsi="Times New Roman" w:cs="Times New Roman"/>
                <w:sz w:val="18"/>
                <w:szCs w:val="18"/>
              </w:rPr>
              <w:t>, A2</w:t>
            </w:r>
            <w:r>
              <w:rPr>
                <w:rFonts w:ascii="Times New Roman" w:hAnsi="Times New Roman" w:cs="Times New Roman"/>
                <w:sz w:val="18"/>
                <w:szCs w:val="18"/>
                <w:vertAlign w:val="subscript"/>
              </w:rPr>
              <w:t>FL</w:t>
            </w:r>
            <w:r>
              <w:rPr>
                <w:rFonts w:ascii="Times New Roman" w:hAnsi="Times New Roman" w:cs="Times New Roman"/>
                <w:sz w:val="18"/>
                <w:szCs w:val="18"/>
              </w:rPr>
              <w:t>, B</w:t>
            </w:r>
            <w:r>
              <w:rPr>
                <w:rFonts w:ascii="Times New Roman" w:hAnsi="Times New Roman" w:cs="Times New Roman"/>
                <w:sz w:val="18"/>
                <w:szCs w:val="18"/>
                <w:vertAlign w:val="subscript"/>
              </w:rPr>
              <w:t>FL</w:t>
            </w:r>
            <w:r>
              <w:rPr>
                <w:rFonts w:ascii="Times New Roman" w:hAnsi="Times New Roman" w:cs="Times New Roman"/>
                <w:sz w:val="18"/>
                <w:szCs w:val="18"/>
              </w:rPr>
              <w:t>, C</w:t>
            </w:r>
            <w:r>
              <w:rPr>
                <w:rFonts w:ascii="Times New Roman" w:hAnsi="Times New Roman" w:cs="Times New Roman"/>
                <w:sz w:val="18"/>
                <w:szCs w:val="18"/>
                <w:vertAlign w:val="subscript"/>
              </w:rPr>
              <w:t>FL</w:t>
            </w:r>
            <w:r>
              <w:rPr>
                <w:rFonts w:ascii="Times New Roman" w:hAnsi="Times New Roman" w:cs="Times New Roman"/>
                <w:sz w:val="18"/>
                <w:szCs w:val="18"/>
              </w:rPr>
              <w:t>)</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9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w:t>
            </w:r>
            <w:r>
              <w:rPr>
                <w:rFonts w:ascii="Times New Roman" w:hAnsi="Times New Roman" w:cs="Times New Roman"/>
                <w:sz w:val="18"/>
                <w:szCs w:val="18"/>
                <w:vertAlign w:val="subscript"/>
              </w:rPr>
              <w:t>FL</w:t>
            </w:r>
            <w:r>
              <w:rPr>
                <w:rFonts w:ascii="Times New Roman" w:hAnsi="Times New Roman" w:cs="Times New Roman"/>
                <w:sz w:val="18"/>
                <w:szCs w:val="18"/>
              </w:rPr>
              <w:t>, A2</w:t>
            </w:r>
            <w:r>
              <w:rPr>
                <w:rFonts w:ascii="Times New Roman" w:hAnsi="Times New Roman" w:cs="Times New Roman"/>
                <w:sz w:val="18"/>
                <w:szCs w:val="18"/>
                <w:vertAlign w:val="subscript"/>
              </w:rPr>
              <w:t>FL</w:t>
            </w:r>
            <w:r>
              <w:rPr>
                <w:rFonts w:ascii="Times New Roman" w:hAnsi="Times New Roman" w:cs="Times New Roman"/>
                <w:sz w:val="18"/>
                <w:szCs w:val="18"/>
              </w:rPr>
              <w:t>, B</w:t>
            </w:r>
            <w:r>
              <w:rPr>
                <w:rFonts w:ascii="Times New Roman" w:hAnsi="Times New Roman" w:cs="Times New Roman"/>
                <w:sz w:val="18"/>
                <w:szCs w:val="18"/>
                <w:vertAlign w:val="subscript"/>
              </w:rPr>
              <w:t>FL</w:t>
            </w:r>
            <w:r>
              <w:rPr>
                <w:rFonts w:ascii="Times New Roman" w:hAnsi="Times New Roman" w:cs="Times New Roman"/>
                <w:sz w:val="18"/>
                <w:szCs w:val="18"/>
              </w:rPr>
              <w:t>, C</w:t>
            </w:r>
            <w:r>
              <w:rPr>
                <w:rFonts w:ascii="Times New Roman" w:hAnsi="Times New Roman" w:cs="Times New Roman"/>
                <w:sz w:val="18"/>
                <w:szCs w:val="18"/>
                <w:vertAlign w:val="subscript"/>
              </w:rPr>
              <w:t>FL</w:t>
            </w:r>
            <w:r>
              <w:rPr>
                <w:rFonts w:ascii="Times New Roman" w:hAnsi="Times New Roman" w:cs="Times New Roman"/>
                <w:sz w:val="18"/>
                <w:szCs w:val="18"/>
              </w:rPr>
              <w:t>),</w:t>
            </w:r>
            <w:r w:rsidR="000C7E23">
              <w:rPr>
                <w:rFonts w:ascii="Times New Roman" w:hAnsi="Times New Roman" w:cs="Times New Roman"/>
                <w:sz w:val="18"/>
                <w:szCs w:val="18"/>
                <w:vertAlign w:val="superscript"/>
              </w:rPr>
              <w:t>11</w:t>
            </w:r>
            <w:r>
              <w:rPr>
                <w:rFonts w:ascii="Times New Roman" w:hAnsi="Times New Roman" w:cs="Times New Roman"/>
                <w:sz w:val="18"/>
                <w:szCs w:val="18"/>
              </w:rPr>
              <w:t>) D</w:t>
            </w:r>
            <w:r>
              <w:rPr>
                <w:rFonts w:ascii="Times New Roman" w:hAnsi="Times New Roman" w:cs="Times New Roman"/>
                <w:sz w:val="18"/>
                <w:szCs w:val="18"/>
                <w:vertAlign w:val="subscript"/>
              </w:rPr>
              <w:t>FL</w:t>
            </w:r>
            <w:r>
              <w:rPr>
                <w:rFonts w:ascii="Times New Roman" w:hAnsi="Times New Roman" w:cs="Times New Roman"/>
                <w:sz w:val="18"/>
                <w:szCs w:val="18"/>
              </w:rPr>
              <w:t>, E</w:t>
            </w:r>
            <w:r>
              <w:rPr>
                <w:rFonts w:ascii="Times New Roman" w:hAnsi="Times New Roman" w:cs="Times New Roman"/>
                <w:sz w:val="18"/>
                <w:szCs w:val="18"/>
                <w:vertAlign w:val="subscript"/>
              </w:rPr>
              <w:t>FL</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9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w:t>
            </w:r>
            <w:r>
              <w:rPr>
                <w:rFonts w:ascii="Times New Roman" w:hAnsi="Times New Roman" w:cs="Times New Roman"/>
                <w:sz w:val="18"/>
                <w:szCs w:val="18"/>
                <w:vertAlign w:val="subscript"/>
              </w:rPr>
              <w:t>FL</w:t>
            </w:r>
            <w:r>
              <w:rPr>
                <w:rFonts w:ascii="Times New Roman" w:hAnsi="Times New Roman" w:cs="Times New Roman"/>
                <w:sz w:val="18"/>
                <w:szCs w:val="18"/>
              </w:rPr>
              <w:t xml:space="preserve"> to E</w:t>
            </w:r>
            <w:r>
              <w:rPr>
                <w:rFonts w:ascii="Times New Roman" w:hAnsi="Times New Roman" w:cs="Times New Roman"/>
                <w:sz w:val="18"/>
                <w:szCs w:val="18"/>
                <w:vertAlign w:val="subscript"/>
              </w:rPr>
              <w:t>FL</w:t>
            </w:r>
            <w:r>
              <w:rPr>
                <w:rFonts w:ascii="Times New Roman" w:hAnsi="Times New Roman" w:cs="Times New Roman"/>
                <w:sz w:val="18"/>
                <w:szCs w:val="18"/>
              </w:rPr>
              <w:t>),</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r>
              <w:rPr>
                <w:rFonts w:ascii="Times New Roman" w:hAnsi="Times New Roman" w:cs="Times New Roman"/>
                <w:sz w:val="18"/>
                <w:szCs w:val="18"/>
                <w:vertAlign w:val="subscript"/>
              </w:rPr>
              <w:t>FL</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br w:type="page"/>
              <w:t>0503</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r>
              <w:rPr>
                <w:rFonts w:ascii="Times New Roman" w:hAnsi="Times New Roman" w:cs="Times New Roman"/>
                <w:color w:val="auto"/>
                <w:sz w:val="20"/>
                <w:szCs w:val="24"/>
              </w:rPr>
              <w:t>Klzné tŕne a zálievky pre betónové</w:t>
            </w:r>
            <w:r w:rsidR="00470185">
              <w:rPr>
                <w:rFonts w:ascii="Times New Roman" w:hAnsi="Times New Roman" w:cs="Times New Roman"/>
                <w:color w:val="auto"/>
                <w:sz w:val="20"/>
                <w:szCs w:val="24"/>
                <w:vertAlign w:val="superscript"/>
              </w:rPr>
              <w:t>c</w:t>
            </w:r>
            <w:r>
              <w:rPr>
                <w:rFonts w:ascii="Times New Roman" w:hAnsi="Times New Roman" w:cs="Times New Roman"/>
                <w:color w:val="auto"/>
                <w:sz w:val="20"/>
                <w:szCs w:val="24"/>
              </w:rPr>
              <w:t>) vozovky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i/>
                <w:iCs/>
                <w:sz w:val="18"/>
                <w:szCs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trHeight w:val="219"/>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0504</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Mostné dilatačné závery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rPr>
          <w:trHeight w:val="219"/>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color w:val="231F20"/>
              </w:rPr>
              <w:t>0505</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Prefabrikované dielce mostných ríms</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color w:val="231F20"/>
              </w:rPr>
              <w:t>II+</w:t>
            </w:r>
          </w:p>
        </w:tc>
      </w:tr>
      <w:tr>
        <w:tblPrEx>
          <w:tblW w:w="9046" w:type="dxa"/>
          <w:tblLayout w:type="fixed"/>
          <w:tblCellMar>
            <w:top w:w="0" w:type="dxa"/>
            <w:left w:w="70" w:type="dxa"/>
            <w:bottom w:w="0" w:type="dxa"/>
            <w:right w:w="70" w:type="dxa"/>
          </w:tblCellMar>
        </w:tblPrEx>
        <w:trPr>
          <w:trHeight w:val="219"/>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0506</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Dilatačné závery dopravných plôch okrem mostov</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rPr>
          <w:cantSplit/>
          <w:trHeight w:val="96"/>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0507</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Zálievky a tmely na chodníky okrem chemických prevádzok, ciest a iných dopravných plôch, letiskových dráh a čističiek odpadových vôd</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Pr="00B36C61"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96"/>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PlainText"/>
              <w:bidi w:val="0"/>
              <w:rPr>
                <w:rFonts w:ascii="Times New Roman" w:hAnsi="Times New Roman" w:cs="Times New Roman"/>
                <w:color w:val="auto"/>
                <w:szCs w:val="24"/>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 w:val="18"/>
                <w:szCs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96"/>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PlainText"/>
              <w:bidi w:val="0"/>
              <w:rPr>
                <w:rFonts w:ascii="Times New Roman" w:hAnsi="Times New Roman" w:cs="Times New Roman"/>
                <w:color w:val="auto"/>
                <w:szCs w:val="24"/>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rPr>
            </w:pPr>
            <w:r>
              <w:rPr>
                <w:rFonts w:ascii="Times New Roman" w:hAnsi="Times New Roman" w:cs="Times New Roman"/>
                <w:sz w:val="18"/>
                <w:szCs w:val="18"/>
              </w:rPr>
              <w:t>(A1, A2, B, C)</w:t>
            </w:r>
            <w:r w:rsidRPr="00B75D1C" w:rsidR="00B75D1C">
              <w:rPr>
                <w:rFonts w:ascii="Times New Roman" w:hAnsi="Times New Roman" w:cs="Times New Roman"/>
                <w:sz w:val="18"/>
                <w:szCs w:val="18"/>
                <w:vertAlign w:val="superscript"/>
              </w:rPr>
              <w:t>10</w:t>
            </w:r>
            <w:r>
              <w:rPr>
                <w:rFonts w:ascii="Times New Roman" w:hAnsi="Times New Roman" w:cs="Times New Roman"/>
                <w:sz w:val="18"/>
                <w:szCs w:val="18"/>
              </w:rPr>
              <w:t xml:space="preserve">)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96"/>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PlainText"/>
              <w:bidi w:val="0"/>
              <w:rPr>
                <w:rFonts w:ascii="Times New Roman" w:hAnsi="Times New Roman" w:cs="Times New Roman"/>
                <w:color w:val="auto"/>
                <w:szCs w:val="24"/>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96"/>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PlainText"/>
              <w:bidi w:val="0"/>
              <w:rPr>
                <w:rFonts w:ascii="Times New Roman" w:hAnsi="Times New Roman" w:cs="Times New Roman"/>
                <w:color w:val="auto"/>
                <w:szCs w:val="24"/>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trHeight w:val="482"/>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0508</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r>
              <w:rPr>
                <w:rFonts w:ascii="Times New Roman" w:hAnsi="Times New Roman" w:cs="Times New Roman"/>
                <w:color w:val="auto"/>
                <w:sz w:val="20"/>
                <w:szCs w:val="24"/>
              </w:rPr>
              <w:t>Dosky, dlažbové kocky a obrubníky z prírodného kameňa na vonka</w:t>
            </w:r>
            <w:r>
              <w:rPr>
                <w:rFonts w:ascii="Times New Roman" w:hAnsi="Times New Roman" w:cs="Times New Roman"/>
                <w:color w:val="auto"/>
                <w:sz w:val="20"/>
                <w:szCs w:val="24"/>
              </w:rPr>
              <w:t>j</w:t>
            </w:r>
            <w:r>
              <w:rPr>
                <w:rFonts w:ascii="Times New Roman" w:hAnsi="Times New Roman" w:cs="Times New Roman"/>
                <w:color w:val="auto"/>
                <w:sz w:val="20"/>
                <w:szCs w:val="24"/>
              </w:rPr>
              <w:t>šie dlažby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0509</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r>
              <w:rPr>
                <w:rFonts w:ascii="Times New Roman" w:hAnsi="Times New Roman" w:cs="Times New Roman"/>
                <w:color w:val="auto"/>
                <w:sz w:val="20"/>
                <w:szCs w:val="24"/>
              </w:rPr>
              <w:t>Betónové dlažbové tvarovky, dlaždice a obrubníky na vonkajšie dla</w:t>
            </w:r>
            <w:r>
              <w:rPr>
                <w:rFonts w:ascii="Times New Roman" w:hAnsi="Times New Roman" w:cs="Times New Roman"/>
                <w:color w:val="auto"/>
                <w:sz w:val="20"/>
                <w:szCs w:val="24"/>
              </w:rPr>
              <w:t>ž</w:t>
            </w:r>
            <w:r>
              <w:rPr>
                <w:rFonts w:ascii="Times New Roman" w:hAnsi="Times New Roman" w:cs="Times New Roman"/>
                <w:color w:val="auto"/>
                <w:sz w:val="20"/>
                <w:szCs w:val="24"/>
              </w:rPr>
              <w:t>by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0510</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r>
              <w:rPr>
                <w:rFonts w:ascii="Times New Roman" w:hAnsi="Times New Roman" w:cs="Times New Roman"/>
                <w:color w:val="auto"/>
                <w:sz w:val="20"/>
                <w:szCs w:val="24"/>
              </w:rPr>
              <w:t>Dlažbové tehly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0511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r>
              <w:rPr>
                <w:rFonts w:ascii="Times New Roman" w:hAnsi="Times New Roman" w:cs="Times New Roman"/>
                <w:color w:val="auto"/>
                <w:sz w:val="20"/>
                <w:szCs w:val="24"/>
              </w:rPr>
              <w:t>Dlažbové prvky zahŕňajúce dlažbové kocky, dlaždice, obrubníky (o</w:t>
            </w:r>
            <w:r>
              <w:rPr>
                <w:rFonts w:ascii="Times New Roman" w:hAnsi="Times New Roman" w:cs="Times New Roman"/>
                <w:color w:val="auto"/>
                <w:sz w:val="20"/>
                <w:szCs w:val="24"/>
              </w:rPr>
              <w:t>k</w:t>
            </w:r>
            <w:r>
              <w:rPr>
                <w:rFonts w:ascii="Times New Roman" w:hAnsi="Times New Roman" w:cs="Times New Roman"/>
                <w:color w:val="auto"/>
                <w:sz w:val="20"/>
                <w:szCs w:val="24"/>
              </w:rPr>
              <w:t>rem výrobkov skupín 0508 a 0509), sklobetónové svetlíky, podlahy z kovových platní, platne z mrežového plechu alebo z roštov, tuhé dlá</w:t>
            </w:r>
            <w:r>
              <w:rPr>
                <w:rFonts w:ascii="Times New Roman" w:hAnsi="Times New Roman" w:cs="Times New Roman"/>
                <w:color w:val="auto"/>
                <w:sz w:val="20"/>
                <w:szCs w:val="24"/>
              </w:rPr>
              <w:t>ž</w:t>
            </w:r>
            <w:r>
              <w:rPr>
                <w:rFonts w:ascii="Times New Roman" w:hAnsi="Times New Roman" w:cs="Times New Roman"/>
                <w:color w:val="auto"/>
                <w:sz w:val="20"/>
                <w:szCs w:val="24"/>
              </w:rPr>
              <w:t>koviny, bridlice, mozaiky a terazz</w:t>
            </w:r>
            <w:r>
              <w:rPr>
                <w:rFonts w:ascii="Times New Roman" w:hAnsi="Times New Roman" w:cs="Times New Roman"/>
                <w:color w:val="auto"/>
                <w:sz w:val="20"/>
                <w:szCs w:val="24"/>
              </w:rPr>
              <w:t>o</w:t>
            </w:r>
            <w:r>
              <w:rPr>
                <w:rFonts w:ascii="Times New Roman" w:hAnsi="Times New Roman" w:cs="Times New Roman"/>
                <w:color w:val="auto"/>
                <w:sz w:val="20"/>
                <w:szCs w:val="24"/>
              </w:rPr>
              <w:t xml:space="preserve">vé dlaždice </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0512</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rsidP="00185CEF">
            <w:pPr>
              <w:pStyle w:val="NormalWeb"/>
              <w:bidi w:val="0"/>
              <w:rPr>
                <w:rFonts w:ascii="Times New Roman" w:hAnsi="Times New Roman" w:cs="Times New Roman"/>
                <w:color w:val="auto"/>
                <w:sz w:val="20"/>
                <w:szCs w:val="24"/>
              </w:rPr>
            </w:pPr>
            <w:r>
              <w:rPr>
                <w:rFonts w:ascii="Times New Roman" w:hAnsi="Times New Roman" w:cs="Times New Roman"/>
                <w:color w:val="auto"/>
                <w:sz w:val="20"/>
                <w:szCs w:val="24"/>
              </w:rPr>
              <w:t>Vegetačné dielce</w:t>
            </w:r>
            <w:r>
              <w:rPr>
                <w:rStyle w:val="FootnoteReference"/>
                <w:rFonts w:ascii="Times New Roman" w:hAnsi="Times New Roman" w:cs="Times New Roman"/>
                <w:color w:val="auto"/>
                <w:sz w:val="20"/>
                <w:szCs w:val="24"/>
                <w:rtl w:val="0"/>
              </w:rPr>
              <w:footnoteReference w:id="6"/>
            </w:r>
            <w:r>
              <w:rPr>
                <w:rFonts w:ascii="Times New Roman" w:hAnsi="Times New Roman" w:cs="Times New Roman"/>
                <w:color w:val="auto"/>
                <w:sz w:val="20"/>
                <w:szCs w:val="24"/>
              </w:rPr>
              <w:t>)</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0513</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r>
              <w:rPr>
                <w:rFonts w:ascii="Times New Roman" w:hAnsi="Times New Roman" w:cs="Times New Roman"/>
                <w:color w:val="auto"/>
                <w:sz w:val="20"/>
                <w:szCs w:val="24"/>
              </w:rPr>
              <w:t>Cestné záchytné systémy - zvodidlá, tlmiče nárazov, premiestniteľné bariéry, laná a rímsy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i/>
                <w:iC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0514</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r>
              <w:rPr>
                <w:rFonts w:ascii="Times New Roman" w:hAnsi="Times New Roman" w:cs="Times New Roman" w:hint="default"/>
                <w:color w:val="auto"/>
                <w:sz w:val="20"/>
              </w:rPr>
              <w:t>Zá</w:t>
            </w:r>
            <w:r>
              <w:rPr>
                <w:rFonts w:ascii="Times New Roman" w:hAnsi="Times New Roman" w:cs="Times New Roman" w:hint="default"/>
                <w:color w:val="auto"/>
                <w:sz w:val="20"/>
              </w:rPr>
              <w:t>chytné</w:t>
            </w:r>
            <w:r>
              <w:rPr>
                <w:rFonts w:ascii="Times New Roman" w:hAnsi="Times New Roman" w:cs="Times New Roman" w:hint="default"/>
                <w:color w:val="auto"/>
                <w:sz w:val="20"/>
              </w:rPr>
              <w:t xml:space="preserve"> systé</w:t>
            </w:r>
            <w:r>
              <w:rPr>
                <w:rFonts w:ascii="Times New Roman" w:hAnsi="Times New Roman" w:cs="Times New Roman" w:hint="default"/>
                <w:color w:val="auto"/>
                <w:sz w:val="20"/>
              </w:rPr>
              <w:t>my na ochranu chodcov</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i/>
                <w:iC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0515</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r>
              <w:rPr>
                <w:rFonts w:ascii="Times New Roman" w:hAnsi="Times New Roman" w:cs="Times New Roman" w:hint="default"/>
                <w:color w:val="auto"/>
                <w:sz w:val="20"/>
              </w:rPr>
              <w:t>Svetelná</w:t>
            </w:r>
            <w:r>
              <w:rPr>
                <w:rFonts w:ascii="Times New Roman" w:hAnsi="Times New Roman" w:cs="Times New Roman" w:hint="default"/>
                <w:color w:val="auto"/>
                <w:sz w:val="20"/>
              </w:rPr>
              <w:t xml:space="preserve"> dopravná</w:t>
            </w:r>
            <w:r>
              <w:rPr>
                <w:rFonts w:ascii="Times New Roman" w:hAnsi="Times New Roman" w:cs="Times New Roman" w:hint="default"/>
                <w:color w:val="auto"/>
                <w:sz w:val="20"/>
              </w:rPr>
              <w:t xml:space="preserve"> signalizá</w:t>
            </w:r>
            <w:r>
              <w:rPr>
                <w:rFonts w:ascii="Times New Roman" w:hAnsi="Times New Roman" w:cs="Times New Roman" w:hint="default"/>
                <w:color w:val="auto"/>
                <w:sz w:val="20"/>
              </w:rPr>
              <w:t>cia, trvalé</w:t>
            </w:r>
            <w:r>
              <w:rPr>
                <w:rFonts w:ascii="Times New Roman" w:hAnsi="Times New Roman" w:cs="Times New Roman" w:hint="default"/>
                <w:color w:val="auto"/>
                <w:sz w:val="20"/>
              </w:rPr>
              <w:t xml:space="preserve"> vý</w:t>
            </w:r>
            <w:r>
              <w:rPr>
                <w:rFonts w:ascii="Times New Roman" w:hAnsi="Times New Roman" w:cs="Times New Roman" w:hint="default"/>
                <w:color w:val="auto"/>
                <w:sz w:val="20"/>
              </w:rPr>
              <w:t>straž</w:t>
            </w:r>
            <w:r>
              <w:rPr>
                <w:rFonts w:ascii="Times New Roman" w:hAnsi="Times New Roman" w:cs="Times New Roman" w:hint="default"/>
                <w:color w:val="auto"/>
                <w:sz w:val="20"/>
              </w:rPr>
              <w:t>né</w:t>
            </w:r>
            <w:r>
              <w:rPr>
                <w:rFonts w:ascii="Times New Roman" w:hAnsi="Times New Roman" w:cs="Times New Roman" w:hint="default"/>
                <w:color w:val="auto"/>
                <w:sz w:val="20"/>
              </w:rPr>
              <w:t xml:space="preserve"> svetlá</w:t>
            </w:r>
            <w:r>
              <w:rPr>
                <w:rFonts w:ascii="Times New Roman" w:hAnsi="Times New Roman" w:cs="Times New Roman" w:hint="default"/>
                <w:color w:val="auto"/>
                <w:sz w:val="20"/>
              </w:rPr>
              <w:t xml:space="preserve"> a dopravné</w:t>
            </w:r>
            <w:r>
              <w:rPr>
                <w:rFonts w:ascii="Times New Roman" w:hAnsi="Times New Roman" w:cs="Times New Roman" w:hint="default"/>
                <w:color w:val="auto"/>
                <w:sz w:val="20"/>
              </w:rPr>
              <w:t xml:space="preserve"> majá</w:t>
            </w:r>
            <w:r>
              <w:rPr>
                <w:rFonts w:ascii="Times New Roman" w:hAnsi="Times New Roman" w:cs="Times New Roman" w:hint="default"/>
                <w:color w:val="auto"/>
                <w:sz w:val="20"/>
              </w:rPr>
              <w:t>ky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0516</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r>
              <w:rPr>
                <w:rFonts w:ascii="Times New Roman" w:hAnsi="Times New Roman" w:cs="Times New Roman" w:hint="default"/>
                <w:color w:val="auto"/>
                <w:sz w:val="20"/>
              </w:rPr>
              <w:t>Zvislé</w:t>
            </w:r>
            <w:r>
              <w:rPr>
                <w:rFonts w:ascii="Times New Roman" w:hAnsi="Times New Roman" w:cs="Times New Roman" w:hint="default"/>
                <w:color w:val="auto"/>
                <w:sz w:val="20"/>
              </w:rPr>
              <w:t xml:space="preserve"> dopravné</w:t>
            </w:r>
            <w:r>
              <w:rPr>
                <w:rFonts w:ascii="Times New Roman" w:hAnsi="Times New Roman" w:cs="Times New Roman" w:hint="default"/>
                <w:color w:val="auto"/>
                <w:sz w:val="20"/>
              </w:rPr>
              <w:t xml:space="preserve"> znač</w:t>
            </w:r>
            <w:r>
              <w:rPr>
                <w:rFonts w:ascii="Times New Roman" w:hAnsi="Times New Roman" w:cs="Times New Roman" w:hint="default"/>
                <w:color w:val="auto"/>
                <w:sz w:val="20"/>
              </w:rPr>
              <w:t>ky, premenné</w:t>
            </w:r>
            <w:r>
              <w:rPr>
                <w:rFonts w:ascii="Times New Roman" w:hAnsi="Times New Roman" w:cs="Times New Roman" w:hint="default"/>
                <w:color w:val="auto"/>
                <w:sz w:val="20"/>
              </w:rPr>
              <w:t xml:space="preserve"> dopravné</w:t>
            </w:r>
            <w:r>
              <w:rPr>
                <w:rFonts w:ascii="Times New Roman" w:hAnsi="Times New Roman" w:cs="Times New Roman" w:hint="default"/>
                <w:color w:val="auto"/>
                <w:sz w:val="20"/>
              </w:rPr>
              <w:t xml:space="preserve"> znač</w:t>
            </w:r>
            <w:r>
              <w:rPr>
                <w:rFonts w:ascii="Times New Roman" w:hAnsi="Times New Roman" w:cs="Times New Roman" w:hint="default"/>
                <w:color w:val="auto"/>
                <w:sz w:val="20"/>
              </w:rPr>
              <w:t>ky, stĺ</w:t>
            </w:r>
            <w:r>
              <w:rPr>
                <w:rFonts w:ascii="Times New Roman" w:hAnsi="Times New Roman" w:cs="Times New Roman" w:hint="default"/>
                <w:color w:val="auto"/>
                <w:sz w:val="20"/>
              </w:rPr>
              <w:t>py dopra</w:t>
            </w:r>
            <w:r>
              <w:rPr>
                <w:rFonts w:ascii="Times New Roman" w:hAnsi="Times New Roman" w:cs="Times New Roman"/>
                <w:color w:val="auto"/>
                <w:sz w:val="20"/>
              </w:rPr>
              <w:t>v</w:t>
            </w:r>
            <w:r>
              <w:rPr>
                <w:rFonts w:ascii="Times New Roman" w:hAnsi="Times New Roman" w:cs="Times New Roman" w:hint="default"/>
                <w:color w:val="auto"/>
                <w:sz w:val="20"/>
              </w:rPr>
              <w:t>ný</w:t>
            </w:r>
            <w:r>
              <w:rPr>
                <w:rFonts w:ascii="Times New Roman" w:hAnsi="Times New Roman" w:cs="Times New Roman" w:hint="default"/>
                <w:color w:val="auto"/>
                <w:sz w:val="20"/>
              </w:rPr>
              <w:t>ch znač</w:t>
            </w:r>
            <w:r>
              <w:rPr>
                <w:rFonts w:ascii="Times New Roman" w:hAnsi="Times New Roman" w:cs="Times New Roman" w:hint="default"/>
                <w:color w:val="auto"/>
                <w:sz w:val="20"/>
              </w:rPr>
              <w:t>iek a svetelnej signalizá</w:t>
            </w:r>
            <w:r>
              <w:rPr>
                <w:rFonts w:ascii="Times New Roman" w:hAnsi="Times New Roman" w:cs="Times New Roman" w:hint="default"/>
                <w:color w:val="auto"/>
                <w:sz w:val="20"/>
              </w:rPr>
              <w:t>cie, smerové</w:t>
            </w:r>
            <w:r>
              <w:rPr>
                <w:rFonts w:ascii="Times New Roman" w:hAnsi="Times New Roman" w:cs="Times New Roman" w:hint="default"/>
                <w:color w:val="auto"/>
                <w:sz w:val="20"/>
              </w:rPr>
              <w:t xml:space="preserve"> stĺ</w:t>
            </w:r>
            <w:r>
              <w:rPr>
                <w:rFonts w:ascii="Times New Roman" w:hAnsi="Times New Roman" w:cs="Times New Roman" w:hint="default"/>
                <w:color w:val="auto"/>
                <w:sz w:val="20"/>
              </w:rPr>
              <w:t>piky, barié</w:t>
            </w:r>
            <w:r>
              <w:rPr>
                <w:rFonts w:ascii="Times New Roman" w:hAnsi="Times New Roman" w:cs="Times New Roman" w:hint="default"/>
                <w:color w:val="auto"/>
                <w:sz w:val="20"/>
              </w:rPr>
              <w:t>rové</w:t>
            </w:r>
            <w:r>
              <w:rPr>
                <w:rFonts w:ascii="Times New Roman" w:hAnsi="Times New Roman" w:cs="Times New Roman" w:hint="default"/>
                <w:color w:val="auto"/>
                <w:sz w:val="20"/>
              </w:rPr>
              <w:t xml:space="preserve"> st</w:t>
            </w:r>
            <w:r>
              <w:rPr>
                <w:rFonts w:ascii="Times New Roman" w:hAnsi="Times New Roman" w:cs="Times New Roman" w:hint="default"/>
                <w:color w:val="auto"/>
                <w:sz w:val="20"/>
              </w:rPr>
              <w:t>ĺ</w:t>
            </w:r>
            <w:r>
              <w:rPr>
                <w:rFonts w:ascii="Times New Roman" w:hAnsi="Times New Roman" w:cs="Times New Roman" w:hint="default"/>
                <w:color w:val="auto"/>
                <w:sz w:val="20"/>
              </w:rPr>
              <w:t>piky a vodiace zariadenia urč</w:t>
            </w:r>
            <w:r>
              <w:rPr>
                <w:rFonts w:ascii="Times New Roman" w:hAnsi="Times New Roman" w:cs="Times New Roman" w:hint="default"/>
                <w:color w:val="auto"/>
                <w:sz w:val="20"/>
              </w:rPr>
              <w:t>ené</w:t>
            </w:r>
            <w:r>
              <w:rPr>
                <w:rFonts w:ascii="Times New Roman" w:hAnsi="Times New Roman" w:cs="Times New Roman" w:hint="default"/>
                <w:color w:val="auto"/>
                <w:sz w:val="20"/>
              </w:rPr>
              <w:t xml:space="preserve"> na trv</w:t>
            </w:r>
            <w:r>
              <w:rPr>
                <w:rFonts w:ascii="Times New Roman" w:hAnsi="Times New Roman" w:cs="Times New Roman" w:hint="default"/>
                <w:color w:val="auto"/>
                <w:sz w:val="20"/>
              </w:rPr>
              <w:t>alú</w:t>
            </w:r>
            <w:r>
              <w:rPr>
                <w:rFonts w:ascii="Times New Roman" w:hAnsi="Times New Roman" w:cs="Times New Roman" w:hint="default"/>
                <w:color w:val="auto"/>
                <w:sz w:val="20"/>
              </w:rPr>
              <w:t xml:space="preserve"> inš</w:t>
            </w:r>
            <w:r>
              <w:rPr>
                <w:rFonts w:ascii="Times New Roman" w:hAnsi="Times New Roman" w:cs="Times New Roman" w:hint="default"/>
                <w:color w:val="auto"/>
                <w:sz w:val="20"/>
              </w:rPr>
              <w:t>talá</w:t>
            </w:r>
            <w:r>
              <w:rPr>
                <w:rFonts w:ascii="Times New Roman" w:hAnsi="Times New Roman" w:cs="Times New Roman" w:hint="default"/>
                <w:color w:val="auto"/>
                <w:sz w:val="20"/>
              </w:rPr>
              <w:t>ciu</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0517</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r>
              <w:rPr>
                <w:rFonts w:ascii="Times New Roman" w:hAnsi="Times New Roman" w:cs="Times New Roman" w:hint="default"/>
                <w:color w:val="auto"/>
                <w:sz w:val="20"/>
              </w:rPr>
              <w:t>Prefabrikované</w:t>
            </w:r>
            <w:r>
              <w:rPr>
                <w:rFonts w:ascii="Times New Roman" w:hAnsi="Times New Roman" w:cs="Times New Roman" w:hint="default"/>
                <w:color w:val="auto"/>
                <w:sz w:val="20"/>
              </w:rPr>
              <w:t xml:space="preserve"> vodorovné</w:t>
            </w:r>
            <w:r>
              <w:rPr>
                <w:rFonts w:ascii="Times New Roman" w:hAnsi="Times New Roman" w:cs="Times New Roman" w:hint="default"/>
                <w:color w:val="auto"/>
                <w:sz w:val="20"/>
              </w:rPr>
              <w:t xml:space="preserve"> dopravné</w:t>
            </w:r>
            <w:r>
              <w:rPr>
                <w:rFonts w:ascii="Times New Roman" w:hAnsi="Times New Roman" w:cs="Times New Roman" w:hint="default"/>
                <w:color w:val="auto"/>
                <w:sz w:val="20"/>
              </w:rPr>
              <w:t xml:space="preserve"> znač</w:t>
            </w:r>
            <w:r>
              <w:rPr>
                <w:rFonts w:ascii="Times New Roman" w:hAnsi="Times New Roman" w:cs="Times New Roman" w:hint="default"/>
                <w:color w:val="auto"/>
                <w:sz w:val="20"/>
              </w:rPr>
              <w:t>ky a retroreflexné</w:t>
            </w:r>
            <w:r>
              <w:rPr>
                <w:rFonts w:ascii="Times New Roman" w:hAnsi="Times New Roman" w:cs="Times New Roman" w:hint="default"/>
                <w:color w:val="auto"/>
                <w:sz w:val="20"/>
              </w:rPr>
              <w:t xml:space="preserve"> dopravné</w:t>
            </w:r>
            <w:r>
              <w:rPr>
                <w:rFonts w:ascii="Times New Roman" w:hAnsi="Times New Roman" w:cs="Times New Roman" w:hint="default"/>
                <w:color w:val="auto"/>
                <w:sz w:val="20"/>
              </w:rPr>
              <w:t xml:space="preserve"> gombí</w:t>
            </w:r>
            <w:r>
              <w:rPr>
                <w:rFonts w:ascii="Times New Roman" w:hAnsi="Times New Roman" w:cs="Times New Roman" w:hint="default"/>
                <w:color w:val="auto"/>
                <w:sz w:val="20"/>
              </w:rPr>
              <w:t>ky na vodorovné</w:t>
            </w:r>
            <w:r>
              <w:rPr>
                <w:rFonts w:ascii="Times New Roman" w:hAnsi="Times New Roman" w:cs="Times New Roman" w:hint="default"/>
                <w:color w:val="auto"/>
                <w:sz w:val="20"/>
              </w:rPr>
              <w:t xml:space="preserve"> dopravné</w:t>
            </w:r>
            <w:r>
              <w:rPr>
                <w:rFonts w:ascii="Times New Roman" w:hAnsi="Times New Roman" w:cs="Times New Roman" w:hint="default"/>
                <w:color w:val="auto"/>
                <w:sz w:val="20"/>
              </w:rPr>
              <w:t xml:space="preserve"> znač</w:t>
            </w:r>
            <w:r>
              <w:rPr>
                <w:rFonts w:ascii="Times New Roman" w:hAnsi="Times New Roman" w:cs="Times New Roman" w:hint="default"/>
                <w:color w:val="auto"/>
                <w:sz w:val="20"/>
              </w:rPr>
              <w:t>enie</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0518</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r>
              <w:rPr>
                <w:rFonts w:ascii="Times New Roman" w:hAnsi="Times New Roman" w:cs="Times New Roman" w:hint="default"/>
                <w:color w:val="auto"/>
                <w:sz w:val="20"/>
              </w:rPr>
              <w:t>Ná</w:t>
            </w:r>
            <w:r>
              <w:rPr>
                <w:rFonts w:ascii="Times New Roman" w:hAnsi="Times New Roman" w:cs="Times New Roman" w:hint="default"/>
                <w:color w:val="auto"/>
                <w:sz w:val="20"/>
              </w:rPr>
              <w:t>terové</w:t>
            </w:r>
            <w:r>
              <w:rPr>
                <w:rFonts w:ascii="Times New Roman" w:hAnsi="Times New Roman" w:cs="Times New Roman" w:hint="default"/>
                <w:color w:val="auto"/>
                <w:sz w:val="20"/>
              </w:rPr>
              <w:t xml:space="preserve"> lá</w:t>
            </w:r>
            <w:r>
              <w:rPr>
                <w:rFonts w:ascii="Times New Roman" w:hAnsi="Times New Roman" w:cs="Times New Roman" w:hint="default"/>
                <w:color w:val="auto"/>
                <w:sz w:val="20"/>
              </w:rPr>
              <w:t>tky na vodorovné</w:t>
            </w:r>
            <w:r>
              <w:rPr>
                <w:rFonts w:ascii="Times New Roman" w:hAnsi="Times New Roman" w:cs="Times New Roman" w:hint="default"/>
                <w:color w:val="auto"/>
                <w:sz w:val="20"/>
              </w:rPr>
              <w:t xml:space="preserve"> dopravné</w:t>
            </w:r>
            <w:r>
              <w:rPr>
                <w:rFonts w:ascii="Times New Roman" w:hAnsi="Times New Roman" w:cs="Times New Roman" w:hint="default"/>
                <w:color w:val="auto"/>
                <w:sz w:val="20"/>
              </w:rPr>
              <w:t xml:space="preserve"> znač</w:t>
            </w:r>
            <w:r>
              <w:rPr>
                <w:rFonts w:ascii="Times New Roman" w:hAnsi="Times New Roman" w:cs="Times New Roman" w:hint="default"/>
                <w:color w:val="auto"/>
                <w:sz w:val="20"/>
              </w:rPr>
              <w:t>enie, za tepla nan</w:t>
            </w:r>
            <w:r>
              <w:rPr>
                <w:rFonts w:ascii="Times New Roman" w:hAnsi="Times New Roman" w:cs="Times New Roman" w:hint="default"/>
                <w:color w:val="auto"/>
                <w:sz w:val="20"/>
              </w:rPr>
              <w:t>á</w:t>
            </w:r>
            <w:r>
              <w:rPr>
                <w:rFonts w:ascii="Times New Roman" w:hAnsi="Times New Roman" w:cs="Times New Roman" w:hint="default"/>
                <w:color w:val="auto"/>
                <w:sz w:val="20"/>
              </w:rPr>
              <w:t>š</w:t>
            </w:r>
            <w:r>
              <w:rPr>
                <w:rFonts w:ascii="Times New Roman" w:hAnsi="Times New Roman" w:cs="Times New Roman" w:hint="default"/>
                <w:color w:val="auto"/>
                <w:sz w:val="20"/>
              </w:rPr>
              <w:t>ané</w:t>
            </w:r>
            <w:r>
              <w:rPr>
                <w:rFonts w:ascii="Times New Roman" w:hAnsi="Times New Roman" w:cs="Times New Roman" w:hint="default"/>
                <w:color w:val="auto"/>
                <w:sz w:val="20"/>
              </w:rPr>
              <w:t xml:space="preserve"> termoplasty, za studena nanáš</w:t>
            </w:r>
            <w:r>
              <w:rPr>
                <w:rFonts w:ascii="Times New Roman" w:hAnsi="Times New Roman" w:cs="Times New Roman" w:hint="default"/>
                <w:color w:val="auto"/>
                <w:sz w:val="20"/>
              </w:rPr>
              <w:t>ané</w:t>
            </w:r>
            <w:r>
              <w:rPr>
                <w:rFonts w:ascii="Times New Roman" w:hAnsi="Times New Roman" w:cs="Times New Roman" w:hint="default"/>
                <w:color w:val="auto"/>
                <w:sz w:val="20"/>
              </w:rPr>
              <w:t xml:space="preserve"> plasty s protiš</w:t>
            </w:r>
            <w:r>
              <w:rPr>
                <w:rFonts w:ascii="Times New Roman" w:hAnsi="Times New Roman" w:cs="Times New Roman" w:hint="default"/>
                <w:color w:val="auto"/>
                <w:sz w:val="20"/>
              </w:rPr>
              <w:t>mykov</w:t>
            </w:r>
            <w:r>
              <w:rPr>
                <w:rFonts w:ascii="Times New Roman" w:hAnsi="Times New Roman" w:cs="Times New Roman" w:hint="default"/>
                <w:color w:val="auto"/>
                <w:sz w:val="20"/>
              </w:rPr>
              <w:t>ý</w:t>
            </w:r>
            <w:r>
              <w:rPr>
                <w:rFonts w:ascii="Times New Roman" w:hAnsi="Times New Roman" w:cs="Times New Roman" w:hint="default"/>
                <w:color w:val="auto"/>
                <w:sz w:val="20"/>
              </w:rPr>
              <w:t>mi prí</w:t>
            </w:r>
            <w:r>
              <w:rPr>
                <w:rFonts w:ascii="Times New Roman" w:hAnsi="Times New Roman" w:cs="Times New Roman" w:hint="default"/>
                <w:color w:val="auto"/>
                <w:sz w:val="20"/>
              </w:rPr>
              <w:t>sadami alebo bez nich a s premixovou balotinou alebo bez nej, alebo uvá</w:t>
            </w:r>
            <w:r>
              <w:rPr>
                <w:rFonts w:ascii="Times New Roman" w:hAnsi="Times New Roman" w:cs="Times New Roman" w:hint="default"/>
                <w:color w:val="auto"/>
                <w:sz w:val="20"/>
              </w:rPr>
              <w:t>dz</w:t>
            </w:r>
            <w:r>
              <w:rPr>
                <w:rFonts w:ascii="Times New Roman" w:hAnsi="Times New Roman" w:cs="Times New Roman"/>
                <w:color w:val="auto"/>
                <w:sz w:val="20"/>
              </w:rPr>
              <w:t>a</w:t>
            </w:r>
            <w:r>
              <w:rPr>
                <w:rFonts w:ascii="Times New Roman" w:hAnsi="Times New Roman" w:cs="Times New Roman" w:hint="default"/>
                <w:color w:val="auto"/>
                <w:sz w:val="20"/>
              </w:rPr>
              <w:t>né</w:t>
            </w:r>
            <w:r>
              <w:rPr>
                <w:rFonts w:ascii="Times New Roman" w:hAnsi="Times New Roman" w:cs="Times New Roman" w:hint="default"/>
                <w:color w:val="auto"/>
                <w:sz w:val="20"/>
              </w:rPr>
              <w:t xml:space="preserve"> na trh s uvedení</w:t>
            </w:r>
            <w:r>
              <w:rPr>
                <w:rFonts w:ascii="Times New Roman" w:hAnsi="Times New Roman" w:cs="Times New Roman" w:hint="default"/>
                <w:color w:val="auto"/>
                <w:sz w:val="20"/>
              </w:rPr>
              <w:t>m typu a podielu balotiny alebo protiš</w:t>
            </w:r>
            <w:r>
              <w:rPr>
                <w:rFonts w:ascii="Times New Roman" w:hAnsi="Times New Roman" w:cs="Times New Roman" w:hint="default"/>
                <w:color w:val="auto"/>
                <w:sz w:val="20"/>
              </w:rPr>
              <w:t>mykový</w:t>
            </w:r>
            <w:r>
              <w:rPr>
                <w:rFonts w:ascii="Times New Roman" w:hAnsi="Times New Roman" w:cs="Times New Roman" w:hint="default"/>
                <w:color w:val="auto"/>
                <w:sz w:val="20"/>
              </w:rPr>
              <w:t>ch prí</w:t>
            </w:r>
            <w:r>
              <w:rPr>
                <w:rFonts w:ascii="Times New Roman" w:hAnsi="Times New Roman" w:cs="Times New Roman" w:hint="default"/>
                <w:color w:val="auto"/>
                <w:sz w:val="20"/>
              </w:rPr>
              <w:t>sad</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0519</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Balotina, protišmykové prísady a ich zmesi používané ako posypové materiály vod</w:t>
            </w:r>
            <w:r>
              <w:rPr>
                <w:rFonts w:ascii="Times New Roman" w:hAnsi="Times New Roman" w:cs="Times New Roman"/>
              </w:rPr>
              <w:t>o</w:t>
            </w:r>
            <w:r>
              <w:rPr>
                <w:rFonts w:ascii="Times New Roman" w:hAnsi="Times New Roman" w:cs="Times New Roman"/>
              </w:rPr>
              <w:t>rovných dopravných značiek</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0520</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r>
              <w:rPr>
                <w:rFonts w:ascii="Times New Roman" w:hAnsi="Times New Roman" w:cs="Times New Roman"/>
                <w:color w:val="auto"/>
                <w:sz w:val="20"/>
                <w:szCs w:val="24"/>
              </w:rPr>
              <w:t>Protihlukové steny a zariadenia</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i/>
                <w:iC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0521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r>
              <w:rPr>
                <w:rFonts w:ascii="Times New Roman" w:hAnsi="Times New Roman" w:cs="Times New Roman" w:hint="default"/>
                <w:color w:val="auto"/>
                <w:sz w:val="20"/>
              </w:rPr>
              <w:t>Zariadenia proti oslneniu protiidú</w:t>
            </w:r>
            <w:r>
              <w:rPr>
                <w:rFonts w:ascii="Times New Roman" w:hAnsi="Times New Roman" w:cs="Times New Roman" w:hint="default"/>
                <w:color w:val="auto"/>
                <w:sz w:val="20"/>
              </w:rPr>
              <w:t>cimi vozidlami a externý</w:t>
            </w:r>
            <w:r>
              <w:rPr>
                <w:rFonts w:ascii="Times New Roman" w:hAnsi="Times New Roman" w:cs="Times New Roman" w:hint="default"/>
                <w:color w:val="auto"/>
                <w:sz w:val="20"/>
              </w:rPr>
              <w:t>mi zdrojmi svetla</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8F3520">
            <w:pPr>
              <w:bidi w:val="0"/>
              <w:jc w:val="center"/>
              <w:rPr>
                <w:rFonts w:ascii="Times New Roman" w:hAnsi="Times New Roman" w:cs="Times New Roman"/>
                <w:b/>
                <w:bCs/>
              </w:rPr>
            </w:pPr>
          </w:p>
          <w:p w:rsidR="003A6756">
            <w:pPr>
              <w:bidi w:val="0"/>
              <w:jc w:val="center"/>
              <w:rPr>
                <w:rFonts w:ascii="Times New Roman" w:hAnsi="Times New Roman" w:cs="Times New Roman"/>
                <w:b/>
                <w:bCs/>
              </w:rPr>
            </w:pPr>
            <w:r>
              <w:rPr>
                <w:rFonts w:ascii="Times New Roman" w:hAnsi="Times New Roman" w:cs="Times New Roman"/>
                <w:b/>
                <w:bCs/>
              </w:rPr>
              <w:t>Stožiare</w:t>
            </w:r>
          </w:p>
        </w:tc>
      </w:tr>
      <w:tr>
        <w:tblPrEx>
          <w:tblW w:w="9046" w:type="dxa"/>
          <w:tblLayout w:type="fixed"/>
          <w:tblCellMar>
            <w:top w:w="0" w:type="dxa"/>
            <w:left w:w="70" w:type="dxa"/>
            <w:bottom w:w="0" w:type="dxa"/>
            <w:right w:w="70" w:type="dxa"/>
          </w:tblCellMar>
        </w:tblPrEx>
        <w:trPr>
          <w:trHeight w:val="464"/>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0601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Osvetľovacie stožiare, oceľové, hliníkové a z polymérov vystužených vláknom</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0602</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Osvetľovacie stožiare zo železobetónu a predpätého betónu</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0603</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Drevené stĺpy na nadzemné elektrické vedenia</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0604</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Ostatné prefabrikované stožiare alebo ich prefabrikované konštrukčné časti na nadzemné elektrické vedenia, trakčné vedenia, telekomun</w:t>
            </w:r>
            <w:r>
              <w:rPr>
                <w:rFonts w:ascii="Times New Roman" w:hAnsi="Times New Roman" w:cs="Times New Roman"/>
              </w:rPr>
              <w:t>i</w:t>
            </w:r>
            <w:r>
              <w:rPr>
                <w:rFonts w:ascii="Times New Roman" w:hAnsi="Times New Roman" w:cs="Times New Roman"/>
              </w:rPr>
              <w:t>kačné zariadenia, veterné elektrárne a podobné zariadenia</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r>
              <w:rPr>
                <w:rFonts w:ascii="Times New Roman" w:hAnsi="Times New Roman" w:cs="Times New Roman"/>
                <w:b/>
                <w:bCs/>
              </w:rPr>
              <w:t>Výrobky na odpadovú a povrchovú (dažďovú) vodu</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rPr>
            </w:pPr>
            <w:r>
              <w:rPr>
                <w:rFonts w:ascii="Times New Roman" w:hAnsi="Times New Roman" w:cs="Times New Roman"/>
                <w:color w:val="auto"/>
              </w:rPr>
              <w:t>0701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rPr>
              <w:t>Rúry a tvarovky z prostého betónu, betónu vystuženého oceľovými vláknami a železobetónu, s tesnením alebo bez tesnenia, na kanaliza</w:t>
            </w:r>
            <w:r>
              <w:rPr>
                <w:rFonts w:ascii="Times New Roman" w:hAnsi="Times New Roman"/>
                <w:sz w:val="20"/>
              </w:rPr>
              <w:t>č</w:t>
            </w:r>
            <w:r>
              <w:rPr>
                <w:rFonts w:ascii="Times New Roman" w:hAnsi="Times New Roman"/>
                <w:sz w:val="20"/>
              </w:rPr>
              <w:t>né potrubia</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rPr>
            </w:pPr>
            <w:r>
              <w:rPr>
                <w:rFonts w:ascii="Times New Roman" w:hAnsi="Times New Roman" w:cs="Times New Roman"/>
                <w:color w:val="auto"/>
                <w:lang w:eastAsia="cs-CZ"/>
              </w:rPr>
              <w:t>0702</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rPr>
              <w:t>Rúry a tvarovky ostatné a tesnenia na kanalizačné potrubia</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r>
              <w:rPr>
                <w:rFonts w:ascii="Times New Roman" w:hAnsi="Times New Roman" w:cs="Times New Roman"/>
                <w:color w:val="auto"/>
              </w:rPr>
              <w:t>0703</w:t>
            </w:r>
          </w:p>
          <w:p w:rsidR="003A6756">
            <w:pPr>
              <w:bidi w:val="0"/>
              <w:rPr>
                <w:rFonts w:ascii="Times New Roman" w:hAnsi="Times New Roman" w:cs="Times New Roman"/>
              </w:rPr>
            </w:pPr>
          </w:p>
          <w:p w:rsidR="003A6756">
            <w:pPr>
              <w:bidi w:val="0"/>
              <w:rPr>
                <w:rFonts w:ascii="Times New Roman" w:hAnsi="Times New Roman" w:cs="Times New Roman"/>
              </w:rPr>
            </w:pPr>
            <w:r>
              <w:rPr>
                <w:rFonts w:ascii="Times New Roman" w:hAnsi="Times New Roman" w:cs="Times New Roman"/>
              </w:rPr>
              <w:t>0704</w:t>
            </w: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szCs w:val="17"/>
              </w:rPr>
            </w:pPr>
            <w:r>
              <w:rPr>
                <w:rFonts w:ascii="Times New Roman" w:hAnsi="Times New Roman" w:cs="Times New Roman"/>
              </w:rPr>
              <w:t>0705</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rPr>
              <w:t>Rúry a tvarovky na odpadové potrubia budov</w:t>
            </w:r>
          </w:p>
          <w:p w:rsidR="003A6756">
            <w:pPr>
              <w:bidi w:val="0"/>
              <w:rPr>
                <w:rFonts w:ascii="Times New Roman" w:hAnsi="Times New Roman" w:cs="Times New Roman"/>
                <w:lang w:val="cs-CZ"/>
              </w:rPr>
            </w:pPr>
          </w:p>
          <w:p w:rsidR="003A6756">
            <w:pPr>
              <w:bidi w:val="0"/>
              <w:rPr>
                <w:rFonts w:ascii="Times New Roman" w:hAnsi="Times New Roman" w:cs="Times New Roman"/>
              </w:rPr>
            </w:pPr>
            <w:r>
              <w:rPr>
                <w:rFonts w:ascii="Times New Roman" w:hAnsi="Times New Roman" w:cs="Times New Roman"/>
              </w:rPr>
              <w:t>Vstupné šachty a revízne komory kanalizačných potrubí, vrátane st</w:t>
            </w:r>
            <w:r>
              <w:rPr>
                <w:rFonts w:ascii="Times New Roman" w:hAnsi="Times New Roman" w:cs="Times New Roman"/>
              </w:rPr>
              <w:t>ú</w:t>
            </w:r>
            <w:r>
              <w:rPr>
                <w:rFonts w:ascii="Times New Roman" w:hAnsi="Times New Roman" w:cs="Times New Roman"/>
              </w:rPr>
              <w:t>padiel, re</w:t>
            </w:r>
            <w:r>
              <w:rPr>
                <w:rFonts w:ascii="Times New Roman" w:hAnsi="Times New Roman" w:cs="Times New Roman"/>
              </w:rPr>
              <w:t>b</w:t>
            </w:r>
            <w:r>
              <w:rPr>
                <w:rFonts w:ascii="Times New Roman" w:hAnsi="Times New Roman" w:cs="Times New Roman"/>
              </w:rPr>
              <w:t>ríkov a zábradlí</w:t>
            </w:r>
          </w:p>
          <w:p w:rsidR="003A6756">
            <w:pPr>
              <w:bidi w:val="0"/>
              <w:rPr>
                <w:rFonts w:ascii="Times New Roman" w:hAnsi="Times New Roman" w:cs="Times New Roman"/>
                <w:b/>
              </w:rPr>
            </w:pPr>
          </w:p>
          <w:p w:rsidR="003A6756">
            <w:pPr>
              <w:pStyle w:val="Heading3"/>
              <w:bidi w:val="0"/>
              <w:rPr>
                <w:rFonts w:ascii="Times New Roman" w:hAnsi="Times New Roman"/>
                <w:sz w:val="20"/>
              </w:rPr>
            </w:pPr>
            <w:r>
              <w:rPr>
                <w:rFonts w:ascii="Times New Roman" w:hAnsi="Times New Roman"/>
                <w:sz w:val="20"/>
              </w:rPr>
              <w:t>Zavzdušňovacie ventily na odpadové potrubia budov</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Pr="00B36C61"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b/>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224"/>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 xml:space="preserve">)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224"/>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224"/>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0706</w:t>
            </w:r>
          </w:p>
          <w:p w:rsidR="003A6756">
            <w:pPr>
              <w:pStyle w:val="Footer"/>
              <w:bidi w:val="0"/>
              <w:rPr>
                <w:rFonts w:ascii="Times New Roman" w:hAnsi="Times New Roman" w:cs="Times New Roman"/>
              </w:rPr>
            </w:pPr>
          </w:p>
          <w:p w:rsidR="003A6756">
            <w:pPr>
              <w:pStyle w:val="Footer"/>
              <w:bidi w:val="0"/>
              <w:rPr>
                <w:rFonts w:ascii="Times New Roman" w:hAnsi="Times New Roman" w:cs="Times New Roman"/>
              </w:rPr>
            </w:pPr>
          </w:p>
          <w:p w:rsidR="003A6756">
            <w:pPr>
              <w:pStyle w:val="Footer"/>
              <w:bidi w:val="0"/>
              <w:rPr>
                <w:rFonts w:ascii="Times New Roman" w:hAnsi="Times New Roman" w:cs="Times New Roman"/>
              </w:rPr>
            </w:pPr>
            <w:r>
              <w:rPr>
                <w:rFonts w:ascii="Times New Roman" w:hAnsi="Times New Roman" w:cs="Times New Roman"/>
              </w:rPr>
              <w:t>0707</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rPr>
              <w:t xml:space="preserve">Čerpacie stanice odpadových vôd a spätné klapky na odpadové vody na použitie vo vnútri budov </w:t>
            </w:r>
          </w:p>
          <w:p w:rsidR="003A6756">
            <w:pPr>
              <w:bidi w:val="0"/>
              <w:rPr>
                <w:rFonts w:ascii="Times New Roman" w:hAnsi="Times New Roman" w:cs="Times New Roman"/>
              </w:rPr>
            </w:pPr>
          </w:p>
          <w:p w:rsidR="003A6756">
            <w:pPr>
              <w:bidi w:val="0"/>
              <w:rPr>
                <w:rFonts w:ascii="Times New Roman" w:hAnsi="Times New Roman" w:cs="Times New Roman"/>
              </w:rPr>
            </w:pPr>
            <w:r>
              <w:rPr>
                <w:rFonts w:ascii="Times New Roman" w:hAnsi="Times New Roman" w:cs="Times New Roman"/>
              </w:rPr>
              <w:t>Systémy a prvky domových čistiarní odpadových vôd a nádrže žúmp</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171"/>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171"/>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
              </w:rPr>
            </w:pPr>
          </w:p>
        </w:tc>
        <w:tc>
          <w:tcPr>
            <w:tcW w:w="2007" w:type="dxa"/>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 xml:space="preserve">) </w:t>
            </w:r>
          </w:p>
        </w:tc>
        <w:tc>
          <w:tcPr>
            <w:tcW w:w="612"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171"/>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
              </w:rPr>
            </w:pPr>
          </w:p>
        </w:tc>
        <w:tc>
          <w:tcPr>
            <w:tcW w:w="2007" w:type="dxa"/>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612"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171"/>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
              </w:rPr>
            </w:pPr>
          </w:p>
        </w:tc>
        <w:tc>
          <w:tcPr>
            <w:tcW w:w="2007" w:type="dxa"/>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612"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0708</w:t>
            </w:r>
          </w:p>
          <w:p w:rsidR="003A6756">
            <w:pPr>
              <w:bidi w:val="0"/>
              <w:rPr>
                <w:rFonts w:ascii="Times New Roman" w:hAnsi="Times New Roman" w:cs="Times New Roman"/>
              </w:rPr>
            </w:pPr>
          </w:p>
          <w:p w:rsidR="003A6756">
            <w:pPr>
              <w:bidi w:val="0"/>
              <w:rPr>
                <w:rFonts w:ascii="Times New Roman" w:hAnsi="Times New Roman" w:cs="Times New Roman"/>
              </w:rPr>
            </w:pP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rPr>
              <w:t>Lapače a odlučovače (separátory) odpadových vôd z budov a inžinie</w:t>
            </w:r>
            <w:r>
              <w:rPr>
                <w:rFonts w:ascii="Times New Roman" w:hAnsi="Times New Roman"/>
                <w:sz w:val="20"/>
              </w:rPr>
              <w:t>r</w:t>
            </w:r>
            <w:r>
              <w:rPr>
                <w:rFonts w:ascii="Times New Roman" w:hAnsi="Times New Roman"/>
                <w:sz w:val="20"/>
              </w:rPr>
              <w:t>skych stavieb vrátane ciest</w:t>
            </w:r>
          </w:p>
          <w:p w:rsidR="003A6756">
            <w:pPr>
              <w:pStyle w:val="Heading3"/>
              <w:bidi w:val="0"/>
              <w:rPr>
                <w:rFonts w:ascii="Times New Roman" w:hAnsi="Times New Roman"/>
                <w:sz w:val="20"/>
              </w:rPr>
            </w:pPr>
          </w:p>
        </w:tc>
        <w:tc>
          <w:tcPr>
            <w:tcW w:w="2007" w:type="dxa"/>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612"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22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22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 xml:space="preserve">)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22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22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228"/>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0709</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rPr>
              <w:t>Poklopy a vtokové mreže na použitie na vozovkách, na odstavných pruhoch, na parkoviskách a spevnených plochách mimo b</w:t>
            </w:r>
            <w:r>
              <w:rPr>
                <w:rFonts w:ascii="Times New Roman" w:hAnsi="Times New Roman"/>
                <w:sz w:val="20"/>
              </w:rPr>
              <w:t>u</w:t>
            </w:r>
            <w:r>
              <w:rPr>
                <w:rFonts w:ascii="Times New Roman" w:hAnsi="Times New Roman"/>
                <w:sz w:val="20"/>
              </w:rPr>
              <w:t>dov</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w:t>
            </w:r>
          </w:p>
          <w:p w:rsidR="003A6756" w:rsidP="006E6EBA">
            <w:pPr>
              <w:bidi w:val="0"/>
              <w:rPr>
                <w:rFonts w:ascii="Times New Roman" w:hAnsi="Times New Roman" w:cs="Times New Roman"/>
              </w:rPr>
            </w:pPr>
            <w:r>
              <w:rPr>
                <w:rFonts w:ascii="Times New Roman" w:hAnsi="Times New Roman" w:cs="Times New Roman"/>
              </w:rPr>
              <w:t>I</w:t>
            </w:r>
            <w:r>
              <w:rPr>
                <w:rStyle w:val="EndnoteReference"/>
                <w:rFonts w:ascii="Times New Roman" w:hAnsi="Times New Roman" w:cs="Times New Roman"/>
                <w:rtl w:val="0"/>
              </w:rPr>
              <w:endnoteReference w:id="8"/>
            </w:r>
            <w:r>
              <w:rPr>
                <w:rFonts w:ascii="Times New Roman" w:hAnsi="Times New Roman" w:cs="Times New Roman"/>
              </w:rPr>
              <w:t>)</w:t>
            </w:r>
          </w:p>
        </w:tc>
      </w:tr>
      <w:tr>
        <w:tblPrEx>
          <w:tblW w:w="9046" w:type="dxa"/>
          <w:tblLayout w:type="fixed"/>
          <w:tblCellMar>
            <w:top w:w="0" w:type="dxa"/>
            <w:left w:w="70" w:type="dxa"/>
            <w:bottom w:w="0" w:type="dxa"/>
            <w:right w:w="70" w:type="dxa"/>
          </w:tblCellMar>
        </w:tblPrEx>
        <w:trPr>
          <w:cantSplit/>
          <w:trHeight w:val="22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22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 xml:space="preserve">)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rPr>
          <w:cantSplit/>
          <w:trHeight w:val="22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rPr>
          <w:cantSplit/>
          <w:trHeight w:val="22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w:t>
            </w:r>
          </w:p>
        </w:tc>
      </w:tr>
      <w:tr>
        <w:tblPrEx>
          <w:tblW w:w="9046" w:type="dxa"/>
          <w:tblLayout w:type="fixed"/>
          <w:tblCellMar>
            <w:top w:w="0" w:type="dxa"/>
            <w:left w:w="70" w:type="dxa"/>
            <w:bottom w:w="0" w:type="dxa"/>
            <w:right w:w="70" w:type="dxa"/>
          </w:tblCellMar>
        </w:tblPrEx>
        <w:trPr>
          <w:cantSplit/>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0710</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lang w:eastAsia="cs-CZ"/>
              </w:rPr>
            </w:pPr>
            <w:r>
              <w:rPr>
                <w:rFonts w:ascii="Times New Roman" w:hAnsi="Times New Roman" w:cs="Times New Roman"/>
                <w:lang w:eastAsia="cs-CZ"/>
              </w:rPr>
              <w:t>Skriňové priepusty z betónu</w:t>
            </w:r>
            <w:r w:rsidRPr="00470185" w:rsidR="00470185">
              <w:rPr>
                <w:rFonts w:ascii="Times New Roman" w:hAnsi="Times New Roman" w:cs="Times New Roman"/>
                <w:vertAlign w:val="superscript"/>
              </w:rPr>
              <w:t>c</w:t>
            </w:r>
            <w:r>
              <w:rPr>
                <w:rFonts w:ascii="Times New Roman" w:hAnsi="Times New Roman" w:cs="Times New Roman"/>
              </w:rPr>
              <w:t>)</w:t>
            </w: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 w:val="18"/>
                <w:szCs w:val="18"/>
              </w:rPr>
              <w:t>Podľa účelu:</w:t>
            </w:r>
          </w:p>
        </w:tc>
      </w:tr>
      <w:tr>
        <w:tblPrEx>
          <w:tblW w:w="9046" w:type="dxa"/>
          <w:tblLayout w:type="fixed"/>
          <w:tblCellMar>
            <w:top w:w="0" w:type="dxa"/>
            <w:left w:w="70" w:type="dxa"/>
            <w:bottom w:w="0" w:type="dxa"/>
            <w:right w:w="70" w:type="dxa"/>
          </w:tblCellMar>
        </w:tblPrEx>
        <w:trPr>
          <w:cantSplit/>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D64897">
            <w:pPr>
              <w:bidi w:val="0"/>
              <w:rPr>
                <w:rFonts w:ascii="Times New Roman" w:hAnsi="Times New Roman" w:cs="Times New Roman"/>
                <w:sz w:val="18"/>
                <w:szCs w:val="18"/>
              </w:rPr>
            </w:pPr>
            <w:r>
              <w:rPr>
                <w:rFonts w:ascii="Times New Roman" w:hAnsi="Times New Roman" w:cs="Times New Roman"/>
                <w:sz w:val="18"/>
                <w:szCs w:val="18"/>
              </w:rPr>
              <w:t>konštrukčné</w:t>
            </w:r>
            <w:r w:rsidRPr="00D64897" w:rsidR="00D64897">
              <w:rPr>
                <w:rFonts w:ascii="Times New Roman" w:hAnsi="Times New Roman" w:cs="Times New Roman"/>
                <w:sz w:val="18"/>
                <w:szCs w:val="18"/>
                <w:vertAlign w:val="superscript"/>
              </w:rPr>
              <w:t>b</w:t>
            </w:r>
            <w:r>
              <w:rPr>
                <w:rFonts w:ascii="Times New Roman" w:hAnsi="Times New Roman" w:cs="Times New Roman"/>
                <w:sz w:val="18"/>
                <w:szCs w:val="18"/>
              </w:rPr>
              <w:t>) - veľké priepu</w:t>
            </w:r>
            <w:r>
              <w:rPr>
                <w:rFonts w:ascii="Times New Roman" w:hAnsi="Times New Roman" w:cs="Times New Roman"/>
                <w:sz w:val="18"/>
                <w:szCs w:val="18"/>
              </w:rPr>
              <w:t>s</w:t>
            </w:r>
            <w:r>
              <w:rPr>
                <w:rFonts w:ascii="Times New Roman" w:hAnsi="Times New Roman" w:cs="Times New Roman"/>
                <w:sz w:val="18"/>
                <w:szCs w:val="18"/>
              </w:rPr>
              <w:t>ty</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lang w:eastAsia="cs-CZ"/>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nenosné - malé priepusty</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92"/>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0711</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rPr>
              <w:t>Odvodňovacie žľaby na komunikácie a plochy pre vozidlá a pre cho</w:t>
            </w:r>
            <w:r>
              <w:rPr>
                <w:rFonts w:ascii="Times New Roman" w:hAnsi="Times New Roman"/>
                <w:sz w:val="20"/>
              </w:rPr>
              <w:t>d</w:t>
            </w:r>
            <w:r>
              <w:rPr>
                <w:rFonts w:ascii="Times New Roman" w:hAnsi="Times New Roman"/>
                <w:sz w:val="20"/>
              </w:rPr>
              <w:t xml:space="preserve">cov </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91"/>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91"/>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 xml:space="preserve">)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91"/>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91"/>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r>
              <w:rPr>
                <w:rFonts w:ascii="Times New Roman" w:hAnsi="Times New Roman" w:cs="Times New Roman"/>
              </w:rPr>
              <w:t>0712</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rPr>
              <w:t>Podlahové vpusty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r>
              <w:rPr>
                <w:rFonts w:ascii="Times New Roman" w:hAnsi="Times New Roman" w:cs="Times New Roman"/>
              </w:rPr>
              <w:t>IV</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r>
              <w:rPr>
                <w:rFonts w:ascii="Times New Roman" w:hAnsi="Times New Roman" w:cs="Times New Roman"/>
                <w:b/>
                <w:bCs/>
              </w:rPr>
              <w:t>Ložiská pre st</w:t>
            </w:r>
            <w:r>
              <w:rPr>
                <w:rFonts w:ascii="Times New Roman" w:hAnsi="Times New Roman" w:cs="Times New Roman"/>
                <w:b/>
                <w:bCs/>
              </w:rPr>
              <w:t>a</w:t>
            </w:r>
            <w:r>
              <w:rPr>
                <w:rFonts w:ascii="Times New Roman" w:hAnsi="Times New Roman" w:cs="Times New Roman"/>
                <w:b/>
                <w:bCs/>
              </w:rPr>
              <w:t>vby</w:t>
            </w:r>
          </w:p>
        </w:tc>
      </w:tr>
      <w:tr>
        <w:tblPrEx>
          <w:tblW w:w="9046" w:type="dxa"/>
          <w:tblLayout w:type="fixed"/>
          <w:tblCellMar>
            <w:top w:w="0" w:type="dxa"/>
            <w:left w:w="70" w:type="dxa"/>
            <w:bottom w:w="0" w:type="dxa"/>
            <w:right w:w="70" w:type="dxa"/>
          </w:tblCellMar>
        </w:tblPrEx>
        <w:trPr>
          <w:trHeight w:val="301"/>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0801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r>
              <w:rPr>
                <w:rFonts w:ascii="Times New Roman" w:hAnsi="Times New Roman" w:cs="Times New Roman"/>
                <w:color w:val="auto"/>
                <w:szCs w:val="17"/>
              </w:rPr>
              <w:t>Guľové a valcové ložiská s PTFE</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0802</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r>
              <w:rPr>
                <w:rFonts w:ascii="Times New Roman" w:hAnsi="Times New Roman" w:cs="Times New Roman"/>
                <w:color w:val="auto"/>
                <w:szCs w:val="17"/>
              </w:rPr>
              <w:t>Ostatné ložiská pre konštrukcie budov a inžinierskych stavieb, kde v prípade porušenia ložiska sa stavby alebo ich časti dostanú do stavu za hranicou použiteľnosti a medzných st</w:t>
            </w:r>
            <w:r>
              <w:rPr>
                <w:rFonts w:ascii="Times New Roman" w:hAnsi="Times New Roman" w:cs="Times New Roman"/>
                <w:color w:val="auto"/>
                <w:szCs w:val="17"/>
              </w:rPr>
              <w:t>a</w:t>
            </w:r>
            <w:r>
              <w:rPr>
                <w:rFonts w:ascii="Times New Roman" w:hAnsi="Times New Roman" w:cs="Times New Roman"/>
                <w:color w:val="auto"/>
                <w:szCs w:val="17"/>
              </w:rPr>
              <w:t>vov</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
              </w:rPr>
            </w:pPr>
            <w:r>
              <w:rPr>
                <w:rFonts w:ascii="Times New Roman" w:hAnsi="Times New Roman" w:cs="Times New Roman"/>
              </w:rPr>
              <w:t>0803</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8"/>
              <w:bidi w:val="0"/>
              <w:jc w:val="left"/>
              <w:rPr>
                <w:rFonts w:ascii="Times New Roman" w:hAnsi="Times New Roman"/>
                <w:b w:val="0"/>
                <w:sz w:val="20"/>
              </w:rPr>
            </w:pPr>
            <w:r>
              <w:rPr>
                <w:rFonts w:ascii="Times New Roman" w:hAnsi="Times New Roman"/>
                <w:b w:val="0"/>
                <w:sz w:val="20"/>
              </w:rPr>
              <w:t xml:space="preserve">Ložiská pre ostatné stavebné konštrukcie </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0804</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8"/>
              <w:bidi w:val="0"/>
              <w:jc w:val="left"/>
              <w:rPr>
                <w:rFonts w:ascii="Times New Roman" w:hAnsi="Times New Roman"/>
                <w:b w:val="0"/>
                <w:sz w:val="20"/>
              </w:rPr>
            </w:pPr>
            <w:r>
              <w:rPr>
                <w:rFonts w:ascii="Times New Roman" w:hAnsi="Times New Roman"/>
                <w:b w:val="0"/>
                <w:sz w:val="20"/>
              </w:rPr>
              <w:t>Protiseizmické zariadenia</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r>
              <w:rPr>
                <w:rFonts w:ascii="Times New Roman" w:hAnsi="Times New Roman" w:cs="Times New Roman"/>
                <w:b/>
                <w:bCs/>
              </w:rPr>
              <w:t>Kamenivo</w:t>
            </w:r>
          </w:p>
        </w:tc>
      </w:tr>
      <w:tr>
        <w:tblPrEx>
          <w:tblW w:w="9046" w:type="dxa"/>
          <w:tblLayout w:type="fixed"/>
          <w:tblCellMar>
            <w:top w:w="0" w:type="dxa"/>
            <w:left w:w="70" w:type="dxa"/>
            <w:bottom w:w="0" w:type="dxa"/>
            <w:right w:w="70" w:type="dxa"/>
          </w:tblCellMar>
        </w:tblPrEx>
        <w:trPr>
          <w:cantSplit/>
          <w:trHeight w:val="157"/>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0901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lang w:eastAsia="cs-CZ"/>
              </w:rPr>
            </w:pPr>
            <w:r>
              <w:rPr>
                <w:rFonts w:ascii="Times New Roman" w:hAnsi="Times New Roman" w:cs="Times New Roman"/>
                <w:color w:val="auto"/>
                <w:szCs w:val="17"/>
                <w:lang w:eastAsia="cs-CZ"/>
              </w:rPr>
              <w:t>Kamenivo do betónu</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Height w:val="113"/>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0902</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eastAsia="Times New Roman" w:hAnsi="Times New Roman" w:cs="Times New Roman"/>
                <w:szCs w:val="20"/>
              </w:rPr>
              <w:t>Kamenivo do malty</w:t>
            </w: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 w:val="18"/>
              </w:rPr>
              <w:t>Podľa účelu:</w:t>
            </w:r>
          </w:p>
        </w:tc>
      </w:tr>
      <w:tr>
        <w:tblPrEx>
          <w:tblW w:w="9046" w:type="dxa"/>
          <w:tblLayout w:type="fixed"/>
          <w:tblCellMar>
            <w:top w:w="0" w:type="dxa"/>
            <w:left w:w="70" w:type="dxa"/>
            <w:bottom w:w="0" w:type="dxa"/>
            <w:right w:w="70" w:type="dxa"/>
          </w:tblCellMar>
        </w:tblPrEx>
        <w:trPr>
          <w:cantSplit/>
          <w:trHeight w:val="11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Cs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r>
              <w:rPr>
                <w:rFonts w:ascii="Times New Roman" w:hAnsi="Times New Roman" w:cs="Times New Roman"/>
                <w:sz w:val="18"/>
              </w:rPr>
              <w:t xml:space="preserve">do murovacích mált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Height w:val="11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Cs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r>
              <w:rPr>
                <w:rFonts w:ascii="Times New Roman" w:hAnsi="Times New Roman" w:cs="Times New Roman"/>
                <w:sz w:val="18"/>
              </w:rPr>
              <w:t>do ostatných mált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113"/>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0903</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eastAsia="Times New Roman" w:hAnsi="Times New Roman" w:cs="Times New Roman"/>
                <w:szCs w:val="20"/>
              </w:rPr>
            </w:pPr>
            <w:r>
              <w:rPr>
                <w:rFonts w:ascii="Times New Roman" w:hAnsi="Times New Roman" w:cs="Times New Roman"/>
                <w:szCs w:val="20"/>
              </w:rPr>
              <w:t>Ľ</w:t>
            </w:r>
            <w:r>
              <w:rPr>
                <w:rFonts w:ascii="Times New Roman" w:eastAsia="Times New Roman" w:hAnsi="Times New Roman" w:cs="Times New Roman"/>
                <w:szCs w:val="20"/>
              </w:rPr>
              <w:t>ahk</w:t>
            </w:r>
            <w:r>
              <w:rPr>
                <w:rFonts w:ascii="Times New Roman" w:hAnsi="Times New Roman" w:cs="Times New Roman"/>
                <w:szCs w:val="20"/>
              </w:rPr>
              <w:t>é</w:t>
            </w:r>
            <w:r>
              <w:rPr>
                <w:rFonts w:ascii="Times New Roman" w:eastAsia="Times New Roman" w:hAnsi="Times New Roman" w:cs="Times New Roman"/>
                <w:szCs w:val="20"/>
              </w:rPr>
              <w:t xml:space="preserve"> kamenivo do bet</w:t>
            </w:r>
            <w:r>
              <w:rPr>
                <w:rFonts w:ascii="Times New Roman" w:hAnsi="Times New Roman" w:cs="Times New Roman"/>
                <w:szCs w:val="20"/>
              </w:rPr>
              <w:t>ó</w:t>
            </w:r>
            <w:r>
              <w:rPr>
                <w:rFonts w:ascii="Times New Roman" w:eastAsia="Times New Roman" w:hAnsi="Times New Roman" w:cs="Times New Roman"/>
                <w:szCs w:val="20"/>
              </w:rPr>
              <w:t xml:space="preserve">nu, </w:t>
            </w:r>
            <w:r>
              <w:rPr>
                <w:rFonts w:ascii="Times New Roman" w:hAnsi="Times New Roman" w:cs="Times New Roman"/>
                <w:szCs w:val="20"/>
              </w:rPr>
              <w:t xml:space="preserve">do </w:t>
            </w:r>
            <w:r>
              <w:rPr>
                <w:rFonts w:ascii="Times New Roman" w:eastAsia="Times New Roman" w:hAnsi="Times New Roman" w:cs="Times New Roman"/>
                <w:szCs w:val="20"/>
              </w:rPr>
              <w:t>malty a</w:t>
            </w:r>
            <w:r>
              <w:rPr>
                <w:rFonts w:ascii="Times New Roman" w:hAnsi="Times New Roman" w:cs="Times New Roman"/>
                <w:szCs w:val="20"/>
              </w:rPr>
              <w:t xml:space="preserve"> do </w:t>
            </w:r>
            <w:r>
              <w:rPr>
                <w:rFonts w:ascii="Times New Roman" w:eastAsia="Times New Roman" w:hAnsi="Times New Roman" w:cs="Times New Roman" w:hint="default"/>
                <w:szCs w:val="20"/>
              </w:rPr>
              <w:t>injektá</w:t>
            </w:r>
            <w:r>
              <w:rPr>
                <w:rFonts w:ascii="Times New Roman" w:hAnsi="Times New Roman" w:cs="Times New Roman"/>
                <w:szCs w:val="20"/>
              </w:rPr>
              <w:t>ž</w:t>
            </w:r>
            <w:r>
              <w:rPr>
                <w:rFonts w:ascii="Times New Roman" w:eastAsia="Times New Roman" w:hAnsi="Times New Roman" w:cs="Times New Roman"/>
                <w:szCs w:val="20"/>
              </w:rPr>
              <w:t>nej malty</w:t>
            </w: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 w:val="18"/>
              </w:rPr>
              <w:t>Podľa účelu:</w:t>
            </w:r>
          </w:p>
        </w:tc>
      </w:tr>
      <w:tr>
        <w:tblPrEx>
          <w:tblW w:w="9046" w:type="dxa"/>
          <w:tblLayout w:type="fixed"/>
          <w:tblCellMar>
            <w:top w:w="0" w:type="dxa"/>
            <w:left w:w="70" w:type="dxa"/>
            <w:bottom w:w="0" w:type="dxa"/>
            <w:right w:w="70" w:type="dxa"/>
          </w:tblCellMar>
        </w:tblPrEx>
        <w:trPr>
          <w:cantSplit/>
          <w:trHeight w:val="11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Cs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 w:val="18"/>
              </w:rPr>
              <w:t>do betónov a murovacích a injektážnych mált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Height w:val="11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Cs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 w:val="18"/>
              </w:rPr>
              <w:t>do ostatných mált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233"/>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0904</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r>
              <w:rPr>
                <w:rFonts w:ascii="Times New Roman" w:hAnsi="Times New Roman" w:cs="Times New Roman"/>
                <w:color w:val="auto"/>
                <w:szCs w:val="17"/>
              </w:rPr>
              <w:t>Kamenivo do podkladových vrstiev konštrukcie podvalového podl</w:t>
            </w:r>
            <w:r>
              <w:rPr>
                <w:rFonts w:ascii="Times New Roman" w:hAnsi="Times New Roman" w:cs="Times New Roman"/>
                <w:color w:val="auto"/>
                <w:szCs w:val="17"/>
              </w:rPr>
              <w:t>o</w:t>
            </w:r>
            <w:r>
              <w:rPr>
                <w:rFonts w:ascii="Times New Roman" w:hAnsi="Times New Roman" w:cs="Times New Roman"/>
                <w:color w:val="auto"/>
                <w:szCs w:val="17"/>
              </w:rPr>
              <w:t xml:space="preserve">žia a konštrukcie koľajového lôžka </w:t>
            </w: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 w:val="18"/>
              </w:rPr>
              <w:t>Podľa druhu trate:</w:t>
            </w:r>
          </w:p>
        </w:tc>
      </w:tr>
      <w:tr>
        <w:tblPrEx>
          <w:tblW w:w="9046" w:type="dxa"/>
          <w:tblLayout w:type="fixed"/>
          <w:tblCellMar>
            <w:top w:w="0" w:type="dxa"/>
            <w:left w:w="70" w:type="dxa"/>
            <w:bottom w:w="0" w:type="dxa"/>
            <w:right w:w="70" w:type="dxa"/>
          </w:tblCellMar>
        </w:tblPrEx>
        <w:trPr>
          <w:cantSplit/>
          <w:trHeight w:val="23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sz w:val="18"/>
              </w:rPr>
            </w:pPr>
            <w:r>
              <w:rPr>
                <w:rFonts w:ascii="Times New Roman" w:hAnsi="Times New Roman" w:cs="Times New Roman"/>
                <w:sz w:val="18"/>
              </w:rPr>
              <w:t>pre rýchlostné trate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Height w:val="11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r>
              <w:rPr>
                <w:rFonts w:ascii="Times New Roman" w:hAnsi="Times New Roman" w:cs="Times New Roman"/>
                <w:sz w:val="18"/>
              </w:rPr>
              <w:t>pre ostatné trate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155"/>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0905</w:t>
            </w: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r>
              <w:rPr>
                <w:rFonts w:ascii="Times New Roman" w:hAnsi="Times New Roman" w:cs="Times New Roman"/>
              </w:rPr>
              <w:t>0906</w:t>
            </w:r>
          </w:p>
          <w:p w:rsidR="003A6756">
            <w:pPr>
              <w:bidi w:val="0"/>
              <w:rPr>
                <w:rFonts w:ascii="Times New Roman" w:hAnsi="Times New Roman" w:cs="Times New Roman"/>
              </w:rPr>
            </w:pPr>
          </w:p>
          <w:p w:rsidR="003A6756">
            <w:pPr>
              <w:bidi w:val="0"/>
              <w:rPr>
                <w:rFonts w:ascii="Times New Roman" w:hAnsi="Times New Roman" w:cs="Times New Roman"/>
              </w:rPr>
            </w:pPr>
          </w:p>
          <w:p w:rsidR="003A6756">
            <w:pPr>
              <w:pStyle w:val="Footer"/>
              <w:bidi w:val="0"/>
              <w:rPr>
                <w:rFonts w:ascii="Times New Roman" w:hAnsi="Times New Roman" w:cs="Times New Roman"/>
              </w:rPr>
            </w:pP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spacing w:after="0" w:afterAutospacing="0"/>
              <w:rPr>
                <w:rFonts w:ascii="Times New Roman" w:hAnsi="Times New Roman" w:cs="Times New Roman"/>
                <w:color w:val="auto"/>
                <w:sz w:val="20"/>
                <w:szCs w:val="24"/>
              </w:rPr>
            </w:pPr>
            <w:r>
              <w:rPr>
                <w:rFonts w:ascii="Times New Roman" w:hAnsi="Times New Roman" w:cs="Times New Roman"/>
                <w:color w:val="auto"/>
                <w:sz w:val="20"/>
                <w:szCs w:val="24"/>
              </w:rPr>
              <w:t>Kamenivo do nestmelených materiálov a hydraulicky stmelených m</w:t>
            </w:r>
            <w:r>
              <w:rPr>
                <w:rFonts w:ascii="Times New Roman" w:hAnsi="Times New Roman" w:cs="Times New Roman"/>
                <w:color w:val="auto"/>
                <w:sz w:val="20"/>
                <w:szCs w:val="24"/>
              </w:rPr>
              <w:t>a</w:t>
            </w:r>
            <w:r>
              <w:rPr>
                <w:rFonts w:ascii="Times New Roman" w:hAnsi="Times New Roman" w:cs="Times New Roman"/>
                <w:color w:val="auto"/>
                <w:sz w:val="20"/>
                <w:szCs w:val="24"/>
              </w:rPr>
              <w:t>teriálov na konštrukcie ciest</w:t>
            </w:r>
          </w:p>
          <w:p w:rsidR="003A6756">
            <w:pPr>
              <w:pStyle w:val="NormalWeb"/>
              <w:bidi w:val="0"/>
              <w:spacing w:after="0" w:afterAutospacing="0"/>
              <w:rPr>
                <w:rFonts w:ascii="Times New Roman" w:hAnsi="Times New Roman" w:cs="Times New Roman"/>
                <w:color w:val="auto"/>
                <w:sz w:val="20"/>
                <w:szCs w:val="24"/>
              </w:rPr>
            </w:pPr>
            <w:r>
              <w:rPr>
                <w:rFonts w:ascii="Times New Roman" w:hAnsi="Times New Roman" w:cs="Times New Roman"/>
                <w:color w:val="auto"/>
                <w:sz w:val="20"/>
                <w:szCs w:val="24"/>
              </w:rPr>
              <w:t>Hydraulicky stmelené zmesi a nestmelené zmesi na konštrukcie ciest a iných dopravných plôch</w:t>
            </w:r>
          </w:p>
          <w:p w:rsidR="003A6756">
            <w:pPr>
              <w:pStyle w:val="NormalWeb"/>
              <w:bidi w:val="0"/>
              <w:spacing w:before="0" w:beforeAutospacing="0" w:after="0" w:afterAutospacing="0"/>
              <w:rPr>
                <w:rFonts w:ascii="Times New Roman" w:hAnsi="Times New Roman" w:cs="Times New Roman"/>
                <w:color w:val="auto"/>
                <w:sz w:val="20"/>
                <w:szCs w:val="24"/>
              </w:rPr>
            </w:pPr>
          </w:p>
          <w:p w:rsidR="003A6756">
            <w:pPr>
              <w:pStyle w:val="NormalWeb"/>
              <w:bidi w:val="0"/>
              <w:spacing w:before="0" w:beforeAutospacing="0" w:after="0" w:afterAutospacing="0"/>
              <w:rPr>
                <w:rFonts w:ascii="Times New Roman" w:hAnsi="Times New Roman" w:cs="Times New Roman"/>
                <w:color w:val="auto"/>
                <w:sz w:val="20"/>
                <w:szCs w:val="24"/>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Podľa účelu:</w:t>
            </w:r>
          </w:p>
        </w:tc>
      </w:tr>
      <w:tr>
        <w:tblPrEx>
          <w:tblW w:w="9046" w:type="dxa"/>
          <w:tblLayout w:type="fixed"/>
          <w:tblCellMar>
            <w:top w:w="0" w:type="dxa"/>
            <w:left w:w="70" w:type="dxa"/>
            <w:bottom w:w="0" w:type="dxa"/>
            <w:right w:w="70" w:type="dxa"/>
          </w:tblCellMar>
        </w:tblPrEx>
        <w:trPr>
          <w:cantSplit/>
          <w:trHeight w:val="15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e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2D746B">
            <w:pPr>
              <w:bidi w:val="0"/>
              <w:rPr>
                <w:rFonts w:ascii="Times New Roman" w:hAnsi="Times New Roman" w:cs="Times New Roman"/>
                <w:sz w:val="18"/>
                <w:szCs w:val="18"/>
              </w:rPr>
            </w:pPr>
            <w:r>
              <w:rPr>
                <w:rFonts w:ascii="Times New Roman" w:hAnsi="Times New Roman" w:cs="Times New Roman"/>
                <w:sz w:val="18"/>
                <w:szCs w:val="18"/>
              </w:rPr>
              <w:t>na konštrukcie ciest s dopravným zaťažením tried I, II, III a IV</w:t>
            </w:r>
            <w:r>
              <w:rPr>
                <w:rStyle w:val="FootnoteReference"/>
                <w:rFonts w:ascii="Times New Roman" w:hAnsi="Times New Roman" w:cs="Times New Roman"/>
                <w:sz w:val="18"/>
                <w:szCs w:val="18"/>
                <w:rtl w:val="0"/>
              </w:rPr>
              <w:footnoteReference w:id="7"/>
            </w:r>
            <w:r>
              <w:rPr>
                <w:rFonts w:ascii="Times New Roman" w:hAnsi="Times New Roman" w:cs="Times New Roman"/>
                <w:sz w:val="18"/>
                <w:szCs w:val="18"/>
              </w:rPr>
              <w:t>) a konštrukcie letiskových dráh</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Height w:val="670"/>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e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03879">
            <w:pPr>
              <w:bidi w:val="0"/>
              <w:rPr>
                <w:rFonts w:ascii="Times New Roman" w:hAnsi="Times New Roman" w:cs="Times New Roman"/>
                <w:sz w:val="18"/>
                <w:szCs w:val="18"/>
              </w:rPr>
            </w:pPr>
            <w:r>
              <w:rPr>
                <w:rFonts w:ascii="Times New Roman" w:hAnsi="Times New Roman" w:cs="Times New Roman"/>
                <w:sz w:val="18"/>
                <w:szCs w:val="18"/>
              </w:rPr>
              <w:t>na konštrukcie ciest s dopravným zaťažením  tried V a VI</w:t>
            </w:r>
            <w:r w:rsidR="00B03879">
              <w:rPr>
                <w:rFonts w:ascii="Times New Roman" w:hAnsi="Times New Roman" w:cs="Times New Roman"/>
                <w:sz w:val="18"/>
                <w:szCs w:val="18"/>
                <w:vertAlign w:val="superscript"/>
              </w:rPr>
              <w:t>14</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p w:rsidR="003A6756">
            <w:pPr>
              <w:bidi w:val="0"/>
              <w:rPr>
                <w:rFonts w:ascii="Times New Roman" w:hAnsi="Times New Roman" w:cs="Times New Roman"/>
              </w:rPr>
            </w:pPr>
          </w:p>
        </w:tc>
      </w:tr>
      <w:tr>
        <w:tblPrEx>
          <w:tblW w:w="9046" w:type="dxa"/>
          <w:tblLayout w:type="fixed"/>
          <w:tblCellMar>
            <w:top w:w="0" w:type="dxa"/>
            <w:left w:w="70" w:type="dxa"/>
            <w:bottom w:w="0" w:type="dxa"/>
            <w:right w:w="70" w:type="dxa"/>
          </w:tblCellMar>
        </w:tblPrEx>
        <w:trPr>
          <w:cantSplit/>
          <w:trHeight w:val="155"/>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r>
              <w:rPr>
                <w:rFonts w:ascii="Times New Roman" w:hAnsi="Times New Roman" w:cs="Times New Roman"/>
              </w:rPr>
              <w:t>0907</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r>
              <w:rPr>
                <w:rFonts w:ascii="Times New Roman" w:hAnsi="Times New Roman" w:cs="Times New Roman"/>
                <w:color w:val="auto"/>
                <w:sz w:val="20"/>
                <w:szCs w:val="24"/>
              </w:rPr>
              <w:t>Kamenivo do asfaltových zmesí a na povrchové úpravy ciest, letísk a iných dopravných plôch</w:t>
            </w: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Podľa účelu:</w:t>
            </w:r>
          </w:p>
        </w:tc>
      </w:tr>
      <w:tr>
        <w:tblPrEx>
          <w:tblW w:w="9046" w:type="dxa"/>
          <w:tblLayout w:type="fixed"/>
          <w:tblCellMar>
            <w:top w:w="0" w:type="dxa"/>
            <w:left w:w="70" w:type="dxa"/>
            <w:bottom w:w="0" w:type="dxa"/>
            <w:right w:w="70" w:type="dxa"/>
          </w:tblCellMar>
        </w:tblPrEx>
        <w:trPr>
          <w:cantSplit/>
          <w:trHeight w:val="15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 xml:space="preserve">do obrusných vrstiev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Height w:val="15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do ostatných vrstiev</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r>
              <w:rPr>
                <w:rFonts w:ascii="Times New Roman" w:hAnsi="Times New Roman" w:cs="Times New Roman"/>
                <w:b/>
                <w:bCs/>
              </w:rPr>
              <w:t>Cementy, vápna a iné spojivá</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1001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Cementy a bežné zmesné cementy na prípravu betónu, malty, inje</w:t>
            </w:r>
            <w:r>
              <w:rPr>
                <w:rFonts w:ascii="Times New Roman" w:hAnsi="Times New Roman" w:cs="Times New Roman"/>
              </w:rPr>
              <w:t>k</w:t>
            </w:r>
            <w:r>
              <w:rPr>
                <w:rFonts w:ascii="Times New Roman" w:hAnsi="Times New Roman" w:cs="Times New Roman"/>
              </w:rPr>
              <w:t>tážnej (zálievkovej) malty a ostatných zm</w:t>
            </w:r>
            <w:r>
              <w:rPr>
                <w:rFonts w:ascii="Times New Roman" w:hAnsi="Times New Roman" w:cs="Times New Roman"/>
              </w:rPr>
              <w:t>e</w:t>
            </w:r>
            <w:r>
              <w:rPr>
                <w:rFonts w:ascii="Times New Roman" w:hAnsi="Times New Roman" w:cs="Times New Roman"/>
              </w:rPr>
              <w:t xml:space="preserve">sí </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1002</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r>
              <w:rPr>
                <w:rFonts w:ascii="Times New Roman" w:hAnsi="Times New Roman" w:cs="Times New Roman"/>
                <w:color w:val="auto"/>
                <w:szCs w:val="17"/>
              </w:rPr>
              <w:t>Špeciálne cementy odolné proti nízkym teplotám, biele cementy, c</w:t>
            </w:r>
            <w:r>
              <w:rPr>
                <w:rFonts w:ascii="Times New Roman" w:hAnsi="Times New Roman" w:cs="Times New Roman"/>
                <w:color w:val="auto"/>
                <w:szCs w:val="17"/>
              </w:rPr>
              <w:t>e</w:t>
            </w:r>
            <w:r>
              <w:rPr>
                <w:rFonts w:ascii="Times New Roman" w:hAnsi="Times New Roman" w:cs="Times New Roman"/>
                <w:color w:val="auto"/>
                <w:szCs w:val="17"/>
              </w:rPr>
              <w:t xml:space="preserve">menty odolné proti síre a proti morskej vode, nízko alkalické cementy, hlinitanovápenaté cementy </w:t>
            </w:r>
            <w:r>
              <w:rPr>
                <w:rFonts w:ascii="Times New Roman" w:hAnsi="Times New Roman" w:cs="Times New Roman"/>
                <w:color w:val="auto"/>
              </w:rPr>
              <w:t>s veľmi nízkym hydratačným teplom, v</w:t>
            </w:r>
            <w:r>
              <w:rPr>
                <w:rFonts w:ascii="Times New Roman" w:hAnsi="Times New Roman" w:cs="Times New Roman"/>
                <w:color w:val="auto"/>
              </w:rPr>
              <w:t>y</w:t>
            </w:r>
            <w:r>
              <w:rPr>
                <w:rFonts w:ascii="Times New Roman" w:hAnsi="Times New Roman" w:cs="Times New Roman"/>
                <w:color w:val="auto"/>
              </w:rPr>
              <w:t>sokopecné cementy s nízkou začiatočnou pevnosťou,</w:t>
            </w:r>
            <w:r>
              <w:rPr>
                <w:rFonts w:ascii="Times New Roman" w:hAnsi="Times New Roman" w:cs="Times New Roman"/>
                <w:color w:val="auto"/>
                <w:szCs w:val="17"/>
              </w:rPr>
              <w:t xml:space="preserve"> murovacie c</w:t>
            </w:r>
            <w:r>
              <w:rPr>
                <w:rFonts w:ascii="Times New Roman" w:hAnsi="Times New Roman" w:cs="Times New Roman"/>
                <w:color w:val="auto"/>
                <w:szCs w:val="17"/>
              </w:rPr>
              <w:t>e</w:t>
            </w:r>
            <w:r>
              <w:rPr>
                <w:rFonts w:ascii="Times New Roman" w:hAnsi="Times New Roman" w:cs="Times New Roman"/>
                <w:color w:val="auto"/>
                <w:szCs w:val="17"/>
              </w:rPr>
              <w:t xml:space="preserve">menty a cestné cementy na </w:t>
            </w:r>
            <w:r>
              <w:rPr>
                <w:rFonts w:ascii="Times New Roman" w:hAnsi="Times New Roman" w:cs="Times New Roman"/>
                <w:color w:val="auto"/>
              </w:rPr>
              <w:t>prípravu betónu, malty, injektážnej (z</w:t>
            </w:r>
            <w:r>
              <w:rPr>
                <w:rFonts w:ascii="Times New Roman" w:hAnsi="Times New Roman" w:cs="Times New Roman"/>
                <w:color w:val="auto"/>
              </w:rPr>
              <w:t>á</w:t>
            </w:r>
            <w:r>
              <w:rPr>
                <w:rFonts w:ascii="Times New Roman" w:hAnsi="Times New Roman" w:cs="Times New Roman"/>
                <w:color w:val="auto"/>
              </w:rPr>
              <w:t>lievkovej) malty a ostatných zm</w:t>
            </w:r>
            <w:r>
              <w:rPr>
                <w:rFonts w:ascii="Times New Roman" w:hAnsi="Times New Roman" w:cs="Times New Roman"/>
                <w:color w:val="auto"/>
              </w:rPr>
              <w:t>e</w:t>
            </w:r>
            <w:r>
              <w:rPr>
                <w:rFonts w:ascii="Times New Roman" w:hAnsi="Times New Roman" w:cs="Times New Roman"/>
                <w:color w:val="auto"/>
              </w:rPr>
              <w:t>sí</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1003</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Stavebné vápna vrátane páleného vápna, dolomitického vápna a hy</w:t>
            </w:r>
            <w:r>
              <w:rPr>
                <w:rFonts w:ascii="Times New Roman" w:hAnsi="Times New Roman" w:cs="Times New Roman"/>
              </w:rPr>
              <w:t>d</w:t>
            </w:r>
            <w:r>
              <w:rPr>
                <w:rFonts w:ascii="Times New Roman" w:hAnsi="Times New Roman" w:cs="Times New Roman"/>
              </w:rPr>
              <w:t xml:space="preserve">raulického vápna na prípravu betónu, malty, injektážnej (zálievkovej) malty a ostatných zmesí </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1004</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Hydraulické spojivá na výrobu zmesí do podkladových vrstiev d</w:t>
            </w:r>
            <w:r>
              <w:rPr>
                <w:rFonts w:ascii="Times New Roman" w:hAnsi="Times New Roman" w:cs="Times New Roman"/>
              </w:rPr>
              <w:t>o</w:t>
            </w:r>
            <w:r>
              <w:rPr>
                <w:rFonts w:ascii="Times New Roman" w:hAnsi="Times New Roman" w:cs="Times New Roman"/>
              </w:rPr>
              <w:t>pravných plôch a hydraulické spojivá na výrobu mált</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r>
              <w:rPr>
                <w:rFonts w:ascii="Times New Roman" w:hAnsi="Times New Roman" w:cs="Times New Roman"/>
                <w:b/>
                <w:bCs/>
              </w:rPr>
              <w:t>Betóny, malty, injektážne zmesi, prísady a prímesi</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r>
              <w:rPr>
                <w:rFonts w:ascii="Times New Roman" w:hAnsi="Times New Roman"/>
                <w:sz w:val="20"/>
              </w:rPr>
              <w:t>1101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rPr>
                <w:rFonts w:ascii="Times New Roman" w:hAnsi="Times New Roman"/>
                <w:sz w:val="20"/>
              </w:rPr>
            </w:pPr>
            <w:r>
              <w:rPr>
                <w:rFonts w:ascii="Times New Roman" w:hAnsi="Times New Roman"/>
                <w:sz w:val="20"/>
              </w:rPr>
              <w:t>Betóny vyrábané v stabilných al</w:t>
            </w:r>
            <w:r>
              <w:rPr>
                <w:rFonts w:ascii="Times New Roman" w:hAnsi="Times New Roman"/>
                <w:sz w:val="20"/>
              </w:rPr>
              <w:t>e</w:t>
            </w:r>
            <w:r>
              <w:rPr>
                <w:rFonts w:ascii="Times New Roman" w:hAnsi="Times New Roman"/>
                <w:sz w:val="20"/>
              </w:rPr>
              <w:t>bo mobilných betonárňach</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r>
              <w:rPr>
                <w:rFonts w:ascii="Times New Roman" w:hAnsi="Times New Roman" w:cs="Times New Roman"/>
              </w:rPr>
              <w:t>II+</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r>
              <w:rPr>
                <w:rFonts w:ascii="Times New Roman" w:hAnsi="Times New Roman"/>
                <w:sz w:val="20"/>
              </w:rPr>
              <w:t>1102</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r>
              <w:rPr>
                <w:rFonts w:ascii="Times New Roman" w:hAnsi="Times New Roman"/>
                <w:sz w:val="20"/>
              </w:rPr>
              <w:t>Striekané betóny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r>
              <w:rPr>
                <w:rFonts w:ascii="Times New Roman" w:hAnsi="Times New Roman" w:cs="Times New Roman"/>
              </w:rPr>
              <w:t>II+</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r>
              <w:rPr>
                <w:rFonts w:ascii="Times New Roman" w:hAnsi="Times New Roman"/>
                <w:sz w:val="20"/>
              </w:rPr>
              <w:t>1103</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Zmesi na injektážne (zálievk</w:t>
            </w:r>
            <w:r>
              <w:rPr>
                <w:rFonts w:ascii="Times New Roman" w:hAnsi="Times New Roman" w:cs="Times New Roman"/>
              </w:rPr>
              <w:t>o</w:t>
            </w:r>
            <w:r>
              <w:rPr>
                <w:rFonts w:ascii="Times New Roman" w:hAnsi="Times New Roman" w:cs="Times New Roman"/>
              </w:rPr>
              <w:t>vé) malty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r>
              <w:rPr>
                <w:rFonts w:ascii="Times New Roman" w:hAnsi="Times New Roman" w:cs="Times New Roman"/>
              </w:rPr>
              <w:t>II+</w:t>
            </w:r>
          </w:p>
        </w:tc>
      </w:tr>
      <w:tr>
        <w:tblPrEx>
          <w:tblW w:w="9046" w:type="dxa"/>
          <w:tblLayout w:type="fixed"/>
          <w:tblCellMar>
            <w:top w:w="0" w:type="dxa"/>
            <w:left w:w="70" w:type="dxa"/>
            <w:bottom w:w="0" w:type="dxa"/>
            <w:right w:w="70" w:type="dxa"/>
          </w:tblCellMar>
        </w:tblPrEx>
        <w:trPr>
          <w:cantSplit/>
          <w:trHeight w:val="113"/>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r>
              <w:rPr>
                <w:rFonts w:ascii="Times New Roman" w:hAnsi="Times New Roman"/>
                <w:sz w:val="20"/>
              </w:rPr>
              <w:t>1104</w:t>
            </w:r>
          </w:p>
          <w:p w:rsidR="003A6756">
            <w:pPr>
              <w:pStyle w:val="Heading6"/>
              <w:bidi w:val="0"/>
              <w:jc w:val="left"/>
              <w:rPr>
                <w:rFonts w:ascii="Times New Roman" w:hAnsi="Times New Roman"/>
                <w:sz w:val="20"/>
              </w:rPr>
            </w:pP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r>
              <w:rPr>
                <w:rFonts w:ascii="Times New Roman" w:hAnsi="Times New Roman"/>
                <w:sz w:val="20"/>
              </w:rPr>
              <w:t>Priemyselne vyrábané malty na mur</w:t>
            </w:r>
            <w:r>
              <w:rPr>
                <w:rFonts w:ascii="Times New Roman" w:hAnsi="Times New Roman"/>
                <w:sz w:val="20"/>
              </w:rPr>
              <w:t>o</w:t>
            </w:r>
            <w:r>
              <w:rPr>
                <w:rFonts w:ascii="Times New Roman" w:hAnsi="Times New Roman"/>
                <w:sz w:val="20"/>
              </w:rPr>
              <w:t>vanie</w:t>
            </w: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rsidP="006E6EBA">
            <w:pPr>
              <w:bidi w:val="0"/>
              <w:rPr>
                <w:rFonts w:ascii="Times New Roman" w:hAnsi="Times New Roman" w:cs="Times New Roman"/>
                <w:sz w:val="18"/>
              </w:rPr>
            </w:pPr>
            <w:r>
              <w:rPr>
                <w:rFonts w:ascii="Times New Roman" w:hAnsi="Times New Roman" w:cs="Times New Roman"/>
                <w:sz w:val="18"/>
              </w:rPr>
              <w:t>Podľa druhu:</w:t>
            </w:r>
            <w:r>
              <w:rPr>
                <w:rStyle w:val="EndnoteReference"/>
                <w:rFonts w:ascii="Times New Roman" w:hAnsi="Times New Roman" w:cs="Times New Roman"/>
                <w:sz w:val="18"/>
                <w:rtl w:val="0"/>
              </w:rPr>
              <w:endnoteReference w:id="9"/>
            </w:r>
            <w:r>
              <w:rPr>
                <w:rFonts w:ascii="Times New Roman" w:hAnsi="Times New Roman" w:cs="Times New Roman"/>
                <w:sz w:val="18"/>
              </w:rPr>
              <w:t>)</w:t>
            </w:r>
          </w:p>
        </w:tc>
      </w:tr>
      <w:tr>
        <w:tblPrEx>
          <w:tblW w:w="9046" w:type="dxa"/>
          <w:tblLayout w:type="fixed"/>
          <w:tblCellMar>
            <w:top w:w="0" w:type="dxa"/>
            <w:left w:w="70" w:type="dxa"/>
            <w:bottom w:w="0" w:type="dxa"/>
            <w:right w:w="70" w:type="dxa"/>
          </w:tblCellMar>
        </w:tblPrEx>
        <w:trPr>
          <w:cantSplit/>
          <w:trHeight w:val="11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r>
              <w:rPr>
                <w:rFonts w:ascii="Times New Roman" w:hAnsi="Times New Roman" w:cs="Times New Roman"/>
                <w:sz w:val="18"/>
              </w:rPr>
              <w:t>navrhovaná malta</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r>
              <w:rPr>
                <w:rFonts w:ascii="Times New Roman" w:hAnsi="Times New Roman" w:cs="Times New Roman"/>
                <w:sz w:val="18"/>
              </w:rPr>
              <w:t>malta s predpísaným zl</w:t>
            </w:r>
            <w:r>
              <w:rPr>
                <w:rFonts w:ascii="Times New Roman" w:hAnsi="Times New Roman" w:cs="Times New Roman"/>
                <w:sz w:val="18"/>
              </w:rPr>
              <w:t>o</w:t>
            </w:r>
            <w:r>
              <w:rPr>
                <w:rFonts w:ascii="Times New Roman" w:hAnsi="Times New Roman" w:cs="Times New Roman"/>
                <w:sz w:val="18"/>
              </w:rPr>
              <w:t>žením</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r>
              <w:rPr>
                <w:rFonts w:ascii="Times New Roman" w:hAnsi="Times New Roman"/>
                <w:sz w:val="20"/>
              </w:rPr>
              <w:t>1105</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 xml:space="preserve">Priemyselne vyrábané malty na vnútorné a vonkajšie omietky na báze anorganických spojív vrátane tepelnoizolačných mált </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155"/>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1106</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Priemyselne vyrábané malty na ostatné omietky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w:t>
            </w:r>
          </w:p>
        </w:tc>
      </w:tr>
      <w:tr>
        <w:tblPrEx>
          <w:tblW w:w="9046" w:type="dxa"/>
          <w:tblLayout w:type="fixed"/>
          <w:tblCellMar>
            <w:top w:w="0" w:type="dxa"/>
            <w:left w:w="70" w:type="dxa"/>
            <w:bottom w:w="0" w:type="dxa"/>
            <w:right w:w="70" w:type="dxa"/>
          </w:tblCellMar>
        </w:tblPrEx>
        <w:trPr>
          <w:cantSplit/>
          <w:trHeight w:val="155"/>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1107</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Prímesi do betónov a mált vrát</w:t>
            </w:r>
            <w:r>
              <w:rPr>
                <w:rFonts w:ascii="Times New Roman" w:hAnsi="Times New Roman" w:cs="Times New Roman"/>
              </w:rPr>
              <w:t>a</w:t>
            </w:r>
            <w:r>
              <w:rPr>
                <w:rFonts w:ascii="Times New Roman" w:hAnsi="Times New Roman" w:cs="Times New Roman"/>
              </w:rPr>
              <w:t>ne injektážnych mált</w:t>
            </w: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rsidP="006E6EBA">
            <w:pPr>
              <w:bidi w:val="0"/>
              <w:rPr>
                <w:rFonts w:ascii="Times New Roman" w:hAnsi="Times New Roman" w:cs="Times New Roman"/>
              </w:rPr>
            </w:pPr>
            <w:r>
              <w:rPr>
                <w:rFonts w:ascii="Times New Roman" w:hAnsi="Times New Roman" w:cs="Times New Roman"/>
                <w:sz w:val="18"/>
              </w:rPr>
              <w:t>Podľa druhu:</w:t>
            </w:r>
            <w:r>
              <w:rPr>
                <w:rStyle w:val="EndnoteReference"/>
                <w:rFonts w:ascii="Times New Roman" w:hAnsi="Times New Roman" w:cs="Times New Roman"/>
                <w:sz w:val="18"/>
                <w:rtl w:val="0"/>
              </w:rPr>
              <w:endnoteReference w:id="10"/>
            </w:r>
            <w:r w:rsidR="006E6EBA">
              <w:rPr>
                <w:rFonts w:ascii="Times New Roman" w:hAnsi="Times New Roman" w:cs="Times New Roman"/>
                <w:sz w:val="18"/>
              </w:rPr>
              <w:t>)</w:t>
            </w:r>
          </w:p>
        </w:tc>
      </w:tr>
      <w:tr>
        <w:tblPrEx>
          <w:tblW w:w="9046" w:type="dxa"/>
          <w:tblLayout w:type="fixed"/>
          <w:tblCellMar>
            <w:top w:w="0" w:type="dxa"/>
            <w:left w:w="70" w:type="dxa"/>
            <w:bottom w:w="0" w:type="dxa"/>
            <w:right w:w="70" w:type="dxa"/>
          </w:tblCellMar>
        </w:tblPrEx>
        <w:trPr>
          <w:cantSplit/>
          <w:trHeight w:val="15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r>
              <w:rPr>
                <w:rFonts w:ascii="Times New Roman" w:hAnsi="Times New Roman" w:cs="Times New Roman"/>
                <w:sz w:val="18"/>
              </w:rPr>
              <w:t>druh I</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Height w:val="15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r>
              <w:rPr>
                <w:rFonts w:ascii="Times New Roman" w:hAnsi="Times New Roman" w:cs="Times New Roman"/>
                <w:sz w:val="18"/>
              </w:rPr>
              <w:t>druh II</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1108</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NormalWeb"/>
              <w:bidi w:val="0"/>
              <w:rPr>
                <w:rFonts w:ascii="Times New Roman" w:hAnsi="Times New Roman" w:cs="Times New Roman"/>
                <w:color w:val="auto"/>
                <w:sz w:val="20"/>
                <w:szCs w:val="24"/>
              </w:rPr>
            </w:pPr>
            <w:r>
              <w:rPr>
                <w:rFonts w:ascii="Times New Roman" w:hAnsi="Times New Roman" w:cs="Times New Roman"/>
                <w:color w:val="auto"/>
                <w:sz w:val="20"/>
                <w:szCs w:val="24"/>
              </w:rPr>
              <w:t>Prísady do betónu, mált a zálievok a prísady do injektážnej malty na predpínaciu výstuž</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r>
              <w:rPr>
                <w:rFonts w:ascii="Times New Roman" w:hAnsi="Times New Roman" w:cs="Times New Roman"/>
                <w:b/>
                <w:bCs/>
              </w:rPr>
              <w:t>Výrobky na vystužovanie a predpínanie betónu</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1201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Tyče, prúty, vrúbkovaná pásová oceľ, zvárané siete a priestorová (priehradová) výstuž</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rPr>
          <w:cantSplit/>
          <w:trHeight w:val="155"/>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1202</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Vlákna na zvýšenie pevnosti betónov a mált vrát</w:t>
            </w:r>
            <w:r>
              <w:rPr>
                <w:rFonts w:ascii="Times New Roman" w:hAnsi="Times New Roman" w:cs="Times New Roman"/>
              </w:rPr>
              <w:t>a</w:t>
            </w:r>
            <w:r>
              <w:rPr>
                <w:rFonts w:ascii="Times New Roman" w:hAnsi="Times New Roman" w:cs="Times New Roman"/>
              </w:rPr>
              <w:t>ne injektážnych mált (rozptýlená v</w:t>
            </w:r>
            <w:r>
              <w:rPr>
                <w:rFonts w:ascii="Times New Roman" w:hAnsi="Times New Roman" w:cs="Times New Roman"/>
              </w:rPr>
              <w:t>ý</w:t>
            </w:r>
            <w:r>
              <w:rPr>
                <w:rFonts w:ascii="Times New Roman" w:hAnsi="Times New Roman" w:cs="Times New Roman"/>
              </w:rPr>
              <w:t>stuž)</w:t>
            </w: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Podľa účelu:</w:t>
            </w:r>
          </w:p>
        </w:tc>
      </w:tr>
      <w:tr>
        <w:tblPrEx>
          <w:tblW w:w="9046" w:type="dxa"/>
          <w:tblLayout w:type="fixed"/>
          <w:tblCellMar>
            <w:top w:w="0" w:type="dxa"/>
            <w:left w:w="70" w:type="dxa"/>
            <w:bottom w:w="0" w:type="dxa"/>
            <w:right w:w="70" w:type="dxa"/>
          </w:tblCellMar>
        </w:tblPrEx>
        <w:trPr>
          <w:cantSplit/>
          <w:trHeight w:val="15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D64897">
            <w:pPr>
              <w:bidi w:val="0"/>
              <w:rPr>
                <w:rFonts w:ascii="Times New Roman" w:hAnsi="Times New Roman" w:cs="Times New Roman"/>
                <w:sz w:val="18"/>
                <w:szCs w:val="18"/>
              </w:rPr>
            </w:pPr>
            <w:r>
              <w:rPr>
                <w:rFonts w:ascii="Times New Roman" w:hAnsi="Times New Roman" w:cs="Times New Roman"/>
                <w:sz w:val="18"/>
                <w:szCs w:val="18"/>
              </w:rPr>
              <w:t>do konštrukčných</w:t>
            </w:r>
            <w:r w:rsidRPr="00D64897" w:rsidR="00D64897">
              <w:rPr>
                <w:rFonts w:ascii="Times New Roman" w:hAnsi="Times New Roman" w:cs="Times New Roman"/>
                <w:sz w:val="18"/>
                <w:szCs w:val="18"/>
                <w:vertAlign w:val="superscript"/>
              </w:rPr>
              <w:t>b</w:t>
            </w:r>
            <w:r>
              <w:rPr>
                <w:rFonts w:ascii="Times New Roman" w:hAnsi="Times New Roman" w:cs="Times New Roman"/>
                <w:sz w:val="18"/>
                <w:szCs w:val="18"/>
              </w:rPr>
              <w:t>)</w:t>
            </w:r>
            <w:r>
              <w:rPr>
                <w:rFonts w:ascii="Times New Roman" w:hAnsi="Times New Roman" w:cs="Times New Roman"/>
                <w:sz w:val="18"/>
                <w:szCs w:val="18"/>
                <w:vertAlign w:val="superscript"/>
              </w:rPr>
              <w:t xml:space="preserve"> </w:t>
            </w:r>
            <w:r>
              <w:rPr>
                <w:rFonts w:ascii="Times New Roman" w:hAnsi="Times New Roman" w:cs="Times New Roman"/>
                <w:sz w:val="18"/>
                <w:szCs w:val="18"/>
              </w:rPr>
              <w:t>bet</w:t>
            </w:r>
            <w:r>
              <w:rPr>
                <w:rFonts w:ascii="Times New Roman" w:hAnsi="Times New Roman" w:cs="Times New Roman"/>
                <w:sz w:val="18"/>
                <w:szCs w:val="18"/>
              </w:rPr>
              <w:t>ó</w:t>
            </w:r>
            <w:r>
              <w:rPr>
                <w:rFonts w:ascii="Times New Roman" w:hAnsi="Times New Roman" w:cs="Times New Roman"/>
                <w:sz w:val="18"/>
                <w:szCs w:val="18"/>
              </w:rPr>
              <w:t>nov a mált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15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do ostatných betónov a mált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1203</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Predpínacie výrobky, najmä drôty, laná, tyče so závitmi, rebierkové, ploché alebo hladké a predpínacie káble</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1204</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r>
              <w:rPr>
                <w:rFonts w:ascii="Times New Roman" w:hAnsi="Times New Roman"/>
                <w:sz w:val="20"/>
              </w:rPr>
              <w:t>Systémy na dodatočné predpínanie konštrukcií okrem rúrok a pu</w:t>
            </w:r>
            <w:r>
              <w:rPr>
                <w:rFonts w:ascii="Times New Roman" w:hAnsi="Times New Roman"/>
                <w:sz w:val="20"/>
              </w:rPr>
              <w:t>z</w:t>
            </w:r>
            <w:r>
              <w:rPr>
                <w:rFonts w:ascii="Times New Roman" w:hAnsi="Times New Roman"/>
                <w:sz w:val="20"/>
              </w:rPr>
              <w:t>dier</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1205</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 xml:space="preserve">Rúrky a puzdrá na ochranu a vedenie predpínacích výrobkov </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r>
              <w:rPr>
                <w:rFonts w:ascii="Times New Roman" w:hAnsi="Times New Roman" w:cs="Times New Roman"/>
                <w:b/>
                <w:bCs/>
              </w:rPr>
              <w:t>Kovové profily, ploché kovové výrobky, odliatky a výkovky</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1301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Za tepla valcované, za studena tvarované alebo inak vyrobené kovové prierezy (profily) rôznych tvarov (T, L, H, U, Z, I), žľaby, duté prof</w:t>
            </w:r>
            <w:r>
              <w:rPr>
                <w:rFonts w:ascii="Times New Roman" w:hAnsi="Times New Roman" w:cs="Times New Roman"/>
              </w:rPr>
              <w:t>i</w:t>
            </w:r>
            <w:r>
              <w:rPr>
                <w:rFonts w:ascii="Times New Roman" w:hAnsi="Times New Roman" w:cs="Times New Roman"/>
              </w:rPr>
              <w:t>ly, rúrky, ploché výrobky (dosky, plechy, pásy), tyče (okrem výstu</w:t>
            </w:r>
            <w:r>
              <w:rPr>
                <w:rFonts w:ascii="Times New Roman" w:hAnsi="Times New Roman" w:cs="Times New Roman"/>
              </w:rPr>
              <w:t>ž</w:t>
            </w:r>
            <w:r>
              <w:rPr>
                <w:rFonts w:ascii="Times New Roman" w:hAnsi="Times New Roman" w:cs="Times New Roman"/>
              </w:rPr>
              <w:t>ných a predpínacích), odliatky a výkovky, n</w:t>
            </w:r>
            <w:r>
              <w:rPr>
                <w:rFonts w:ascii="Times New Roman" w:hAnsi="Times New Roman" w:cs="Times New Roman"/>
              </w:rPr>
              <w:t>e</w:t>
            </w:r>
            <w:r>
              <w:rPr>
                <w:rFonts w:ascii="Times New Roman" w:hAnsi="Times New Roman" w:cs="Times New Roman"/>
              </w:rPr>
              <w:t>chránené alebo chránené proti korózii náterom, na použitie v kovových stavebných konštru</w:t>
            </w:r>
            <w:r>
              <w:rPr>
                <w:rFonts w:ascii="Times New Roman" w:hAnsi="Times New Roman" w:cs="Times New Roman"/>
              </w:rPr>
              <w:t>k</w:t>
            </w:r>
            <w:r>
              <w:rPr>
                <w:rFonts w:ascii="Times New Roman" w:hAnsi="Times New Roman" w:cs="Times New Roman"/>
              </w:rPr>
              <w:t>ciách alebo v stavebných konštrukciách s kombináciou kovu a iných materiálov</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rPr>
            </w:pPr>
            <w:r>
              <w:rPr>
                <w:rFonts w:ascii="Times New Roman" w:hAnsi="Times New Roman" w:cs="Times New Roman"/>
                <w:b/>
                <w:bCs/>
              </w:rPr>
              <w:t>Murovacie prvky a doplnkové výrobky</w:t>
            </w:r>
          </w:p>
        </w:tc>
      </w:tr>
      <w:tr>
        <w:tblPrEx>
          <w:tblW w:w="9046" w:type="dxa"/>
          <w:tblLayout w:type="fixed"/>
          <w:tblCellMar>
            <w:top w:w="0" w:type="dxa"/>
            <w:left w:w="70" w:type="dxa"/>
            <w:bottom w:w="0" w:type="dxa"/>
            <w:right w:w="70" w:type="dxa"/>
          </w:tblCellMar>
        </w:tblPrEx>
        <w:trPr>
          <w:cantSplit/>
          <w:trHeight w:val="113"/>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1401</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r>
              <w:rPr>
                <w:rFonts w:ascii="Times New Roman" w:hAnsi="Times New Roman" w:cs="Times New Roman"/>
                <w:color w:val="auto"/>
                <w:szCs w:val="17"/>
              </w:rPr>
              <w:t xml:space="preserve">Murovacie prvky, prípadne </w:t>
            </w:r>
            <w:r>
              <w:rPr>
                <w:rFonts w:ascii="Times New Roman" w:hAnsi="Times New Roman" w:cs="Times New Roman"/>
                <w:color w:val="auto"/>
              </w:rPr>
              <w:t>s integrovanými tepelnoizolačnými mat</w:t>
            </w:r>
            <w:r>
              <w:rPr>
                <w:rFonts w:ascii="Times New Roman" w:hAnsi="Times New Roman" w:cs="Times New Roman"/>
                <w:color w:val="auto"/>
              </w:rPr>
              <w:t>e</w:t>
            </w:r>
            <w:r>
              <w:rPr>
                <w:rFonts w:ascii="Times New Roman" w:hAnsi="Times New Roman" w:cs="Times New Roman"/>
                <w:color w:val="auto"/>
              </w:rPr>
              <w:t>riálmi, vnútornými alebo vonkajšími, okrem debniacich tvaroviek, dlažbových prvkov, komínových vložkových tvaroviek a panelov s výškou jedného poschodia</w:t>
            </w: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rsidP="0090531C">
            <w:pPr>
              <w:bidi w:val="0"/>
              <w:rPr>
                <w:rFonts w:ascii="Times New Roman" w:hAnsi="Times New Roman" w:cs="Times New Roman"/>
                <w:sz w:val="18"/>
                <w:szCs w:val="18"/>
              </w:rPr>
            </w:pPr>
            <w:r>
              <w:rPr>
                <w:rFonts w:ascii="Times New Roman" w:hAnsi="Times New Roman" w:cs="Times New Roman"/>
                <w:sz w:val="18"/>
                <w:szCs w:val="18"/>
              </w:rPr>
              <w:t>Podľa kategórie:</w:t>
            </w:r>
            <w:r>
              <w:rPr>
                <w:rStyle w:val="EndnoteReference"/>
                <w:rFonts w:ascii="Times New Roman" w:hAnsi="Times New Roman" w:cs="Times New Roman"/>
                <w:sz w:val="18"/>
                <w:szCs w:val="18"/>
                <w:rtl w:val="0"/>
              </w:rPr>
              <w:endnoteReference w:id="11"/>
            </w:r>
            <w:r w:rsidR="0090531C">
              <w:rPr>
                <w:rFonts w:ascii="Times New Roman" w:hAnsi="Times New Roman" w:cs="Times New Roman"/>
                <w:sz w:val="18"/>
                <w:szCs w:val="18"/>
              </w:rPr>
              <w:t>)</w:t>
            </w:r>
          </w:p>
        </w:tc>
      </w:tr>
      <w:tr>
        <w:tblPrEx>
          <w:tblW w:w="9046" w:type="dxa"/>
          <w:tblLayout w:type="fixed"/>
          <w:tblCellMar>
            <w:top w:w="0" w:type="dxa"/>
            <w:left w:w="70" w:type="dxa"/>
            <w:bottom w:w="0" w:type="dxa"/>
            <w:right w:w="70" w:type="dxa"/>
          </w:tblCellMar>
        </w:tblPrEx>
        <w:trPr>
          <w:cantSplit/>
          <w:trHeight w:val="11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kategória I</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Height w:val="7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kategória II</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7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rsidP="0090531C">
            <w:pPr>
              <w:bidi w:val="0"/>
              <w:rPr>
                <w:rFonts w:ascii="Times New Roman" w:hAnsi="Times New Roman" w:cs="Times New Roman"/>
                <w:sz w:val="18"/>
                <w:szCs w:val="18"/>
              </w:rPr>
            </w:pPr>
            <w:r>
              <w:rPr>
                <w:rFonts w:ascii="Times New Roman" w:hAnsi="Times New Roman" w:cs="Times New Roman"/>
                <w:sz w:val="18"/>
                <w:szCs w:val="18"/>
              </w:rPr>
              <w:t>Na účel, na ktorý sa vzťahujú PPB, s členením podľa TRO:</w:t>
            </w:r>
            <w:r>
              <w:rPr>
                <w:rStyle w:val="EndnoteReference"/>
                <w:rFonts w:ascii="Times New Roman" w:hAnsi="Times New Roman" w:cs="Times New Roman"/>
                <w:sz w:val="18"/>
                <w:szCs w:val="18"/>
                <w:rtl w:val="0"/>
              </w:rPr>
              <w:endnoteReference w:id="12"/>
            </w:r>
            <w:r w:rsidR="0090531C">
              <w:rPr>
                <w:rFonts w:ascii="Times New Roman" w:hAnsi="Times New Roman" w:cs="Times New Roman"/>
                <w:sz w:val="18"/>
                <w:szCs w:val="18"/>
              </w:rPr>
              <w:t>)</w:t>
            </w:r>
          </w:p>
        </w:tc>
      </w:tr>
      <w:tr>
        <w:tblPrEx>
          <w:tblW w:w="9046" w:type="dxa"/>
          <w:tblLayout w:type="fixed"/>
          <w:tblCellMar>
            <w:top w:w="0" w:type="dxa"/>
            <w:left w:w="70" w:type="dxa"/>
            <w:bottom w:w="0" w:type="dxa"/>
            <w:right w:w="70" w:type="dxa"/>
          </w:tblCellMar>
        </w:tblPrEx>
        <w:trPr>
          <w:cantSplit/>
          <w:trHeight w:val="7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7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7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1402</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Doplnkové stavebné dielce do muriva, najmä spony, ťahadlá, závesy, podperné uholníky, konzolky, preklady a oceľová výstuž do lo</w:t>
            </w:r>
            <w:r>
              <w:rPr>
                <w:rFonts w:ascii="Times New Roman" w:hAnsi="Times New Roman" w:cs="Times New Roman"/>
              </w:rPr>
              <w:t>ž</w:t>
            </w:r>
            <w:r>
              <w:rPr>
                <w:rFonts w:ascii="Times New Roman" w:hAnsi="Times New Roman" w:cs="Times New Roman"/>
              </w:rPr>
              <w:t>ných škár a stykov</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r>
              <w:rPr>
                <w:rFonts w:ascii="Times New Roman" w:hAnsi="Times New Roman" w:cs="Times New Roman"/>
                <w:b/>
                <w:bCs/>
              </w:rPr>
              <w:t>Zabudované debniace systémy</w:t>
            </w:r>
          </w:p>
        </w:tc>
      </w:tr>
      <w:tr>
        <w:tblPrEx>
          <w:tblW w:w="9046" w:type="dxa"/>
          <w:tblLayout w:type="fixed"/>
          <w:tblCellMar>
            <w:top w:w="0" w:type="dxa"/>
            <w:left w:w="70" w:type="dxa"/>
            <w:bottom w:w="0" w:type="dxa"/>
            <w:right w:w="70" w:type="dxa"/>
          </w:tblCellMar>
        </w:tblPrEx>
        <w:trPr>
          <w:cantSplit/>
          <w:trHeight w:val="291"/>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1501</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Debniace systémy na báze dutých blokov (debniace tvarovky) alebo panelov prepojených rozperkami vyrobených z izolačných materiálov alebo z kombinácie izolačných a iných materi</w:t>
            </w:r>
            <w:r>
              <w:rPr>
                <w:rFonts w:ascii="Times New Roman" w:hAnsi="Times New Roman" w:cs="Times New Roman"/>
              </w:rPr>
              <w:t>á</w:t>
            </w:r>
            <w:r>
              <w:rPr>
                <w:rFonts w:ascii="Times New Roman" w:hAnsi="Times New Roman" w:cs="Times New Roman"/>
              </w:rPr>
              <w:t>lov, ktoré sa vypĺňajú betónom, prípadne betónom s výstužou, slúžiace na konštrukcie n</w:t>
            </w:r>
            <w:r>
              <w:rPr>
                <w:rFonts w:ascii="Times New Roman" w:hAnsi="Times New Roman" w:cs="Times New Roman"/>
              </w:rPr>
              <w:t>e</w:t>
            </w:r>
            <w:r>
              <w:rPr>
                <w:rFonts w:ascii="Times New Roman" w:hAnsi="Times New Roman" w:cs="Times New Roman"/>
              </w:rPr>
              <w:t>nosných i nosných vnútorných i vo</w:t>
            </w:r>
            <w:r>
              <w:rPr>
                <w:rFonts w:ascii="Times New Roman" w:hAnsi="Times New Roman" w:cs="Times New Roman"/>
              </w:rPr>
              <w:t>n</w:t>
            </w:r>
            <w:r>
              <w:rPr>
                <w:rFonts w:ascii="Times New Roman" w:hAnsi="Times New Roman" w:cs="Times New Roman"/>
              </w:rPr>
              <w:t xml:space="preserve">kajších stien </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 (2+)</w:t>
            </w:r>
          </w:p>
        </w:tc>
      </w:tr>
      <w:tr>
        <w:tblPrEx>
          <w:tblW w:w="9046" w:type="dxa"/>
          <w:tblLayout w:type="fixed"/>
          <w:tblCellMar>
            <w:top w:w="0" w:type="dxa"/>
            <w:left w:w="70" w:type="dxa"/>
            <w:bottom w:w="0" w:type="dxa"/>
            <w:right w:w="70" w:type="dxa"/>
          </w:tblCellMar>
        </w:tblPrEx>
        <w:trPr>
          <w:cantSplit/>
          <w:trHeight w:val="28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28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sidR="00B75D1C">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 (1)</w:t>
            </w:r>
          </w:p>
        </w:tc>
      </w:tr>
      <w:tr>
        <w:tblPrEx>
          <w:tblW w:w="9046" w:type="dxa"/>
          <w:tblLayout w:type="fixed"/>
          <w:tblCellMar>
            <w:top w:w="0" w:type="dxa"/>
            <w:left w:w="70" w:type="dxa"/>
            <w:bottom w:w="0" w:type="dxa"/>
            <w:right w:w="70" w:type="dxa"/>
          </w:tblCellMar>
        </w:tblPrEx>
        <w:trPr>
          <w:cantSplit/>
          <w:trHeight w:val="28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 (A1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w:t>
            </w:r>
          </w:p>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Height w:val="155"/>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r>
              <w:rPr>
                <w:rFonts w:ascii="Times New Roman" w:hAnsi="Times New Roman" w:cs="Times New Roman"/>
              </w:rPr>
              <w:t>1502</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Debniace systémy na báze betónových debniacich tvaroviek alebo p</w:t>
            </w:r>
            <w:r>
              <w:rPr>
                <w:rFonts w:ascii="Times New Roman" w:hAnsi="Times New Roman" w:cs="Times New Roman"/>
              </w:rPr>
              <w:t>a</w:t>
            </w:r>
            <w:r>
              <w:rPr>
                <w:rFonts w:ascii="Times New Roman" w:hAnsi="Times New Roman" w:cs="Times New Roman"/>
              </w:rPr>
              <w:t>nelov z betónu prepojených rozperkami</w:t>
            </w: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
                <w:bCs/>
                <w:sz w:val="18"/>
                <w:szCs w:val="18"/>
              </w:rPr>
            </w:pPr>
            <w:r>
              <w:rPr>
                <w:rFonts w:ascii="Times New Roman" w:hAnsi="Times New Roman" w:cs="Times New Roman"/>
                <w:sz w:val="18"/>
                <w:szCs w:val="18"/>
              </w:rPr>
              <w:t>Podľa nosnosti:</w:t>
            </w:r>
          </w:p>
        </w:tc>
      </w:tr>
      <w:tr>
        <w:tblPrEx>
          <w:tblW w:w="9046" w:type="dxa"/>
          <w:tblLayout w:type="fixed"/>
          <w:tblCellMar>
            <w:top w:w="0" w:type="dxa"/>
            <w:left w:w="70" w:type="dxa"/>
            <w:bottom w:w="0" w:type="dxa"/>
            <w:right w:w="70" w:type="dxa"/>
          </w:tblCellMar>
        </w:tblPrEx>
        <w:trPr>
          <w:cantSplit/>
          <w:trHeight w:val="15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nosné</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Height w:val="15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nenosné</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rPr>
            </w:pPr>
            <w:r>
              <w:rPr>
                <w:rFonts w:ascii="Times New Roman" w:hAnsi="Times New Roman" w:cs="Times New Roman"/>
                <w:b/>
                <w:bCs/>
              </w:rPr>
              <w:t>Nosné prvky konštrukcií b</w:t>
            </w:r>
            <w:r>
              <w:rPr>
                <w:rFonts w:ascii="Times New Roman" w:hAnsi="Times New Roman" w:cs="Times New Roman"/>
                <w:b/>
                <w:bCs/>
              </w:rPr>
              <w:t>u</w:t>
            </w:r>
            <w:r>
              <w:rPr>
                <w:rFonts w:ascii="Times New Roman" w:hAnsi="Times New Roman" w:cs="Times New Roman"/>
                <w:b/>
                <w:bCs/>
              </w:rPr>
              <w:t>dov a inžinierskych stavieb</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1601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rsidP="00470185">
            <w:pPr>
              <w:pStyle w:val="Heading6"/>
              <w:bidi w:val="0"/>
              <w:jc w:val="left"/>
              <w:rPr>
                <w:rFonts w:ascii="Times New Roman" w:hAnsi="Times New Roman"/>
                <w:sz w:val="20"/>
              </w:rPr>
            </w:pPr>
            <w:r>
              <w:rPr>
                <w:rFonts w:ascii="Times New Roman" w:hAnsi="Times New Roman"/>
                <w:sz w:val="20"/>
              </w:rPr>
              <w:t>Konštrukčné</w:t>
            </w:r>
            <w:r w:rsidRPr="00D64897" w:rsidR="00D64897">
              <w:rPr>
                <w:rFonts w:ascii="Times New Roman" w:hAnsi="Times New Roman"/>
                <w:sz w:val="20"/>
                <w:vertAlign w:val="superscript"/>
              </w:rPr>
              <w:t>b</w:t>
            </w:r>
            <w:r>
              <w:rPr>
                <w:rFonts w:ascii="Times New Roman" w:hAnsi="Times New Roman"/>
                <w:sz w:val="20"/>
              </w:rPr>
              <w:t>) prefabrikované nosníky, väzníky, stĺpy a dosky z bet</w:t>
            </w:r>
            <w:r>
              <w:rPr>
                <w:rFonts w:ascii="Times New Roman" w:hAnsi="Times New Roman"/>
                <w:sz w:val="20"/>
              </w:rPr>
              <w:t>ó</w:t>
            </w:r>
            <w:r>
              <w:rPr>
                <w:rFonts w:ascii="Times New Roman" w:hAnsi="Times New Roman"/>
                <w:sz w:val="20"/>
              </w:rPr>
              <w:t>nu</w:t>
            </w:r>
            <w:r w:rsidRPr="00470185" w:rsidR="00470185">
              <w:rPr>
                <w:rFonts w:ascii="Times New Roman" w:hAnsi="Times New Roman"/>
                <w:sz w:val="20"/>
                <w:vertAlign w:val="superscript"/>
              </w:rPr>
              <w:t>c</w:t>
            </w:r>
            <w:r>
              <w:rPr>
                <w:rStyle w:val="EndnoteReference"/>
                <w:rFonts w:ascii="Times New Roman" w:hAnsi="Times New Roman"/>
                <w:sz w:val="20"/>
                <w:vertAlign w:val="baseline"/>
              </w:rPr>
              <w:t>)</w:t>
            </w:r>
            <w:r>
              <w:rPr>
                <w:rFonts w:ascii="Times New Roman" w:hAnsi="Times New Roman"/>
                <w:sz w:val="20"/>
              </w:rPr>
              <w:t xml:space="preserve"> alebo z murovacích prvkov a kovové nechránené alebo chrán</w:t>
            </w:r>
            <w:r>
              <w:rPr>
                <w:rFonts w:ascii="Times New Roman" w:hAnsi="Times New Roman"/>
                <w:sz w:val="20"/>
              </w:rPr>
              <w:t>e</w:t>
            </w:r>
            <w:r>
              <w:rPr>
                <w:rFonts w:ascii="Times New Roman" w:hAnsi="Times New Roman"/>
                <w:sz w:val="20"/>
              </w:rPr>
              <w:t>né proti korózii náterom, zvárané alebo nezvár</w:t>
            </w:r>
            <w:r>
              <w:rPr>
                <w:rFonts w:ascii="Times New Roman" w:hAnsi="Times New Roman"/>
                <w:sz w:val="20"/>
              </w:rPr>
              <w:t>a</w:t>
            </w:r>
            <w:r>
              <w:rPr>
                <w:rFonts w:ascii="Times New Roman" w:hAnsi="Times New Roman"/>
                <w:sz w:val="20"/>
              </w:rPr>
              <w:t>né</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1602</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rsidP="00D64897">
            <w:pPr>
              <w:pStyle w:val="Heading6"/>
              <w:bidi w:val="0"/>
              <w:jc w:val="left"/>
              <w:rPr>
                <w:rFonts w:ascii="Times New Roman" w:hAnsi="Times New Roman"/>
                <w:sz w:val="20"/>
              </w:rPr>
            </w:pPr>
            <w:r>
              <w:rPr>
                <w:rFonts w:ascii="Times New Roman" w:hAnsi="Times New Roman"/>
                <w:sz w:val="20"/>
              </w:rPr>
              <w:t>Konštrukčné</w:t>
            </w:r>
            <w:r w:rsidRPr="00D64897" w:rsidR="00D64897">
              <w:rPr>
                <w:rFonts w:ascii="Times New Roman" w:hAnsi="Times New Roman"/>
                <w:sz w:val="20"/>
                <w:vertAlign w:val="superscript"/>
              </w:rPr>
              <w:t>b</w:t>
            </w:r>
            <w:r>
              <w:rPr>
                <w:rFonts w:ascii="Times New Roman" w:hAnsi="Times New Roman"/>
                <w:sz w:val="20"/>
              </w:rPr>
              <w:t>)</w:t>
            </w:r>
            <w:r>
              <w:rPr>
                <w:rFonts w:ascii="Times New Roman" w:hAnsi="Times New Roman"/>
              </w:rPr>
              <w:t xml:space="preserve"> </w:t>
            </w:r>
            <w:r>
              <w:rPr>
                <w:rFonts w:ascii="Times New Roman" w:hAnsi="Times New Roman"/>
                <w:sz w:val="20"/>
              </w:rPr>
              <w:t>nosníky, väzníky, stĺpy a dosky z lepeného lamelov</w:t>
            </w:r>
            <w:r>
              <w:rPr>
                <w:rFonts w:ascii="Times New Roman" w:hAnsi="Times New Roman"/>
                <w:sz w:val="20"/>
              </w:rPr>
              <w:t>é</w:t>
            </w:r>
            <w:r>
              <w:rPr>
                <w:rFonts w:ascii="Times New Roman" w:hAnsi="Times New Roman"/>
                <w:sz w:val="20"/>
              </w:rPr>
              <w:t>ho dreva</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155"/>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1603</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szCs w:val="24"/>
              </w:rPr>
            </w:pPr>
            <w:r>
              <w:rPr>
                <w:rFonts w:ascii="Times New Roman" w:hAnsi="Times New Roman"/>
                <w:b w:val="0"/>
                <w:bCs/>
                <w:color w:val="auto"/>
                <w:sz w:val="20"/>
              </w:rPr>
              <w:t>Konštrukčné</w:t>
            </w:r>
            <w:r w:rsidRPr="00D64897" w:rsidR="00D64897">
              <w:rPr>
                <w:rFonts w:ascii="Times New Roman" w:hAnsi="Times New Roman"/>
                <w:b w:val="0"/>
                <w:bCs/>
                <w:color w:val="auto"/>
                <w:sz w:val="20"/>
                <w:vertAlign w:val="superscript"/>
              </w:rPr>
              <w:t>b</w:t>
            </w:r>
            <w:r>
              <w:rPr>
                <w:rFonts w:ascii="Times New Roman" w:hAnsi="Times New Roman"/>
                <w:b w:val="0"/>
                <w:bCs/>
                <w:color w:val="auto"/>
                <w:sz w:val="20"/>
              </w:rPr>
              <w:t>)</w:t>
            </w:r>
            <w:r>
              <w:rPr>
                <w:rFonts w:ascii="Times New Roman" w:hAnsi="Times New Roman"/>
                <w:color w:val="auto"/>
              </w:rPr>
              <w:t xml:space="preserve"> </w:t>
            </w:r>
            <w:r>
              <w:rPr>
                <w:rFonts w:ascii="Times New Roman" w:hAnsi="Times New Roman"/>
                <w:b w:val="0"/>
                <w:bCs/>
                <w:color w:val="auto"/>
              </w:rPr>
              <w:t>n</w:t>
            </w:r>
            <w:r>
              <w:rPr>
                <w:rFonts w:ascii="Times New Roman" w:hAnsi="Times New Roman"/>
                <w:b w:val="0"/>
                <w:color w:val="auto"/>
                <w:sz w:val="20"/>
                <w:szCs w:val="24"/>
              </w:rPr>
              <w:t>osníky, väzníky, stĺpy a dosky z prírodného dreva</w:t>
            </w: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Podľa TRO:</w:t>
            </w:r>
          </w:p>
        </w:tc>
      </w:tr>
      <w:tr>
        <w:tblPrEx>
          <w:tblW w:w="9046" w:type="dxa"/>
          <w:tblLayout w:type="fixed"/>
          <w:tblCellMar>
            <w:top w:w="0" w:type="dxa"/>
            <w:left w:w="70" w:type="dxa"/>
            <w:bottom w:w="0" w:type="dxa"/>
            <w:right w:w="70" w:type="dxa"/>
          </w:tblCellMar>
        </w:tblPrEx>
        <w:trPr>
          <w:cantSplit/>
          <w:trHeight w:val="15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szCs w:val="24"/>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15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szCs w:val="24"/>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 (A1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Height w:val="155"/>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1604</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szCs w:val="24"/>
              </w:rPr>
            </w:pPr>
            <w:r>
              <w:rPr>
                <w:rFonts w:ascii="Times New Roman" w:hAnsi="Times New Roman"/>
                <w:b w:val="0"/>
                <w:color w:val="auto"/>
                <w:sz w:val="20"/>
                <w:szCs w:val="24"/>
              </w:rPr>
              <w:t>Ľahké kompozitné nosníky a stĺpy na báze dreva najmenej s jedným konštrukčným komponentom na báze dreva</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 (1+)</w:t>
            </w:r>
          </w:p>
        </w:tc>
      </w:tr>
      <w:tr>
        <w:tblPrEx>
          <w:tblW w:w="9046" w:type="dxa"/>
          <w:tblLayout w:type="fixed"/>
          <w:tblCellMar>
            <w:top w:w="0" w:type="dxa"/>
            <w:left w:w="70" w:type="dxa"/>
            <w:bottom w:w="0" w:type="dxa"/>
            <w:right w:w="70" w:type="dxa"/>
          </w:tblCellMar>
        </w:tblPrEx>
        <w:trPr>
          <w:cantSplit/>
          <w:trHeight w:val="155"/>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1605</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rsidP="00D64897">
            <w:pPr>
              <w:pStyle w:val="Heading9"/>
              <w:bidi w:val="0"/>
              <w:jc w:val="left"/>
              <w:rPr>
                <w:rFonts w:ascii="Times New Roman" w:hAnsi="Times New Roman"/>
                <w:b w:val="0"/>
                <w:color w:val="auto"/>
                <w:sz w:val="20"/>
                <w:szCs w:val="24"/>
              </w:rPr>
            </w:pPr>
            <w:r>
              <w:rPr>
                <w:rFonts w:ascii="Times New Roman" w:hAnsi="Times New Roman"/>
                <w:b w:val="0"/>
                <w:color w:val="auto"/>
                <w:sz w:val="20"/>
              </w:rPr>
              <w:t>Prefabrikované konštrukčné</w:t>
            </w:r>
            <w:r w:rsidRPr="00D64897" w:rsidR="00D64897">
              <w:rPr>
                <w:rFonts w:ascii="Times New Roman" w:hAnsi="Times New Roman"/>
                <w:b w:val="0"/>
                <w:color w:val="auto"/>
                <w:sz w:val="20"/>
                <w:vertAlign w:val="superscript"/>
              </w:rPr>
              <w:t>b</w:t>
            </w:r>
            <w:r>
              <w:rPr>
                <w:rFonts w:ascii="Times New Roman" w:hAnsi="Times New Roman"/>
                <w:b w:val="0"/>
                <w:color w:val="auto"/>
                <w:sz w:val="20"/>
              </w:rPr>
              <w:t>) panely na báze dreva v tvare uzavr</w:t>
            </w:r>
            <w:r>
              <w:rPr>
                <w:rFonts w:ascii="Times New Roman" w:hAnsi="Times New Roman"/>
                <w:b w:val="0"/>
                <w:color w:val="auto"/>
                <w:sz w:val="20"/>
              </w:rPr>
              <w:t>e</w:t>
            </w:r>
            <w:r>
              <w:rPr>
                <w:rFonts w:ascii="Times New Roman" w:hAnsi="Times New Roman"/>
                <w:b w:val="0"/>
                <w:color w:val="auto"/>
                <w:sz w:val="20"/>
              </w:rPr>
              <w:t>tých alebo otvorených kaziet, opláštené z vnútornej strany alebo aj z vo</w:t>
            </w:r>
            <w:r>
              <w:rPr>
                <w:rFonts w:ascii="Times New Roman" w:hAnsi="Times New Roman"/>
                <w:b w:val="0"/>
                <w:color w:val="auto"/>
                <w:sz w:val="20"/>
              </w:rPr>
              <w:t>n</w:t>
            </w:r>
            <w:r>
              <w:rPr>
                <w:rFonts w:ascii="Times New Roman" w:hAnsi="Times New Roman"/>
                <w:b w:val="0"/>
                <w:color w:val="auto"/>
                <w:sz w:val="20"/>
              </w:rPr>
              <w:t>kajšej strany, prípadne obsahujúce membr</w:t>
            </w:r>
            <w:r>
              <w:rPr>
                <w:rFonts w:ascii="Times New Roman" w:hAnsi="Times New Roman"/>
                <w:b w:val="0"/>
                <w:color w:val="auto"/>
                <w:sz w:val="20"/>
              </w:rPr>
              <w:t>á</w:t>
            </w:r>
            <w:r>
              <w:rPr>
                <w:rFonts w:ascii="Times New Roman" w:hAnsi="Times New Roman"/>
                <w:b w:val="0"/>
                <w:color w:val="auto"/>
                <w:sz w:val="20"/>
              </w:rPr>
              <w:t>nu, izoláciu, výstužné a upevňovacie prvky určené na konštrukcie stien, p</w:t>
            </w:r>
            <w:r>
              <w:rPr>
                <w:rFonts w:ascii="Times New Roman" w:hAnsi="Times New Roman"/>
                <w:b w:val="0"/>
                <w:color w:val="auto"/>
                <w:sz w:val="20"/>
              </w:rPr>
              <w:t>o</w:t>
            </w:r>
            <w:r>
              <w:rPr>
                <w:rFonts w:ascii="Times New Roman" w:hAnsi="Times New Roman"/>
                <w:b w:val="0"/>
                <w:color w:val="auto"/>
                <w:sz w:val="20"/>
              </w:rPr>
              <w:t>dláh, striech a pod.</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 (1)</w:t>
            </w:r>
          </w:p>
        </w:tc>
      </w:tr>
      <w:tr>
        <w:tblPrEx>
          <w:tblW w:w="9046" w:type="dxa"/>
          <w:tblLayout w:type="fixed"/>
          <w:tblCellMar>
            <w:top w:w="0" w:type="dxa"/>
            <w:left w:w="70" w:type="dxa"/>
            <w:bottom w:w="0" w:type="dxa"/>
            <w:right w:w="70" w:type="dxa"/>
          </w:tblCellMar>
        </w:tblPrEx>
        <w:trPr>
          <w:cantSplit/>
          <w:trHeight w:val="155"/>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1606</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rsidP="00470185">
            <w:pPr>
              <w:pStyle w:val="Heading9"/>
              <w:bidi w:val="0"/>
              <w:jc w:val="left"/>
              <w:rPr>
                <w:rFonts w:ascii="Times New Roman" w:hAnsi="Times New Roman"/>
                <w:b w:val="0"/>
                <w:color w:val="auto"/>
                <w:sz w:val="20"/>
              </w:rPr>
            </w:pPr>
            <w:r>
              <w:rPr>
                <w:rFonts w:ascii="Times New Roman" w:hAnsi="Times New Roman"/>
                <w:b w:val="0"/>
                <w:color w:val="auto"/>
                <w:sz w:val="20"/>
              </w:rPr>
              <w:t>Panely betónové</w:t>
            </w:r>
            <w:r w:rsidRPr="00470185" w:rsidR="00470185">
              <w:rPr>
                <w:rFonts w:ascii="Times New Roman" w:hAnsi="Times New Roman"/>
                <w:b w:val="0"/>
                <w:color w:val="auto"/>
                <w:sz w:val="20"/>
                <w:vertAlign w:val="superscript"/>
              </w:rPr>
              <w:t>c</w:t>
            </w:r>
            <w:r>
              <w:rPr>
                <w:rFonts w:ascii="Times New Roman" w:hAnsi="Times New Roman"/>
                <w:b w:val="0"/>
                <w:color w:val="auto"/>
                <w:sz w:val="20"/>
              </w:rPr>
              <w:t>)</w:t>
            </w:r>
            <w:r>
              <w:rPr>
                <w:rFonts w:ascii="Times New Roman" w:hAnsi="Times New Roman"/>
                <w:b w:val="0"/>
                <w:color w:val="auto"/>
                <w:sz w:val="20"/>
                <w:vertAlign w:val="superscript"/>
              </w:rPr>
              <w:t xml:space="preserve"> </w:t>
            </w:r>
            <w:r>
              <w:rPr>
                <w:rFonts w:ascii="Times New Roman" w:hAnsi="Times New Roman"/>
                <w:b w:val="0"/>
                <w:color w:val="auto"/>
                <w:sz w:val="20"/>
              </w:rPr>
              <w:t>bez vystrojenia alebo s</w:t>
            </w:r>
            <w:r>
              <w:rPr>
                <w:rFonts w:ascii="Times New Roman" w:hAnsi="Times New Roman"/>
                <w:color w:val="auto"/>
                <w:sz w:val="20"/>
              </w:rPr>
              <w:t> </w:t>
            </w:r>
            <w:r>
              <w:rPr>
                <w:rFonts w:ascii="Times New Roman" w:hAnsi="Times New Roman"/>
                <w:b w:val="0"/>
                <w:color w:val="auto"/>
                <w:sz w:val="20"/>
              </w:rPr>
              <w:t>vystrojením</w:t>
            </w:r>
            <w:r>
              <w:rPr>
                <w:rFonts w:ascii="Times New Roman" w:hAnsi="Times New Roman"/>
                <w:color w:val="auto"/>
                <w:sz w:val="20"/>
              </w:rPr>
              <w:t xml:space="preserve"> </w:t>
            </w:r>
            <w:r>
              <w:rPr>
                <w:rFonts w:ascii="Times New Roman" w:hAnsi="Times New Roman"/>
                <w:b w:val="0"/>
                <w:color w:val="auto"/>
                <w:sz w:val="20"/>
              </w:rPr>
              <w:t>pre električk</w:t>
            </w:r>
            <w:r>
              <w:rPr>
                <w:rFonts w:ascii="Times New Roman" w:hAnsi="Times New Roman"/>
                <w:b w:val="0"/>
                <w:color w:val="auto"/>
                <w:sz w:val="20"/>
              </w:rPr>
              <w:t>o</w:t>
            </w:r>
            <w:r>
              <w:rPr>
                <w:rFonts w:ascii="Times New Roman" w:hAnsi="Times New Roman"/>
                <w:b w:val="0"/>
                <w:color w:val="auto"/>
                <w:sz w:val="20"/>
              </w:rPr>
              <w:t>vé trate</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rPr>
            </w:pPr>
            <w:r>
              <w:rPr>
                <w:rFonts w:ascii="Times New Roman" w:hAnsi="Times New Roman" w:cs="Times New Roman"/>
                <w:b/>
                <w:bCs/>
              </w:rPr>
              <w:t>Systémy budov a miestností a stavebné bunky</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1701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Systémy budov s drevenou rámovou konštrukciou alebo so zrubovou konštrukciou</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 (1)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1702</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Systémy budov s kovovou konštrukciou alebo s betónovou</w:t>
            </w:r>
            <w:r w:rsidR="00470185">
              <w:rPr>
                <w:rFonts w:ascii="Times New Roman" w:hAnsi="Times New Roman" w:cs="Times New Roman"/>
                <w:vertAlign w:val="superscript"/>
              </w:rPr>
              <w:t>c</w:t>
            </w:r>
            <w:r>
              <w:rPr>
                <w:rFonts w:ascii="Times New Roman" w:hAnsi="Times New Roman" w:cs="Times New Roman"/>
              </w:rPr>
              <w:t>) rám</w:t>
            </w:r>
            <w:r>
              <w:rPr>
                <w:rFonts w:ascii="Times New Roman" w:hAnsi="Times New Roman" w:cs="Times New Roman"/>
              </w:rPr>
              <w:t>o</w:t>
            </w:r>
            <w:r>
              <w:rPr>
                <w:rFonts w:ascii="Times New Roman" w:hAnsi="Times New Roman" w:cs="Times New Roman"/>
              </w:rPr>
              <w:t>vou konštrukciou</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 (1)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1703</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Prefabrikované stavebné bunky okrem prefabrikovaných gar</w:t>
            </w:r>
            <w:r>
              <w:rPr>
                <w:rFonts w:ascii="Times New Roman" w:hAnsi="Times New Roman" w:cs="Times New Roman"/>
              </w:rPr>
              <w:t>á</w:t>
            </w:r>
            <w:r>
              <w:rPr>
                <w:rFonts w:ascii="Times New Roman" w:hAnsi="Times New Roman" w:cs="Times New Roman"/>
              </w:rPr>
              <w:t>ží</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 (1)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1704</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Systémy chladiarní bez chladiaceho systému na inštaláciu vo vnútri budov</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 (1)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Cs/>
              </w:rPr>
            </w:pPr>
            <w:r>
              <w:rPr>
                <w:rFonts w:ascii="Times New Roman" w:hAnsi="Times New Roman" w:cs="Times New Roman"/>
                <w:bCs/>
              </w:rPr>
              <w:t>1705</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bCs/>
                <w:strike/>
                <w:color w:val="auto"/>
                <w:sz w:val="20"/>
              </w:rPr>
            </w:pPr>
            <w:r>
              <w:rPr>
                <w:rFonts w:ascii="Times New Roman" w:hAnsi="Times New Roman"/>
                <w:b w:val="0"/>
                <w:bCs/>
                <w:color w:val="auto"/>
                <w:sz w:val="20"/>
              </w:rPr>
              <w:t>Prefabrikované garáže</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C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Cs/>
              </w:rPr>
            </w:pPr>
            <w:r>
              <w:rPr>
                <w:rFonts w:ascii="Times New Roman" w:hAnsi="Times New Roman" w:cs="Times New Roman"/>
                <w:bCs/>
              </w:rPr>
              <w:t>2+</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rPr>
            </w:pPr>
            <w:r>
              <w:rPr>
                <w:rFonts w:ascii="Times New Roman" w:hAnsi="Times New Roman" w:cs="Times New Roman"/>
                <w:b/>
                <w:bCs/>
              </w:rPr>
              <w:t>Dosky a panely na báze dreva a kompozitné ľahké panely</w:t>
            </w:r>
          </w:p>
        </w:tc>
      </w:tr>
      <w:tr>
        <w:tblPrEx>
          <w:tblW w:w="9046" w:type="dxa"/>
          <w:tblLayout w:type="fixed"/>
          <w:tblCellMar>
            <w:top w:w="0" w:type="dxa"/>
            <w:left w:w="70" w:type="dxa"/>
            <w:bottom w:w="0" w:type="dxa"/>
            <w:right w:w="70" w:type="dxa"/>
          </w:tblCellMar>
        </w:tblPrEx>
        <w:trPr>
          <w:cantSplit/>
          <w:trHeight w:val="102"/>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1801</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BodyText2"/>
              <w:bidi w:val="0"/>
              <w:jc w:val="left"/>
              <w:rPr>
                <w:rFonts w:ascii="Times New Roman" w:hAnsi="Times New Roman" w:cs="Times New Roman"/>
                <w:color w:val="auto"/>
                <w:szCs w:val="20"/>
              </w:rPr>
            </w:pPr>
            <w:r>
              <w:rPr>
                <w:rFonts w:ascii="Times New Roman" w:hAnsi="Times New Roman" w:cs="Times New Roman"/>
                <w:color w:val="auto"/>
              </w:rPr>
              <w:t>Dosky na báze dreva vo forme plošne spájaného prírodného dreva, vrstveného dyhového dreva (LVL), preglejovaných dosák, dosák z orientovaných triesok, štiepok (OSB) a trieskovo – štiepkových dosák spájaných cementom alebo živicami a vlá</w:t>
            </w:r>
            <w:r>
              <w:rPr>
                <w:rFonts w:ascii="Times New Roman" w:hAnsi="Times New Roman" w:cs="Times New Roman"/>
                <w:color w:val="auto"/>
              </w:rPr>
              <w:t>k</w:t>
            </w:r>
            <w:r>
              <w:rPr>
                <w:rFonts w:ascii="Times New Roman" w:hAnsi="Times New Roman" w:cs="Times New Roman"/>
                <w:color w:val="auto"/>
              </w:rPr>
              <w:t>nitých dosák vyrobených mokrým alebo suchým spôs</w:t>
            </w:r>
            <w:r>
              <w:rPr>
                <w:rFonts w:ascii="Times New Roman" w:hAnsi="Times New Roman" w:cs="Times New Roman"/>
                <w:color w:val="auto"/>
              </w:rPr>
              <w:t>o</w:t>
            </w:r>
            <w:r>
              <w:rPr>
                <w:rFonts w:ascii="Times New Roman" w:hAnsi="Times New Roman" w:cs="Times New Roman"/>
                <w:color w:val="auto"/>
              </w:rPr>
              <w:t>bom s prípadným obsahom chemických látok zlepšujúcich reakciu na oheň a odolnosť proti napadnutiu bioti</w:t>
            </w:r>
            <w:r>
              <w:rPr>
                <w:rFonts w:ascii="Times New Roman" w:hAnsi="Times New Roman" w:cs="Times New Roman"/>
                <w:color w:val="auto"/>
              </w:rPr>
              <w:t>c</w:t>
            </w:r>
            <w:r>
              <w:rPr>
                <w:rFonts w:ascii="Times New Roman" w:hAnsi="Times New Roman" w:cs="Times New Roman"/>
                <w:color w:val="auto"/>
              </w:rPr>
              <w:t>kými činiteľmi</w:t>
            </w:r>
          </w:p>
          <w:p w:rsidR="003A6756">
            <w:pPr>
              <w:bidi w:val="0"/>
              <w:rPr>
                <w:rFonts w:ascii="Times New Roman" w:hAnsi="Times New Roman" w:cs="Times New Roman"/>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Podľa účelu a reakcie na oheň:</w:t>
            </w:r>
          </w:p>
        </w:tc>
      </w:tr>
      <w:tr>
        <w:tblPrEx>
          <w:tblW w:w="9046" w:type="dxa"/>
          <w:tblLayout w:type="fixed"/>
          <w:tblCellMar>
            <w:top w:w="0" w:type="dxa"/>
            <w:left w:w="70" w:type="dxa"/>
            <w:bottom w:w="0" w:type="dxa"/>
            <w:right w:w="70" w:type="dxa"/>
          </w:tblCellMar>
        </w:tblPrEx>
        <w:trPr>
          <w:cantSplit/>
          <w:trHeight w:val="9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rsidP="00D64897">
            <w:pPr>
              <w:bidi w:val="0"/>
              <w:rPr>
                <w:rFonts w:ascii="Times New Roman" w:hAnsi="Times New Roman" w:cs="Times New Roman"/>
                <w:sz w:val="18"/>
                <w:szCs w:val="18"/>
              </w:rPr>
            </w:pPr>
            <w:r>
              <w:rPr>
                <w:rFonts w:ascii="Times New Roman" w:hAnsi="Times New Roman" w:cs="Times New Roman"/>
                <w:sz w:val="18"/>
                <w:szCs w:val="18"/>
              </w:rPr>
              <w:t>konštrukčné</w:t>
            </w:r>
            <w:r w:rsidRPr="00D64897" w:rsidR="00D64897">
              <w:rPr>
                <w:rFonts w:ascii="Times New Roman" w:hAnsi="Times New Roman" w:cs="Times New Roman"/>
                <w:sz w:val="18"/>
                <w:szCs w:val="18"/>
                <w:vertAlign w:val="superscript"/>
              </w:rPr>
              <w:t>b</w:t>
            </w:r>
            <w:r>
              <w:rPr>
                <w:rFonts w:ascii="Times New Roman" w:hAnsi="Times New Roman" w:cs="Times New Roman"/>
                <w:sz w:val="18"/>
                <w:szCs w:val="18"/>
              </w:rPr>
              <w:t>) prvky</w:t>
            </w:r>
          </w:p>
        </w:tc>
      </w:tr>
      <w:tr>
        <w:tblPrEx>
          <w:tblW w:w="9046" w:type="dxa"/>
          <w:tblLayout w:type="fixed"/>
          <w:tblCellMar>
            <w:top w:w="0" w:type="dxa"/>
            <w:left w:w="70" w:type="dxa"/>
            <w:bottom w:w="0" w:type="dxa"/>
            <w:right w:w="70" w:type="dxa"/>
          </w:tblCellMar>
        </w:tblPrEx>
        <w:trPr>
          <w:cantSplit/>
          <w:trHeight w:val="9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9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 (A1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Height w:val="9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nenosné prvky</w:t>
            </w:r>
          </w:p>
        </w:tc>
      </w:tr>
      <w:tr>
        <w:tblPrEx>
          <w:tblW w:w="9046" w:type="dxa"/>
          <w:tblLayout w:type="fixed"/>
          <w:tblCellMar>
            <w:top w:w="0" w:type="dxa"/>
            <w:left w:w="70" w:type="dxa"/>
            <w:bottom w:w="0" w:type="dxa"/>
            <w:right w:w="70" w:type="dxa"/>
          </w:tblCellMar>
        </w:tblPrEx>
        <w:trPr>
          <w:cantSplit/>
          <w:trHeight w:val="9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9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9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63"/>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r>
              <w:rPr>
                <w:rFonts w:ascii="Times New Roman" w:hAnsi="Times New Roman"/>
                <w:sz w:val="20"/>
              </w:rPr>
              <w:t>1802</w:t>
            </w:r>
          </w:p>
          <w:p w:rsidR="003A6756">
            <w:pPr>
              <w:bidi w:val="0"/>
              <w:rPr>
                <w:rFonts w:ascii="Times New Roman" w:hAnsi="Times New Roman" w:cs="Times New Roman"/>
              </w:rPr>
            </w:pPr>
          </w:p>
          <w:p w:rsidR="003A6756">
            <w:pPr>
              <w:bidi w:val="0"/>
              <w:rPr>
                <w:rFonts w:ascii="Times New Roman" w:hAnsi="Times New Roman" w:cs="Times New Roman"/>
              </w:rPr>
            </w:pP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rPr>
            </w:pPr>
            <w:r>
              <w:rPr>
                <w:rFonts w:ascii="Times New Roman" w:hAnsi="Times New Roman"/>
                <w:sz w:val="20"/>
              </w:rPr>
              <w:t>Samonosné izolačné (sendvičové) panely s obojstranným kovovým opláštením</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vertAlign w:val="superscript"/>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5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 xml:space="preserve">Na účel, na ktorý sa vzťahujú PPB, s členením podľa TRO, resp. potreby skúšania </w:t>
            </w:r>
            <w:r>
              <w:rPr>
                <w:rFonts w:ascii="Times New Roman" w:hAnsi="Times New Roman" w:cs="Times New Roman"/>
                <w:sz w:val="18"/>
                <w:szCs w:val="18"/>
              </w:rPr>
              <w:t>R</w:t>
            </w:r>
            <w:r>
              <w:rPr>
                <w:rFonts w:ascii="Times New Roman" w:hAnsi="Times New Roman" w:cs="Times New Roman"/>
                <w:sz w:val="18"/>
                <w:szCs w:val="18"/>
              </w:rPr>
              <w:t>VO:</w:t>
            </w:r>
          </w:p>
        </w:tc>
      </w:tr>
      <w:tr>
        <w:tblPrEx>
          <w:tblW w:w="9046" w:type="dxa"/>
          <w:tblLayout w:type="fixed"/>
          <w:tblCellMar>
            <w:top w:w="0" w:type="dxa"/>
            <w:left w:w="70" w:type="dxa"/>
            <w:bottom w:w="0" w:type="dxa"/>
            <w:right w:w="70" w:type="dxa"/>
          </w:tblCellMar>
        </w:tblPrEx>
        <w:trPr>
          <w:cantSplit/>
          <w:trHeight w:val="5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2007"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w:t>
            </w:r>
            <w:r>
              <w:rPr>
                <w:rFonts w:ascii="Times New Roman" w:hAnsi="Times New Roman" w:cs="Times New Roman"/>
                <w:sz w:val="18"/>
                <w:szCs w:val="18"/>
                <w:vertAlign w:val="subscript"/>
              </w:rPr>
              <w:t>FL</w:t>
            </w:r>
            <w:r>
              <w:rPr>
                <w:rFonts w:ascii="Times New Roman" w:hAnsi="Times New Roman" w:cs="Times New Roman"/>
                <w:sz w:val="18"/>
                <w:szCs w:val="18"/>
              </w:rPr>
              <w:t>, A2</w:t>
            </w:r>
            <w:r>
              <w:rPr>
                <w:rFonts w:ascii="Times New Roman" w:hAnsi="Times New Roman" w:cs="Times New Roman"/>
                <w:sz w:val="18"/>
                <w:szCs w:val="18"/>
                <w:vertAlign w:val="subscript"/>
              </w:rPr>
              <w:t>FL</w:t>
            </w:r>
            <w:r>
              <w:rPr>
                <w:rFonts w:ascii="Times New Roman" w:hAnsi="Times New Roman" w:cs="Times New Roman"/>
                <w:sz w:val="18"/>
                <w:szCs w:val="18"/>
              </w:rPr>
              <w:t>, B</w:t>
            </w:r>
            <w:r>
              <w:rPr>
                <w:rFonts w:ascii="Times New Roman" w:hAnsi="Times New Roman" w:cs="Times New Roman"/>
                <w:sz w:val="18"/>
                <w:szCs w:val="18"/>
                <w:vertAlign w:val="subscript"/>
              </w:rPr>
              <w:t>FL</w:t>
            </w:r>
            <w:r>
              <w:rPr>
                <w:rFonts w:ascii="Times New Roman" w:hAnsi="Times New Roman" w:cs="Times New Roman"/>
                <w:sz w:val="18"/>
                <w:szCs w:val="18"/>
              </w:rPr>
              <w:t>, C</w:t>
            </w:r>
            <w:r>
              <w:rPr>
                <w:rFonts w:ascii="Times New Roman" w:hAnsi="Times New Roman" w:cs="Times New Roman"/>
                <w:sz w:val="18"/>
                <w:szCs w:val="18"/>
                <w:vertAlign w:val="subscript"/>
              </w:rPr>
              <w:t>FL</w:t>
            </w:r>
            <w:r>
              <w:rPr>
                <w:rFonts w:ascii="Times New Roman" w:hAnsi="Times New Roman" w:cs="Times New Roman"/>
                <w:sz w:val="18"/>
                <w:szCs w:val="18"/>
              </w:rPr>
              <w:t>)</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612"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5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2007"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p w:rsidR="003A6756" w:rsidP="000C7E23">
            <w:pPr>
              <w:bidi w:val="0"/>
              <w:rPr>
                <w:rFonts w:ascii="Times New Roman" w:hAnsi="Times New Roman" w:cs="Times New Roman"/>
                <w:sz w:val="18"/>
                <w:szCs w:val="18"/>
              </w:rPr>
            </w:pPr>
            <w:r>
              <w:rPr>
                <w:rFonts w:ascii="Times New Roman" w:hAnsi="Times New Roman" w:cs="Times New Roman"/>
                <w:sz w:val="18"/>
                <w:szCs w:val="18"/>
              </w:rPr>
              <w:t>(A1</w:t>
            </w:r>
            <w:r>
              <w:rPr>
                <w:rFonts w:ascii="Times New Roman" w:hAnsi="Times New Roman" w:cs="Times New Roman"/>
                <w:sz w:val="18"/>
                <w:szCs w:val="18"/>
                <w:vertAlign w:val="subscript"/>
              </w:rPr>
              <w:t>FL</w:t>
            </w:r>
            <w:r>
              <w:rPr>
                <w:rFonts w:ascii="Times New Roman" w:hAnsi="Times New Roman" w:cs="Times New Roman"/>
                <w:sz w:val="18"/>
                <w:szCs w:val="18"/>
              </w:rPr>
              <w:t>, A2</w:t>
            </w:r>
            <w:r>
              <w:rPr>
                <w:rFonts w:ascii="Times New Roman" w:hAnsi="Times New Roman" w:cs="Times New Roman"/>
                <w:sz w:val="18"/>
                <w:szCs w:val="18"/>
                <w:vertAlign w:val="subscript"/>
              </w:rPr>
              <w:t>FL</w:t>
            </w:r>
            <w:r>
              <w:rPr>
                <w:rFonts w:ascii="Times New Roman" w:hAnsi="Times New Roman" w:cs="Times New Roman"/>
                <w:sz w:val="18"/>
                <w:szCs w:val="18"/>
              </w:rPr>
              <w:t>, B</w:t>
            </w:r>
            <w:r>
              <w:rPr>
                <w:rFonts w:ascii="Times New Roman" w:hAnsi="Times New Roman" w:cs="Times New Roman"/>
                <w:sz w:val="18"/>
                <w:szCs w:val="18"/>
                <w:vertAlign w:val="subscript"/>
              </w:rPr>
              <w:t>FL</w:t>
            </w:r>
            <w:r>
              <w:rPr>
                <w:rFonts w:ascii="Times New Roman" w:hAnsi="Times New Roman" w:cs="Times New Roman"/>
                <w:sz w:val="18"/>
                <w:szCs w:val="18"/>
              </w:rPr>
              <w:t>, C</w:t>
            </w:r>
            <w:r>
              <w:rPr>
                <w:rFonts w:ascii="Times New Roman" w:hAnsi="Times New Roman" w:cs="Times New Roman"/>
                <w:sz w:val="18"/>
                <w:szCs w:val="18"/>
                <w:vertAlign w:val="subscript"/>
              </w:rPr>
              <w:t>FL</w:t>
            </w:r>
            <w:r>
              <w:rPr>
                <w:rFonts w:ascii="Times New Roman" w:hAnsi="Times New Roman" w:cs="Times New Roman"/>
                <w:sz w:val="18"/>
                <w:szCs w:val="18"/>
              </w:rPr>
              <w:t>),</w:t>
            </w:r>
            <w:r w:rsidR="000C7E23">
              <w:rPr>
                <w:rFonts w:ascii="Times New Roman" w:hAnsi="Times New Roman" w:cs="Times New Roman"/>
                <w:sz w:val="18"/>
                <w:szCs w:val="18"/>
                <w:vertAlign w:val="superscript"/>
              </w:rPr>
              <w:t>11</w:t>
            </w:r>
            <w:r>
              <w:rPr>
                <w:rFonts w:ascii="Times New Roman" w:hAnsi="Times New Roman" w:cs="Times New Roman"/>
                <w:sz w:val="18"/>
                <w:szCs w:val="18"/>
              </w:rPr>
              <w:t>) D</w:t>
            </w:r>
            <w:r>
              <w:rPr>
                <w:rFonts w:ascii="Times New Roman" w:hAnsi="Times New Roman" w:cs="Times New Roman"/>
                <w:sz w:val="18"/>
                <w:szCs w:val="18"/>
                <w:vertAlign w:val="subscript"/>
              </w:rPr>
              <w:t>FL</w:t>
            </w:r>
            <w:r>
              <w:rPr>
                <w:rFonts w:ascii="Times New Roman" w:hAnsi="Times New Roman" w:cs="Times New Roman"/>
                <w:sz w:val="18"/>
                <w:szCs w:val="18"/>
              </w:rPr>
              <w:t>, E</w:t>
            </w:r>
            <w:r>
              <w:rPr>
                <w:rFonts w:ascii="Times New Roman" w:hAnsi="Times New Roman" w:cs="Times New Roman"/>
                <w:sz w:val="18"/>
                <w:szCs w:val="18"/>
                <w:vertAlign w:val="subscript"/>
              </w:rPr>
              <w:t>FL</w:t>
            </w:r>
          </w:p>
        </w:tc>
        <w:tc>
          <w:tcPr>
            <w:tcW w:w="612"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5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2007"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p w:rsidR="003A6756" w:rsidP="00032E48">
            <w:pPr>
              <w:bidi w:val="0"/>
              <w:rPr>
                <w:rFonts w:ascii="Times New Roman" w:hAnsi="Times New Roman" w:cs="Times New Roman"/>
                <w:sz w:val="18"/>
                <w:szCs w:val="18"/>
              </w:rPr>
            </w:pPr>
            <w:r>
              <w:rPr>
                <w:rFonts w:ascii="Times New Roman" w:hAnsi="Times New Roman" w:cs="Times New Roman"/>
                <w:sz w:val="18"/>
                <w:szCs w:val="18"/>
              </w:rPr>
              <w:t>(A1</w:t>
            </w:r>
            <w:r>
              <w:rPr>
                <w:rFonts w:ascii="Times New Roman" w:hAnsi="Times New Roman" w:cs="Times New Roman"/>
                <w:sz w:val="18"/>
                <w:szCs w:val="18"/>
                <w:vertAlign w:val="subscript"/>
              </w:rPr>
              <w:t>FL</w:t>
            </w:r>
            <w:r>
              <w:rPr>
                <w:rFonts w:ascii="Times New Roman" w:hAnsi="Times New Roman" w:cs="Times New Roman"/>
                <w:sz w:val="18"/>
                <w:szCs w:val="18"/>
              </w:rPr>
              <w:t xml:space="preserve"> až E</w:t>
            </w:r>
            <w:r>
              <w:rPr>
                <w:rFonts w:ascii="Times New Roman" w:hAnsi="Times New Roman" w:cs="Times New Roman"/>
                <w:sz w:val="18"/>
                <w:szCs w:val="18"/>
                <w:vertAlign w:val="subscript"/>
              </w:rPr>
              <w:t>FL</w:t>
            </w:r>
            <w:r>
              <w:rPr>
                <w:rFonts w:ascii="Times New Roman" w:hAnsi="Times New Roman" w:cs="Times New Roman"/>
                <w:sz w:val="18"/>
                <w:szCs w:val="18"/>
              </w:rPr>
              <w:t>),</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r>
              <w:rPr>
                <w:rFonts w:ascii="Times New Roman" w:hAnsi="Times New Roman" w:cs="Times New Roman"/>
                <w:sz w:val="18"/>
                <w:szCs w:val="18"/>
                <w:vertAlign w:val="subscript"/>
              </w:rPr>
              <w:t>FL</w:t>
            </w:r>
          </w:p>
        </w:tc>
        <w:tc>
          <w:tcPr>
            <w:tcW w:w="612"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5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2007"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výrobky vyžadujúce sk</w:t>
            </w:r>
            <w:r>
              <w:rPr>
                <w:rFonts w:ascii="Times New Roman" w:hAnsi="Times New Roman" w:cs="Times New Roman"/>
                <w:sz w:val="18"/>
                <w:szCs w:val="18"/>
              </w:rPr>
              <w:t>ú</w:t>
            </w:r>
            <w:r>
              <w:rPr>
                <w:rFonts w:ascii="Times New Roman" w:hAnsi="Times New Roman" w:cs="Times New Roman"/>
                <w:sz w:val="18"/>
                <w:szCs w:val="18"/>
              </w:rPr>
              <w:t>šanie RVO</w:t>
            </w:r>
          </w:p>
        </w:tc>
        <w:tc>
          <w:tcPr>
            <w:tcW w:w="612"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5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2007"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del</w:t>
            </w:r>
            <w:r>
              <w:rPr>
                <w:rFonts w:ascii="Times New Roman" w:hAnsi="Times New Roman" w:cs="Times New Roman"/>
                <w:sz w:val="18"/>
                <w:szCs w:val="18"/>
              </w:rPr>
              <w:t>e</w:t>
            </w:r>
            <w:r>
              <w:rPr>
                <w:rFonts w:ascii="Times New Roman" w:hAnsi="Times New Roman" w:cs="Times New Roman"/>
                <w:sz w:val="18"/>
                <w:szCs w:val="18"/>
              </w:rPr>
              <w:t>nie požiarnych úsekov</w:t>
            </w:r>
          </w:p>
        </w:tc>
        <w:tc>
          <w:tcPr>
            <w:tcW w:w="612"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5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2007"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použitie podľa PNL</w:t>
            </w:r>
          </w:p>
        </w:tc>
        <w:tc>
          <w:tcPr>
            <w:tcW w:w="612"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57"/>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r>
              <w:rPr>
                <w:rFonts w:ascii="Times New Roman" w:hAnsi="Times New Roman"/>
                <w:sz w:val="20"/>
              </w:rPr>
              <w:t>1803</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r>
              <w:rPr>
                <w:rFonts w:ascii="Times New Roman" w:hAnsi="Times New Roman"/>
                <w:sz w:val="20"/>
              </w:rPr>
              <w:t>Samonosné kompozitné ľahké panely (okrem výrobkov skupiny 1802) skladajúce sa z opláštenia z rozličných organických, minerálnych al</w:t>
            </w:r>
            <w:r>
              <w:rPr>
                <w:rFonts w:ascii="Times New Roman" w:hAnsi="Times New Roman"/>
                <w:sz w:val="20"/>
              </w:rPr>
              <w:t>e</w:t>
            </w:r>
            <w:r>
              <w:rPr>
                <w:rFonts w:ascii="Times New Roman" w:hAnsi="Times New Roman"/>
                <w:sz w:val="20"/>
              </w:rPr>
              <w:t>bo kovových m</w:t>
            </w:r>
            <w:r>
              <w:rPr>
                <w:rFonts w:ascii="Times New Roman" w:hAnsi="Times New Roman"/>
                <w:sz w:val="20"/>
              </w:rPr>
              <w:t>a</w:t>
            </w:r>
            <w:r>
              <w:rPr>
                <w:rFonts w:ascii="Times New Roman" w:hAnsi="Times New Roman"/>
                <w:sz w:val="20"/>
              </w:rPr>
              <w:t>teriálov z vonkajšej strany alebo aj z vnútornej strany spojeného s prípadným vnútorným rámom alebo aj izolačným jadrom, ktoré sú určené na konštrukcie vnútorných a vo</w:t>
            </w:r>
            <w:r>
              <w:rPr>
                <w:rFonts w:ascii="Times New Roman" w:hAnsi="Times New Roman"/>
                <w:sz w:val="20"/>
              </w:rPr>
              <w:t>n</w:t>
            </w:r>
            <w:r>
              <w:rPr>
                <w:rFonts w:ascii="Times New Roman" w:hAnsi="Times New Roman"/>
                <w:sz w:val="20"/>
              </w:rPr>
              <w:t>kajších stien, stropov a striech a obklady stien</w:t>
            </w:r>
          </w:p>
        </w:tc>
        <w:tc>
          <w:tcPr>
            <w:tcW w:w="2007" w:type="dxa"/>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vertAlign w:val="superscript"/>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612"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 (4)</w:t>
            </w:r>
          </w:p>
        </w:tc>
      </w:tr>
      <w:tr>
        <w:tblPrEx>
          <w:tblW w:w="9046" w:type="dxa"/>
          <w:tblLayout w:type="fixed"/>
          <w:tblCellMar>
            <w:top w:w="0" w:type="dxa"/>
            <w:left w:w="70" w:type="dxa"/>
            <w:bottom w:w="0" w:type="dxa"/>
            <w:right w:w="70" w:type="dxa"/>
          </w:tblCellMar>
        </w:tblPrEx>
        <w:trPr>
          <w:cantSplit/>
          <w:trHeight w:val="5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 xml:space="preserve">Na účel, na ktorý sa vzťahujú PPB, s členením podľa TRO, resp. potreby skúšania </w:t>
            </w:r>
            <w:r>
              <w:rPr>
                <w:rFonts w:ascii="Times New Roman" w:hAnsi="Times New Roman" w:cs="Times New Roman"/>
                <w:sz w:val="18"/>
                <w:szCs w:val="18"/>
              </w:rPr>
              <w:t>R</w:t>
            </w:r>
            <w:r>
              <w:rPr>
                <w:rFonts w:ascii="Times New Roman" w:hAnsi="Times New Roman" w:cs="Times New Roman"/>
                <w:sz w:val="18"/>
                <w:szCs w:val="18"/>
              </w:rPr>
              <w:t>VO:</w:t>
            </w:r>
          </w:p>
        </w:tc>
      </w:tr>
      <w:tr>
        <w:tblPrEx>
          <w:tblW w:w="9046" w:type="dxa"/>
          <w:tblLayout w:type="fixed"/>
          <w:tblCellMar>
            <w:top w:w="0" w:type="dxa"/>
            <w:left w:w="70" w:type="dxa"/>
            <w:bottom w:w="0" w:type="dxa"/>
            <w:right w:w="70" w:type="dxa"/>
          </w:tblCellMar>
        </w:tblPrEx>
        <w:trPr>
          <w:cantSplit/>
          <w:trHeight w:val="5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2007"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w:t>
            </w:r>
            <w:r>
              <w:rPr>
                <w:rFonts w:ascii="Times New Roman" w:hAnsi="Times New Roman" w:cs="Times New Roman"/>
                <w:sz w:val="18"/>
                <w:szCs w:val="18"/>
                <w:vertAlign w:val="subscript"/>
              </w:rPr>
              <w:t>FL</w:t>
            </w:r>
            <w:r>
              <w:rPr>
                <w:rFonts w:ascii="Times New Roman" w:hAnsi="Times New Roman" w:cs="Times New Roman"/>
                <w:sz w:val="18"/>
                <w:szCs w:val="18"/>
              </w:rPr>
              <w:t>, A2</w:t>
            </w:r>
            <w:r>
              <w:rPr>
                <w:rFonts w:ascii="Times New Roman" w:hAnsi="Times New Roman" w:cs="Times New Roman"/>
                <w:sz w:val="18"/>
                <w:szCs w:val="18"/>
                <w:vertAlign w:val="subscript"/>
              </w:rPr>
              <w:t>FL</w:t>
            </w:r>
            <w:r>
              <w:rPr>
                <w:rFonts w:ascii="Times New Roman" w:hAnsi="Times New Roman" w:cs="Times New Roman"/>
                <w:sz w:val="18"/>
                <w:szCs w:val="18"/>
              </w:rPr>
              <w:t>, B</w:t>
            </w:r>
            <w:r>
              <w:rPr>
                <w:rFonts w:ascii="Times New Roman" w:hAnsi="Times New Roman" w:cs="Times New Roman"/>
                <w:sz w:val="18"/>
                <w:szCs w:val="18"/>
                <w:vertAlign w:val="subscript"/>
              </w:rPr>
              <w:t>FL</w:t>
            </w:r>
            <w:r>
              <w:rPr>
                <w:rFonts w:ascii="Times New Roman" w:hAnsi="Times New Roman" w:cs="Times New Roman"/>
                <w:sz w:val="18"/>
                <w:szCs w:val="18"/>
              </w:rPr>
              <w:t>, C</w:t>
            </w:r>
            <w:r>
              <w:rPr>
                <w:rFonts w:ascii="Times New Roman" w:hAnsi="Times New Roman" w:cs="Times New Roman"/>
                <w:sz w:val="18"/>
                <w:szCs w:val="18"/>
                <w:vertAlign w:val="subscript"/>
              </w:rPr>
              <w:t>FL</w:t>
            </w:r>
            <w:r>
              <w:rPr>
                <w:rFonts w:ascii="Times New Roman" w:hAnsi="Times New Roman" w:cs="Times New Roman"/>
                <w:sz w:val="18"/>
                <w:szCs w:val="18"/>
              </w:rPr>
              <w:t>)</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612"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 (1)</w:t>
            </w:r>
          </w:p>
        </w:tc>
      </w:tr>
      <w:tr>
        <w:tblPrEx>
          <w:tblW w:w="9046" w:type="dxa"/>
          <w:tblLayout w:type="fixed"/>
          <w:tblCellMar>
            <w:top w:w="0" w:type="dxa"/>
            <w:left w:w="70" w:type="dxa"/>
            <w:bottom w:w="0" w:type="dxa"/>
            <w:right w:w="70" w:type="dxa"/>
          </w:tblCellMar>
        </w:tblPrEx>
        <w:trPr>
          <w:cantSplit/>
          <w:trHeight w:val="5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2007"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p w:rsidR="003A6756" w:rsidP="000C7E23">
            <w:pPr>
              <w:bidi w:val="0"/>
              <w:rPr>
                <w:rFonts w:ascii="Times New Roman" w:hAnsi="Times New Roman" w:cs="Times New Roman"/>
                <w:sz w:val="18"/>
                <w:szCs w:val="18"/>
              </w:rPr>
            </w:pPr>
            <w:r>
              <w:rPr>
                <w:rFonts w:ascii="Times New Roman" w:hAnsi="Times New Roman" w:cs="Times New Roman"/>
                <w:sz w:val="18"/>
                <w:szCs w:val="18"/>
              </w:rPr>
              <w:t>(A1</w:t>
            </w:r>
            <w:r>
              <w:rPr>
                <w:rFonts w:ascii="Times New Roman" w:hAnsi="Times New Roman" w:cs="Times New Roman"/>
                <w:sz w:val="18"/>
                <w:szCs w:val="18"/>
                <w:vertAlign w:val="subscript"/>
              </w:rPr>
              <w:t>FL</w:t>
            </w:r>
            <w:r>
              <w:rPr>
                <w:rFonts w:ascii="Times New Roman" w:hAnsi="Times New Roman" w:cs="Times New Roman"/>
                <w:sz w:val="18"/>
                <w:szCs w:val="18"/>
              </w:rPr>
              <w:t>, A2</w:t>
            </w:r>
            <w:r>
              <w:rPr>
                <w:rFonts w:ascii="Times New Roman" w:hAnsi="Times New Roman" w:cs="Times New Roman"/>
                <w:sz w:val="18"/>
                <w:szCs w:val="18"/>
                <w:vertAlign w:val="subscript"/>
              </w:rPr>
              <w:t>FL</w:t>
            </w:r>
            <w:r>
              <w:rPr>
                <w:rFonts w:ascii="Times New Roman" w:hAnsi="Times New Roman" w:cs="Times New Roman"/>
                <w:sz w:val="18"/>
                <w:szCs w:val="18"/>
              </w:rPr>
              <w:t>, B</w:t>
            </w:r>
            <w:r>
              <w:rPr>
                <w:rFonts w:ascii="Times New Roman" w:hAnsi="Times New Roman" w:cs="Times New Roman"/>
                <w:sz w:val="18"/>
                <w:szCs w:val="18"/>
                <w:vertAlign w:val="subscript"/>
              </w:rPr>
              <w:t>FL</w:t>
            </w:r>
            <w:r>
              <w:rPr>
                <w:rFonts w:ascii="Times New Roman" w:hAnsi="Times New Roman" w:cs="Times New Roman"/>
                <w:sz w:val="18"/>
                <w:szCs w:val="18"/>
              </w:rPr>
              <w:t>, C</w:t>
            </w:r>
            <w:r>
              <w:rPr>
                <w:rFonts w:ascii="Times New Roman" w:hAnsi="Times New Roman" w:cs="Times New Roman"/>
                <w:sz w:val="18"/>
                <w:szCs w:val="18"/>
                <w:vertAlign w:val="subscript"/>
              </w:rPr>
              <w:t>FL</w:t>
            </w:r>
            <w:r>
              <w:rPr>
                <w:rFonts w:ascii="Times New Roman" w:hAnsi="Times New Roman" w:cs="Times New Roman"/>
                <w:sz w:val="18"/>
                <w:szCs w:val="18"/>
              </w:rPr>
              <w:t>),</w:t>
            </w:r>
            <w:r w:rsidR="000C7E23">
              <w:rPr>
                <w:rFonts w:ascii="Times New Roman" w:hAnsi="Times New Roman" w:cs="Times New Roman"/>
                <w:sz w:val="18"/>
                <w:szCs w:val="18"/>
                <w:vertAlign w:val="superscript"/>
              </w:rPr>
              <w:t>11</w:t>
            </w:r>
            <w:r>
              <w:rPr>
                <w:rFonts w:ascii="Times New Roman" w:hAnsi="Times New Roman" w:cs="Times New Roman"/>
                <w:sz w:val="18"/>
                <w:szCs w:val="18"/>
              </w:rPr>
              <w:t>) D</w:t>
            </w:r>
            <w:r>
              <w:rPr>
                <w:rFonts w:ascii="Times New Roman" w:hAnsi="Times New Roman" w:cs="Times New Roman"/>
                <w:sz w:val="18"/>
                <w:szCs w:val="18"/>
                <w:vertAlign w:val="subscript"/>
              </w:rPr>
              <w:t>FL</w:t>
            </w:r>
            <w:r>
              <w:rPr>
                <w:rFonts w:ascii="Times New Roman" w:hAnsi="Times New Roman" w:cs="Times New Roman"/>
                <w:sz w:val="18"/>
                <w:szCs w:val="18"/>
              </w:rPr>
              <w:t>, E</w:t>
            </w:r>
            <w:r>
              <w:rPr>
                <w:rFonts w:ascii="Times New Roman" w:hAnsi="Times New Roman" w:cs="Times New Roman"/>
                <w:sz w:val="18"/>
                <w:szCs w:val="18"/>
                <w:vertAlign w:val="subscript"/>
              </w:rPr>
              <w:t>FL</w:t>
            </w:r>
          </w:p>
        </w:tc>
        <w:tc>
          <w:tcPr>
            <w:tcW w:w="612"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 (3)</w:t>
            </w:r>
          </w:p>
        </w:tc>
      </w:tr>
      <w:tr>
        <w:tblPrEx>
          <w:tblW w:w="9046" w:type="dxa"/>
          <w:tblLayout w:type="fixed"/>
          <w:tblCellMar>
            <w:top w:w="0" w:type="dxa"/>
            <w:left w:w="70" w:type="dxa"/>
            <w:bottom w:w="0" w:type="dxa"/>
            <w:right w:w="70" w:type="dxa"/>
          </w:tblCellMar>
        </w:tblPrEx>
        <w:trPr>
          <w:cantSplit/>
          <w:trHeight w:val="5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2007"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p w:rsidR="003A6756" w:rsidP="00032E48">
            <w:pPr>
              <w:bidi w:val="0"/>
              <w:rPr>
                <w:rFonts w:ascii="Times New Roman" w:hAnsi="Times New Roman" w:cs="Times New Roman"/>
                <w:sz w:val="18"/>
                <w:szCs w:val="18"/>
              </w:rPr>
            </w:pPr>
            <w:r>
              <w:rPr>
                <w:rFonts w:ascii="Times New Roman" w:hAnsi="Times New Roman" w:cs="Times New Roman"/>
                <w:sz w:val="18"/>
                <w:szCs w:val="18"/>
              </w:rPr>
              <w:t>(A1</w:t>
            </w:r>
            <w:r>
              <w:rPr>
                <w:rFonts w:ascii="Times New Roman" w:hAnsi="Times New Roman" w:cs="Times New Roman"/>
                <w:sz w:val="18"/>
                <w:szCs w:val="18"/>
                <w:vertAlign w:val="subscript"/>
              </w:rPr>
              <w:t>FL</w:t>
            </w:r>
            <w:r>
              <w:rPr>
                <w:rFonts w:ascii="Times New Roman" w:hAnsi="Times New Roman" w:cs="Times New Roman"/>
                <w:sz w:val="18"/>
                <w:szCs w:val="18"/>
              </w:rPr>
              <w:t xml:space="preserve"> až E</w:t>
            </w:r>
            <w:r>
              <w:rPr>
                <w:rFonts w:ascii="Times New Roman" w:hAnsi="Times New Roman" w:cs="Times New Roman"/>
                <w:sz w:val="18"/>
                <w:szCs w:val="18"/>
                <w:vertAlign w:val="subscript"/>
              </w:rPr>
              <w:t>FL</w:t>
            </w:r>
            <w:r>
              <w:rPr>
                <w:rFonts w:ascii="Times New Roman" w:hAnsi="Times New Roman" w:cs="Times New Roman"/>
                <w:sz w:val="18"/>
                <w:szCs w:val="18"/>
              </w:rPr>
              <w:t>),</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r>
              <w:rPr>
                <w:rFonts w:ascii="Times New Roman" w:hAnsi="Times New Roman" w:cs="Times New Roman"/>
                <w:sz w:val="18"/>
                <w:szCs w:val="18"/>
                <w:vertAlign w:val="subscript"/>
              </w:rPr>
              <w:t>FL</w:t>
            </w:r>
          </w:p>
        </w:tc>
        <w:tc>
          <w:tcPr>
            <w:tcW w:w="612"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 (4)</w:t>
            </w:r>
          </w:p>
        </w:tc>
      </w:tr>
      <w:tr>
        <w:tblPrEx>
          <w:tblW w:w="9046" w:type="dxa"/>
          <w:tblLayout w:type="fixed"/>
          <w:tblCellMar>
            <w:top w:w="0" w:type="dxa"/>
            <w:left w:w="70" w:type="dxa"/>
            <w:bottom w:w="0" w:type="dxa"/>
            <w:right w:w="70" w:type="dxa"/>
          </w:tblCellMar>
        </w:tblPrEx>
        <w:trPr>
          <w:cantSplit/>
          <w:trHeight w:val="5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2007"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výrobky vyžadujúce sk</w:t>
            </w:r>
            <w:r>
              <w:rPr>
                <w:rFonts w:ascii="Times New Roman" w:hAnsi="Times New Roman" w:cs="Times New Roman"/>
                <w:sz w:val="18"/>
                <w:szCs w:val="18"/>
              </w:rPr>
              <w:t>ú</w:t>
            </w:r>
            <w:r>
              <w:rPr>
                <w:rFonts w:ascii="Times New Roman" w:hAnsi="Times New Roman" w:cs="Times New Roman"/>
                <w:sz w:val="18"/>
                <w:szCs w:val="18"/>
              </w:rPr>
              <w:t>šanie RVO</w:t>
            </w:r>
          </w:p>
        </w:tc>
        <w:tc>
          <w:tcPr>
            <w:tcW w:w="612"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 (3)</w:t>
            </w:r>
          </w:p>
        </w:tc>
      </w:tr>
      <w:tr>
        <w:tblPrEx>
          <w:tblW w:w="9046" w:type="dxa"/>
          <w:tblLayout w:type="fixed"/>
          <w:tblCellMar>
            <w:top w:w="0" w:type="dxa"/>
            <w:left w:w="70" w:type="dxa"/>
            <w:bottom w:w="0" w:type="dxa"/>
            <w:right w:w="70" w:type="dxa"/>
          </w:tblCellMar>
        </w:tblPrEx>
        <w:trPr>
          <w:cantSplit/>
          <w:trHeight w:val="5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2007"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del</w:t>
            </w:r>
            <w:r>
              <w:rPr>
                <w:rFonts w:ascii="Times New Roman" w:hAnsi="Times New Roman" w:cs="Times New Roman"/>
                <w:sz w:val="18"/>
                <w:szCs w:val="18"/>
              </w:rPr>
              <w:t>e</w:t>
            </w:r>
            <w:r>
              <w:rPr>
                <w:rFonts w:ascii="Times New Roman" w:hAnsi="Times New Roman" w:cs="Times New Roman"/>
                <w:sz w:val="18"/>
                <w:szCs w:val="18"/>
              </w:rPr>
              <w:t>nie požiarnych úsekov</w:t>
            </w:r>
          </w:p>
        </w:tc>
        <w:tc>
          <w:tcPr>
            <w:tcW w:w="612"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5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6"/>
              <w:bidi w:val="0"/>
              <w:jc w:val="left"/>
              <w:rPr>
                <w:rFonts w:ascii="Times New Roman" w:hAnsi="Times New Roman"/>
                <w:sz w:val="20"/>
              </w:rPr>
            </w:pPr>
          </w:p>
        </w:tc>
        <w:tc>
          <w:tcPr>
            <w:tcW w:w="2007"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použitie podľa PNL</w:t>
            </w:r>
          </w:p>
        </w:tc>
        <w:tc>
          <w:tcPr>
            <w:tcW w:w="612"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r>
              <w:rPr>
                <w:rFonts w:ascii="Times New Roman" w:hAnsi="Times New Roman" w:cs="Times New Roman"/>
                <w:b/>
              </w:rPr>
              <w:t>Tepelnoizolačné výrobky a systémy</w:t>
            </w:r>
          </w:p>
        </w:tc>
      </w:tr>
      <w:tr>
        <w:tblPrEx>
          <w:tblW w:w="9046" w:type="dxa"/>
          <w:tblLayout w:type="fixed"/>
          <w:tblCellMar>
            <w:top w:w="0" w:type="dxa"/>
            <w:left w:w="70" w:type="dxa"/>
            <w:bottom w:w="0" w:type="dxa"/>
            <w:right w:w="70" w:type="dxa"/>
          </w:tblCellMar>
        </w:tblPrEx>
        <w:trPr>
          <w:cantSplit/>
          <w:trHeight w:val="93"/>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1901</w:t>
            </w: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BodyText3"/>
              <w:bidi w:val="0"/>
              <w:jc w:val="left"/>
              <w:rPr>
                <w:rFonts w:ascii="Times New Roman" w:hAnsi="Times New Roman" w:cs="Times New Roman"/>
                <w:color w:val="auto"/>
                <w:szCs w:val="24"/>
              </w:rPr>
            </w:pPr>
            <w:r>
              <w:rPr>
                <w:rFonts w:ascii="Times New Roman" w:hAnsi="Times New Roman" w:cs="Times New Roman"/>
                <w:color w:val="auto"/>
              </w:rPr>
              <w:t>Tepelnoizolačné systémy na vonkajšiu tepelnú ochranu stien (ko</w:t>
            </w:r>
            <w:r>
              <w:rPr>
                <w:rFonts w:ascii="Times New Roman" w:hAnsi="Times New Roman" w:cs="Times New Roman"/>
                <w:color w:val="auto"/>
              </w:rPr>
              <w:t>n</w:t>
            </w:r>
            <w:r>
              <w:rPr>
                <w:rFonts w:ascii="Times New Roman" w:hAnsi="Times New Roman" w:cs="Times New Roman"/>
                <w:color w:val="auto"/>
              </w:rPr>
              <w:t>taktné zatepľovacie systémy – KZS, resp. ETICS) na báze mechani</w:t>
            </w:r>
            <w:r>
              <w:rPr>
                <w:rFonts w:ascii="Times New Roman" w:hAnsi="Times New Roman" w:cs="Times New Roman"/>
                <w:color w:val="auto"/>
              </w:rPr>
              <w:t>c</w:t>
            </w:r>
            <w:r>
              <w:rPr>
                <w:rFonts w:ascii="Times New Roman" w:hAnsi="Times New Roman" w:cs="Times New Roman"/>
                <w:color w:val="auto"/>
              </w:rPr>
              <w:t>ky upevňovaných alebo lepených tepelnoizolačných dosák, omiet</w:t>
            </w:r>
            <w:r>
              <w:rPr>
                <w:rFonts w:ascii="Times New Roman" w:hAnsi="Times New Roman" w:cs="Times New Roman"/>
                <w:color w:val="auto"/>
              </w:rPr>
              <w:t>a</w:t>
            </w:r>
            <w:r>
              <w:rPr>
                <w:rFonts w:ascii="Times New Roman" w:hAnsi="Times New Roman" w:cs="Times New Roman"/>
                <w:color w:val="auto"/>
              </w:rPr>
              <w:t>ných jednou alebo viacerými vrstvami malty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r>
              <w:rPr>
                <w:rFonts w:ascii="Times New Roman" w:hAnsi="Times New Roman" w:cs="Times New Roman"/>
                <w:sz w:val="18"/>
              </w:rPr>
              <w:t>II+</w:t>
            </w:r>
          </w:p>
          <w:p w:rsidR="003A6756">
            <w:pPr>
              <w:bidi w:val="0"/>
              <w:rPr>
                <w:rFonts w:ascii="Times New Roman" w:hAnsi="Times New Roman" w:cs="Times New Roman"/>
                <w:sz w:val="18"/>
              </w:rPr>
            </w:pPr>
            <w:r>
              <w:rPr>
                <w:rFonts w:ascii="Times New Roman" w:hAnsi="Times New Roman" w:cs="Times New Roman"/>
                <w:sz w:val="18"/>
              </w:rPr>
              <w:t>(2+)</w:t>
            </w:r>
          </w:p>
        </w:tc>
      </w:tr>
      <w:tr>
        <w:tblPrEx>
          <w:tblW w:w="9046" w:type="dxa"/>
          <w:tblLayout w:type="fixed"/>
          <w:tblCellMar>
            <w:top w:w="0" w:type="dxa"/>
            <w:left w:w="70" w:type="dxa"/>
            <w:bottom w:w="0" w:type="dxa"/>
            <w:right w:w="70" w:type="dxa"/>
          </w:tblCellMar>
        </w:tblPrEx>
        <w:trPr>
          <w:cantSplit/>
          <w:trHeight w:val="9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9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Cs w:val="20"/>
              </w:rPr>
            </w:pPr>
            <w:r>
              <w:rPr>
                <w:rFonts w:ascii="Times New Roman" w:hAnsi="Times New Roman" w:cs="Times New Roman"/>
                <w:szCs w:val="20"/>
              </w:rPr>
              <w:t>I (1)</w:t>
            </w:r>
          </w:p>
        </w:tc>
      </w:tr>
      <w:tr>
        <w:tblPrEx>
          <w:tblW w:w="9046" w:type="dxa"/>
          <w:tblLayout w:type="fixed"/>
          <w:tblCellMar>
            <w:top w:w="0" w:type="dxa"/>
            <w:left w:w="70" w:type="dxa"/>
            <w:bottom w:w="0" w:type="dxa"/>
            <w:right w:w="70" w:type="dxa"/>
          </w:tblCellMar>
        </w:tblPrEx>
        <w:trPr>
          <w:cantSplit/>
          <w:trHeight w:val="349"/>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 (A1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Cs w:val="20"/>
              </w:rPr>
            </w:pPr>
            <w:r>
              <w:rPr>
                <w:rFonts w:ascii="Times New Roman" w:hAnsi="Times New Roman" w:cs="Times New Roman"/>
                <w:szCs w:val="20"/>
              </w:rPr>
              <w:t>II+</w:t>
            </w:r>
          </w:p>
          <w:p w:rsidR="003A6756">
            <w:pPr>
              <w:bidi w:val="0"/>
              <w:rPr>
                <w:rFonts w:ascii="Times New Roman" w:hAnsi="Times New Roman" w:cs="Times New Roman"/>
                <w:szCs w:val="20"/>
              </w:rPr>
            </w:pPr>
            <w:r>
              <w:rPr>
                <w:rFonts w:ascii="Times New Roman" w:hAnsi="Times New Roman" w:cs="Times New Roman"/>
                <w:szCs w:val="20"/>
              </w:rPr>
              <w:t>(2+)</w:t>
            </w:r>
          </w:p>
        </w:tc>
      </w:tr>
      <w:tr>
        <w:tblPrEx>
          <w:tblW w:w="9046" w:type="dxa"/>
          <w:tblLayout w:type="fixed"/>
          <w:tblCellMar>
            <w:top w:w="0" w:type="dxa"/>
            <w:left w:w="70" w:type="dxa"/>
            <w:bottom w:w="0" w:type="dxa"/>
            <w:right w:w="70" w:type="dxa"/>
          </w:tblCellMar>
        </w:tblPrEx>
        <w:trPr>
          <w:cantSplit/>
          <w:trHeight w:val="349"/>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1902</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rPr>
              <w:t>Tepelnoizolačné systémy na vonkajšiu tepelnú ochranu stien (Vet</w:t>
            </w:r>
            <w:r>
              <w:rPr>
                <w:rFonts w:ascii="Times New Roman" w:hAnsi="Times New Roman"/>
              </w:rPr>
              <w:t>u</w:t>
            </w:r>
            <w:r>
              <w:rPr>
                <w:rFonts w:ascii="Times New Roman" w:hAnsi="Times New Roman"/>
              </w:rPr>
              <w:t>res), skladajúce sa z vonkajších obkladových prvkov, z tepelnoizola</w:t>
            </w:r>
            <w:r>
              <w:rPr>
                <w:rFonts w:ascii="Times New Roman" w:hAnsi="Times New Roman"/>
              </w:rPr>
              <w:t>č</w:t>
            </w:r>
            <w:r>
              <w:rPr>
                <w:rFonts w:ascii="Times New Roman" w:hAnsi="Times New Roman"/>
              </w:rPr>
              <w:t>nej vrstvy a z upevňovacích prvkov. Obkladové prvky sa môžu dod</w:t>
            </w:r>
            <w:r>
              <w:rPr>
                <w:rFonts w:ascii="Times New Roman" w:hAnsi="Times New Roman"/>
              </w:rPr>
              <w:t>á</w:t>
            </w:r>
            <w:r>
              <w:rPr>
                <w:rFonts w:ascii="Times New Roman" w:hAnsi="Times New Roman"/>
              </w:rPr>
              <w:t>vať už spojené s izolačnou vrstvou, alebo sa tieto elementy spájajú na stavbe. Upevňujú sa tak, aby medzi iz</w:t>
            </w:r>
            <w:r>
              <w:rPr>
                <w:rFonts w:ascii="Times New Roman" w:hAnsi="Times New Roman"/>
              </w:rPr>
              <w:t>o</w:t>
            </w:r>
            <w:r>
              <w:rPr>
                <w:rFonts w:ascii="Times New Roman" w:hAnsi="Times New Roman"/>
              </w:rPr>
              <w:t>lačnou vrstvou a stenou nebola vzduchová medzera</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 (3)</w:t>
            </w:r>
          </w:p>
        </w:tc>
      </w:tr>
      <w:tr>
        <w:tblPrEx>
          <w:tblW w:w="9046" w:type="dxa"/>
          <w:tblLayout w:type="fixed"/>
          <w:tblCellMar>
            <w:top w:w="0" w:type="dxa"/>
            <w:left w:w="70" w:type="dxa"/>
            <w:bottom w:w="0" w:type="dxa"/>
            <w:right w:w="70" w:type="dxa"/>
          </w:tblCellMar>
        </w:tblPrEx>
        <w:trPr>
          <w:cantSplit/>
          <w:trHeight w:val="349"/>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26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 (1)</w:t>
            </w:r>
          </w:p>
          <w:p w:rsidR="003A6756">
            <w:pPr>
              <w:bidi w:val="0"/>
              <w:rPr>
                <w:rFonts w:ascii="Times New Roman" w:hAnsi="Times New Roman" w:cs="Times New Roman"/>
              </w:rPr>
            </w:pPr>
          </w:p>
        </w:tc>
      </w:tr>
      <w:tr>
        <w:tblPrEx>
          <w:tblW w:w="9046" w:type="dxa"/>
          <w:tblLayout w:type="fixed"/>
          <w:tblCellMar>
            <w:top w:w="0" w:type="dxa"/>
            <w:left w:w="70" w:type="dxa"/>
            <w:bottom w:w="0" w:type="dxa"/>
            <w:right w:w="70" w:type="dxa"/>
          </w:tblCellMar>
        </w:tblPrEx>
        <w:trPr>
          <w:cantSplit/>
          <w:trHeight w:val="349"/>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 (3)</w:t>
            </w:r>
          </w:p>
        </w:tc>
      </w:tr>
      <w:tr>
        <w:tblPrEx>
          <w:tblW w:w="9046" w:type="dxa"/>
          <w:tblLayout w:type="fixed"/>
          <w:tblCellMar>
            <w:top w:w="0" w:type="dxa"/>
            <w:left w:w="70" w:type="dxa"/>
            <w:bottom w:w="0" w:type="dxa"/>
            <w:right w:w="70" w:type="dxa"/>
          </w:tblCellMar>
        </w:tblPrEx>
        <w:trPr>
          <w:cantSplit/>
          <w:trHeight w:val="350"/>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1903</w:t>
            </w: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r>
              <w:rPr>
                <w:rFonts w:ascii="Times New Roman" w:hAnsi="Times New Roman" w:cs="Times New Roman"/>
              </w:rPr>
              <w:t>1904</w:t>
            </w: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r>
              <w:rPr>
                <w:rFonts w:ascii="Times New Roman" w:hAnsi="Times New Roman" w:cs="Times New Roman"/>
              </w:rPr>
              <w:t>1905</w:t>
            </w:r>
          </w:p>
          <w:p w:rsidR="003A6756">
            <w:pPr>
              <w:bidi w:val="0"/>
              <w:rPr>
                <w:rFonts w:ascii="Times New Roman" w:hAnsi="Times New Roman" w:cs="Times New Roman"/>
                <w:bCs/>
              </w:rPr>
            </w:pPr>
          </w:p>
          <w:p w:rsidR="003A6756">
            <w:pPr>
              <w:bidi w:val="0"/>
              <w:rPr>
                <w:rFonts w:ascii="Times New Roman" w:hAnsi="Times New Roman" w:cs="Times New Roman"/>
                <w:bCs/>
              </w:rPr>
            </w:pPr>
          </w:p>
          <w:p w:rsidR="003A6756">
            <w:pPr>
              <w:bidi w:val="0"/>
              <w:rPr>
                <w:rFonts w:ascii="Times New Roman" w:hAnsi="Times New Roman" w:cs="Times New Roman"/>
              </w:rPr>
            </w:pPr>
            <w:r>
              <w:rPr>
                <w:rFonts w:ascii="Times New Roman" w:hAnsi="Times New Roman" w:cs="Times New Roman"/>
                <w:bCs/>
              </w:rPr>
              <w:t>1906</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lang w:val="en-US"/>
              </w:rPr>
            </w:pPr>
            <w:r>
              <w:rPr>
                <w:rFonts w:ascii="Times New Roman" w:hAnsi="Times New Roman" w:cs="Times New Roman"/>
              </w:rPr>
              <w:t>Priemyselne vyrábané tepelnoizolačné výrobky vo forme dosák, roh</w:t>
            </w:r>
            <w:r>
              <w:rPr>
                <w:rFonts w:ascii="Times New Roman" w:hAnsi="Times New Roman" w:cs="Times New Roman"/>
              </w:rPr>
              <w:t>o</w:t>
            </w:r>
            <w:r>
              <w:rPr>
                <w:rFonts w:ascii="Times New Roman" w:hAnsi="Times New Roman" w:cs="Times New Roman"/>
              </w:rPr>
              <w:t>ží, rolovaných pásov alebo v inej forme, určené na tepelnú izoláciu budov</w:t>
            </w:r>
          </w:p>
          <w:p w:rsidR="003A6756">
            <w:pPr>
              <w:bidi w:val="0"/>
              <w:rPr>
                <w:rFonts w:ascii="Times New Roman" w:hAnsi="Times New Roman" w:cs="Times New Roman"/>
                <w:bCs/>
                <w:szCs w:val="20"/>
              </w:rPr>
            </w:pPr>
          </w:p>
          <w:p w:rsidR="003A6756">
            <w:pPr>
              <w:bidi w:val="0"/>
              <w:rPr>
                <w:rFonts w:ascii="Times New Roman" w:hAnsi="Times New Roman" w:cs="Times New Roman"/>
                <w:lang w:val="en-US"/>
              </w:rPr>
            </w:pPr>
            <w:r>
              <w:rPr>
                <w:rFonts w:ascii="Times New Roman" w:hAnsi="Times New Roman" w:cs="Times New Roman"/>
                <w:bCs/>
                <w:szCs w:val="20"/>
              </w:rPr>
              <w:t xml:space="preserve">Tepelnoizolačné výrobky formované alebo nanášané na mieste zo sypaných alebo penových materiálov, </w:t>
            </w:r>
            <w:r>
              <w:rPr>
                <w:rFonts w:ascii="Times New Roman" w:hAnsi="Times New Roman" w:cs="Times New Roman"/>
              </w:rPr>
              <w:t>určené na tepelnú izoláciu b</w:t>
            </w:r>
            <w:r>
              <w:rPr>
                <w:rFonts w:ascii="Times New Roman" w:hAnsi="Times New Roman" w:cs="Times New Roman"/>
              </w:rPr>
              <w:t>u</w:t>
            </w:r>
            <w:r>
              <w:rPr>
                <w:rFonts w:ascii="Times New Roman" w:hAnsi="Times New Roman" w:cs="Times New Roman"/>
              </w:rPr>
              <w:t>dov</w:t>
            </w:r>
          </w:p>
          <w:p w:rsidR="003A6756">
            <w:pPr>
              <w:bidi w:val="0"/>
              <w:rPr>
                <w:rFonts w:ascii="Times New Roman" w:hAnsi="Times New Roman" w:cs="Times New Roman"/>
                <w:bCs/>
                <w:szCs w:val="20"/>
              </w:rPr>
            </w:pPr>
          </w:p>
          <w:p w:rsidR="003A6756">
            <w:pPr>
              <w:bidi w:val="0"/>
              <w:rPr>
                <w:rFonts w:ascii="Times New Roman" w:hAnsi="Times New Roman" w:cs="Times New Roman"/>
                <w:lang w:val="en-US"/>
              </w:rPr>
            </w:pPr>
            <w:r>
              <w:rPr>
                <w:rFonts w:ascii="Times New Roman" w:hAnsi="Times New Roman" w:cs="Times New Roman"/>
                <w:bCs/>
                <w:szCs w:val="20"/>
              </w:rPr>
              <w:t>Tepelnoizolačné výrobky v rôznych formách, určené na technické zariadenia budov a priemyselné i</w:t>
            </w:r>
            <w:r>
              <w:rPr>
                <w:rFonts w:ascii="Times New Roman" w:hAnsi="Times New Roman" w:cs="Times New Roman"/>
                <w:bCs/>
                <w:szCs w:val="20"/>
              </w:rPr>
              <w:t>n</w:t>
            </w:r>
            <w:r>
              <w:rPr>
                <w:rFonts w:ascii="Times New Roman" w:hAnsi="Times New Roman" w:cs="Times New Roman"/>
                <w:bCs/>
                <w:szCs w:val="20"/>
              </w:rPr>
              <w:t>štalácie</w:t>
            </w:r>
          </w:p>
          <w:p w:rsidR="003A6756">
            <w:pPr>
              <w:bidi w:val="0"/>
              <w:rPr>
                <w:rFonts w:ascii="Times New Roman" w:hAnsi="Times New Roman" w:cs="Times New Roman"/>
                <w:bCs/>
                <w:szCs w:val="20"/>
              </w:rPr>
            </w:pPr>
          </w:p>
          <w:p w:rsidR="003A6756">
            <w:pPr>
              <w:bidi w:val="0"/>
              <w:rPr>
                <w:rFonts w:ascii="Times New Roman" w:hAnsi="Times New Roman" w:cs="Times New Roman"/>
                <w:lang w:val="en-US"/>
              </w:rPr>
            </w:pPr>
            <w:r>
              <w:rPr>
                <w:rFonts w:ascii="Times New Roman" w:hAnsi="Times New Roman" w:cs="Times New Roman"/>
                <w:bCs/>
                <w:szCs w:val="20"/>
              </w:rPr>
              <w:t>Tepelnoizolačné výrobky na cesty, na železničné dráhy a iné použitie v stavebníctve (ľahké výplňové a protimrazové izolácie, zníženie bo</w:t>
            </w:r>
            <w:r>
              <w:rPr>
                <w:rFonts w:ascii="Times New Roman" w:hAnsi="Times New Roman" w:cs="Times New Roman"/>
                <w:bCs/>
                <w:szCs w:val="20"/>
              </w:rPr>
              <w:t>č</w:t>
            </w:r>
            <w:r>
              <w:rPr>
                <w:rFonts w:ascii="Times New Roman" w:hAnsi="Times New Roman" w:cs="Times New Roman"/>
                <w:bCs/>
                <w:szCs w:val="20"/>
              </w:rPr>
              <w:t>ného tlaku zeminy na podporných múroch a mostných pilieroch, ro</w:t>
            </w:r>
            <w:r>
              <w:rPr>
                <w:rFonts w:ascii="Times New Roman" w:hAnsi="Times New Roman" w:cs="Times New Roman"/>
                <w:bCs/>
                <w:szCs w:val="20"/>
              </w:rPr>
              <w:t>z</w:t>
            </w:r>
            <w:r>
              <w:rPr>
                <w:rFonts w:ascii="Times New Roman" w:hAnsi="Times New Roman" w:cs="Times New Roman"/>
                <w:bCs/>
                <w:szCs w:val="20"/>
              </w:rPr>
              <w:t>loženie zaťaženia na zakopanom p</w:t>
            </w:r>
            <w:r>
              <w:rPr>
                <w:rFonts w:ascii="Times New Roman" w:hAnsi="Times New Roman" w:cs="Times New Roman"/>
                <w:bCs/>
                <w:szCs w:val="20"/>
              </w:rPr>
              <w:t>o</w:t>
            </w:r>
            <w:r>
              <w:rPr>
                <w:rFonts w:ascii="Times New Roman" w:hAnsi="Times New Roman" w:cs="Times New Roman"/>
                <w:bCs/>
                <w:szCs w:val="20"/>
              </w:rPr>
              <w:t>trubí v kanáloch a pod.)</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329"/>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31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p w:rsidR="003A6756">
            <w:pPr>
              <w:bidi w:val="0"/>
              <w:rPr>
                <w:rFonts w:ascii="Times New Roman" w:hAnsi="Times New Roman" w:cs="Times New Roman"/>
                <w:sz w:val="18"/>
                <w:szCs w:val="18"/>
                <w:vertAlign w:val="superscript"/>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p w:rsidR="003A6756">
            <w:pPr>
              <w:bidi w:val="0"/>
              <w:rPr>
                <w:rFonts w:ascii="Times New Roman" w:hAnsi="Times New Roman" w:cs="Times New Roman"/>
              </w:rPr>
            </w:pPr>
          </w:p>
        </w:tc>
      </w:tr>
      <w:tr>
        <w:tblPrEx>
          <w:tblW w:w="9046" w:type="dxa"/>
          <w:tblLayout w:type="fixed"/>
          <w:tblCellMar>
            <w:top w:w="0" w:type="dxa"/>
            <w:left w:w="70" w:type="dxa"/>
            <w:bottom w:w="0" w:type="dxa"/>
            <w:right w:w="70" w:type="dxa"/>
          </w:tblCellMar>
        </w:tblPrEx>
        <w:trPr>
          <w:cantSplit/>
          <w:trHeight w:val="58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230"/>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Cs/>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
                <w:bCs/>
              </w:rPr>
            </w:pPr>
          </w:p>
        </w:tc>
        <w:tc>
          <w:tcPr>
            <w:tcW w:w="2058"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230"/>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Cs/>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Cs/>
              </w:rPr>
            </w:pPr>
          </w:p>
        </w:tc>
        <w:tc>
          <w:tcPr>
            <w:tcW w:w="2058" w:type="dxa"/>
            <w:gridSpan w:val="2"/>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p>
        </w:tc>
        <w:tc>
          <w:tcPr>
            <w:tcW w:w="56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vertAlign w:val="superscript"/>
              </w:rPr>
            </w:pPr>
          </w:p>
        </w:tc>
      </w:tr>
      <w:tr>
        <w:tblPrEx>
          <w:tblW w:w="9046" w:type="dxa"/>
          <w:tblLayout w:type="fixed"/>
          <w:tblCellMar>
            <w:top w:w="0" w:type="dxa"/>
            <w:left w:w="70" w:type="dxa"/>
            <w:bottom w:w="0" w:type="dxa"/>
            <w:right w:w="70" w:type="dxa"/>
          </w:tblCellMar>
        </w:tblPrEx>
        <w:trPr>
          <w:cantSplit/>
          <w:trHeight w:val="230"/>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Cs/>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
                <w:bCs/>
              </w:rPr>
            </w:pPr>
          </w:p>
        </w:tc>
        <w:tc>
          <w:tcPr>
            <w:tcW w:w="2058" w:type="dxa"/>
            <w:gridSpan w:val="2"/>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Cs/>
              </w:rPr>
            </w:pPr>
          </w:p>
        </w:tc>
        <w:tc>
          <w:tcPr>
            <w:tcW w:w="56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Cs/>
              </w:rPr>
            </w:pP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rPr>
            </w:pPr>
            <w:r>
              <w:rPr>
                <w:rFonts w:ascii="Times New Roman" w:hAnsi="Times New Roman" w:cs="Times New Roman"/>
                <w:b/>
                <w:bCs/>
              </w:rPr>
              <w:t>Ľahké obvodové plášte a strešné samonosné systémy</w:t>
            </w:r>
          </w:p>
        </w:tc>
      </w:tr>
      <w:tr>
        <w:tblPrEx>
          <w:tblW w:w="9046" w:type="dxa"/>
          <w:tblLayout w:type="fixed"/>
          <w:tblCellMar>
            <w:top w:w="0" w:type="dxa"/>
            <w:left w:w="70" w:type="dxa"/>
            <w:bottom w:w="0" w:type="dxa"/>
            <w:right w:w="70" w:type="dxa"/>
          </w:tblCellMar>
        </w:tblPrEx>
        <w:trPr>
          <w:cantSplit/>
          <w:trHeight w:val="117"/>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2001</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r>
              <w:rPr>
                <w:rFonts w:ascii="Times New Roman" w:hAnsi="Times New Roman"/>
                <w:b w:val="0"/>
                <w:color w:val="auto"/>
                <w:sz w:val="20"/>
              </w:rPr>
              <w:t>Závesné steny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vertAlign w:val="superscript"/>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116"/>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116"/>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116"/>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170"/>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2002</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Konštrukčné</w:t>
            </w:r>
            <w:r w:rsidR="00D64897">
              <w:rPr>
                <w:rFonts w:ascii="Times New Roman" w:hAnsi="Times New Roman" w:cs="Times New Roman"/>
                <w:vertAlign w:val="superscript"/>
              </w:rPr>
              <w:t>b</w:t>
            </w:r>
            <w:r>
              <w:rPr>
                <w:rFonts w:ascii="Times New Roman" w:hAnsi="Times New Roman" w:cs="Times New Roman"/>
              </w:rPr>
              <w:t>) lepené steny s presklenou fasádou, alebo strechy ro</w:t>
            </w:r>
            <w:r>
              <w:rPr>
                <w:rFonts w:ascii="Times New Roman" w:hAnsi="Times New Roman" w:cs="Times New Roman"/>
              </w:rPr>
              <w:t>v</w:t>
            </w:r>
            <w:r>
              <w:rPr>
                <w:rFonts w:ascii="Times New Roman" w:hAnsi="Times New Roman" w:cs="Times New Roman"/>
              </w:rPr>
              <w:t>nakého systému s minimálnym sklonom 7</w:t>
            </w:r>
            <w:r>
              <w:rPr>
                <w:rFonts w:ascii="Times New Roman" w:hAnsi="Times New Roman" w:cs="Times New Roman"/>
                <w:vertAlign w:val="superscript"/>
              </w:rPr>
              <w:t>0</w:t>
            </w:r>
            <w:r>
              <w:rPr>
                <w:rFonts w:ascii="Times New Roman" w:hAnsi="Times New Roman" w:cs="Times New Roman"/>
              </w:rPr>
              <w:t>, s mechanickým prenosom vlastnej tiaže a ostatných síl (napr. od vetra a snehu) do tesniaceho podporného rámu a následne do ko</w:t>
            </w:r>
            <w:r>
              <w:rPr>
                <w:rFonts w:ascii="Times New Roman" w:hAnsi="Times New Roman" w:cs="Times New Roman"/>
              </w:rPr>
              <w:t>n</w:t>
            </w:r>
            <w:r>
              <w:rPr>
                <w:rFonts w:ascii="Times New Roman" w:hAnsi="Times New Roman" w:cs="Times New Roman"/>
              </w:rPr>
              <w:t xml:space="preserve">štrukcie budovy </w:t>
            </w: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rsidP="0090531C">
            <w:pPr>
              <w:bidi w:val="0"/>
              <w:rPr>
                <w:rFonts w:ascii="Times New Roman" w:hAnsi="Times New Roman" w:cs="Times New Roman"/>
                <w:sz w:val="18"/>
                <w:szCs w:val="18"/>
              </w:rPr>
            </w:pPr>
            <w:r>
              <w:rPr>
                <w:rFonts w:ascii="Times New Roman" w:hAnsi="Times New Roman" w:cs="Times New Roman"/>
                <w:sz w:val="18"/>
                <w:szCs w:val="18"/>
              </w:rPr>
              <w:t>Podľa typu:</w:t>
            </w:r>
            <w:r>
              <w:rPr>
                <w:rStyle w:val="EndnoteReference"/>
                <w:rFonts w:ascii="Times New Roman" w:hAnsi="Times New Roman" w:cs="Times New Roman"/>
                <w:sz w:val="18"/>
                <w:szCs w:val="18"/>
                <w:rtl w:val="0"/>
              </w:rPr>
              <w:endnoteReference w:id="13"/>
            </w:r>
            <w:r w:rsidR="0090531C">
              <w:rPr>
                <w:rFonts w:ascii="Times New Roman" w:hAnsi="Times New Roman" w:cs="Times New Roman"/>
                <w:sz w:val="18"/>
                <w:szCs w:val="18"/>
              </w:rPr>
              <w:t>)</w:t>
            </w:r>
          </w:p>
        </w:tc>
      </w:tr>
      <w:tr>
        <w:tblPrEx>
          <w:tblW w:w="9046" w:type="dxa"/>
          <w:tblLayout w:type="fixed"/>
          <w:tblCellMar>
            <w:top w:w="0" w:type="dxa"/>
            <w:left w:w="70" w:type="dxa"/>
            <w:bottom w:w="0" w:type="dxa"/>
            <w:right w:w="70" w:type="dxa"/>
          </w:tblCellMar>
        </w:tblPrEx>
        <w:trPr>
          <w:cantSplit/>
          <w:trHeight w:val="30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typy I a III</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w:t>
            </w:r>
          </w:p>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Height w:val="30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typy II a IV</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 (1)</w:t>
            </w:r>
          </w:p>
        </w:tc>
      </w:tr>
      <w:tr>
        <w:tblPrEx>
          <w:tblW w:w="9046" w:type="dxa"/>
          <w:tblLayout w:type="fixed"/>
          <w:tblCellMar>
            <w:top w:w="0" w:type="dxa"/>
            <w:left w:w="70" w:type="dxa"/>
            <w:bottom w:w="0" w:type="dxa"/>
            <w:right w:w="70" w:type="dxa"/>
          </w:tblCellMar>
        </w:tblPrEx>
        <w:trPr>
          <w:cantSplit/>
          <w:trHeight w:val="69"/>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2003</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r>
              <w:rPr>
                <w:rFonts w:ascii="Times New Roman" w:hAnsi="Times New Roman"/>
                <w:b w:val="0"/>
                <w:color w:val="auto"/>
                <w:sz w:val="20"/>
              </w:rPr>
              <w:t>Samonosné priesvitné strešné systémy okrem zostáv na báze skla</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 (3)</w:t>
            </w:r>
          </w:p>
        </w:tc>
      </w:tr>
      <w:tr>
        <w:tblPrEx>
          <w:tblW w:w="9046" w:type="dxa"/>
          <w:tblLayout w:type="fixed"/>
          <w:tblCellMar>
            <w:top w:w="0" w:type="dxa"/>
            <w:left w:w="70" w:type="dxa"/>
            <w:bottom w:w="0" w:type="dxa"/>
            <w:right w:w="70" w:type="dxa"/>
          </w:tblCellMar>
        </w:tblPrEx>
        <w:trPr>
          <w:cantSplit/>
          <w:trHeight w:val="66"/>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 w:val="18"/>
              </w:rPr>
              <w:t xml:space="preserve">Na účel, na ktorý sa vzťahujú PPB, s členením podľa TRO, resp. potreby skúšania </w:t>
            </w:r>
            <w:r>
              <w:rPr>
                <w:rFonts w:ascii="Times New Roman" w:hAnsi="Times New Roman" w:cs="Times New Roman"/>
                <w:sz w:val="18"/>
              </w:rPr>
              <w:t>R</w:t>
            </w:r>
            <w:r>
              <w:rPr>
                <w:rFonts w:ascii="Times New Roman" w:hAnsi="Times New Roman" w:cs="Times New Roman"/>
                <w:sz w:val="18"/>
              </w:rPr>
              <w:t>VO:</w:t>
            </w:r>
          </w:p>
        </w:tc>
      </w:tr>
      <w:tr>
        <w:tblPrEx>
          <w:tblW w:w="9046" w:type="dxa"/>
          <w:tblLayout w:type="fixed"/>
          <w:tblCellMar>
            <w:top w:w="0" w:type="dxa"/>
            <w:left w:w="70" w:type="dxa"/>
            <w:bottom w:w="0" w:type="dxa"/>
            <w:right w:w="70" w:type="dxa"/>
          </w:tblCellMar>
        </w:tblPrEx>
        <w:trPr>
          <w:cantSplit/>
          <w:trHeight w:val="66"/>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07" w:type="dxa"/>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612"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 (1)</w:t>
            </w:r>
          </w:p>
        </w:tc>
      </w:tr>
      <w:tr>
        <w:tblPrEx>
          <w:tblW w:w="9046" w:type="dxa"/>
          <w:tblLayout w:type="fixed"/>
          <w:tblCellMar>
            <w:top w:w="0" w:type="dxa"/>
            <w:left w:w="70" w:type="dxa"/>
            <w:bottom w:w="0" w:type="dxa"/>
            <w:right w:w="70" w:type="dxa"/>
          </w:tblCellMar>
        </w:tblPrEx>
        <w:trPr>
          <w:cantSplit/>
          <w:trHeight w:val="66"/>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07" w:type="dxa"/>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612"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 (3)</w:t>
            </w:r>
          </w:p>
        </w:tc>
      </w:tr>
      <w:tr>
        <w:tblPrEx>
          <w:tblW w:w="9046" w:type="dxa"/>
          <w:tblLayout w:type="fixed"/>
          <w:tblCellMar>
            <w:top w:w="0" w:type="dxa"/>
            <w:left w:w="70" w:type="dxa"/>
            <w:bottom w:w="0" w:type="dxa"/>
            <w:right w:w="70" w:type="dxa"/>
          </w:tblCellMar>
        </w:tblPrEx>
        <w:trPr>
          <w:cantSplit/>
          <w:trHeight w:val="66"/>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07" w:type="dxa"/>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612"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 (4)</w:t>
            </w:r>
          </w:p>
        </w:tc>
      </w:tr>
      <w:tr>
        <w:tblPrEx>
          <w:tblW w:w="9046" w:type="dxa"/>
          <w:tblLayout w:type="fixed"/>
          <w:tblCellMar>
            <w:top w:w="0" w:type="dxa"/>
            <w:left w:w="70" w:type="dxa"/>
            <w:bottom w:w="0" w:type="dxa"/>
            <w:right w:w="70" w:type="dxa"/>
          </w:tblCellMar>
        </w:tblPrEx>
        <w:trPr>
          <w:cantSplit/>
          <w:trHeight w:val="66"/>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07"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výrobky vyžadujúce sk</w:t>
            </w:r>
            <w:r>
              <w:rPr>
                <w:rFonts w:ascii="Times New Roman" w:hAnsi="Times New Roman" w:cs="Times New Roman"/>
                <w:sz w:val="18"/>
                <w:szCs w:val="18"/>
              </w:rPr>
              <w:t>ú</w:t>
            </w:r>
            <w:r>
              <w:rPr>
                <w:rFonts w:ascii="Times New Roman" w:hAnsi="Times New Roman" w:cs="Times New Roman"/>
                <w:sz w:val="18"/>
                <w:szCs w:val="18"/>
              </w:rPr>
              <w:t>šanie RVO</w:t>
            </w:r>
          </w:p>
        </w:tc>
        <w:tc>
          <w:tcPr>
            <w:tcW w:w="612"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 (3)</w:t>
            </w:r>
          </w:p>
        </w:tc>
      </w:tr>
      <w:tr>
        <w:tblPrEx>
          <w:tblW w:w="9046" w:type="dxa"/>
          <w:tblLayout w:type="fixed"/>
          <w:tblCellMar>
            <w:top w:w="0" w:type="dxa"/>
            <w:left w:w="70" w:type="dxa"/>
            <w:bottom w:w="0" w:type="dxa"/>
            <w:right w:w="70" w:type="dxa"/>
          </w:tblCellMar>
        </w:tblPrEx>
        <w:trPr>
          <w:cantSplit/>
          <w:trHeight w:val="66"/>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07"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výrobky nevyžadujúce skúšanie RVO</w:t>
            </w:r>
          </w:p>
        </w:tc>
        <w:tc>
          <w:tcPr>
            <w:tcW w:w="612"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 (4)</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rPr>
            </w:pPr>
            <w:r>
              <w:rPr>
                <w:rFonts w:ascii="Times New Roman" w:hAnsi="Times New Roman" w:cs="Times New Roman"/>
                <w:b/>
                <w:bCs/>
              </w:rPr>
              <w:t>Strešné skladané krytiny, strešné okná a svetlíky</w:t>
            </w:r>
          </w:p>
        </w:tc>
      </w:tr>
      <w:tr>
        <w:tblPrEx>
          <w:tblW w:w="9046" w:type="dxa"/>
          <w:tblLayout w:type="fixed"/>
          <w:tblCellMar>
            <w:top w:w="0" w:type="dxa"/>
            <w:left w:w="70" w:type="dxa"/>
            <w:bottom w:w="0" w:type="dxa"/>
            <w:right w:w="70" w:type="dxa"/>
          </w:tblCellMar>
        </w:tblPrEx>
        <w:trPr>
          <w:cantSplit/>
          <w:trHeight w:val="230"/>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2101</w:t>
            </w: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r>
              <w:rPr>
                <w:rFonts w:ascii="Times New Roman" w:hAnsi="Times New Roman" w:cs="Times New Roman"/>
              </w:rPr>
              <w:t>2102</w:t>
            </w:r>
          </w:p>
          <w:p w:rsidR="003A6756">
            <w:pPr>
              <w:bidi w:val="0"/>
              <w:rPr>
                <w:rFonts w:ascii="Times New Roman" w:hAnsi="Times New Roman" w:cs="Times New Roman"/>
              </w:rPr>
            </w:pPr>
          </w:p>
          <w:p w:rsidR="003A6756">
            <w:pPr>
              <w:bidi w:val="0"/>
              <w:rPr>
                <w:rFonts w:ascii="Times New Roman" w:hAnsi="Times New Roman" w:cs="Times New Roman"/>
              </w:rPr>
            </w:pPr>
            <w:r>
              <w:rPr>
                <w:rFonts w:ascii="Times New Roman" w:hAnsi="Times New Roman" w:cs="Times New Roman"/>
              </w:rPr>
              <w:t>2103</w:t>
            </w:r>
          </w:p>
          <w:p w:rsidR="003A6756">
            <w:pPr>
              <w:pStyle w:val="Footer"/>
              <w:bidi w:val="0"/>
              <w:rPr>
                <w:rFonts w:ascii="Times New Roman" w:hAnsi="Times New Roman" w:cs="Times New Roman"/>
                <w:bCs/>
              </w:rPr>
            </w:pPr>
          </w:p>
          <w:p w:rsidR="003A6756">
            <w:pPr>
              <w:pStyle w:val="Footer"/>
              <w:bidi w:val="0"/>
              <w:rPr>
                <w:rFonts w:ascii="Times New Roman" w:hAnsi="Times New Roman" w:cs="Times New Roman"/>
                <w:bCs/>
              </w:rPr>
            </w:pPr>
          </w:p>
          <w:p w:rsidR="003A6756">
            <w:pPr>
              <w:pStyle w:val="Footer"/>
              <w:bidi w:val="0"/>
              <w:rPr>
                <w:rFonts w:ascii="Times New Roman" w:hAnsi="Times New Roman" w:cs="Times New Roman"/>
              </w:rPr>
            </w:pPr>
            <w:r>
              <w:rPr>
                <w:rFonts w:ascii="Times New Roman" w:hAnsi="Times New Roman" w:cs="Times New Roman"/>
                <w:bCs/>
              </w:rPr>
              <w:t>2104</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8"/>
              <w:bidi w:val="0"/>
              <w:jc w:val="left"/>
              <w:rPr>
                <w:rFonts w:ascii="Times New Roman" w:hAnsi="Times New Roman"/>
                <w:b w:val="0"/>
                <w:sz w:val="20"/>
              </w:rPr>
            </w:pPr>
            <w:r>
              <w:rPr>
                <w:rFonts w:ascii="Times New Roman" w:hAnsi="Times New Roman"/>
                <w:b w:val="0"/>
                <w:sz w:val="20"/>
              </w:rPr>
              <w:t>Strešné škridly, dosky, vlnovky, šindle a tvarovky - keramické, bet</w:t>
            </w:r>
            <w:r>
              <w:rPr>
                <w:rFonts w:ascii="Times New Roman" w:hAnsi="Times New Roman"/>
                <w:b w:val="0"/>
                <w:sz w:val="20"/>
              </w:rPr>
              <w:t>ó</w:t>
            </w:r>
            <w:r>
              <w:rPr>
                <w:rFonts w:ascii="Times New Roman" w:hAnsi="Times New Roman"/>
                <w:b w:val="0"/>
                <w:sz w:val="20"/>
              </w:rPr>
              <w:t>nové, vláknocementové, bridlicové, kamenné, plastové, asfaltové a pod.</w:t>
            </w:r>
          </w:p>
          <w:p w:rsidR="003A6756">
            <w:pPr>
              <w:pStyle w:val="Footer"/>
              <w:tabs>
                <w:tab w:val="clear" w:pos="4536"/>
                <w:tab w:val="clear" w:pos="9072"/>
              </w:tabs>
              <w:bidi w:val="0"/>
              <w:rPr>
                <w:rFonts w:ascii="Times New Roman" w:hAnsi="Times New Roman" w:cs="Times New Roman"/>
                <w:bCs/>
              </w:rPr>
            </w:pPr>
          </w:p>
          <w:p w:rsidR="003A6756">
            <w:pPr>
              <w:pStyle w:val="Footer"/>
              <w:tabs>
                <w:tab w:val="clear" w:pos="4536"/>
                <w:tab w:val="clear" w:pos="9072"/>
              </w:tabs>
              <w:bidi w:val="0"/>
              <w:rPr>
                <w:rFonts w:ascii="Times New Roman" w:hAnsi="Times New Roman" w:cs="Times New Roman"/>
                <w:bCs/>
                <w:szCs w:val="20"/>
              </w:rPr>
            </w:pPr>
            <w:r>
              <w:rPr>
                <w:rFonts w:ascii="Times New Roman" w:hAnsi="Times New Roman" w:cs="Times New Roman"/>
                <w:bCs/>
              </w:rPr>
              <w:t>Ploché a tvarované tabule z kovových plechov, plastov a pod.</w:t>
            </w:r>
          </w:p>
          <w:p w:rsidR="003A6756">
            <w:pPr>
              <w:pStyle w:val="Footer"/>
              <w:tabs>
                <w:tab w:val="clear" w:pos="4536"/>
                <w:tab w:val="clear" w:pos="9072"/>
              </w:tabs>
              <w:bidi w:val="0"/>
              <w:rPr>
                <w:rFonts w:ascii="Times New Roman" w:hAnsi="Times New Roman" w:cs="Times New Roman"/>
                <w:bCs/>
              </w:rPr>
            </w:pPr>
          </w:p>
          <w:p w:rsidR="003A6756">
            <w:pPr>
              <w:pStyle w:val="Footer"/>
              <w:tabs>
                <w:tab w:val="clear" w:pos="4536"/>
                <w:tab w:val="clear" w:pos="9072"/>
              </w:tabs>
              <w:bidi w:val="0"/>
              <w:rPr>
                <w:rFonts w:ascii="Times New Roman" w:hAnsi="Times New Roman" w:cs="Times New Roman"/>
                <w:bCs/>
              </w:rPr>
            </w:pPr>
            <w:r>
              <w:rPr>
                <w:rFonts w:ascii="Times New Roman" w:hAnsi="Times New Roman" w:cs="Times New Roman"/>
                <w:bCs/>
              </w:rPr>
              <w:t>Priemyselne vyrábané kompozitné a sendvičové strešné panely s iz</w:t>
            </w:r>
            <w:r>
              <w:rPr>
                <w:rFonts w:ascii="Times New Roman" w:hAnsi="Times New Roman" w:cs="Times New Roman"/>
                <w:bCs/>
              </w:rPr>
              <w:t>o</w:t>
            </w:r>
            <w:r>
              <w:rPr>
                <w:rFonts w:ascii="Times New Roman" w:hAnsi="Times New Roman" w:cs="Times New Roman"/>
                <w:bCs/>
              </w:rPr>
              <w:t>láciou, alebo bez nej</w:t>
            </w:r>
          </w:p>
          <w:p w:rsidR="003A6756">
            <w:pPr>
              <w:pStyle w:val="Heading9"/>
              <w:bidi w:val="0"/>
              <w:jc w:val="left"/>
              <w:rPr>
                <w:rFonts w:ascii="Times New Roman" w:hAnsi="Times New Roman"/>
                <w:b w:val="0"/>
                <w:bCs/>
                <w:color w:val="auto"/>
                <w:sz w:val="20"/>
                <w:szCs w:val="17"/>
              </w:rPr>
            </w:pPr>
          </w:p>
          <w:p w:rsidR="003A6756">
            <w:pPr>
              <w:pStyle w:val="Heading9"/>
              <w:bidi w:val="0"/>
              <w:jc w:val="left"/>
              <w:rPr>
                <w:rFonts w:ascii="Times New Roman" w:hAnsi="Times New Roman"/>
                <w:b w:val="0"/>
                <w:color w:val="auto"/>
                <w:sz w:val="20"/>
              </w:rPr>
            </w:pPr>
            <w:r>
              <w:rPr>
                <w:rFonts w:ascii="Times New Roman" w:hAnsi="Times New Roman"/>
                <w:b w:val="0"/>
                <w:bCs/>
                <w:color w:val="auto"/>
                <w:sz w:val="20"/>
                <w:szCs w:val="17"/>
              </w:rPr>
              <w:t>Strešné okná a strešné svetlíky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rPr>
            </w:pPr>
            <w:r>
              <w:rPr>
                <w:rFonts w:ascii="Times New Roman" w:hAnsi="Times New Roman" w:cs="Times New Roman"/>
                <w:sz w:val="18"/>
              </w:rPr>
              <w:t>Na základný účel</w:t>
            </w:r>
            <w:r w:rsidR="00B36C61">
              <w:rPr>
                <w:rFonts w:ascii="Times New Roman" w:hAnsi="Times New Roman" w:cs="Times New Roman"/>
                <w:vertAlign w:val="superscript"/>
              </w:rPr>
              <w:t>d</w:t>
            </w:r>
            <w:r>
              <w:rPr>
                <w:rFonts w:ascii="Times New Roman" w:hAnsi="Times New Roman" w:cs="Times New Roman"/>
              </w:rPr>
              <w:t xml:space="preserve">)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p w:rsidR="003A6756" w:rsidP="00E879A1">
            <w:pPr>
              <w:bidi w:val="0"/>
              <w:rPr>
                <w:rFonts w:ascii="Times New Roman" w:hAnsi="Times New Roman" w:cs="Times New Roman"/>
              </w:rPr>
            </w:pPr>
            <w:r>
              <w:rPr>
                <w:rFonts w:ascii="Times New Roman" w:hAnsi="Times New Roman" w:cs="Times New Roman"/>
              </w:rPr>
              <w:t>3</w:t>
            </w:r>
            <w:r>
              <w:rPr>
                <w:rStyle w:val="EndnoteReference"/>
                <w:rFonts w:ascii="Times New Roman" w:hAnsi="Times New Roman" w:cs="Times New Roman"/>
                <w:rtl w:val="0"/>
              </w:rPr>
              <w:endnoteReference w:id="14"/>
            </w:r>
            <w:r>
              <w:rPr>
                <w:rStyle w:val="FootnoteReference"/>
                <w:rFonts w:ascii="Times New Roman" w:hAnsi="Times New Roman" w:cs="Times New Roman"/>
                <w:vertAlign w:val="baseline"/>
              </w:rPr>
              <w:t>)</w:t>
            </w:r>
          </w:p>
        </w:tc>
      </w:tr>
      <w:tr>
        <w:tblPrEx>
          <w:tblW w:w="9046" w:type="dxa"/>
          <w:tblLayout w:type="fixed"/>
          <w:tblCellMar>
            <w:top w:w="0" w:type="dxa"/>
            <w:left w:w="70" w:type="dxa"/>
            <w:bottom w:w="0" w:type="dxa"/>
            <w:right w:w="70" w:type="dxa"/>
          </w:tblCellMar>
        </w:tblPrEx>
        <w:trPr>
          <w:cantSplit/>
          <w:trHeight w:val="230"/>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e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 w:val="18"/>
              </w:rPr>
              <w:t xml:space="preserve">Na účel, na ktorý sa vzťahujú PPB, s členením podľa TRO, resp. potreby skúšania </w:t>
            </w:r>
            <w:r>
              <w:rPr>
                <w:rFonts w:ascii="Times New Roman" w:hAnsi="Times New Roman" w:cs="Times New Roman"/>
                <w:sz w:val="18"/>
              </w:rPr>
              <w:t>R</w:t>
            </w:r>
            <w:r>
              <w:rPr>
                <w:rFonts w:ascii="Times New Roman" w:hAnsi="Times New Roman" w:cs="Times New Roman"/>
                <w:sz w:val="18"/>
              </w:rPr>
              <w:t>VO:</w:t>
            </w:r>
          </w:p>
        </w:tc>
      </w:tr>
      <w:tr>
        <w:tblPrEx>
          <w:tblW w:w="9046" w:type="dxa"/>
          <w:tblLayout w:type="fixed"/>
          <w:tblCellMar>
            <w:top w:w="0" w:type="dxa"/>
            <w:left w:w="70" w:type="dxa"/>
            <w:bottom w:w="0" w:type="dxa"/>
            <w:right w:w="70" w:type="dxa"/>
          </w:tblCellMar>
        </w:tblPrEx>
        <w:trPr>
          <w:cantSplit/>
          <w:trHeight w:val="230"/>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e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15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e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Cs/>
                <w:color w:val="auto"/>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15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e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Cs/>
                <w:color w:val="auto"/>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15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e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Cs/>
                <w:color w:val="auto"/>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výrobky vyžadujúce sk</w:t>
            </w:r>
            <w:r>
              <w:rPr>
                <w:rFonts w:ascii="Times New Roman" w:hAnsi="Times New Roman" w:cs="Times New Roman"/>
                <w:sz w:val="18"/>
                <w:szCs w:val="18"/>
              </w:rPr>
              <w:t>ú</w:t>
            </w:r>
            <w:r>
              <w:rPr>
                <w:rFonts w:ascii="Times New Roman" w:hAnsi="Times New Roman" w:cs="Times New Roman"/>
                <w:sz w:val="18"/>
                <w:szCs w:val="18"/>
              </w:rPr>
              <w:t>šanie RVO</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11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e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Cs/>
                <w:color w:val="auto"/>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výrobky nevyžadujúce skúšanie RVO</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11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e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Cs/>
                <w:color w:val="auto"/>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použitie v požiarnych úsekoch</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11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bCs/>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bCs/>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5A4C5B">
            <w:pPr>
              <w:bidi w:val="0"/>
              <w:rPr>
                <w:rFonts w:ascii="Times New Roman" w:hAnsi="Times New Roman" w:cs="Times New Roman"/>
                <w:sz w:val="18"/>
                <w:szCs w:val="18"/>
                <w:vertAlign w:val="superscript"/>
              </w:rPr>
            </w:pPr>
            <w:r>
              <w:rPr>
                <w:rFonts w:ascii="Times New Roman" w:hAnsi="Times New Roman" w:cs="Times New Roman"/>
                <w:sz w:val="18"/>
                <w:szCs w:val="18"/>
              </w:rPr>
              <w:t>Na použitie prispievajúce k tuhosti strechy</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11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bCs/>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bCs/>
                <w:color w:val="auto"/>
                <w:szCs w:val="17"/>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použitie podľa PNL</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rPr>
            </w:pPr>
            <w:r>
              <w:rPr>
                <w:rFonts w:ascii="Times New Roman" w:hAnsi="Times New Roman" w:cs="Times New Roman"/>
                <w:b/>
                <w:bCs/>
              </w:rPr>
              <w:t>Strešné membránové a liate v</w:t>
            </w:r>
            <w:r>
              <w:rPr>
                <w:rFonts w:ascii="Times New Roman" w:hAnsi="Times New Roman" w:cs="Times New Roman"/>
                <w:b/>
                <w:bCs/>
              </w:rPr>
              <w:t>ý</w:t>
            </w:r>
            <w:r>
              <w:rPr>
                <w:rFonts w:ascii="Times New Roman" w:hAnsi="Times New Roman" w:cs="Times New Roman"/>
                <w:b/>
                <w:bCs/>
              </w:rPr>
              <w:t>robky</w:t>
            </w:r>
          </w:p>
        </w:tc>
      </w:tr>
      <w:tr>
        <w:tblPrEx>
          <w:tblW w:w="9046" w:type="dxa"/>
          <w:tblLayout w:type="fixed"/>
          <w:tblCellMar>
            <w:top w:w="0" w:type="dxa"/>
            <w:left w:w="70" w:type="dxa"/>
            <w:bottom w:w="0" w:type="dxa"/>
            <w:right w:w="70" w:type="dxa"/>
          </w:tblCellMar>
        </w:tblPrEx>
        <w:trPr>
          <w:cantSplit/>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2201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bCs/>
                <w:color w:val="auto"/>
                <w:sz w:val="20"/>
              </w:rPr>
            </w:pPr>
            <w:r>
              <w:rPr>
                <w:rFonts w:ascii="Times New Roman" w:hAnsi="Times New Roman"/>
                <w:b w:val="0"/>
                <w:bCs/>
                <w:color w:val="auto"/>
                <w:sz w:val="20"/>
                <w:szCs w:val="24"/>
              </w:rPr>
              <w:t xml:space="preserve">Parozábrany a paropriepustné vrstvy, </w:t>
            </w:r>
            <w:r>
              <w:rPr>
                <w:rFonts w:ascii="Times New Roman" w:hAnsi="Times New Roman"/>
                <w:b w:val="0"/>
                <w:bCs/>
                <w:color w:val="auto"/>
                <w:sz w:val="20"/>
              </w:rPr>
              <w:t xml:space="preserve">strešné podkladové vrstvy a </w:t>
            </w:r>
            <w:r>
              <w:rPr>
                <w:rFonts w:ascii="Times New Roman" w:hAnsi="Times New Roman"/>
                <w:b w:val="0"/>
                <w:bCs/>
                <w:color w:val="auto"/>
                <w:sz w:val="20"/>
                <w:szCs w:val="24"/>
              </w:rPr>
              <w:t>strešné povlakové fólie a iné strešné membránové povlaky</w:t>
            </w: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r>
              <w:rPr>
                <w:rFonts w:ascii="Times New Roman" w:hAnsi="Times New Roman" w:cs="Times New Roman"/>
                <w:sz w:val="18"/>
              </w:rPr>
              <w:t xml:space="preserve">Poznámka: </w:t>
            </w:r>
          </w:p>
          <w:p w:rsidR="003A6756">
            <w:pPr>
              <w:bidi w:val="0"/>
              <w:rPr>
                <w:rFonts w:ascii="Times New Roman" w:hAnsi="Times New Roman" w:cs="Times New Roman"/>
                <w:sz w:val="18"/>
              </w:rPr>
            </w:pPr>
            <w:r>
              <w:rPr>
                <w:rFonts w:ascii="Times New Roman" w:hAnsi="Times New Roman" w:cs="Times New Roman"/>
                <w:sz w:val="18"/>
              </w:rPr>
              <w:t>Výrobky sú zah</w:t>
            </w:r>
            <w:r>
              <w:rPr>
                <w:rFonts w:ascii="Times New Roman" w:hAnsi="Times New Roman" w:cs="Times New Roman"/>
                <w:sz w:val="18"/>
              </w:rPr>
              <w:t>r</w:t>
            </w:r>
            <w:r>
              <w:rPr>
                <w:rFonts w:ascii="Times New Roman" w:hAnsi="Times New Roman" w:cs="Times New Roman"/>
                <w:sz w:val="18"/>
              </w:rPr>
              <w:t>nuté v skupinách 0403, 0404 a 0405</w:t>
            </w:r>
          </w:p>
        </w:tc>
      </w:tr>
      <w:tr>
        <w:tblPrEx>
          <w:tblW w:w="9046" w:type="dxa"/>
          <w:tblLayout w:type="fixed"/>
          <w:tblCellMar>
            <w:top w:w="0" w:type="dxa"/>
            <w:left w:w="70" w:type="dxa"/>
            <w:bottom w:w="0" w:type="dxa"/>
            <w:right w:w="70" w:type="dxa"/>
          </w:tblCellMar>
        </w:tblPrEx>
        <w:trPr>
          <w:cantSplit/>
          <w:trHeight w:val="40"/>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2202</w:t>
            </w:r>
          </w:p>
          <w:p w:rsidR="003A6756">
            <w:pPr>
              <w:bidi w:val="0"/>
              <w:rPr>
                <w:rFonts w:ascii="Times New Roman" w:hAnsi="Times New Roman" w:cs="Times New Roman"/>
              </w:rPr>
            </w:pPr>
          </w:p>
          <w:p w:rsidR="003A6756">
            <w:pPr>
              <w:bidi w:val="0"/>
              <w:rPr>
                <w:rFonts w:ascii="Times New Roman" w:hAnsi="Times New Roman" w:cs="Times New Roman"/>
              </w:rPr>
            </w:pP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r>
              <w:rPr>
                <w:rFonts w:ascii="Times New Roman" w:hAnsi="Times New Roman"/>
                <w:b w:val="0"/>
                <w:color w:val="auto"/>
                <w:sz w:val="20"/>
              </w:rPr>
              <w:t>Strešné vodotesné systémy aplikované v tekutom stave</w:t>
            </w:r>
          </w:p>
          <w:p w:rsidR="003A6756">
            <w:pPr>
              <w:bidi w:val="0"/>
              <w:rPr>
                <w:rFonts w:ascii="Times New Roman" w:hAnsi="Times New Roman" w:cs="Times New Roman"/>
              </w:rPr>
            </w:pPr>
          </w:p>
          <w:p w:rsidR="003A6756">
            <w:pPr>
              <w:pStyle w:val="Footer"/>
              <w:tabs>
                <w:tab w:val="clear" w:pos="4536"/>
                <w:tab w:val="clear" w:pos="9072"/>
              </w:tabs>
              <w:bidi w:val="0"/>
              <w:rPr>
                <w:rFonts w:ascii="Times New Roman" w:hAnsi="Times New Roman" w:cs="Times New Roman"/>
                <w:bCs/>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 (3)</w:t>
            </w:r>
          </w:p>
        </w:tc>
      </w:tr>
      <w:tr>
        <w:tblPrEx>
          <w:tblW w:w="9046" w:type="dxa"/>
          <w:tblLayout w:type="fixed"/>
          <w:tblCellMar>
            <w:top w:w="0" w:type="dxa"/>
            <w:left w:w="70" w:type="dxa"/>
            <w:bottom w:w="0" w:type="dxa"/>
            <w:right w:w="70" w:type="dxa"/>
          </w:tblCellMar>
        </w:tblPrEx>
        <w:trPr>
          <w:cantSplit/>
          <w:trHeight w:val="3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 w:val="18"/>
              </w:rPr>
              <w:t xml:space="preserve">Na účel, na ktorý sa vzťahujú PPB, s členením podľa TRO, resp. potreby skúšania </w:t>
            </w:r>
            <w:r>
              <w:rPr>
                <w:rFonts w:ascii="Times New Roman" w:hAnsi="Times New Roman" w:cs="Times New Roman"/>
                <w:sz w:val="18"/>
              </w:rPr>
              <w:t>R</w:t>
            </w:r>
            <w:r>
              <w:rPr>
                <w:rFonts w:ascii="Times New Roman" w:hAnsi="Times New Roman" w:cs="Times New Roman"/>
                <w:sz w:val="18"/>
              </w:rPr>
              <w:t>VO:</w:t>
            </w:r>
          </w:p>
        </w:tc>
      </w:tr>
      <w:tr>
        <w:tblPrEx>
          <w:tblW w:w="9046" w:type="dxa"/>
          <w:tblLayout w:type="fixed"/>
          <w:tblCellMar>
            <w:top w:w="0" w:type="dxa"/>
            <w:left w:w="70" w:type="dxa"/>
            <w:bottom w:w="0" w:type="dxa"/>
            <w:right w:w="70" w:type="dxa"/>
          </w:tblCellMar>
        </w:tblPrEx>
        <w:trPr>
          <w:cantSplit/>
          <w:trHeight w:val="3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 (1)</w:t>
            </w:r>
          </w:p>
        </w:tc>
      </w:tr>
      <w:tr>
        <w:tblPrEx>
          <w:tblW w:w="9046" w:type="dxa"/>
          <w:tblLayout w:type="fixed"/>
          <w:tblCellMar>
            <w:top w:w="0" w:type="dxa"/>
            <w:left w:w="70" w:type="dxa"/>
            <w:bottom w:w="0" w:type="dxa"/>
            <w:right w:w="70" w:type="dxa"/>
          </w:tblCellMar>
        </w:tblPrEx>
        <w:trPr>
          <w:cantSplit/>
          <w:trHeight w:val="11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 (3)</w:t>
            </w:r>
          </w:p>
        </w:tc>
      </w:tr>
      <w:tr>
        <w:tblPrEx>
          <w:tblW w:w="9046" w:type="dxa"/>
          <w:tblLayout w:type="fixed"/>
          <w:tblCellMar>
            <w:top w:w="0" w:type="dxa"/>
            <w:left w:w="70" w:type="dxa"/>
            <w:bottom w:w="0" w:type="dxa"/>
            <w:right w:w="70" w:type="dxa"/>
          </w:tblCellMar>
        </w:tblPrEx>
        <w:trPr>
          <w:cantSplit/>
          <w:trHeight w:val="11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 (4)</w:t>
            </w:r>
          </w:p>
        </w:tc>
      </w:tr>
      <w:tr>
        <w:tblPrEx>
          <w:tblW w:w="9046" w:type="dxa"/>
          <w:tblLayout w:type="fixed"/>
          <w:tblCellMar>
            <w:top w:w="0" w:type="dxa"/>
            <w:left w:w="70" w:type="dxa"/>
            <w:bottom w:w="0" w:type="dxa"/>
            <w:right w:w="70" w:type="dxa"/>
          </w:tblCellMar>
        </w:tblPrEx>
        <w:trPr>
          <w:cantSplit/>
          <w:trHeight w:val="3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výrobky vyžadujúce sk</w:t>
            </w:r>
            <w:r>
              <w:rPr>
                <w:rFonts w:ascii="Times New Roman" w:hAnsi="Times New Roman" w:cs="Times New Roman"/>
                <w:sz w:val="18"/>
                <w:szCs w:val="18"/>
              </w:rPr>
              <w:t>ú</w:t>
            </w:r>
            <w:r>
              <w:rPr>
                <w:rFonts w:ascii="Times New Roman" w:hAnsi="Times New Roman" w:cs="Times New Roman"/>
                <w:sz w:val="18"/>
                <w:szCs w:val="18"/>
              </w:rPr>
              <w:t>šanie RVO</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 (3)</w:t>
            </w:r>
          </w:p>
        </w:tc>
      </w:tr>
      <w:tr>
        <w:tblPrEx>
          <w:tblW w:w="9046" w:type="dxa"/>
          <w:tblLayout w:type="fixed"/>
          <w:tblCellMar>
            <w:top w:w="0" w:type="dxa"/>
            <w:left w:w="70" w:type="dxa"/>
            <w:bottom w:w="0" w:type="dxa"/>
            <w:right w:w="70" w:type="dxa"/>
          </w:tblCellMar>
        </w:tblPrEx>
        <w:trPr>
          <w:cantSplit/>
          <w:trHeight w:val="30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výrobky nevyžadujúce skúšanie RVO</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 (4)</w:t>
            </w:r>
          </w:p>
        </w:tc>
      </w:tr>
      <w:tr>
        <w:tblPrEx>
          <w:tblW w:w="9046" w:type="dxa"/>
          <w:tblLayout w:type="fixed"/>
          <w:tblCellMar>
            <w:top w:w="0" w:type="dxa"/>
            <w:left w:w="70" w:type="dxa"/>
            <w:bottom w:w="0" w:type="dxa"/>
            <w:right w:w="70" w:type="dxa"/>
          </w:tblCellMar>
        </w:tblPrEx>
        <w:trPr>
          <w:cantSplit/>
          <w:trHeight w:val="30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vertAlign w:val="superscript"/>
              </w:rPr>
            </w:pPr>
            <w:r>
              <w:rPr>
                <w:rFonts w:ascii="Times New Roman" w:hAnsi="Times New Roman" w:cs="Times New Roman"/>
                <w:sz w:val="18"/>
                <w:szCs w:val="18"/>
              </w:rPr>
              <w:t>Na použitie podľa PNL</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 (3)</w:t>
            </w:r>
          </w:p>
        </w:tc>
      </w:tr>
      <w:tr>
        <w:tblPrEx>
          <w:tblW w:w="9046" w:type="dxa"/>
          <w:tblLayout w:type="fixed"/>
          <w:tblCellMar>
            <w:top w:w="0" w:type="dxa"/>
            <w:left w:w="70" w:type="dxa"/>
            <w:bottom w:w="0" w:type="dxa"/>
            <w:right w:w="70" w:type="dxa"/>
          </w:tblCellMar>
        </w:tblPrEx>
        <w:trPr>
          <w:cantSplit/>
          <w:trHeight w:val="307"/>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2203</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r>
              <w:rPr>
                <w:rFonts w:ascii="Times New Roman" w:hAnsi="Times New Roman"/>
                <w:b w:val="0"/>
                <w:color w:val="auto"/>
                <w:sz w:val="20"/>
              </w:rPr>
              <w:t>Strešné vodotesné systémy nanášané na mieste liatym asfaltom alebo nástrekom peny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rPr>
          <w:cantSplit/>
          <w:trHeight w:val="30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 w:val="18"/>
              </w:rPr>
              <w:t xml:space="preserve">Na účel, na ktorý sa vzťahujú PPB, s členením podľa TRO, resp. potreby skúšania </w:t>
            </w:r>
            <w:r>
              <w:rPr>
                <w:rFonts w:ascii="Times New Roman" w:hAnsi="Times New Roman" w:cs="Times New Roman"/>
                <w:sz w:val="18"/>
              </w:rPr>
              <w:t>R</w:t>
            </w:r>
            <w:r>
              <w:rPr>
                <w:rFonts w:ascii="Times New Roman" w:hAnsi="Times New Roman" w:cs="Times New Roman"/>
                <w:sz w:val="18"/>
              </w:rPr>
              <w:t>VO:</w:t>
            </w:r>
          </w:p>
        </w:tc>
      </w:tr>
      <w:tr>
        <w:tblPrEx>
          <w:tblW w:w="9046" w:type="dxa"/>
          <w:tblLayout w:type="fixed"/>
          <w:tblCellMar>
            <w:top w:w="0" w:type="dxa"/>
            <w:left w:w="70" w:type="dxa"/>
            <w:bottom w:w="0" w:type="dxa"/>
            <w:right w:w="70" w:type="dxa"/>
          </w:tblCellMar>
        </w:tblPrEx>
        <w:trPr>
          <w:cantSplit/>
          <w:trHeight w:val="30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rPr>
          <w:cantSplit/>
          <w:trHeight w:val="30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rPr>
          <w:cantSplit/>
          <w:trHeight w:val="30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w:t>
            </w:r>
          </w:p>
        </w:tc>
      </w:tr>
      <w:tr>
        <w:tblPrEx>
          <w:tblW w:w="9046" w:type="dxa"/>
          <w:tblLayout w:type="fixed"/>
          <w:tblCellMar>
            <w:top w:w="0" w:type="dxa"/>
            <w:left w:w="70" w:type="dxa"/>
            <w:bottom w:w="0" w:type="dxa"/>
            <w:right w:w="70" w:type="dxa"/>
          </w:tblCellMar>
        </w:tblPrEx>
        <w:trPr>
          <w:cantSplit/>
          <w:trHeight w:val="30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výrobky vyžadujúce sk</w:t>
            </w:r>
            <w:r>
              <w:rPr>
                <w:rFonts w:ascii="Times New Roman" w:hAnsi="Times New Roman" w:cs="Times New Roman"/>
                <w:sz w:val="18"/>
                <w:szCs w:val="18"/>
              </w:rPr>
              <w:t>ú</w:t>
            </w:r>
            <w:r>
              <w:rPr>
                <w:rFonts w:ascii="Times New Roman" w:hAnsi="Times New Roman" w:cs="Times New Roman"/>
                <w:sz w:val="18"/>
                <w:szCs w:val="18"/>
              </w:rPr>
              <w:t>šanie RVO</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rPr>
          <w:cantSplit/>
          <w:trHeight w:val="30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výrobky nevyžadujúce skúšanie RVO</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w:t>
            </w:r>
          </w:p>
        </w:tc>
      </w:tr>
      <w:tr>
        <w:tblPrEx>
          <w:tblW w:w="9046" w:type="dxa"/>
          <w:tblLayout w:type="fixed"/>
          <w:tblCellMar>
            <w:top w:w="0" w:type="dxa"/>
            <w:left w:w="70" w:type="dxa"/>
            <w:bottom w:w="0" w:type="dxa"/>
            <w:right w:w="70" w:type="dxa"/>
          </w:tblCellMar>
        </w:tblPrEx>
        <w:trPr>
          <w:cantSplit/>
          <w:trHeight w:val="30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vertAlign w:val="superscript"/>
              </w:rPr>
            </w:pPr>
            <w:r>
              <w:rPr>
                <w:rFonts w:ascii="Times New Roman" w:hAnsi="Times New Roman" w:cs="Times New Roman"/>
                <w:sz w:val="18"/>
                <w:szCs w:val="18"/>
              </w:rPr>
              <w:t>Na použitie podľa PNL</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2204</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Systémy mechanicky upevňovaných pružných vodotesných povlak</w:t>
            </w:r>
            <w:r>
              <w:rPr>
                <w:rFonts w:ascii="Times New Roman" w:hAnsi="Times New Roman" w:cs="Times New Roman"/>
              </w:rPr>
              <w:t>o</w:t>
            </w:r>
            <w:r>
              <w:rPr>
                <w:rFonts w:ascii="Times New Roman" w:hAnsi="Times New Roman" w:cs="Times New Roman"/>
              </w:rPr>
              <w:t>vých krytín vrátane systému na upevňovanie, spájanie a lemovanie, prípadne aj s tepelnou izol</w:t>
            </w:r>
            <w:r>
              <w:rPr>
                <w:rFonts w:ascii="Times New Roman" w:hAnsi="Times New Roman" w:cs="Times New Roman"/>
              </w:rPr>
              <w:t>á</w:t>
            </w:r>
            <w:r>
              <w:rPr>
                <w:rFonts w:ascii="Times New Roman" w:hAnsi="Times New Roman" w:cs="Times New Roman"/>
              </w:rPr>
              <w:t>ciou</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w:t>
            </w:r>
          </w:p>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rPr>
            </w:pPr>
            <w:r>
              <w:rPr>
                <w:rFonts w:ascii="Times New Roman" w:hAnsi="Times New Roman" w:cs="Times New Roman"/>
                <w:b/>
                <w:bCs/>
              </w:rPr>
              <w:t>Príslušenstvo striech a iné výrobky pre strechy</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2301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Strešné prístupové systémy, najmä strešné lávky a stupne, nástupné plochy, strešné bezpečnostné háky a kotevné prvky u</w:t>
            </w:r>
            <w:r>
              <w:rPr>
                <w:rFonts w:ascii="Times New Roman" w:hAnsi="Times New Roman" w:cs="Times New Roman"/>
              </w:rPr>
              <w:t>r</w:t>
            </w:r>
            <w:r>
              <w:rPr>
                <w:rFonts w:ascii="Times New Roman" w:hAnsi="Times New Roman" w:cs="Times New Roman"/>
              </w:rPr>
              <w:t>čené na údržbu a opravy striech</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2302</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r>
              <w:rPr>
                <w:rFonts w:ascii="Times New Roman" w:hAnsi="Times New Roman"/>
                <w:b w:val="0"/>
                <w:color w:val="auto"/>
                <w:sz w:val="20"/>
              </w:rPr>
              <w:t>Strešné dlaždice, hrebenáče, oplechovanie úžľabí, príchytky strešnej krytiny, rímsové a podhľadové dosky striech</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w:t>
            </w:r>
          </w:p>
        </w:tc>
      </w:tr>
      <w:tr>
        <w:tblPrEx>
          <w:tblW w:w="9046" w:type="dxa"/>
          <w:tblLayout w:type="fixed"/>
          <w:tblCellMar>
            <w:top w:w="0" w:type="dxa"/>
            <w:left w:w="70" w:type="dxa"/>
            <w:bottom w:w="0" w:type="dxa"/>
            <w:right w:w="70" w:type="dxa"/>
          </w:tblCellMar>
        </w:tblPrEx>
        <w:trPr>
          <w:cantSplit/>
          <w:trHeight w:val="92"/>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2303</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r>
              <w:rPr>
                <w:rFonts w:ascii="Times New Roman" w:hAnsi="Times New Roman"/>
                <w:b w:val="0"/>
                <w:color w:val="auto"/>
                <w:sz w:val="20"/>
              </w:rPr>
              <w:t>Tuhé ploché alebo profilované podkladové dosky pod strešnú sklad</w:t>
            </w:r>
            <w:r>
              <w:rPr>
                <w:rFonts w:ascii="Times New Roman" w:hAnsi="Times New Roman"/>
                <w:b w:val="0"/>
                <w:color w:val="auto"/>
                <w:sz w:val="20"/>
              </w:rPr>
              <w:t>a</w:t>
            </w:r>
            <w:r>
              <w:rPr>
                <w:rFonts w:ascii="Times New Roman" w:hAnsi="Times New Roman"/>
                <w:b w:val="0"/>
                <w:color w:val="auto"/>
                <w:sz w:val="20"/>
              </w:rPr>
              <w:t>nú krytinu</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vertAlign w:val="superscript"/>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91"/>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w:t>
            </w:r>
            <w:r>
              <w:rPr>
                <w:rFonts w:ascii="Times New Roman" w:hAnsi="Times New Roman" w:cs="Times New Roman"/>
                <w:sz w:val="18"/>
                <w:szCs w:val="18"/>
              </w:rPr>
              <w:t>a</w:t>
            </w:r>
            <w:r>
              <w:rPr>
                <w:rFonts w:ascii="Times New Roman" w:hAnsi="Times New Roman" w:cs="Times New Roman"/>
                <w:sz w:val="18"/>
                <w:szCs w:val="18"/>
              </w:rPr>
              <w:t>hujú PPB, s členením podľa TRO:</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r>
      <w:tr>
        <w:tblPrEx>
          <w:tblW w:w="9046" w:type="dxa"/>
          <w:tblLayout w:type="fixed"/>
          <w:tblCellMar>
            <w:top w:w="0" w:type="dxa"/>
            <w:left w:w="70" w:type="dxa"/>
            <w:bottom w:w="0" w:type="dxa"/>
            <w:right w:w="70" w:type="dxa"/>
          </w:tblCellMar>
        </w:tblPrEx>
        <w:trPr>
          <w:cantSplit/>
          <w:trHeight w:val="91"/>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r>
              <w:rPr>
                <w:rFonts w:ascii="Times New Roman" w:hAnsi="Times New Roman" w:cs="Times New Roman"/>
                <w:sz w:val="18"/>
                <w:szCs w:val="18"/>
                <w:vertAlign w:val="superscript"/>
              </w:rPr>
              <w:t xml:space="preserve">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91"/>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91"/>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91"/>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použitie podľa PNL</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rPr>
            </w:pPr>
            <w:r>
              <w:rPr>
                <w:rFonts w:ascii="Times New Roman" w:hAnsi="Times New Roman" w:cs="Times New Roman"/>
                <w:b/>
                <w:bCs/>
              </w:rPr>
              <w:t>Dvere, brány a kovania</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2401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Požiarne/dymotesné dvere a brány s kovaním alebo bez neho pre d</w:t>
            </w:r>
            <w:r>
              <w:rPr>
                <w:rFonts w:ascii="Times New Roman" w:hAnsi="Times New Roman" w:cs="Times New Roman"/>
              </w:rPr>
              <w:t>e</w:t>
            </w:r>
            <w:r>
              <w:rPr>
                <w:rFonts w:ascii="Times New Roman" w:hAnsi="Times New Roman" w:cs="Times New Roman"/>
              </w:rPr>
              <w:t>liace konštru</w:t>
            </w:r>
            <w:r>
              <w:rPr>
                <w:rFonts w:ascii="Times New Roman" w:hAnsi="Times New Roman" w:cs="Times New Roman"/>
              </w:rPr>
              <w:t>k</w:t>
            </w:r>
            <w:r>
              <w:rPr>
                <w:rFonts w:ascii="Times New Roman" w:hAnsi="Times New Roman" w:cs="Times New Roman"/>
              </w:rPr>
              <w:t>cie požiarnych úsekov</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2402</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Dvere a brány s kovaním alebo bez neho k únikovým cestám</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2403</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Stavebné kovania (závesy, uzávery, zatváracie zariadenia a pod.) na požiarne/dymotesné dvere a dvere k únikovým ce</w:t>
            </w:r>
            <w:r>
              <w:rPr>
                <w:rFonts w:ascii="Times New Roman" w:hAnsi="Times New Roman" w:cs="Times New Roman"/>
              </w:rPr>
              <w:t>s</w:t>
            </w:r>
            <w:r>
              <w:rPr>
                <w:rFonts w:ascii="Times New Roman" w:hAnsi="Times New Roman" w:cs="Times New Roman"/>
              </w:rPr>
              <w:t>tám</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2404</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Dvere a brány s kovaním alebo bez kovania s deklarovaným p</w:t>
            </w:r>
            <w:r>
              <w:rPr>
                <w:rFonts w:ascii="Times New Roman" w:hAnsi="Times New Roman" w:cs="Times New Roman"/>
              </w:rPr>
              <w:t>o</w:t>
            </w:r>
            <w:r>
              <w:rPr>
                <w:rFonts w:ascii="Times New Roman" w:hAnsi="Times New Roman" w:cs="Times New Roman"/>
              </w:rPr>
              <w:t>užitím podmieneným splnením špecifických požiadaviek, a to najmä na zv</w:t>
            </w:r>
            <w:r>
              <w:rPr>
                <w:rFonts w:ascii="Times New Roman" w:hAnsi="Times New Roman" w:cs="Times New Roman"/>
              </w:rPr>
              <w:t>u</w:t>
            </w:r>
            <w:r>
              <w:rPr>
                <w:rFonts w:ascii="Times New Roman" w:hAnsi="Times New Roman" w:cs="Times New Roman"/>
              </w:rPr>
              <w:t>kovú a tepelnú izoláciu, na tesnosť a bezpečnosť použ</w:t>
            </w:r>
            <w:r>
              <w:rPr>
                <w:rFonts w:ascii="Times New Roman" w:hAnsi="Times New Roman" w:cs="Times New Roman"/>
              </w:rPr>
              <w:t>í</w:t>
            </w:r>
            <w:r>
              <w:rPr>
                <w:rFonts w:ascii="Times New Roman" w:hAnsi="Times New Roman" w:cs="Times New Roman"/>
              </w:rPr>
              <w:t>vania</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2405</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 xml:space="preserve">Dvere a brány s kovaním alebo bez kovania na vnútorné použitie </w:t>
            </w:r>
            <w:r>
              <w:rPr>
                <w:rFonts w:ascii="Times New Roman" w:hAnsi="Times New Roman" w:cs="Times New Roman"/>
                <w:color w:val="231F20"/>
              </w:rPr>
              <w:t>m</w:t>
            </w:r>
            <w:r>
              <w:rPr>
                <w:rFonts w:ascii="Times New Roman" w:hAnsi="Times New Roman" w:cs="Times New Roman"/>
                <w:color w:val="231F20"/>
              </w:rPr>
              <w:t>e</w:t>
            </w:r>
            <w:r>
              <w:rPr>
                <w:rFonts w:ascii="Times New Roman" w:hAnsi="Times New Roman" w:cs="Times New Roman"/>
                <w:color w:val="231F20"/>
              </w:rPr>
              <w:t>dzi priestormi s rovnakým prostredím</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rPr>
            </w:pPr>
            <w:r>
              <w:rPr>
                <w:rFonts w:ascii="Times New Roman" w:hAnsi="Times New Roman" w:cs="Times New Roman"/>
                <w:b/>
                <w:bCs/>
              </w:rPr>
              <w:t>Okná</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2501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Požiarne/dymotesné okná s kovaním alebo bez kovania na deliace konštrukcie požiarnych úsekov</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2502</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Okná s kovaním alebo bez kovania na únikové cesty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2503</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 xml:space="preserve">Ostatné okná s kovaním alebo bez kovania </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rPr>
            </w:pPr>
            <w:r>
              <w:rPr>
                <w:rFonts w:ascii="Times New Roman" w:hAnsi="Times New Roman" w:cs="Times New Roman"/>
                <w:b/>
                <w:bCs/>
              </w:rPr>
              <w:t>Okenice a rolety</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2601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r>
              <w:rPr>
                <w:rFonts w:ascii="Times New Roman" w:hAnsi="Times New Roman" w:cs="Times New Roman"/>
                <w:color w:val="auto"/>
                <w:szCs w:val="17"/>
              </w:rPr>
              <w:t>Okenice a rolety s kovaním alebo bez kovania na vonkajšie použitie</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rPr>
            </w:pPr>
            <w:r>
              <w:rPr>
                <w:rFonts w:ascii="Times New Roman" w:hAnsi="Times New Roman" w:cs="Times New Roman"/>
                <w:b/>
                <w:bCs/>
              </w:rPr>
              <w:t>Špecifické výrobky zo skla, materiálov podobných sklu a materiály na zasklievanie</w:t>
            </w:r>
          </w:p>
        </w:tc>
      </w:tr>
      <w:tr>
        <w:tblPrEx>
          <w:tblW w:w="9046" w:type="dxa"/>
          <w:tblLayout w:type="fixed"/>
          <w:tblCellMar>
            <w:top w:w="0" w:type="dxa"/>
            <w:left w:w="70" w:type="dxa"/>
            <w:bottom w:w="0" w:type="dxa"/>
            <w:right w:w="70" w:type="dxa"/>
          </w:tblCellMar>
        </w:tblPrEx>
        <w:trPr>
          <w:cantSplit/>
          <w:trHeight w:val="88"/>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2701</w:t>
            </w: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r>
              <w:rPr>
                <w:rFonts w:ascii="Times New Roman" w:hAnsi="Times New Roman"/>
                <w:b w:val="0"/>
                <w:color w:val="auto"/>
                <w:sz w:val="20"/>
              </w:rPr>
              <w:t>Ploché alebo zakrivené sklené tabule, profilované sklo s drôtenou vložkou alebo bez vložky, izolačné sklené dielce, sklené tv</w:t>
            </w:r>
            <w:r>
              <w:rPr>
                <w:rFonts w:ascii="Times New Roman" w:hAnsi="Times New Roman"/>
                <w:b w:val="0"/>
                <w:color w:val="auto"/>
                <w:sz w:val="20"/>
              </w:rPr>
              <w:t>a</w:t>
            </w:r>
            <w:r>
              <w:rPr>
                <w:rFonts w:ascii="Times New Roman" w:hAnsi="Times New Roman"/>
                <w:b w:val="0"/>
                <w:color w:val="auto"/>
                <w:sz w:val="20"/>
              </w:rPr>
              <w:t>rovky a panely z nich na sklené systémy, stenové panely zo sklených blokov</w:t>
            </w:r>
          </w:p>
          <w:p w:rsidR="003A6756">
            <w:pPr>
              <w:bidi w:val="0"/>
              <w:rPr>
                <w:rFonts w:ascii="Times New Roman" w:hAnsi="Times New Roman" w:cs="Times New Roman"/>
              </w:rPr>
            </w:pPr>
          </w:p>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vertAlign w:val="superscript"/>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86"/>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 w:val="18"/>
              </w:rPr>
              <w:t>Podľa špecifických vlastností, resp. účelu:</w:t>
            </w:r>
          </w:p>
        </w:tc>
      </w:tr>
      <w:tr>
        <w:tblPrEx>
          <w:tblW w:w="9046" w:type="dxa"/>
          <w:tblLayout w:type="fixed"/>
          <w:tblCellMar>
            <w:top w:w="0" w:type="dxa"/>
            <w:left w:w="70" w:type="dxa"/>
            <w:bottom w:w="0" w:type="dxa"/>
            <w:right w:w="70" w:type="dxa"/>
          </w:tblCellMar>
        </w:tblPrEx>
        <w:trPr>
          <w:cantSplit/>
          <w:trHeight w:val="86"/>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r>
              <w:rPr>
                <w:rFonts w:ascii="Times New Roman" w:hAnsi="Times New Roman" w:cs="Times New Roman"/>
                <w:sz w:val="18"/>
              </w:rPr>
              <w:t>odolné voči požiaru</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86"/>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r>
              <w:rPr>
                <w:rFonts w:ascii="Times New Roman" w:hAnsi="Times New Roman" w:cs="Times New Roman"/>
                <w:sz w:val="18"/>
              </w:rPr>
              <w:t xml:space="preserve">odolné voči priestrelu a/alebo výbuchu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86"/>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r>
              <w:rPr>
                <w:rFonts w:ascii="Times New Roman" w:hAnsi="Times New Roman" w:cs="Times New Roman"/>
                <w:sz w:val="18"/>
              </w:rPr>
              <w:t>bezpečné (riziko úrazu)</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86"/>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r>
              <w:rPr>
                <w:rFonts w:ascii="Times New Roman" w:hAnsi="Times New Roman" w:cs="Times New Roman"/>
                <w:sz w:val="18"/>
              </w:rPr>
              <w:t>tepelnoizolačné a/alebo zvuk</w:t>
            </w:r>
            <w:r>
              <w:rPr>
                <w:rFonts w:ascii="Times New Roman" w:hAnsi="Times New Roman" w:cs="Times New Roman"/>
                <w:sz w:val="18"/>
              </w:rPr>
              <w:t>o</w:t>
            </w:r>
            <w:r>
              <w:rPr>
                <w:rFonts w:ascii="Times New Roman" w:hAnsi="Times New Roman" w:cs="Times New Roman"/>
                <w:sz w:val="18"/>
              </w:rPr>
              <w:t>voizolačné</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86"/>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 w:val="18"/>
              </w:rPr>
              <w:t xml:space="preserve">Na účel, na ktorý sa vzťahujú PPB, s členením podľa TRO, resp. potreby skúšania </w:t>
            </w:r>
            <w:r>
              <w:rPr>
                <w:rFonts w:ascii="Times New Roman" w:hAnsi="Times New Roman" w:cs="Times New Roman"/>
                <w:sz w:val="18"/>
              </w:rPr>
              <w:t>R</w:t>
            </w:r>
            <w:r>
              <w:rPr>
                <w:rFonts w:ascii="Times New Roman" w:hAnsi="Times New Roman" w:cs="Times New Roman"/>
                <w:sz w:val="18"/>
              </w:rPr>
              <w:t>VO:</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A1, A2, B, C,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výrobky vyžadujúce sk</w:t>
            </w:r>
            <w:r>
              <w:rPr>
                <w:rFonts w:ascii="Times New Roman" w:hAnsi="Times New Roman" w:cs="Times New Roman"/>
                <w:sz w:val="18"/>
                <w:szCs w:val="18"/>
              </w:rPr>
              <w:t>ú</w:t>
            </w:r>
            <w:r>
              <w:rPr>
                <w:rFonts w:ascii="Times New Roman" w:hAnsi="Times New Roman" w:cs="Times New Roman"/>
                <w:sz w:val="18"/>
                <w:szCs w:val="18"/>
              </w:rPr>
              <w:t>šanie RVO</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45"/>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2702</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r>
              <w:rPr>
                <w:rFonts w:ascii="Times New Roman" w:hAnsi="Times New Roman"/>
                <w:b w:val="0"/>
                <w:color w:val="auto"/>
                <w:sz w:val="20"/>
              </w:rPr>
              <w:t>Ploché a zakrivené tabule z materiálov podobných sklu</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vertAlign w:val="superscript"/>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 w:val="18"/>
              </w:rPr>
              <w:t>Podľa špecifických vlastností, resp. účelu:</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r>
              <w:rPr>
                <w:rFonts w:ascii="Times New Roman" w:hAnsi="Times New Roman" w:cs="Times New Roman"/>
                <w:sz w:val="18"/>
              </w:rPr>
              <w:t>odolné voči požiaru</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r>
              <w:rPr>
                <w:rFonts w:ascii="Times New Roman" w:hAnsi="Times New Roman" w:cs="Times New Roman"/>
                <w:sz w:val="18"/>
              </w:rPr>
              <w:t xml:space="preserve">odolné voči priestrelu a/alebo výbuchu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r>
              <w:rPr>
                <w:rFonts w:ascii="Times New Roman" w:hAnsi="Times New Roman" w:cs="Times New Roman"/>
                <w:sz w:val="18"/>
              </w:rPr>
              <w:t>bezpečné (riziko úrazu)</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r>
              <w:rPr>
                <w:rFonts w:ascii="Times New Roman" w:hAnsi="Times New Roman" w:cs="Times New Roman"/>
                <w:sz w:val="18"/>
              </w:rPr>
              <w:t>tepelnoizolačné a/alebo zvuk</w:t>
            </w:r>
            <w:r>
              <w:rPr>
                <w:rFonts w:ascii="Times New Roman" w:hAnsi="Times New Roman" w:cs="Times New Roman"/>
                <w:sz w:val="18"/>
              </w:rPr>
              <w:t>o</w:t>
            </w:r>
            <w:r>
              <w:rPr>
                <w:rFonts w:ascii="Times New Roman" w:hAnsi="Times New Roman" w:cs="Times New Roman"/>
                <w:sz w:val="18"/>
              </w:rPr>
              <w:t>voizolačné</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 w:val="18"/>
              </w:rPr>
              <w:t xml:space="preserve">Na účel, na ktorý sa vzťahujú PPB, s členením podľa TRO, resp. potreby skúšania </w:t>
            </w:r>
            <w:r>
              <w:rPr>
                <w:rFonts w:ascii="Times New Roman" w:hAnsi="Times New Roman" w:cs="Times New Roman"/>
                <w:sz w:val="18"/>
              </w:rPr>
              <w:t>R</w:t>
            </w:r>
            <w:r>
              <w:rPr>
                <w:rFonts w:ascii="Times New Roman" w:hAnsi="Times New Roman" w:cs="Times New Roman"/>
                <w:sz w:val="18"/>
              </w:rPr>
              <w:t>VO:</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A1, A2, B, C,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výrobky vyžadujúce sk</w:t>
            </w:r>
            <w:r>
              <w:rPr>
                <w:rFonts w:ascii="Times New Roman" w:hAnsi="Times New Roman" w:cs="Times New Roman"/>
                <w:sz w:val="18"/>
                <w:szCs w:val="18"/>
              </w:rPr>
              <w:t>ú</w:t>
            </w:r>
            <w:r>
              <w:rPr>
                <w:rFonts w:ascii="Times New Roman" w:hAnsi="Times New Roman" w:cs="Times New Roman"/>
                <w:sz w:val="18"/>
                <w:szCs w:val="18"/>
              </w:rPr>
              <w:t>šanie RVO</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rPr>
          <w:cantSplit/>
          <w:trHeight w:val="183"/>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2703</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rsidP="00D64897">
            <w:pPr>
              <w:pStyle w:val="Heading9"/>
              <w:bidi w:val="0"/>
              <w:jc w:val="left"/>
              <w:rPr>
                <w:rFonts w:ascii="Times New Roman" w:hAnsi="Times New Roman"/>
                <w:b w:val="0"/>
                <w:color w:val="auto"/>
                <w:sz w:val="20"/>
              </w:rPr>
            </w:pPr>
            <w:r>
              <w:rPr>
                <w:rFonts w:ascii="Times New Roman" w:hAnsi="Times New Roman"/>
                <w:b w:val="0"/>
                <w:bCs/>
                <w:color w:val="auto"/>
                <w:sz w:val="20"/>
              </w:rPr>
              <w:t>Tmely na zasklievanie okrem tmelov na akváriá, konštrukčné</w:t>
            </w:r>
            <w:r w:rsidRPr="00D64897" w:rsidR="00D64897">
              <w:rPr>
                <w:rFonts w:ascii="Times New Roman" w:hAnsi="Times New Roman"/>
                <w:b w:val="0"/>
                <w:bCs/>
                <w:color w:val="auto"/>
                <w:sz w:val="20"/>
                <w:vertAlign w:val="superscript"/>
              </w:rPr>
              <w:t>b</w:t>
            </w:r>
            <w:r>
              <w:rPr>
                <w:rFonts w:ascii="Times New Roman" w:hAnsi="Times New Roman"/>
                <w:b w:val="0"/>
                <w:bCs/>
                <w:color w:val="auto"/>
                <w:sz w:val="20"/>
              </w:rPr>
              <w:t>) z</w:t>
            </w:r>
            <w:r>
              <w:rPr>
                <w:rFonts w:ascii="Times New Roman" w:hAnsi="Times New Roman"/>
                <w:b w:val="0"/>
                <w:bCs/>
                <w:color w:val="auto"/>
                <w:sz w:val="20"/>
              </w:rPr>
              <w:t>a</w:t>
            </w:r>
            <w:r>
              <w:rPr>
                <w:rFonts w:ascii="Times New Roman" w:hAnsi="Times New Roman"/>
                <w:b w:val="0"/>
                <w:bCs/>
                <w:color w:val="auto"/>
                <w:sz w:val="20"/>
              </w:rPr>
              <w:t>sklenia, tmelenia izolačných skiel, horizontálneho zasklievania do sklonu &lt; 7</w:t>
            </w:r>
            <w:r>
              <w:rPr>
                <w:rFonts w:ascii="Times New Roman" w:hAnsi="Times New Roman"/>
                <w:b w:val="0"/>
                <w:bCs/>
                <w:color w:val="auto"/>
                <w:sz w:val="20"/>
                <w:vertAlign w:val="superscript"/>
              </w:rPr>
              <w:t>0</w:t>
            </w:r>
            <w:r>
              <w:rPr>
                <w:rFonts w:ascii="Times New Roman" w:hAnsi="Times New Roman"/>
                <w:b w:val="0"/>
                <w:bCs/>
                <w:color w:val="auto"/>
                <w:sz w:val="20"/>
              </w:rPr>
              <w:t xml:space="preserve"> a tmelenia organických skiel z polykarbonátu, polym</w:t>
            </w:r>
            <w:r>
              <w:rPr>
                <w:rFonts w:ascii="Times New Roman" w:hAnsi="Times New Roman"/>
                <w:b w:val="0"/>
                <w:bCs/>
                <w:color w:val="auto"/>
                <w:sz w:val="20"/>
              </w:rPr>
              <w:t>e</w:t>
            </w:r>
            <w:r>
              <w:rPr>
                <w:rFonts w:ascii="Times New Roman" w:hAnsi="Times New Roman"/>
                <w:b w:val="0"/>
                <w:bCs/>
                <w:color w:val="auto"/>
                <w:sz w:val="20"/>
              </w:rPr>
              <w:t>tylmetakrylátu a pod.</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vertAlign w:val="superscript"/>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18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bCs/>
                <w:color w:val="auto"/>
                <w:sz w:val="20"/>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18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bCs/>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r>
              <w:rPr>
                <w:rFonts w:ascii="Times New Roman" w:hAnsi="Times New Roman" w:cs="Times New Roman"/>
                <w:sz w:val="18"/>
                <w:szCs w:val="18"/>
                <w:vertAlign w:val="superscript"/>
              </w:rPr>
              <w:t xml:space="preserve">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18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bCs/>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18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bCs/>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45"/>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2704</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7"/>
              <w:bidi w:val="0"/>
              <w:rPr>
                <w:rFonts w:ascii="Times New Roman" w:hAnsi="Times New Roman"/>
                <w:b w:val="0"/>
                <w:sz w:val="20"/>
              </w:rPr>
            </w:pPr>
            <w:r>
              <w:rPr>
                <w:rFonts w:ascii="Times New Roman" w:hAnsi="Times New Roman"/>
                <w:b w:val="0"/>
                <w:sz w:val="20"/>
              </w:rPr>
              <w:t>Tmely na tmelenie organických skiel z polykarbonátu, polymetylm</w:t>
            </w:r>
            <w:r>
              <w:rPr>
                <w:rFonts w:ascii="Times New Roman" w:hAnsi="Times New Roman"/>
                <w:b w:val="0"/>
                <w:sz w:val="20"/>
              </w:rPr>
              <w:t>e</w:t>
            </w:r>
            <w:r>
              <w:rPr>
                <w:rFonts w:ascii="Times New Roman" w:hAnsi="Times New Roman"/>
                <w:b w:val="0"/>
                <w:sz w:val="20"/>
              </w:rPr>
              <w:t>takrylátu a pod.</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rPr>
            </w:pPr>
            <w:r>
              <w:rPr>
                <w:rFonts w:ascii="Times New Roman" w:hAnsi="Times New Roman" w:cs="Times New Roman"/>
                <w:b/>
                <w:bCs/>
              </w:rPr>
              <w:t>Prefabrikované schodiská a schodiskové systémy</w:t>
            </w:r>
          </w:p>
        </w:tc>
      </w:tr>
      <w:tr>
        <w:tblPrEx>
          <w:tblW w:w="9046" w:type="dxa"/>
          <w:tblLayout w:type="fixed"/>
          <w:tblCellMar>
            <w:top w:w="0" w:type="dxa"/>
            <w:left w:w="70" w:type="dxa"/>
            <w:bottom w:w="0" w:type="dxa"/>
            <w:right w:w="70" w:type="dxa"/>
          </w:tblCellMar>
        </w:tblPrEx>
        <w:trPr>
          <w:cantSplit/>
          <w:trHeight w:val="45"/>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2801</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r>
              <w:rPr>
                <w:rFonts w:ascii="Times New Roman" w:hAnsi="Times New Roman"/>
                <w:b w:val="0"/>
                <w:color w:val="auto"/>
                <w:sz w:val="20"/>
              </w:rPr>
              <w:t>Prefabrikované kompletné schodiskové systémy (okrem povalových a podkrovných schodov)</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vertAlign w:val="superscript"/>
              </w:rPr>
            </w:pPr>
            <w:r>
              <w:rPr>
                <w:rFonts w:ascii="Times New Roman" w:hAnsi="Times New Roman" w:cs="Times New Roman"/>
                <w:sz w:val="18"/>
              </w:rPr>
              <w:t>Na základný účel</w:t>
            </w:r>
            <w:r w:rsidR="00B36C61">
              <w:rPr>
                <w:rFonts w:ascii="Times New Roman" w:hAnsi="Times New Roman" w:cs="Times New Roman"/>
                <w:vertAlign w:val="superscript"/>
              </w:rPr>
              <w:t>d</w:t>
            </w:r>
            <w:r>
              <w:rPr>
                <w:rFonts w:ascii="Times New Roman" w:hAnsi="Times New Roman" w:cs="Times New Roman"/>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w:t>
            </w:r>
          </w:p>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vertAlign w:val="superscript"/>
              </w:rPr>
            </w:pPr>
            <w:r>
              <w:rPr>
                <w:rFonts w:ascii="Times New Roman" w:hAnsi="Times New Roman" w:cs="Times New Roman"/>
                <w:sz w:val="18"/>
              </w:rPr>
              <w:t>(A1, A2, B, C)</w:t>
            </w:r>
            <w:r w:rsidR="00B75D1C">
              <w:rPr>
                <w:rFonts w:ascii="Times New Roman" w:hAnsi="Times New Roman" w:cs="Times New Roman"/>
                <w:vertAlign w:val="superscript"/>
              </w:rPr>
              <w:t>10</w:t>
            </w:r>
            <w:r>
              <w:rPr>
                <w:rFonts w:ascii="Times New Roman" w:hAnsi="Times New Roman" w:cs="Times New Roman"/>
              </w:rPr>
              <w:t>)</w:t>
            </w:r>
            <w:r>
              <w:rPr>
                <w:rFonts w:ascii="Times New Roman" w:hAnsi="Times New Roman" w:cs="Times New Roman"/>
                <w:sz w:val="18"/>
                <w:vertAlign w:val="superscript"/>
              </w:rPr>
              <w:t xml:space="preserve">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 (1)</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rPr>
            </w:pPr>
            <w:r>
              <w:rPr>
                <w:rFonts w:ascii="Times New Roman" w:hAnsi="Times New Roman" w:cs="Times New Roman"/>
                <w:sz w:val="18"/>
              </w:rPr>
              <w:t>(A1, A2, B, C),</w:t>
            </w:r>
            <w:r w:rsidR="000C7E23">
              <w:rPr>
                <w:rFonts w:ascii="Times New Roman" w:hAnsi="Times New Roman" w:cs="Times New Roman"/>
                <w:vertAlign w:val="superscript"/>
              </w:rPr>
              <w:t>11</w:t>
            </w:r>
            <w:r>
              <w:rPr>
                <w:rFonts w:ascii="Times New Roman" w:hAnsi="Times New Roman" w:cs="Times New Roman"/>
              </w:rPr>
              <w:t>)</w:t>
            </w:r>
            <w:r>
              <w:rPr>
                <w:rFonts w:ascii="Times New Roman" w:hAnsi="Times New Roman" w:cs="Times New Roman"/>
                <w:sz w:val="18"/>
              </w:rPr>
              <w:t xml:space="preserve">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 (3)</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rPr>
            </w:pPr>
            <w:r>
              <w:rPr>
                <w:rFonts w:ascii="Times New Roman" w:hAnsi="Times New Roman" w:cs="Times New Roman"/>
                <w:sz w:val="18"/>
              </w:rPr>
              <w:t>(A1 až E),</w:t>
            </w:r>
            <w:r w:rsidR="00032E48">
              <w:rPr>
                <w:rFonts w:ascii="Times New Roman" w:hAnsi="Times New Roman" w:cs="Times New Roman"/>
                <w:vertAlign w:val="superscript"/>
              </w:rPr>
              <w:t>12</w:t>
            </w:r>
            <w:r>
              <w:rPr>
                <w:rFonts w:ascii="Times New Roman" w:hAnsi="Times New Roman" w:cs="Times New Roman"/>
              </w:rPr>
              <w:t>)</w:t>
            </w:r>
            <w:r>
              <w:rPr>
                <w:rFonts w:ascii="Times New Roman" w:hAnsi="Times New Roman" w:cs="Times New Roman"/>
                <w:sz w:val="18"/>
              </w:rPr>
              <w:t xml:space="preserve">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 (4)</w:t>
            </w:r>
          </w:p>
        </w:tc>
      </w:tr>
      <w:tr>
        <w:tblPrEx>
          <w:tblW w:w="9046" w:type="dxa"/>
          <w:tblLayout w:type="fixed"/>
          <w:tblCellMar>
            <w:top w:w="0" w:type="dxa"/>
            <w:left w:w="70" w:type="dxa"/>
            <w:bottom w:w="0" w:type="dxa"/>
            <w:right w:w="70" w:type="dxa"/>
          </w:tblCellMar>
        </w:tblPrEx>
        <w:trPr>
          <w:cantSplit/>
          <w:trHeight w:val="45"/>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2802</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rsidP="00470185">
            <w:pPr>
              <w:pStyle w:val="Heading9"/>
              <w:bidi w:val="0"/>
              <w:jc w:val="left"/>
              <w:rPr>
                <w:rFonts w:ascii="Times New Roman" w:hAnsi="Times New Roman"/>
                <w:b w:val="0"/>
                <w:color w:val="auto"/>
                <w:sz w:val="20"/>
                <w:vertAlign w:val="superscript"/>
              </w:rPr>
            </w:pPr>
            <w:r>
              <w:rPr>
                <w:rFonts w:ascii="Times New Roman" w:hAnsi="Times New Roman"/>
                <w:b w:val="0"/>
                <w:color w:val="auto"/>
                <w:sz w:val="20"/>
              </w:rPr>
              <w:t>Prefabrikované schodiská z betónu</w:t>
            </w:r>
            <w:r w:rsidRPr="00470185" w:rsidR="00470185">
              <w:rPr>
                <w:rFonts w:ascii="Times New Roman" w:hAnsi="Times New Roman"/>
                <w:b w:val="0"/>
                <w:color w:val="auto"/>
                <w:sz w:val="20"/>
                <w:vertAlign w:val="superscript"/>
              </w:rPr>
              <w:t>c</w:t>
            </w:r>
            <w:r>
              <w:rPr>
                <w:rFonts w:ascii="Times New Roman" w:hAnsi="Times New Roman"/>
                <w:b w:val="0"/>
                <w:color w:val="auto"/>
                <w:sz w:val="20"/>
              </w:rPr>
              <w:t>)</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Height w:val="155"/>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2803</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r>
              <w:rPr>
                <w:rFonts w:ascii="Times New Roman" w:hAnsi="Times New Roman"/>
                <w:b w:val="0"/>
                <w:color w:val="auto"/>
                <w:sz w:val="20"/>
              </w:rPr>
              <w:t>Dosky z betónu, terazza a pod. na schodiskové stupne v interiéri a v exteriéri</w:t>
            </w: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 w:val="18"/>
              </w:rPr>
              <w:t>Podľa nosnosti:</w:t>
            </w:r>
          </w:p>
        </w:tc>
      </w:tr>
      <w:tr>
        <w:tblPrEx>
          <w:tblW w:w="9046" w:type="dxa"/>
          <w:tblLayout w:type="fixed"/>
          <w:tblCellMar>
            <w:top w:w="0" w:type="dxa"/>
            <w:left w:w="70" w:type="dxa"/>
            <w:bottom w:w="0" w:type="dxa"/>
            <w:right w:w="70" w:type="dxa"/>
          </w:tblCellMar>
        </w:tblPrEx>
        <w:trPr>
          <w:cantSplit/>
          <w:trHeight w:val="15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r>
              <w:rPr>
                <w:rFonts w:ascii="Times New Roman" w:hAnsi="Times New Roman" w:cs="Times New Roman"/>
                <w:sz w:val="18"/>
              </w:rPr>
              <w:t>nosné</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rPr>
          <w:cantSplit/>
          <w:trHeight w:val="15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9"/>
              <w:bidi w:val="0"/>
              <w:jc w:val="left"/>
              <w:rPr>
                <w:rFonts w:ascii="Times New Roman" w:hAnsi="Times New Roman"/>
                <w:b w:val="0"/>
                <w:color w:val="auto"/>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r>
              <w:rPr>
                <w:rFonts w:ascii="Times New Roman" w:hAnsi="Times New Roman" w:cs="Times New Roman"/>
                <w:sz w:val="18"/>
              </w:rPr>
              <w:t>nenosné</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rPr>
            </w:pPr>
            <w:r>
              <w:rPr>
                <w:rFonts w:ascii="Times New Roman" w:hAnsi="Times New Roman" w:cs="Times New Roman"/>
                <w:b/>
                <w:bCs/>
              </w:rPr>
              <w:t>Systémy priečok a tmely na priečky a vnútorné steny</w:t>
            </w:r>
          </w:p>
        </w:tc>
      </w:tr>
      <w:tr>
        <w:tblPrEx>
          <w:tblW w:w="9046" w:type="dxa"/>
          <w:tblLayout w:type="fixed"/>
          <w:tblCellMar>
            <w:top w:w="0" w:type="dxa"/>
            <w:left w:w="70" w:type="dxa"/>
            <w:bottom w:w="0" w:type="dxa"/>
            <w:right w:w="70" w:type="dxa"/>
          </w:tblCellMar>
        </w:tblPrEx>
        <w:trPr>
          <w:cantSplit/>
          <w:trHeight w:val="59"/>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r>
              <w:rPr>
                <w:rFonts w:ascii="Times New Roman" w:hAnsi="Times New Roman" w:cs="Times New Roman"/>
                <w:color w:val="auto"/>
                <w:szCs w:val="17"/>
              </w:rPr>
              <w:t>2901</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r>
              <w:rPr>
                <w:rFonts w:ascii="Times New Roman" w:hAnsi="Times New Roman" w:cs="Times New Roman"/>
              </w:rPr>
              <w:t>Samonosné systémy priečok na pevné alebo demontovateľné zabud</w:t>
            </w:r>
            <w:r>
              <w:rPr>
                <w:rFonts w:ascii="Times New Roman" w:hAnsi="Times New Roman" w:cs="Times New Roman"/>
              </w:rPr>
              <w:t>o</w:t>
            </w:r>
            <w:r>
              <w:rPr>
                <w:rFonts w:ascii="Times New Roman" w:hAnsi="Times New Roman" w:cs="Times New Roman"/>
              </w:rPr>
              <w:t>vanie</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vertAlign w:val="superscript"/>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 (4)</w:t>
            </w:r>
          </w:p>
        </w:tc>
      </w:tr>
      <w:tr>
        <w:tblPrEx>
          <w:tblW w:w="9046" w:type="dxa"/>
          <w:tblLayout w:type="fixed"/>
          <w:tblCellMar>
            <w:top w:w="0" w:type="dxa"/>
            <w:left w:w="70" w:type="dxa"/>
            <w:bottom w:w="0" w:type="dxa"/>
            <w:right w:w="70" w:type="dxa"/>
          </w:tblCellMar>
        </w:tblPrEx>
        <w:trPr>
          <w:cantSplit/>
          <w:trHeight w:val="5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oddeľovanie požiar-nych úsekov</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 (3)</w:t>
            </w:r>
          </w:p>
        </w:tc>
      </w:tr>
      <w:tr>
        <w:tblPrEx>
          <w:tblW w:w="9046" w:type="dxa"/>
          <w:tblLayout w:type="fixed"/>
          <w:tblCellMar>
            <w:top w:w="0" w:type="dxa"/>
            <w:left w:w="70" w:type="dxa"/>
            <w:bottom w:w="0" w:type="dxa"/>
            <w:right w:w="70" w:type="dxa"/>
          </w:tblCellMar>
        </w:tblPrEx>
        <w:trPr>
          <w:cantSplit/>
          <w:trHeight w:val="5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 xml:space="preserve">Bezpečné (riziko úrazu)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 (3)</w:t>
            </w:r>
          </w:p>
        </w:tc>
      </w:tr>
      <w:tr>
        <w:tblPrEx>
          <w:tblW w:w="9046" w:type="dxa"/>
          <w:tblLayout w:type="fixed"/>
          <w:tblCellMar>
            <w:top w:w="0" w:type="dxa"/>
            <w:left w:w="70" w:type="dxa"/>
            <w:bottom w:w="0" w:type="dxa"/>
            <w:right w:w="70" w:type="dxa"/>
          </w:tblCellMar>
        </w:tblPrEx>
        <w:trPr>
          <w:cantSplit/>
          <w:trHeight w:val="5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použitie podľa PNL</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 (3)</w:t>
            </w:r>
          </w:p>
        </w:tc>
      </w:tr>
      <w:tr>
        <w:tblPrEx>
          <w:tblW w:w="9046" w:type="dxa"/>
          <w:tblLayout w:type="fixed"/>
          <w:tblCellMar>
            <w:top w:w="0" w:type="dxa"/>
            <w:left w:w="70" w:type="dxa"/>
            <w:bottom w:w="0" w:type="dxa"/>
            <w:right w:w="70" w:type="dxa"/>
          </w:tblCellMar>
        </w:tblPrEx>
        <w:trPr>
          <w:cantSplit/>
          <w:trHeight w:val="5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5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r>
              <w:rPr>
                <w:rFonts w:ascii="Times New Roman" w:hAnsi="Times New Roman" w:cs="Times New Roman"/>
                <w:sz w:val="18"/>
                <w:szCs w:val="18"/>
                <w:vertAlign w:val="superscript"/>
              </w:rPr>
              <w:t xml:space="preserve">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 (1)</w:t>
            </w:r>
          </w:p>
        </w:tc>
      </w:tr>
      <w:tr>
        <w:tblPrEx>
          <w:tblW w:w="9046" w:type="dxa"/>
          <w:tblLayout w:type="fixed"/>
          <w:tblCellMar>
            <w:top w:w="0" w:type="dxa"/>
            <w:left w:w="70" w:type="dxa"/>
            <w:bottom w:w="0" w:type="dxa"/>
            <w:right w:w="70" w:type="dxa"/>
          </w:tblCellMar>
        </w:tblPrEx>
        <w:trPr>
          <w:cantSplit/>
          <w:trHeight w:val="5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 (3)</w:t>
            </w:r>
          </w:p>
        </w:tc>
      </w:tr>
      <w:tr>
        <w:tblPrEx>
          <w:tblW w:w="9046" w:type="dxa"/>
          <w:tblLayout w:type="fixed"/>
          <w:tblCellMar>
            <w:top w:w="0" w:type="dxa"/>
            <w:left w:w="70" w:type="dxa"/>
            <w:bottom w:w="0" w:type="dxa"/>
            <w:right w:w="70" w:type="dxa"/>
          </w:tblCellMar>
        </w:tblPrEx>
        <w:trPr>
          <w:cantSplit/>
          <w:trHeight w:val="5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 (4)</w:t>
            </w:r>
          </w:p>
        </w:tc>
      </w:tr>
      <w:tr>
        <w:tblPrEx>
          <w:tblW w:w="9046" w:type="dxa"/>
          <w:tblLayout w:type="fixed"/>
          <w:tblCellMar>
            <w:top w:w="0" w:type="dxa"/>
            <w:left w:w="70" w:type="dxa"/>
            <w:bottom w:w="0" w:type="dxa"/>
            <w:right w:w="70" w:type="dxa"/>
          </w:tblCellMar>
        </w:tblPrEx>
        <w:trPr>
          <w:cantSplit/>
          <w:trHeight w:val="58"/>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r>
              <w:rPr>
                <w:rFonts w:ascii="Times New Roman" w:hAnsi="Times New Roman" w:cs="Times New Roman"/>
                <w:color w:val="auto"/>
                <w:szCs w:val="17"/>
              </w:rPr>
              <w:t>2902</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Tmely na priečky a vnútorné steny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vertAlign w:val="superscript"/>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5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5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r>
              <w:rPr>
                <w:rFonts w:ascii="Times New Roman" w:hAnsi="Times New Roman" w:cs="Times New Roman"/>
                <w:sz w:val="18"/>
                <w:szCs w:val="18"/>
                <w:vertAlign w:val="superscript"/>
              </w:rPr>
              <w:t xml:space="preserve">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5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5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rPr>
            </w:pPr>
            <w:r>
              <w:rPr>
                <w:rFonts w:ascii="Times New Roman" w:hAnsi="Times New Roman" w:cs="Times New Roman"/>
                <w:b/>
                <w:bCs/>
              </w:rPr>
              <w:t>Sadrové výrobky na steny, na priečky a stropy</w:t>
            </w:r>
          </w:p>
        </w:tc>
      </w:tr>
      <w:tr>
        <w:tblPrEx>
          <w:tblW w:w="9046" w:type="dxa"/>
          <w:tblLayout w:type="fixed"/>
          <w:tblCellMar>
            <w:top w:w="0" w:type="dxa"/>
            <w:left w:w="70" w:type="dxa"/>
            <w:bottom w:w="0" w:type="dxa"/>
            <w:right w:w="70" w:type="dxa"/>
          </w:tblCellMar>
        </w:tblPrEx>
        <w:trPr>
          <w:cantSplit/>
          <w:trHeight w:val="233"/>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r>
              <w:rPr>
                <w:rFonts w:ascii="Times New Roman" w:hAnsi="Times New Roman" w:cs="Times New Roman"/>
              </w:rPr>
              <w:t>3001</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Sadrové tvarovky a sadrové lepidlá na nenosné priečky, na obklady stien a požiarnu ochranu (tvarovky nie sú určené na str</w:t>
            </w:r>
            <w:r>
              <w:rPr>
                <w:rFonts w:ascii="Times New Roman" w:hAnsi="Times New Roman" w:cs="Times New Roman"/>
              </w:rPr>
              <w:t>o</w:t>
            </w:r>
            <w:r>
              <w:rPr>
                <w:rFonts w:ascii="Times New Roman" w:hAnsi="Times New Roman" w:cs="Times New Roman"/>
              </w:rPr>
              <w:t>py)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vertAlign w:val="superscript"/>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11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požiarnu ochranu</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3002</w:t>
            </w:r>
          </w:p>
          <w:p w:rsidR="003A6756">
            <w:pPr>
              <w:bidi w:val="0"/>
              <w:jc w:val="both"/>
              <w:rPr>
                <w:rFonts w:ascii="Times New Roman" w:hAnsi="Times New Roman" w:cs="Times New Roman"/>
              </w:rPr>
            </w:pP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rPr>
            </w:pPr>
            <w:r>
              <w:rPr>
                <w:rFonts w:ascii="Times New Roman" w:hAnsi="Times New Roman" w:cs="Times New Roman"/>
                <w:color w:val="auto"/>
              </w:rPr>
              <w:t>Sadrokartón a stropné prvky s tenkou povrchovou úpravou, vláknité sadrové dosky a kompozitné panely (lamináty) a sadrové omietky vr</w:t>
            </w:r>
            <w:r>
              <w:rPr>
                <w:rFonts w:ascii="Times New Roman" w:hAnsi="Times New Roman" w:cs="Times New Roman"/>
                <w:color w:val="auto"/>
              </w:rPr>
              <w:t>á</w:t>
            </w:r>
            <w:r>
              <w:rPr>
                <w:rFonts w:ascii="Times New Roman" w:hAnsi="Times New Roman" w:cs="Times New Roman"/>
                <w:color w:val="auto"/>
              </w:rPr>
              <w:t>tane príslušných d</w:t>
            </w:r>
            <w:r>
              <w:rPr>
                <w:rFonts w:ascii="Times New Roman" w:hAnsi="Times New Roman" w:cs="Times New Roman"/>
                <w:color w:val="auto"/>
              </w:rPr>
              <w:t>o</w:t>
            </w:r>
            <w:r>
              <w:rPr>
                <w:rFonts w:ascii="Times New Roman" w:hAnsi="Times New Roman" w:cs="Times New Roman"/>
                <w:color w:val="auto"/>
              </w:rPr>
              <w:t>plnkových výrobkov</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vertAlign w:val="superscript"/>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jc w:val="both"/>
              <w:rPr>
                <w:rFonts w:ascii="Times New Roman" w:hAnsi="Times New Roman" w:cs="Times New Roman"/>
                <w:color w:val="auto"/>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18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jc w:val="both"/>
              <w:rPr>
                <w:rFonts w:ascii="Times New Roman" w:hAnsi="Times New Roman" w:cs="Times New Roman"/>
                <w:color w:val="auto"/>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r>
              <w:rPr>
                <w:rFonts w:ascii="Times New Roman" w:hAnsi="Times New Roman" w:cs="Times New Roman"/>
                <w:sz w:val="18"/>
                <w:szCs w:val="18"/>
                <w:vertAlign w:val="superscript"/>
              </w:rPr>
              <w:t xml:space="preserve">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261"/>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jc w:val="both"/>
              <w:rPr>
                <w:rFonts w:ascii="Times New Roman" w:hAnsi="Times New Roman" w:cs="Times New Roman"/>
                <w:color w:val="auto"/>
                <w:szCs w:val="17"/>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251"/>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jc w:val="both"/>
              <w:rPr>
                <w:rFonts w:ascii="Times New Roman" w:hAnsi="Times New Roman" w:cs="Times New Roman"/>
                <w:color w:val="auto"/>
                <w:szCs w:val="17"/>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660"/>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jc w:val="both"/>
              <w:rPr>
                <w:rFonts w:ascii="Times New Roman" w:hAnsi="Times New Roman" w:cs="Times New Roman"/>
                <w:color w:val="auto"/>
                <w:szCs w:val="17"/>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požiarnu ochranu ko</w:t>
            </w:r>
            <w:r>
              <w:rPr>
                <w:rFonts w:ascii="Times New Roman" w:hAnsi="Times New Roman" w:cs="Times New Roman"/>
                <w:sz w:val="18"/>
                <w:szCs w:val="18"/>
              </w:rPr>
              <w:t>n</w:t>
            </w:r>
            <w:r>
              <w:rPr>
                <w:rFonts w:ascii="Times New Roman" w:hAnsi="Times New Roman" w:cs="Times New Roman"/>
                <w:sz w:val="18"/>
                <w:szCs w:val="18"/>
              </w:rPr>
              <w:t>štrukčných prvkov a o</w:t>
            </w:r>
            <w:r>
              <w:rPr>
                <w:rFonts w:ascii="Times New Roman" w:hAnsi="Times New Roman" w:cs="Times New Roman"/>
                <w:sz w:val="18"/>
                <w:szCs w:val="18"/>
              </w:rPr>
              <w:t>d</w:t>
            </w:r>
            <w:r>
              <w:rPr>
                <w:rFonts w:ascii="Times New Roman" w:hAnsi="Times New Roman" w:cs="Times New Roman"/>
                <w:sz w:val="18"/>
                <w:szCs w:val="18"/>
              </w:rPr>
              <w:t xml:space="preserve">deľovanie požiarnych úsekov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660"/>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jc w:val="both"/>
              <w:rPr>
                <w:rFonts w:ascii="Times New Roman" w:hAnsi="Times New Roman" w:cs="Times New Roman"/>
                <w:color w:val="auto"/>
                <w:szCs w:val="17"/>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vystuženie drevených rámových stien a drev</w:t>
            </w:r>
            <w:r>
              <w:rPr>
                <w:rFonts w:ascii="Times New Roman" w:hAnsi="Times New Roman" w:cs="Times New Roman"/>
                <w:sz w:val="18"/>
                <w:szCs w:val="18"/>
              </w:rPr>
              <w:t>e</w:t>
            </w:r>
            <w:r>
              <w:rPr>
                <w:rFonts w:ascii="Times New Roman" w:hAnsi="Times New Roman" w:cs="Times New Roman"/>
                <w:sz w:val="18"/>
                <w:szCs w:val="18"/>
              </w:rPr>
              <w:t>ného krovu</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r>
              <w:rPr>
                <w:rFonts w:ascii="Times New Roman" w:hAnsi="Times New Roman" w:cs="Times New Roman"/>
                <w:b/>
                <w:bCs/>
              </w:rPr>
              <w:t>Výrobky na dlažby a podlahy</w:t>
            </w:r>
          </w:p>
        </w:tc>
      </w:tr>
      <w:tr>
        <w:tblPrEx>
          <w:tblW w:w="9046" w:type="dxa"/>
          <w:tblLayout w:type="fixed"/>
          <w:tblCellMar>
            <w:top w:w="0" w:type="dxa"/>
            <w:left w:w="70" w:type="dxa"/>
            <w:bottom w:w="0" w:type="dxa"/>
            <w:right w:w="70" w:type="dxa"/>
          </w:tblCellMar>
        </w:tblPrEx>
        <w:trPr>
          <w:cantSplit/>
          <w:trHeight w:val="231"/>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3101</w:t>
            </w: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r>
              <w:rPr>
                <w:rFonts w:ascii="Times New Roman" w:hAnsi="Times New Roman" w:cs="Times New Roman"/>
              </w:rPr>
              <w:t>3102</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Dlažbové prvky, dlážkoviny, mozaiky, vlysky a parkety, krycie mriežky a platne, tuhé laminátové podlahy, výrobky na b</w:t>
            </w:r>
            <w:r>
              <w:rPr>
                <w:rFonts w:ascii="Times New Roman" w:hAnsi="Times New Roman" w:cs="Times New Roman"/>
              </w:rPr>
              <w:t>á</w:t>
            </w:r>
            <w:r>
              <w:rPr>
                <w:rFonts w:ascii="Times New Roman" w:hAnsi="Times New Roman" w:cs="Times New Roman"/>
              </w:rPr>
              <w:t>ze dreva na vnútorné použitie vrátane vnútorných verejných dopravných komun</w:t>
            </w:r>
            <w:r>
              <w:rPr>
                <w:rFonts w:ascii="Times New Roman" w:hAnsi="Times New Roman" w:cs="Times New Roman"/>
              </w:rPr>
              <w:t>i</w:t>
            </w:r>
            <w:r>
              <w:rPr>
                <w:rFonts w:ascii="Times New Roman" w:hAnsi="Times New Roman" w:cs="Times New Roman"/>
              </w:rPr>
              <w:t>kácií</w:t>
            </w:r>
          </w:p>
          <w:p w:rsidR="003A6756">
            <w:pPr>
              <w:pStyle w:val="Heading8"/>
              <w:bidi w:val="0"/>
              <w:jc w:val="left"/>
              <w:rPr>
                <w:rFonts w:ascii="Times New Roman" w:hAnsi="Times New Roman"/>
                <w:b w:val="0"/>
                <w:sz w:val="20"/>
              </w:rPr>
            </w:pPr>
          </w:p>
          <w:p w:rsidR="003A6756">
            <w:pPr>
              <w:pStyle w:val="Heading8"/>
              <w:bidi w:val="0"/>
              <w:jc w:val="left"/>
              <w:rPr>
                <w:rFonts w:ascii="Times New Roman" w:hAnsi="Times New Roman"/>
              </w:rPr>
            </w:pPr>
            <w:r>
              <w:rPr>
                <w:rFonts w:ascii="Times New Roman" w:hAnsi="Times New Roman"/>
                <w:b w:val="0"/>
                <w:sz w:val="20"/>
              </w:rPr>
              <w:t>Systémy zvýšených a dutinových podláh na vnútorné použ</w:t>
            </w:r>
            <w:r>
              <w:rPr>
                <w:rFonts w:ascii="Times New Roman" w:hAnsi="Times New Roman"/>
                <w:b w:val="0"/>
                <w:sz w:val="20"/>
              </w:rPr>
              <w:t>i</w:t>
            </w:r>
            <w:r>
              <w:rPr>
                <w:rFonts w:ascii="Times New Roman" w:hAnsi="Times New Roman"/>
                <w:b w:val="0"/>
                <w:sz w:val="20"/>
              </w:rPr>
              <w:t>tie vrátane vnútorných verejných dopravných komunikácií</w:t>
            </w: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Podľa TRO:</w:t>
            </w:r>
          </w:p>
        </w:tc>
      </w:tr>
      <w:tr>
        <w:tblPrEx>
          <w:tblW w:w="9046" w:type="dxa"/>
          <w:tblLayout w:type="fixed"/>
          <w:tblCellMar>
            <w:top w:w="0" w:type="dxa"/>
            <w:left w:w="70" w:type="dxa"/>
            <w:bottom w:w="0" w:type="dxa"/>
            <w:right w:w="70" w:type="dxa"/>
          </w:tblCellMar>
        </w:tblPrEx>
        <w:trPr>
          <w:cantSplit/>
          <w:trHeight w:val="360"/>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8"/>
              <w:bidi w:val="0"/>
              <w:jc w:val="left"/>
              <w:rPr>
                <w:rFonts w:ascii="Times New Roman" w:hAnsi="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w:t>
            </w:r>
            <w:r>
              <w:rPr>
                <w:rFonts w:ascii="Times New Roman" w:hAnsi="Times New Roman" w:cs="Times New Roman"/>
                <w:sz w:val="18"/>
                <w:szCs w:val="18"/>
                <w:vertAlign w:val="subscript"/>
              </w:rPr>
              <w:t>FL</w:t>
            </w:r>
            <w:r>
              <w:rPr>
                <w:rFonts w:ascii="Times New Roman" w:hAnsi="Times New Roman" w:cs="Times New Roman"/>
                <w:sz w:val="18"/>
                <w:szCs w:val="18"/>
              </w:rPr>
              <w:t>, A2</w:t>
            </w:r>
            <w:r>
              <w:rPr>
                <w:rFonts w:ascii="Times New Roman" w:hAnsi="Times New Roman" w:cs="Times New Roman"/>
                <w:sz w:val="18"/>
                <w:szCs w:val="18"/>
                <w:vertAlign w:val="subscript"/>
              </w:rPr>
              <w:t>FL</w:t>
            </w:r>
            <w:r>
              <w:rPr>
                <w:rFonts w:ascii="Times New Roman" w:hAnsi="Times New Roman" w:cs="Times New Roman"/>
                <w:sz w:val="18"/>
                <w:szCs w:val="18"/>
              </w:rPr>
              <w:t>, B</w:t>
            </w:r>
            <w:r>
              <w:rPr>
                <w:rFonts w:ascii="Times New Roman" w:hAnsi="Times New Roman" w:cs="Times New Roman"/>
                <w:sz w:val="18"/>
                <w:szCs w:val="18"/>
                <w:vertAlign w:val="subscript"/>
              </w:rPr>
              <w:t>FL</w:t>
            </w:r>
            <w:r>
              <w:rPr>
                <w:rFonts w:ascii="Times New Roman" w:hAnsi="Times New Roman" w:cs="Times New Roman"/>
                <w:sz w:val="18"/>
                <w:szCs w:val="18"/>
              </w:rPr>
              <w:t>, C</w:t>
            </w:r>
            <w:r>
              <w:rPr>
                <w:rFonts w:ascii="Times New Roman" w:hAnsi="Times New Roman" w:cs="Times New Roman"/>
                <w:sz w:val="18"/>
                <w:szCs w:val="18"/>
                <w:vertAlign w:val="subscript"/>
              </w:rPr>
              <w:t>FL</w:t>
            </w:r>
            <w:r>
              <w:rPr>
                <w:rFonts w:ascii="Times New Roman" w:hAnsi="Times New Roman" w:cs="Times New Roman"/>
                <w:sz w:val="18"/>
                <w:szCs w:val="18"/>
              </w:rPr>
              <w:t>)</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360"/>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8"/>
              <w:bidi w:val="0"/>
              <w:jc w:val="left"/>
              <w:rPr>
                <w:rFonts w:ascii="Times New Roman" w:hAnsi="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w:t>
            </w:r>
            <w:r>
              <w:rPr>
                <w:rFonts w:ascii="Times New Roman" w:hAnsi="Times New Roman" w:cs="Times New Roman"/>
                <w:sz w:val="18"/>
                <w:szCs w:val="18"/>
                <w:vertAlign w:val="subscript"/>
              </w:rPr>
              <w:t>FL</w:t>
            </w:r>
            <w:r>
              <w:rPr>
                <w:rFonts w:ascii="Times New Roman" w:hAnsi="Times New Roman" w:cs="Times New Roman"/>
                <w:sz w:val="18"/>
                <w:szCs w:val="18"/>
              </w:rPr>
              <w:t>, A2</w:t>
            </w:r>
            <w:r>
              <w:rPr>
                <w:rFonts w:ascii="Times New Roman" w:hAnsi="Times New Roman" w:cs="Times New Roman"/>
                <w:sz w:val="18"/>
                <w:szCs w:val="18"/>
                <w:vertAlign w:val="subscript"/>
              </w:rPr>
              <w:t>FL</w:t>
            </w:r>
            <w:r>
              <w:rPr>
                <w:rFonts w:ascii="Times New Roman" w:hAnsi="Times New Roman" w:cs="Times New Roman"/>
                <w:sz w:val="18"/>
                <w:szCs w:val="18"/>
              </w:rPr>
              <w:t>, B</w:t>
            </w:r>
            <w:r>
              <w:rPr>
                <w:rFonts w:ascii="Times New Roman" w:hAnsi="Times New Roman" w:cs="Times New Roman"/>
                <w:sz w:val="18"/>
                <w:szCs w:val="18"/>
                <w:vertAlign w:val="subscript"/>
              </w:rPr>
              <w:t>FL</w:t>
            </w:r>
            <w:r>
              <w:rPr>
                <w:rFonts w:ascii="Times New Roman" w:hAnsi="Times New Roman" w:cs="Times New Roman"/>
                <w:sz w:val="18"/>
                <w:szCs w:val="18"/>
              </w:rPr>
              <w:t>, C</w:t>
            </w:r>
            <w:r>
              <w:rPr>
                <w:rFonts w:ascii="Times New Roman" w:hAnsi="Times New Roman" w:cs="Times New Roman"/>
                <w:sz w:val="18"/>
                <w:szCs w:val="18"/>
                <w:vertAlign w:val="subscript"/>
              </w:rPr>
              <w:t>FL</w:t>
            </w:r>
            <w:r>
              <w:rPr>
                <w:rFonts w:ascii="Times New Roman" w:hAnsi="Times New Roman" w:cs="Times New Roman"/>
                <w:sz w:val="18"/>
                <w:szCs w:val="18"/>
              </w:rPr>
              <w:t>),</w:t>
            </w:r>
            <w:r w:rsidR="000C7E23">
              <w:rPr>
                <w:rFonts w:ascii="Times New Roman" w:hAnsi="Times New Roman" w:cs="Times New Roman"/>
                <w:sz w:val="18"/>
                <w:szCs w:val="18"/>
                <w:vertAlign w:val="superscript"/>
              </w:rPr>
              <w:t>11</w:t>
            </w:r>
            <w:r>
              <w:rPr>
                <w:rFonts w:ascii="Times New Roman" w:hAnsi="Times New Roman" w:cs="Times New Roman"/>
                <w:sz w:val="18"/>
                <w:szCs w:val="18"/>
              </w:rPr>
              <w:t>) D</w:t>
            </w:r>
            <w:r>
              <w:rPr>
                <w:rFonts w:ascii="Times New Roman" w:hAnsi="Times New Roman" w:cs="Times New Roman"/>
                <w:sz w:val="18"/>
                <w:szCs w:val="18"/>
                <w:vertAlign w:val="subscript"/>
              </w:rPr>
              <w:t>FL</w:t>
            </w:r>
            <w:r>
              <w:rPr>
                <w:rFonts w:ascii="Times New Roman" w:hAnsi="Times New Roman" w:cs="Times New Roman"/>
                <w:sz w:val="18"/>
                <w:szCs w:val="18"/>
              </w:rPr>
              <w:t>, E</w:t>
            </w:r>
            <w:r>
              <w:rPr>
                <w:rFonts w:ascii="Times New Roman" w:hAnsi="Times New Roman" w:cs="Times New Roman"/>
                <w:sz w:val="18"/>
                <w:szCs w:val="18"/>
                <w:vertAlign w:val="subscript"/>
              </w:rPr>
              <w:t>FL</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180"/>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8"/>
              <w:bidi w:val="0"/>
              <w:jc w:val="left"/>
              <w:rPr>
                <w:rFonts w:ascii="Times New Roman" w:hAnsi="Times New Roman"/>
                <w:b w:val="0"/>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w:t>
            </w:r>
            <w:r>
              <w:rPr>
                <w:rFonts w:ascii="Times New Roman" w:hAnsi="Times New Roman" w:cs="Times New Roman"/>
                <w:sz w:val="18"/>
                <w:szCs w:val="18"/>
                <w:vertAlign w:val="subscript"/>
              </w:rPr>
              <w:t>FL</w:t>
            </w:r>
            <w:r>
              <w:rPr>
                <w:rFonts w:ascii="Times New Roman" w:hAnsi="Times New Roman" w:cs="Times New Roman"/>
                <w:sz w:val="18"/>
                <w:szCs w:val="18"/>
              </w:rPr>
              <w:t xml:space="preserve"> až E</w:t>
            </w:r>
            <w:r>
              <w:rPr>
                <w:rFonts w:ascii="Times New Roman" w:hAnsi="Times New Roman" w:cs="Times New Roman"/>
                <w:sz w:val="18"/>
                <w:szCs w:val="18"/>
                <w:vertAlign w:val="subscript"/>
              </w:rPr>
              <w:t>FL</w:t>
            </w:r>
            <w:r>
              <w:rPr>
                <w:rFonts w:ascii="Times New Roman" w:hAnsi="Times New Roman" w:cs="Times New Roman"/>
                <w:sz w:val="18"/>
                <w:szCs w:val="18"/>
              </w:rPr>
              <w:t>),</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r>
              <w:rPr>
                <w:rFonts w:ascii="Times New Roman" w:hAnsi="Times New Roman" w:cs="Times New Roman"/>
                <w:sz w:val="18"/>
                <w:szCs w:val="18"/>
                <w:vertAlign w:val="subscript"/>
              </w:rPr>
              <w:t>FL</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180"/>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8"/>
              <w:bidi w:val="0"/>
              <w:jc w:val="left"/>
              <w:rPr>
                <w:rFonts w:ascii="Times New Roman" w:hAnsi="Times New Roman"/>
                <w:b w:val="0"/>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použitie podľa PNL</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291"/>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3103</w:t>
            </w: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r>
              <w:rPr>
                <w:rFonts w:ascii="Times New Roman" w:hAnsi="Times New Roman" w:cs="Times New Roman"/>
              </w:rPr>
              <w:t>3104</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Potery pod podlahy, nivelizačné látky, liate podlahy a vsypy do po</w:t>
            </w:r>
            <w:r>
              <w:rPr>
                <w:rFonts w:ascii="Times New Roman" w:hAnsi="Times New Roman" w:cs="Times New Roman"/>
              </w:rPr>
              <w:t>d</w:t>
            </w:r>
            <w:r>
              <w:rPr>
                <w:rFonts w:ascii="Times New Roman" w:hAnsi="Times New Roman" w:cs="Times New Roman"/>
              </w:rPr>
              <w:t>láh, potery na podlahy vrátane vnútorných verejných dopravných k</w:t>
            </w:r>
            <w:r>
              <w:rPr>
                <w:rFonts w:ascii="Times New Roman" w:hAnsi="Times New Roman" w:cs="Times New Roman"/>
              </w:rPr>
              <w:t>o</w:t>
            </w:r>
            <w:r>
              <w:rPr>
                <w:rFonts w:ascii="Times New Roman" w:hAnsi="Times New Roman" w:cs="Times New Roman"/>
              </w:rPr>
              <w:t>munikácií</w:t>
            </w:r>
          </w:p>
          <w:p w:rsidR="003A6756">
            <w:pPr>
              <w:pStyle w:val="Heading1"/>
              <w:bidi w:val="0"/>
              <w:rPr>
                <w:rFonts w:ascii="Times New Roman" w:hAnsi="Times New Roman" w:cs="Times New Roman"/>
                <w:b w:val="0"/>
              </w:rPr>
            </w:pPr>
          </w:p>
          <w:p w:rsidR="003A6756">
            <w:pPr>
              <w:pStyle w:val="Heading1"/>
              <w:bidi w:val="0"/>
              <w:rPr>
                <w:rFonts w:ascii="Times New Roman" w:hAnsi="Times New Roman" w:cs="Times New Roman"/>
              </w:rPr>
            </w:pPr>
            <w:r>
              <w:rPr>
                <w:rFonts w:ascii="Times New Roman" w:hAnsi="Times New Roman" w:cs="Times New Roman"/>
                <w:b w:val="0"/>
              </w:rPr>
              <w:t>Homogénne a heterogénne pružné dlážkoviny dodávané ako dlaždice, tabule alebo v rolovanej forme, a to textilné, plastové, gumové, lin</w:t>
            </w:r>
            <w:r>
              <w:rPr>
                <w:rFonts w:ascii="Times New Roman" w:hAnsi="Times New Roman" w:cs="Times New Roman"/>
                <w:b w:val="0"/>
              </w:rPr>
              <w:t>o</w:t>
            </w:r>
            <w:r>
              <w:rPr>
                <w:rFonts w:ascii="Times New Roman" w:hAnsi="Times New Roman" w:cs="Times New Roman"/>
                <w:b w:val="0"/>
              </w:rPr>
              <w:t>leové, korkové, antistatické tabule, pružné laminátové podlahy a pružné dlaždice</w:t>
            </w: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vnútorné použitie podľa TRO:</w:t>
            </w:r>
          </w:p>
        </w:tc>
      </w:tr>
      <w:tr>
        <w:tblPrEx>
          <w:tblW w:w="9046" w:type="dxa"/>
          <w:tblLayout w:type="fixed"/>
          <w:tblCellMar>
            <w:top w:w="0" w:type="dxa"/>
            <w:left w:w="70" w:type="dxa"/>
            <w:bottom w:w="0" w:type="dxa"/>
            <w:right w:w="70" w:type="dxa"/>
          </w:tblCellMar>
        </w:tblPrEx>
        <w:trPr>
          <w:cantSplit/>
          <w:trHeight w:val="28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1"/>
              <w:bidi w:val="0"/>
              <w:rPr>
                <w:rFonts w:ascii="Times New Roman" w:hAnsi="Times New Roman" w:cs="Times New Roman"/>
                <w:b w:val="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rPr>
            </w:pPr>
            <w:r>
              <w:rPr>
                <w:rFonts w:ascii="Times New Roman" w:hAnsi="Times New Roman" w:cs="Times New Roman"/>
                <w:sz w:val="18"/>
                <w:szCs w:val="18"/>
              </w:rPr>
              <w:t>(A1</w:t>
            </w:r>
            <w:r>
              <w:rPr>
                <w:rFonts w:ascii="Times New Roman" w:hAnsi="Times New Roman" w:cs="Times New Roman"/>
                <w:sz w:val="18"/>
                <w:szCs w:val="18"/>
                <w:vertAlign w:val="subscript"/>
              </w:rPr>
              <w:t>FL</w:t>
            </w:r>
            <w:r>
              <w:rPr>
                <w:rFonts w:ascii="Times New Roman" w:hAnsi="Times New Roman" w:cs="Times New Roman"/>
                <w:sz w:val="18"/>
                <w:szCs w:val="18"/>
              </w:rPr>
              <w:t>, A2</w:t>
            </w:r>
            <w:r>
              <w:rPr>
                <w:rFonts w:ascii="Times New Roman" w:hAnsi="Times New Roman" w:cs="Times New Roman"/>
                <w:sz w:val="18"/>
                <w:szCs w:val="18"/>
                <w:vertAlign w:val="subscript"/>
              </w:rPr>
              <w:t>FL</w:t>
            </w:r>
            <w:r>
              <w:rPr>
                <w:rFonts w:ascii="Times New Roman" w:hAnsi="Times New Roman" w:cs="Times New Roman"/>
                <w:sz w:val="18"/>
                <w:szCs w:val="18"/>
              </w:rPr>
              <w:t>, B</w:t>
            </w:r>
            <w:r>
              <w:rPr>
                <w:rFonts w:ascii="Times New Roman" w:hAnsi="Times New Roman" w:cs="Times New Roman"/>
                <w:sz w:val="18"/>
                <w:szCs w:val="18"/>
                <w:vertAlign w:val="subscript"/>
              </w:rPr>
              <w:t>FL</w:t>
            </w:r>
            <w:r>
              <w:rPr>
                <w:rFonts w:ascii="Times New Roman" w:hAnsi="Times New Roman" w:cs="Times New Roman"/>
                <w:sz w:val="18"/>
                <w:szCs w:val="18"/>
              </w:rPr>
              <w:t>, C</w:t>
            </w:r>
            <w:r>
              <w:rPr>
                <w:rFonts w:ascii="Times New Roman" w:hAnsi="Times New Roman" w:cs="Times New Roman"/>
                <w:sz w:val="18"/>
                <w:szCs w:val="18"/>
                <w:vertAlign w:val="subscript"/>
              </w:rPr>
              <w:t>FL</w:t>
            </w:r>
            <w:r>
              <w:rPr>
                <w:rFonts w:ascii="Times New Roman" w:hAnsi="Times New Roman" w:cs="Times New Roman"/>
                <w:sz w:val="18"/>
                <w:szCs w:val="18"/>
              </w:rPr>
              <w:t>)</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28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1"/>
              <w:bidi w:val="0"/>
              <w:rPr>
                <w:rFonts w:ascii="Times New Roman" w:hAnsi="Times New Roman" w:cs="Times New Roman"/>
                <w:b w:val="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w:t>
            </w:r>
            <w:r>
              <w:rPr>
                <w:rFonts w:ascii="Times New Roman" w:hAnsi="Times New Roman" w:cs="Times New Roman"/>
                <w:sz w:val="18"/>
                <w:szCs w:val="18"/>
                <w:vertAlign w:val="subscript"/>
              </w:rPr>
              <w:t>FL</w:t>
            </w:r>
            <w:r>
              <w:rPr>
                <w:rFonts w:ascii="Times New Roman" w:hAnsi="Times New Roman" w:cs="Times New Roman"/>
                <w:sz w:val="18"/>
                <w:szCs w:val="18"/>
              </w:rPr>
              <w:t>, A2</w:t>
            </w:r>
            <w:r>
              <w:rPr>
                <w:rFonts w:ascii="Times New Roman" w:hAnsi="Times New Roman" w:cs="Times New Roman"/>
                <w:sz w:val="18"/>
                <w:szCs w:val="18"/>
                <w:vertAlign w:val="subscript"/>
              </w:rPr>
              <w:t>FL</w:t>
            </w:r>
            <w:r>
              <w:rPr>
                <w:rFonts w:ascii="Times New Roman" w:hAnsi="Times New Roman" w:cs="Times New Roman"/>
                <w:sz w:val="18"/>
                <w:szCs w:val="18"/>
              </w:rPr>
              <w:t>, B</w:t>
            </w:r>
            <w:r>
              <w:rPr>
                <w:rFonts w:ascii="Times New Roman" w:hAnsi="Times New Roman" w:cs="Times New Roman"/>
                <w:sz w:val="18"/>
                <w:szCs w:val="18"/>
                <w:vertAlign w:val="subscript"/>
              </w:rPr>
              <w:t>FL</w:t>
            </w:r>
            <w:r>
              <w:rPr>
                <w:rFonts w:ascii="Times New Roman" w:hAnsi="Times New Roman" w:cs="Times New Roman"/>
                <w:sz w:val="18"/>
                <w:szCs w:val="18"/>
              </w:rPr>
              <w:t>, C</w:t>
            </w:r>
            <w:r>
              <w:rPr>
                <w:rFonts w:ascii="Times New Roman" w:hAnsi="Times New Roman" w:cs="Times New Roman"/>
                <w:sz w:val="18"/>
                <w:szCs w:val="18"/>
                <w:vertAlign w:val="subscript"/>
              </w:rPr>
              <w:t>FL</w:t>
            </w:r>
            <w:r>
              <w:rPr>
                <w:rFonts w:ascii="Times New Roman" w:hAnsi="Times New Roman" w:cs="Times New Roman"/>
                <w:sz w:val="18"/>
                <w:szCs w:val="18"/>
              </w:rPr>
              <w:t>),</w:t>
            </w:r>
            <w:r w:rsidR="000C7E23">
              <w:rPr>
                <w:rFonts w:ascii="Times New Roman" w:hAnsi="Times New Roman" w:cs="Times New Roman"/>
                <w:sz w:val="18"/>
                <w:szCs w:val="18"/>
                <w:vertAlign w:val="superscript"/>
              </w:rPr>
              <w:t>11</w:t>
            </w:r>
            <w:r>
              <w:rPr>
                <w:rFonts w:ascii="Times New Roman" w:hAnsi="Times New Roman" w:cs="Times New Roman"/>
                <w:sz w:val="18"/>
                <w:szCs w:val="18"/>
              </w:rPr>
              <w:t>) D</w:t>
            </w:r>
            <w:r>
              <w:rPr>
                <w:rFonts w:ascii="Times New Roman" w:hAnsi="Times New Roman" w:cs="Times New Roman"/>
                <w:sz w:val="18"/>
                <w:szCs w:val="18"/>
                <w:vertAlign w:val="subscript"/>
              </w:rPr>
              <w:t>FL</w:t>
            </w:r>
            <w:r>
              <w:rPr>
                <w:rFonts w:ascii="Times New Roman" w:hAnsi="Times New Roman" w:cs="Times New Roman"/>
                <w:sz w:val="18"/>
                <w:szCs w:val="18"/>
              </w:rPr>
              <w:t>, E</w:t>
            </w:r>
            <w:r>
              <w:rPr>
                <w:rFonts w:ascii="Times New Roman" w:hAnsi="Times New Roman" w:cs="Times New Roman"/>
                <w:sz w:val="18"/>
                <w:szCs w:val="18"/>
                <w:vertAlign w:val="subscript"/>
              </w:rPr>
              <w:t>FL</w:t>
            </w:r>
            <w:r>
              <w:rPr>
                <w:rFonts w:ascii="Times New Roman" w:hAnsi="Times New Roman" w:cs="Times New Roman"/>
                <w:sz w:val="18"/>
                <w:szCs w:val="18"/>
              </w:rPr>
              <w:t>, (A1</w:t>
            </w:r>
            <w:r>
              <w:rPr>
                <w:rFonts w:ascii="Times New Roman" w:hAnsi="Times New Roman" w:cs="Times New Roman"/>
                <w:sz w:val="18"/>
                <w:szCs w:val="18"/>
                <w:vertAlign w:val="subscript"/>
              </w:rPr>
              <w:t>FL</w:t>
            </w:r>
            <w:r>
              <w:rPr>
                <w:rFonts w:ascii="Times New Roman" w:hAnsi="Times New Roman" w:cs="Times New Roman"/>
                <w:sz w:val="18"/>
                <w:szCs w:val="18"/>
              </w:rPr>
              <w:t xml:space="preserve"> až E</w:t>
            </w:r>
            <w:r>
              <w:rPr>
                <w:rFonts w:ascii="Times New Roman" w:hAnsi="Times New Roman" w:cs="Times New Roman"/>
                <w:sz w:val="18"/>
                <w:szCs w:val="18"/>
                <w:vertAlign w:val="subscript"/>
              </w:rPr>
              <w:t>FL</w:t>
            </w:r>
            <w:r>
              <w:rPr>
                <w:rFonts w:ascii="Times New Roman" w:hAnsi="Times New Roman" w:cs="Times New Roman"/>
                <w:sz w:val="18"/>
                <w:szCs w:val="18"/>
              </w:rPr>
              <w:t>),</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r>
              <w:rPr>
                <w:rFonts w:ascii="Times New Roman" w:hAnsi="Times New Roman" w:cs="Times New Roman"/>
                <w:sz w:val="18"/>
                <w:szCs w:val="18"/>
                <w:vertAlign w:val="subscript"/>
              </w:rPr>
              <w:t>FL</w:t>
            </w:r>
            <w:r>
              <w:rPr>
                <w:rFonts w:ascii="Times New Roman" w:hAnsi="Times New Roman" w:cs="Times New Roman"/>
                <w:sz w:val="18"/>
                <w:szCs w:val="18"/>
              </w:rPr>
              <w:t xml:space="preserve">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14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1"/>
              <w:bidi w:val="0"/>
              <w:rPr>
                <w:rFonts w:ascii="Times New Roman" w:hAnsi="Times New Roman" w:cs="Times New Roman"/>
                <w:b w:val="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vonka</w:t>
            </w:r>
            <w:r>
              <w:rPr>
                <w:rFonts w:ascii="Times New Roman" w:hAnsi="Times New Roman" w:cs="Times New Roman"/>
                <w:sz w:val="18"/>
                <w:szCs w:val="18"/>
              </w:rPr>
              <w:t>j</w:t>
            </w:r>
            <w:r>
              <w:rPr>
                <w:rFonts w:ascii="Times New Roman" w:hAnsi="Times New Roman" w:cs="Times New Roman"/>
                <w:sz w:val="18"/>
                <w:szCs w:val="18"/>
              </w:rPr>
              <w:t>šie použitie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Cs/>
              </w:rPr>
            </w:pPr>
            <w:r>
              <w:rPr>
                <w:rFonts w:ascii="Times New Roman" w:hAnsi="Times New Roman" w:cs="Times New Roman"/>
                <w:bCs/>
              </w:rPr>
              <w:t>3105</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8"/>
              <w:bidi w:val="0"/>
              <w:jc w:val="left"/>
              <w:rPr>
                <w:rFonts w:ascii="Times New Roman" w:hAnsi="Times New Roman"/>
                <w:b w:val="0"/>
                <w:bCs/>
                <w:sz w:val="20"/>
              </w:rPr>
            </w:pPr>
            <w:r>
              <w:rPr>
                <w:rFonts w:ascii="Times New Roman" w:hAnsi="Times New Roman"/>
                <w:b w:val="0"/>
                <w:bCs/>
                <w:sz w:val="20"/>
              </w:rPr>
              <w:t>Náterové látky na povrchové úpravy podláh</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C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Cs/>
              </w:rPr>
            </w:pPr>
            <w:r>
              <w:rPr>
                <w:rFonts w:ascii="Times New Roman" w:hAnsi="Times New Roman" w:cs="Times New Roman"/>
                <w:bCs/>
              </w:rPr>
              <w:t>IV</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BC49B8">
            <w:pPr>
              <w:bidi w:val="0"/>
              <w:jc w:val="center"/>
              <w:rPr>
                <w:rFonts w:ascii="Times New Roman" w:hAnsi="Times New Roman" w:cs="Times New Roman"/>
                <w:b/>
                <w:bCs/>
              </w:rPr>
            </w:pPr>
          </w:p>
          <w:p w:rsidR="00BC49B8">
            <w:pPr>
              <w:bidi w:val="0"/>
              <w:jc w:val="center"/>
              <w:rPr>
                <w:rFonts w:ascii="Times New Roman" w:hAnsi="Times New Roman" w:cs="Times New Roman"/>
                <w:b/>
                <w:bCs/>
              </w:rPr>
            </w:pPr>
          </w:p>
          <w:p w:rsidR="003A6756">
            <w:pPr>
              <w:bidi w:val="0"/>
              <w:jc w:val="center"/>
              <w:rPr>
                <w:rFonts w:ascii="Times New Roman" w:hAnsi="Times New Roman" w:cs="Times New Roman"/>
                <w:b/>
                <w:bCs/>
              </w:rPr>
            </w:pPr>
            <w:r>
              <w:rPr>
                <w:rFonts w:ascii="Times New Roman" w:hAnsi="Times New Roman" w:cs="Times New Roman"/>
                <w:b/>
                <w:bCs/>
              </w:rPr>
              <w:t>Výrobky na obklady stien a stropov, vrátane zavesených podhľadov a príslušenstva</w:t>
            </w:r>
          </w:p>
        </w:tc>
      </w:tr>
      <w:tr>
        <w:tblPrEx>
          <w:tblW w:w="9046" w:type="dxa"/>
          <w:tblLayout w:type="fixed"/>
          <w:tblCellMar>
            <w:top w:w="0" w:type="dxa"/>
            <w:left w:w="70" w:type="dxa"/>
            <w:bottom w:w="0" w:type="dxa"/>
            <w:right w:w="70" w:type="dxa"/>
          </w:tblCellMar>
        </w:tblPrEx>
        <w:trPr>
          <w:cantSplit/>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3201</w:t>
            </w: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r>
              <w:rPr>
                <w:rFonts w:ascii="Times New Roman" w:hAnsi="Times New Roman" w:cs="Times New Roman"/>
              </w:rPr>
              <w:t>3202</w:t>
            </w:r>
          </w:p>
          <w:p w:rsidR="003A6756">
            <w:pPr>
              <w:bidi w:val="0"/>
              <w:rPr>
                <w:rFonts w:ascii="Times New Roman" w:hAnsi="Times New Roman" w:cs="Times New Roman"/>
              </w:rPr>
            </w:pPr>
          </w:p>
          <w:p w:rsidR="003A6756">
            <w:pPr>
              <w:bidi w:val="0"/>
              <w:rPr>
                <w:rFonts w:ascii="Times New Roman" w:hAnsi="Times New Roman" w:cs="Times New Roman"/>
              </w:rPr>
            </w:pP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Obklady v rolovanej forme, obkladové prvky, šindle, dosky (okrem dosák z betónu</w:t>
            </w:r>
            <w:r w:rsidRPr="00470185" w:rsidR="00470185">
              <w:rPr>
                <w:rFonts w:ascii="Times New Roman" w:hAnsi="Times New Roman" w:cs="Times New Roman"/>
                <w:vertAlign w:val="superscript"/>
              </w:rPr>
              <w:t>c</w:t>
            </w:r>
            <w:r>
              <w:rPr>
                <w:rFonts w:ascii="Times New Roman" w:hAnsi="Times New Roman" w:cs="Times New Roman"/>
              </w:rPr>
              <w:t>)), panely a profily na obklady stien a stropov v int</w:t>
            </w:r>
            <w:r>
              <w:rPr>
                <w:rFonts w:ascii="Times New Roman" w:hAnsi="Times New Roman" w:cs="Times New Roman"/>
              </w:rPr>
              <w:t>e</w:t>
            </w:r>
            <w:r>
              <w:rPr>
                <w:rFonts w:ascii="Times New Roman" w:hAnsi="Times New Roman" w:cs="Times New Roman"/>
              </w:rPr>
              <w:t>riéri a v exteriéri</w:t>
            </w:r>
          </w:p>
          <w:p w:rsidR="003A6756">
            <w:pPr>
              <w:bidi w:val="0"/>
              <w:rPr>
                <w:rFonts w:ascii="Times New Roman" w:hAnsi="Times New Roman" w:cs="Times New Roman"/>
              </w:rPr>
            </w:pPr>
          </w:p>
          <w:p w:rsidR="003A6756">
            <w:pPr>
              <w:bidi w:val="0"/>
              <w:rPr>
                <w:rFonts w:ascii="Times New Roman" w:hAnsi="Times New Roman" w:cs="Times New Roman"/>
              </w:rPr>
            </w:pPr>
            <w:r>
              <w:rPr>
                <w:rFonts w:ascii="Times New Roman" w:hAnsi="Times New Roman" w:cs="Times New Roman"/>
              </w:rPr>
              <w:t>Systémy zavesených podhľadov na stropy v interiéri a v exteriéri</w:t>
            </w:r>
          </w:p>
          <w:p w:rsidR="003A6756">
            <w:pPr>
              <w:bidi w:val="0"/>
              <w:rPr>
                <w:rFonts w:ascii="Times New Roman" w:hAnsi="Times New Roman" w:cs="Times New Roman"/>
              </w:rPr>
            </w:pPr>
          </w:p>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vertAlign w:val="superscript"/>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E879A1">
            <w:pPr>
              <w:bidi w:val="0"/>
              <w:rPr>
                <w:rFonts w:ascii="Times New Roman" w:hAnsi="Times New Roman" w:cs="Times New Roman"/>
                <w:sz w:val="18"/>
                <w:szCs w:val="18"/>
              </w:rPr>
            </w:pPr>
            <w:r>
              <w:rPr>
                <w:rFonts w:ascii="Times New Roman" w:hAnsi="Times New Roman" w:cs="Times New Roman"/>
                <w:sz w:val="18"/>
                <w:szCs w:val="18"/>
              </w:rPr>
              <w:t>Na požiarnu ochranu</w:t>
            </w:r>
            <w:r>
              <w:rPr>
                <w:rStyle w:val="EndnoteReference"/>
                <w:rFonts w:ascii="Times New Roman" w:hAnsi="Times New Roman" w:cs="Times New Roman"/>
                <w:sz w:val="18"/>
                <w:szCs w:val="18"/>
                <w:rtl w:val="0"/>
              </w:rPr>
              <w:endnoteReference w:id="15"/>
            </w:r>
            <w:r w:rsidR="00E879A1">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E879A1">
            <w:pPr>
              <w:bidi w:val="0"/>
              <w:rPr>
                <w:rFonts w:ascii="Times New Roman" w:hAnsi="Times New Roman" w:cs="Times New Roman"/>
                <w:sz w:val="18"/>
                <w:szCs w:val="18"/>
              </w:rPr>
            </w:pPr>
            <w:r>
              <w:rPr>
                <w:rFonts w:ascii="Times New Roman" w:hAnsi="Times New Roman" w:cs="Times New Roman"/>
                <w:sz w:val="18"/>
                <w:szCs w:val="18"/>
              </w:rPr>
              <w:t>Na vystuženie</w:t>
            </w:r>
            <w:r>
              <w:rPr>
                <w:rStyle w:val="EndnoteReference"/>
                <w:rFonts w:ascii="Times New Roman" w:hAnsi="Times New Roman" w:cs="Times New Roman"/>
                <w:sz w:val="18"/>
                <w:szCs w:val="18"/>
                <w:rtl w:val="0"/>
              </w:rPr>
              <w:endnoteReference w:id="16"/>
            </w:r>
            <w:r w:rsidR="002F146F">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210"/>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2F146F">
            <w:pPr>
              <w:bidi w:val="0"/>
              <w:rPr>
                <w:rFonts w:ascii="Times New Roman" w:hAnsi="Times New Roman" w:cs="Times New Roman"/>
                <w:sz w:val="18"/>
                <w:szCs w:val="18"/>
              </w:rPr>
            </w:pPr>
            <w:r>
              <w:rPr>
                <w:rFonts w:ascii="Times New Roman" w:hAnsi="Times New Roman" w:cs="Times New Roman"/>
                <w:sz w:val="18"/>
                <w:szCs w:val="18"/>
              </w:rPr>
              <w:t>Bezpečné (riziko úrazu)</w:t>
            </w:r>
            <w:r>
              <w:rPr>
                <w:rStyle w:val="EndnoteReference"/>
                <w:rFonts w:ascii="Times New Roman" w:hAnsi="Times New Roman" w:cs="Times New Roman"/>
                <w:sz w:val="18"/>
                <w:szCs w:val="18"/>
                <w:rtl w:val="0"/>
              </w:rPr>
              <w:endnoteReference w:id="17"/>
            </w:r>
            <w:r w:rsidR="002F146F">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210"/>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použitie podľa PNL</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210"/>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3203</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Profily určené na upevnenie obkladov stien a stropov a závesné rámy na upevnenie zavesených podhľadov</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vertAlign w:val="superscript"/>
              </w:rPr>
            </w:pPr>
            <w:r>
              <w:rPr>
                <w:rFonts w:ascii="Times New Roman" w:hAnsi="Times New Roman" w:cs="Times New Roman"/>
              </w:rPr>
              <w:t>IV</w:t>
            </w:r>
          </w:p>
        </w:tc>
      </w:tr>
      <w:tr>
        <w:tblPrEx>
          <w:tblW w:w="9046" w:type="dxa"/>
          <w:tblLayout w:type="fixed"/>
          <w:tblCellMar>
            <w:top w:w="0" w:type="dxa"/>
            <w:left w:w="70" w:type="dxa"/>
            <w:bottom w:w="0" w:type="dxa"/>
            <w:right w:w="70" w:type="dxa"/>
          </w:tblCellMar>
        </w:tblPrEx>
        <w:trPr>
          <w:cantSplit/>
          <w:trHeight w:val="210"/>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210"/>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rPr>
          <w:cantSplit/>
          <w:trHeight w:val="210"/>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rPr>
          <w:cantSplit/>
          <w:trHeight w:val="210"/>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w:t>
            </w:r>
          </w:p>
        </w:tc>
      </w:tr>
      <w:tr>
        <w:tblPrEx>
          <w:tblW w:w="9046" w:type="dxa"/>
          <w:tblLayout w:type="fixed"/>
          <w:tblCellMar>
            <w:top w:w="0" w:type="dxa"/>
            <w:left w:w="70" w:type="dxa"/>
            <w:bottom w:w="0" w:type="dxa"/>
            <w:right w:w="70" w:type="dxa"/>
          </w:tblCellMar>
        </w:tblPrEx>
        <w:trPr>
          <w:cantSplit/>
          <w:trHeight w:val="45"/>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3204</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Malty a lepidlá na obkladové prvky v interiéri a v exteriéri</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vertAlign w:val="superscript"/>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45"/>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r>
              <w:rPr>
                <w:rFonts w:ascii="Times New Roman" w:hAnsi="Times New Roman" w:cs="Times New Roman"/>
              </w:rPr>
              <w:t>3205</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Obkladové systémy vonkajších stien na ich ochranu pred poveternos</w:t>
            </w:r>
            <w:r>
              <w:rPr>
                <w:rFonts w:ascii="Times New Roman" w:hAnsi="Times New Roman" w:cs="Times New Roman"/>
              </w:rPr>
              <w:t>t</w:t>
            </w:r>
            <w:r>
              <w:rPr>
                <w:rFonts w:ascii="Times New Roman" w:hAnsi="Times New Roman" w:cs="Times New Roman"/>
              </w:rPr>
              <w:t>nými vplyvmi, prípadne prispievajúce k vonkajšej tepe</w:t>
            </w:r>
            <w:r>
              <w:rPr>
                <w:rFonts w:ascii="Times New Roman" w:hAnsi="Times New Roman" w:cs="Times New Roman"/>
              </w:rPr>
              <w:t>l</w:t>
            </w:r>
            <w:r>
              <w:rPr>
                <w:rFonts w:ascii="Times New Roman" w:hAnsi="Times New Roman" w:cs="Times New Roman"/>
              </w:rPr>
              <w:t>nej izolácii stien okrem komponentov týchto systémov dodávaných samostatne a okrem systémov skupín 1901, 1902 a 2002</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vertAlign w:val="superscript"/>
              </w:rPr>
            </w:pPr>
            <w:r>
              <w:rPr>
                <w:rFonts w:ascii="Times New Roman" w:hAnsi="Times New Roman" w:cs="Times New Roman"/>
              </w:rPr>
              <w:t>II+ (2+)</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 (1)</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 (3)</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 (4)</w:t>
            </w:r>
          </w:p>
        </w:tc>
      </w:tr>
      <w:tr>
        <w:tblPrEx>
          <w:tblW w:w="9046" w:type="dxa"/>
          <w:tblLayout w:type="fixed"/>
          <w:tblCellMar>
            <w:top w:w="0" w:type="dxa"/>
            <w:left w:w="70" w:type="dxa"/>
            <w:bottom w:w="0" w:type="dxa"/>
            <w:right w:w="70" w:type="dxa"/>
          </w:tblCellMar>
        </w:tblPrEx>
        <w:trPr>
          <w:cantSplit/>
          <w:trHeight w:val="305"/>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3206</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Prefabrikované kovové rámy na zavesenie ťažkých podhľadov, chr</w:t>
            </w:r>
            <w:r>
              <w:rPr>
                <w:rFonts w:ascii="Times New Roman" w:hAnsi="Times New Roman" w:cs="Times New Roman"/>
              </w:rPr>
              <w:t>á</w:t>
            </w:r>
            <w:r>
              <w:rPr>
                <w:rFonts w:ascii="Times New Roman" w:hAnsi="Times New Roman" w:cs="Times New Roman"/>
              </w:rPr>
              <w:t xml:space="preserve">nené alebo nechránené proti korózii náterom, zvárané alebo nezvárané </w:t>
            </w: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Podľa TRO:</w:t>
            </w:r>
          </w:p>
        </w:tc>
      </w:tr>
      <w:tr>
        <w:tblPrEx>
          <w:tblW w:w="9046" w:type="dxa"/>
          <w:tblLayout w:type="fixed"/>
          <w:tblCellMar>
            <w:top w:w="0" w:type="dxa"/>
            <w:left w:w="70" w:type="dxa"/>
            <w:bottom w:w="0" w:type="dxa"/>
            <w:right w:w="70" w:type="dxa"/>
          </w:tblCellMar>
        </w:tblPrEx>
        <w:trPr>
          <w:cantSplit/>
          <w:trHeight w:val="30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rPr>
          <w:cantSplit/>
          <w:trHeight w:val="30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 (A1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w:t>
            </w:r>
          </w:p>
          <w:p w:rsidR="003A6756">
            <w:pPr>
              <w:pStyle w:val="Footer"/>
              <w:tabs>
                <w:tab w:val="clear" w:pos="4536"/>
                <w:tab w:val="clear" w:pos="9072"/>
              </w:tabs>
              <w:bidi w:val="0"/>
              <w:rPr>
                <w:rFonts w:ascii="Times New Roman" w:hAnsi="Times New Roman" w:cs="Times New Roman"/>
                <w:vertAlign w:val="superscript"/>
              </w:rPr>
            </w:pP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rPr>
            </w:pPr>
            <w:r>
              <w:rPr>
                <w:rFonts w:ascii="Times New Roman" w:hAnsi="Times New Roman" w:cs="Times New Roman"/>
                <w:b/>
                <w:bCs/>
              </w:rPr>
              <w:t>Spojovacie prvky, materiály na zváranie a lepidlá</w:t>
            </w:r>
          </w:p>
        </w:tc>
      </w:tr>
      <w:tr>
        <w:tblPrEx>
          <w:tblW w:w="9046" w:type="dxa"/>
          <w:tblLayout w:type="fixed"/>
          <w:tblCellMar>
            <w:top w:w="0" w:type="dxa"/>
            <w:left w:w="70" w:type="dxa"/>
            <w:bottom w:w="0" w:type="dxa"/>
            <w:right w:w="70" w:type="dxa"/>
          </w:tblCellMar>
        </w:tblPrEx>
        <w:trPr>
          <w:cantSplit/>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3301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rsidP="00D64897">
            <w:pPr>
              <w:bidi w:val="0"/>
              <w:rPr>
                <w:rFonts w:ascii="Times New Roman" w:hAnsi="Times New Roman" w:cs="Times New Roman"/>
              </w:rPr>
            </w:pPr>
            <w:r>
              <w:rPr>
                <w:rFonts w:ascii="Times New Roman" w:hAnsi="Times New Roman" w:cs="Times New Roman"/>
              </w:rPr>
              <w:t>Spojovacie prvky na kovové konštrukčné</w:t>
            </w:r>
            <w:r w:rsidRPr="00D64897" w:rsidR="00D64897">
              <w:rPr>
                <w:rFonts w:ascii="Times New Roman" w:hAnsi="Times New Roman" w:cs="Times New Roman"/>
                <w:vertAlign w:val="superscript"/>
              </w:rPr>
              <w:t>b</w:t>
            </w:r>
            <w:r>
              <w:rPr>
                <w:rFonts w:ascii="Times New Roman" w:hAnsi="Times New Roman" w:cs="Times New Roman"/>
              </w:rPr>
              <w:t>) časti stavieb, na</w:t>
            </w:r>
            <w:r>
              <w:rPr>
                <w:rFonts w:ascii="Times New Roman" w:hAnsi="Times New Roman" w:cs="Times New Roman"/>
              </w:rPr>
              <w:t>j</w:t>
            </w:r>
            <w:r>
              <w:rPr>
                <w:rFonts w:ascii="Times New Roman" w:hAnsi="Times New Roman" w:cs="Times New Roman"/>
              </w:rPr>
              <w:t>mä nity, svorníky, čapy a skrutky s mat</w:t>
            </w:r>
            <w:r>
              <w:rPr>
                <w:rFonts w:ascii="Times New Roman" w:hAnsi="Times New Roman" w:cs="Times New Roman"/>
              </w:rPr>
              <w:t>i</w:t>
            </w:r>
            <w:r>
              <w:rPr>
                <w:rFonts w:ascii="Times New Roman" w:hAnsi="Times New Roman" w:cs="Times New Roman"/>
              </w:rPr>
              <w:t>cami a podložkami</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3302</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Spojovacie prostriedky na výrobky z konštrukčného</w:t>
            </w:r>
            <w:r w:rsidR="00D64897">
              <w:rPr>
                <w:rFonts w:ascii="Times New Roman" w:hAnsi="Times New Roman" w:cs="Times New Roman"/>
                <w:vertAlign w:val="superscript"/>
              </w:rPr>
              <w:t>b</w:t>
            </w:r>
            <w:r>
              <w:rPr>
                <w:rFonts w:ascii="Times New Roman" w:hAnsi="Times New Roman" w:cs="Times New Roman"/>
              </w:rPr>
              <w:t>) dr</w:t>
            </w:r>
            <w:r>
              <w:rPr>
                <w:rFonts w:ascii="Times New Roman" w:hAnsi="Times New Roman" w:cs="Times New Roman"/>
              </w:rPr>
              <w:t>e</w:t>
            </w:r>
            <w:r>
              <w:rPr>
                <w:rFonts w:ascii="Times New Roman" w:hAnsi="Times New Roman" w:cs="Times New Roman"/>
              </w:rPr>
              <w:t>va, najmä spony do dreva, delené prstencové spony, záchytky, valcovité oceľové a drevené spojovacie články, skrutky do dreva, záv</w:t>
            </w:r>
            <w:r>
              <w:rPr>
                <w:rFonts w:ascii="Times New Roman" w:hAnsi="Times New Roman" w:cs="Times New Roman"/>
              </w:rPr>
              <w:t>i</w:t>
            </w:r>
            <w:r>
              <w:rPr>
                <w:rFonts w:ascii="Times New Roman" w:hAnsi="Times New Roman" w:cs="Times New Roman"/>
              </w:rPr>
              <w:t>tové svorníky a klince</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3303</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Cs w:val="17"/>
              </w:rPr>
              <w:t>Šmykové dosky a styčníkové dosky s prelisovanými hrotmi na výro</w:t>
            </w:r>
            <w:r>
              <w:rPr>
                <w:rFonts w:ascii="Times New Roman" w:hAnsi="Times New Roman" w:cs="Times New Roman"/>
                <w:szCs w:val="17"/>
              </w:rPr>
              <w:t>b</w:t>
            </w:r>
            <w:r>
              <w:rPr>
                <w:rFonts w:ascii="Times New Roman" w:hAnsi="Times New Roman" w:cs="Times New Roman"/>
                <w:szCs w:val="17"/>
              </w:rPr>
              <w:t>ky z konštrukčného</w:t>
            </w:r>
            <w:r w:rsidR="00D64897">
              <w:rPr>
                <w:rFonts w:ascii="Times New Roman" w:hAnsi="Times New Roman" w:cs="Times New Roman"/>
                <w:szCs w:val="17"/>
                <w:vertAlign w:val="superscript"/>
              </w:rPr>
              <w:t>b</w:t>
            </w:r>
            <w:r>
              <w:rPr>
                <w:rFonts w:ascii="Times New Roman" w:hAnsi="Times New Roman" w:cs="Times New Roman"/>
                <w:szCs w:val="17"/>
              </w:rPr>
              <w:t>) dreva</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3304</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rsidP="00D64897">
            <w:pPr>
              <w:bidi w:val="0"/>
              <w:rPr>
                <w:rFonts w:ascii="Times New Roman" w:hAnsi="Times New Roman" w:cs="Times New Roman"/>
              </w:rPr>
            </w:pPr>
            <w:r>
              <w:rPr>
                <w:rFonts w:ascii="Times New Roman" w:hAnsi="Times New Roman" w:cs="Times New Roman"/>
                <w:szCs w:val="17"/>
              </w:rPr>
              <w:t>Trojrozmerné spojovacie klincované dosky na výrobky z konštru</w:t>
            </w:r>
            <w:r>
              <w:rPr>
                <w:rFonts w:ascii="Times New Roman" w:hAnsi="Times New Roman" w:cs="Times New Roman"/>
                <w:szCs w:val="17"/>
              </w:rPr>
              <w:t>k</w:t>
            </w:r>
            <w:r>
              <w:rPr>
                <w:rFonts w:ascii="Times New Roman" w:hAnsi="Times New Roman" w:cs="Times New Roman"/>
                <w:szCs w:val="17"/>
              </w:rPr>
              <w:t>čného</w:t>
            </w:r>
            <w:r w:rsidRPr="00D64897" w:rsidR="00D64897">
              <w:rPr>
                <w:rFonts w:ascii="Times New Roman" w:hAnsi="Times New Roman" w:cs="Times New Roman"/>
                <w:szCs w:val="17"/>
                <w:vertAlign w:val="superscript"/>
              </w:rPr>
              <w:t>b</w:t>
            </w:r>
            <w:r>
              <w:rPr>
                <w:rFonts w:ascii="Times New Roman" w:hAnsi="Times New Roman" w:cs="Times New Roman"/>
                <w:szCs w:val="17"/>
              </w:rPr>
              <w:t>) dreva</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 (2+)</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3305</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r>
              <w:rPr>
                <w:rFonts w:ascii="Times New Roman" w:hAnsi="Times New Roman" w:cs="Times New Roman"/>
                <w:color w:val="auto"/>
                <w:szCs w:val="17"/>
              </w:rPr>
              <w:t>Kovové kotvy do betónu (typy určené pre ľahké systémy) na upevn</w:t>
            </w:r>
            <w:r>
              <w:rPr>
                <w:rFonts w:ascii="Times New Roman" w:hAnsi="Times New Roman" w:cs="Times New Roman"/>
                <w:color w:val="auto"/>
                <w:szCs w:val="17"/>
              </w:rPr>
              <w:t>e</w:t>
            </w:r>
            <w:r>
              <w:rPr>
                <w:rFonts w:ascii="Times New Roman" w:hAnsi="Times New Roman" w:cs="Times New Roman"/>
                <w:color w:val="auto"/>
                <w:szCs w:val="17"/>
              </w:rPr>
              <w:t>nie alebo na podoprenie ľahkých zavesených stropných podhľadov, inštal</w:t>
            </w:r>
            <w:r>
              <w:rPr>
                <w:rFonts w:ascii="Times New Roman" w:hAnsi="Times New Roman" w:cs="Times New Roman"/>
                <w:color w:val="auto"/>
                <w:szCs w:val="17"/>
              </w:rPr>
              <w:t>á</w:t>
            </w:r>
            <w:r>
              <w:rPr>
                <w:rFonts w:ascii="Times New Roman" w:hAnsi="Times New Roman" w:cs="Times New Roman"/>
                <w:color w:val="auto"/>
                <w:szCs w:val="17"/>
              </w:rPr>
              <w:t>cií, a pod.</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 (2+)</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3306</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rsidP="00D64897">
            <w:pPr>
              <w:pStyle w:val="Heading3"/>
              <w:bidi w:val="0"/>
              <w:rPr>
                <w:rFonts w:ascii="Times New Roman" w:hAnsi="Times New Roman"/>
                <w:sz w:val="20"/>
              </w:rPr>
            </w:pPr>
            <w:r>
              <w:rPr>
                <w:rFonts w:ascii="Times New Roman" w:hAnsi="Times New Roman"/>
                <w:sz w:val="20"/>
              </w:rPr>
              <w:t>Kovové kotvy na použitie do betónu (vysokozaťažené typy), určené na upevnenie alebo podoprenie betónových konštrukčných</w:t>
            </w:r>
            <w:r w:rsidRPr="00D64897" w:rsidR="00D64897">
              <w:rPr>
                <w:rFonts w:ascii="Times New Roman" w:hAnsi="Times New Roman"/>
                <w:sz w:val="20"/>
                <w:vertAlign w:val="superscript"/>
              </w:rPr>
              <w:t>b</w:t>
            </w:r>
            <w:r>
              <w:rPr>
                <w:rFonts w:ascii="Times New Roman" w:hAnsi="Times New Roman"/>
                <w:sz w:val="20"/>
              </w:rPr>
              <w:t>) prvkov alebo ťažkých častí, ako sú obklady a z</w:t>
            </w:r>
            <w:r>
              <w:rPr>
                <w:rFonts w:ascii="Times New Roman" w:hAnsi="Times New Roman"/>
                <w:sz w:val="20"/>
              </w:rPr>
              <w:t>a</w:t>
            </w:r>
            <w:r>
              <w:rPr>
                <w:rFonts w:ascii="Times New Roman" w:hAnsi="Times New Roman"/>
                <w:sz w:val="20"/>
              </w:rPr>
              <w:t>vesené stropy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 (1)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3307</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rPr>
              <w:t>Kovové injektované (zalievané) kotvy určené do muriva na upevnenie alebo na podoprenie konštrukčných</w:t>
            </w:r>
            <w:r w:rsidR="00D64897">
              <w:rPr>
                <w:rFonts w:ascii="Times New Roman" w:hAnsi="Times New Roman"/>
                <w:sz w:val="20"/>
                <w:vertAlign w:val="superscript"/>
              </w:rPr>
              <w:t>b</w:t>
            </w:r>
            <w:r>
              <w:rPr>
                <w:rFonts w:ascii="Times New Roman" w:hAnsi="Times New Roman"/>
                <w:sz w:val="20"/>
              </w:rPr>
              <w:t>) prvkov, ktoré prispievajú k st</w:t>
            </w:r>
            <w:r>
              <w:rPr>
                <w:rFonts w:ascii="Times New Roman" w:hAnsi="Times New Roman"/>
                <w:sz w:val="20"/>
              </w:rPr>
              <w:t>a</w:t>
            </w:r>
            <w:r>
              <w:rPr>
                <w:rFonts w:ascii="Times New Roman" w:hAnsi="Times New Roman"/>
                <w:sz w:val="20"/>
              </w:rPr>
              <w:t>bilite stavby alebo ťažkých prvkov, ako sú obvodové plášte a inštal</w:t>
            </w:r>
            <w:r>
              <w:rPr>
                <w:rFonts w:ascii="Times New Roman" w:hAnsi="Times New Roman"/>
                <w:sz w:val="20"/>
              </w:rPr>
              <w:t>á</w:t>
            </w:r>
            <w:r>
              <w:rPr>
                <w:rFonts w:ascii="Times New Roman" w:hAnsi="Times New Roman"/>
                <w:sz w:val="20"/>
              </w:rPr>
              <w:t>cie</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 (1)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3308</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rPr>
              <w:t>Plastové kotvy do betónu a muriva na použitie v systémoch, ako sú fasádne systémy, vrátane tepelnoizolačných, a to na upevňovanie al</w:t>
            </w:r>
            <w:r>
              <w:rPr>
                <w:rFonts w:ascii="Times New Roman" w:hAnsi="Times New Roman"/>
                <w:sz w:val="20"/>
              </w:rPr>
              <w:t>e</w:t>
            </w:r>
            <w:r>
              <w:rPr>
                <w:rFonts w:ascii="Times New Roman" w:hAnsi="Times New Roman"/>
                <w:sz w:val="20"/>
              </w:rPr>
              <w:t>bo na podoprenie prvkov prispievajúcich k stabilite týchto systémov</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 (2+)</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3309</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Materiály na zváranie kovových konštrukčných</w:t>
            </w:r>
            <w:r w:rsidR="00D64897">
              <w:rPr>
                <w:rFonts w:ascii="Times New Roman" w:hAnsi="Times New Roman" w:cs="Times New Roman"/>
                <w:vertAlign w:val="superscript"/>
              </w:rPr>
              <w:t>b</w:t>
            </w:r>
            <w:r>
              <w:rPr>
                <w:rFonts w:ascii="Times New Roman" w:hAnsi="Times New Roman" w:cs="Times New Roman"/>
              </w:rPr>
              <w:t>) častí st</w:t>
            </w:r>
            <w:r>
              <w:rPr>
                <w:rFonts w:ascii="Times New Roman" w:hAnsi="Times New Roman" w:cs="Times New Roman"/>
              </w:rPr>
              <w:t>a</w:t>
            </w:r>
            <w:r>
              <w:rPr>
                <w:rFonts w:ascii="Times New Roman" w:hAnsi="Times New Roman" w:cs="Times New Roman"/>
              </w:rPr>
              <w:t>vieb</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3310</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Závrtné a závitorezné kovové skrutky a nity s tesniacimi podložkami na upevňovanie ľahkých fasádnych systémov a krytín šikmých striech</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3311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Upevňovače zostavené z plastových nadstavcov alebo tanierových podložiek a závrtných a závitorezných skrutiek na hydro</w:t>
            </w:r>
            <w:r>
              <w:rPr>
                <w:rFonts w:ascii="Times New Roman" w:hAnsi="Times New Roman" w:cs="Times New Roman"/>
              </w:rPr>
              <w:t>i</w:t>
            </w:r>
            <w:r>
              <w:rPr>
                <w:rFonts w:ascii="Times New Roman" w:hAnsi="Times New Roman" w:cs="Times New Roman"/>
              </w:rPr>
              <w:t>zolačné a tepelnoizolačné vrstvy strešných systémov</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rPr>
          <w:cantSplit/>
          <w:trHeight w:val="289"/>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3312</w:t>
            </w: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Dilatačné čapy umožňujúce vzájomný pohyb medzi spojenými do</w:t>
            </w:r>
            <w:r>
              <w:rPr>
                <w:rFonts w:ascii="Times New Roman" w:hAnsi="Times New Roman" w:cs="Times New Roman"/>
              </w:rPr>
              <w:t>s</w:t>
            </w:r>
            <w:r>
              <w:rPr>
                <w:rFonts w:ascii="Times New Roman" w:hAnsi="Times New Roman" w:cs="Times New Roman"/>
              </w:rPr>
              <w:t>kami alebo medzi doskami a stenami</w:t>
            </w:r>
          </w:p>
          <w:p w:rsidR="003A6756">
            <w:pPr>
              <w:bidi w:val="0"/>
              <w:rPr>
                <w:rFonts w:ascii="Times New Roman" w:hAnsi="Times New Roman" w:cs="Times New Roman"/>
              </w:rPr>
            </w:pPr>
          </w:p>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vertAlign w:val="superscript"/>
              </w:rPr>
            </w:pPr>
            <w:r>
              <w:rPr>
                <w:rFonts w:ascii="Times New Roman" w:hAnsi="Times New Roman" w:cs="Times New Roman"/>
              </w:rPr>
              <w:t>II+</w:t>
            </w:r>
          </w:p>
        </w:tc>
      </w:tr>
      <w:tr>
        <w:tblPrEx>
          <w:tblW w:w="9046" w:type="dxa"/>
          <w:tblLayout w:type="fixed"/>
          <w:tblCellMar>
            <w:top w:w="0" w:type="dxa"/>
            <w:left w:w="70" w:type="dxa"/>
            <w:bottom w:w="0" w:type="dxa"/>
            <w:right w:w="70" w:type="dxa"/>
          </w:tblCellMar>
        </w:tblPrEx>
        <w:trPr>
          <w:cantSplit/>
          <w:trHeight w:val="9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9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rPr>
          <w:cantSplit/>
          <w:trHeight w:val="9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rPr>
          <w:cantSplit/>
          <w:trHeight w:val="9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w:t>
            </w:r>
          </w:p>
        </w:tc>
      </w:tr>
      <w:tr>
        <w:tblPrEx>
          <w:tblW w:w="9046" w:type="dxa"/>
          <w:tblLayout w:type="fixed"/>
          <w:tblCellMar>
            <w:top w:w="0" w:type="dxa"/>
            <w:left w:w="70" w:type="dxa"/>
            <w:bottom w:w="0" w:type="dxa"/>
            <w:right w:w="70" w:type="dxa"/>
          </w:tblCellMar>
        </w:tblPrEx>
        <w:trPr>
          <w:cantSplit/>
          <w:trHeight w:val="93"/>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3313</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rsidP="00D64897">
            <w:pPr>
              <w:pStyle w:val="Heading3"/>
              <w:bidi w:val="0"/>
              <w:rPr>
                <w:rFonts w:ascii="Times New Roman" w:hAnsi="Times New Roman"/>
                <w:sz w:val="20"/>
              </w:rPr>
            </w:pPr>
            <w:r>
              <w:rPr>
                <w:rFonts w:ascii="Times New Roman" w:hAnsi="Times New Roman"/>
                <w:sz w:val="20"/>
                <w:szCs w:val="24"/>
                <w:lang w:eastAsia="sk-SK"/>
              </w:rPr>
              <w:t>Lepidlá na použitie v</w:t>
            </w:r>
            <w:r w:rsidR="00D64897">
              <w:rPr>
                <w:rFonts w:ascii="Times New Roman" w:hAnsi="Times New Roman"/>
                <w:sz w:val="20"/>
                <w:szCs w:val="24"/>
                <w:lang w:eastAsia="sk-SK"/>
              </w:rPr>
              <w:t> </w:t>
            </w:r>
            <w:r>
              <w:rPr>
                <w:rFonts w:ascii="Times New Roman" w:hAnsi="Times New Roman"/>
                <w:sz w:val="20"/>
                <w:szCs w:val="24"/>
                <w:lang w:eastAsia="sk-SK"/>
              </w:rPr>
              <w:t>konštrukčných</w:t>
            </w:r>
            <w:r w:rsidRPr="00D64897" w:rsidR="00D64897">
              <w:rPr>
                <w:rFonts w:ascii="Times New Roman" w:hAnsi="Times New Roman"/>
                <w:sz w:val="20"/>
                <w:szCs w:val="24"/>
                <w:vertAlign w:val="superscript"/>
                <w:lang w:eastAsia="sk-SK"/>
              </w:rPr>
              <w:t>b</w:t>
            </w:r>
            <w:r w:rsidR="00D64897">
              <w:rPr>
                <w:rFonts w:ascii="Times New Roman" w:hAnsi="Times New Roman"/>
                <w:sz w:val="20"/>
                <w:szCs w:val="24"/>
                <w:lang w:eastAsia="sk-SK"/>
              </w:rPr>
              <w:t>)</w:t>
            </w:r>
            <w:r>
              <w:rPr>
                <w:rFonts w:ascii="Times New Roman" w:hAnsi="Times New Roman"/>
                <w:sz w:val="20"/>
                <w:szCs w:val="24"/>
                <w:lang w:eastAsia="sk-SK"/>
              </w:rPr>
              <w:t xml:space="preserve"> častiach budov a inžinie</w:t>
            </w:r>
            <w:r>
              <w:rPr>
                <w:rFonts w:ascii="Times New Roman" w:hAnsi="Times New Roman"/>
                <w:sz w:val="20"/>
                <w:szCs w:val="24"/>
                <w:lang w:eastAsia="sk-SK"/>
              </w:rPr>
              <w:t>r</w:t>
            </w:r>
            <w:r>
              <w:rPr>
                <w:rFonts w:ascii="Times New Roman" w:hAnsi="Times New Roman"/>
                <w:sz w:val="20"/>
                <w:szCs w:val="24"/>
                <w:lang w:eastAsia="sk-SK"/>
              </w:rPr>
              <w:t>skych stavieb</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vertAlign w:val="superscript"/>
              </w:rPr>
            </w:pPr>
            <w:r>
              <w:rPr>
                <w:rFonts w:ascii="Times New Roman" w:hAnsi="Times New Roman" w:cs="Times New Roman"/>
              </w:rPr>
              <w:t>2+</w:t>
            </w:r>
          </w:p>
        </w:tc>
      </w:tr>
      <w:tr>
        <w:tblPrEx>
          <w:tblW w:w="9046" w:type="dxa"/>
          <w:tblLayout w:type="fixed"/>
          <w:tblCellMar>
            <w:top w:w="0" w:type="dxa"/>
            <w:left w:w="70" w:type="dxa"/>
            <w:bottom w:w="0" w:type="dxa"/>
            <w:right w:w="70" w:type="dxa"/>
          </w:tblCellMar>
        </w:tblPrEx>
        <w:trPr>
          <w:cantSplit/>
          <w:trHeight w:val="9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9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9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9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rsidP="002D746B">
            <w:pPr>
              <w:bidi w:val="0"/>
              <w:jc w:val="center"/>
              <w:rPr>
                <w:rFonts w:ascii="Times New Roman" w:hAnsi="Times New Roman" w:cs="Times New Roman"/>
                <w:b/>
                <w:bCs/>
              </w:rPr>
            </w:pPr>
            <w:r>
              <w:rPr>
                <w:rFonts w:ascii="Times New Roman" w:hAnsi="Times New Roman" w:cs="Times New Roman"/>
                <w:b/>
                <w:bCs/>
              </w:rPr>
              <w:t>Rúry, nádrže a príslušenstvo na pitnú vodu</w:t>
            </w:r>
            <w:r>
              <w:rPr>
                <w:rStyle w:val="FootnoteReference"/>
                <w:rFonts w:ascii="Times New Roman" w:hAnsi="Times New Roman" w:cs="Times New Roman"/>
                <w:b/>
                <w:bCs/>
                <w:rtl w:val="0"/>
              </w:rPr>
              <w:footnoteReference w:id="8"/>
            </w:r>
            <w:r w:rsidR="002D746B">
              <w:rPr>
                <w:rFonts w:ascii="Times New Roman" w:hAnsi="Times New Roman" w:cs="Times New Roman"/>
                <w:b/>
                <w:bCs/>
              </w:rPr>
              <w:t>)</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3401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rPr>
            </w:pPr>
            <w:r>
              <w:rPr>
                <w:rFonts w:ascii="Times New Roman" w:hAnsi="Times New Roman"/>
                <w:sz w:val="20"/>
              </w:rPr>
              <w:t>Potrubné a zásobníkové systémy skladajúce sa z výrobkov skupín 3402 až 3409</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3402</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rPr>
              <w:t>Rúry na tlakové a beztlakové rozvody pitnej vody v budovách alebo mimo budov, inštalované na povrchu alebo pod povrchom</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3403</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rPr>
              <w:t>Prípojné hadice</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3404</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rPr>
              <w:t>Tlakové a beztlakové nádrže vrátane zásobníkov teplej vody inštal</w:t>
            </w:r>
            <w:r>
              <w:rPr>
                <w:rFonts w:ascii="Times New Roman" w:hAnsi="Times New Roman"/>
                <w:sz w:val="20"/>
              </w:rPr>
              <w:t>o</w:t>
            </w:r>
            <w:r>
              <w:rPr>
                <w:rFonts w:ascii="Times New Roman" w:hAnsi="Times New Roman"/>
                <w:sz w:val="20"/>
              </w:rPr>
              <w:t>vané na povrchu alebo pod p</w:t>
            </w:r>
            <w:r>
              <w:rPr>
                <w:rFonts w:ascii="Times New Roman" w:hAnsi="Times New Roman"/>
                <w:sz w:val="20"/>
              </w:rPr>
              <w:t>o</w:t>
            </w:r>
            <w:r>
              <w:rPr>
                <w:rFonts w:ascii="Times New Roman" w:hAnsi="Times New Roman"/>
                <w:sz w:val="20"/>
              </w:rPr>
              <w:t xml:space="preserve">vrchom </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3405</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rPr>
              <w:t>Ochranné a bezpečnostné zariadenia, ako sú hlásiče priesakov, ochr</w:t>
            </w:r>
            <w:r>
              <w:rPr>
                <w:rFonts w:ascii="Times New Roman" w:hAnsi="Times New Roman"/>
                <w:sz w:val="20"/>
              </w:rPr>
              <w:t>a</w:t>
            </w:r>
            <w:r>
              <w:rPr>
                <w:rFonts w:ascii="Times New Roman" w:hAnsi="Times New Roman"/>
                <w:sz w:val="20"/>
              </w:rPr>
              <w:t>ny pred preplnením nádrží, a pod.</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3406</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rPr>
              <w:t>Tvarovky, spojky, spájky, lepidlá a tesnenia na tesné spájanie tuhých, pružných a tvárnych potrubí</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3407</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rPr>
              <w:t>Armatúry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
              </w:rPr>
            </w:pPr>
            <w:r>
              <w:rPr>
                <w:rFonts w:ascii="Times New Roman" w:hAnsi="Times New Roman" w:cs="Times New Roman"/>
              </w:rPr>
              <w:t>3408</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rPr>
              <w:t>Čerpadlá a vodomery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3409</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rPr>
              <w:t>Membrány, živice, povlaky, vložky a mazivá</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rsidP="00FB1423">
            <w:pPr>
              <w:bidi w:val="0"/>
              <w:jc w:val="center"/>
              <w:rPr>
                <w:rFonts w:ascii="Times New Roman" w:hAnsi="Times New Roman" w:cs="Times New Roman"/>
              </w:rPr>
            </w:pPr>
            <w:r>
              <w:rPr>
                <w:rFonts w:ascii="Times New Roman" w:hAnsi="Times New Roman" w:cs="Times New Roman"/>
                <w:b/>
              </w:rPr>
              <w:t>Rúry, nádrže a príslušenstvo na úžitkovú a napájaciu vodu</w:t>
            </w:r>
            <w:r w:rsidR="00FB1423">
              <w:rPr>
                <w:rStyle w:val="FootnoteReference"/>
                <w:rFonts w:ascii="Times New Roman" w:hAnsi="Times New Roman" w:cs="Times New Roman"/>
                <w:b/>
              </w:rPr>
              <w:t>15</w:t>
            </w:r>
            <w:r>
              <w:rPr>
                <w:rStyle w:val="FootnoteReference"/>
                <w:rFonts w:ascii="Times New Roman" w:hAnsi="Times New Roman" w:cs="Times New Roman"/>
                <w:b/>
                <w:vertAlign w:val="baseline"/>
              </w:rPr>
              <w:t>)</w:t>
            </w:r>
            <w:r>
              <w:rPr>
                <w:rFonts w:ascii="Times New Roman" w:hAnsi="Times New Roman" w:cs="Times New Roman"/>
                <w:b/>
              </w:rPr>
              <w:t>, plyn a tekuté palivá</w:t>
            </w:r>
          </w:p>
        </w:tc>
      </w:tr>
      <w:tr>
        <w:tblPrEx>
          <w:tblW w:w="9046" w:type="dxa"/>
          <w:tblLayout w:type="fixed"/>
          <w:tblCellMar>
            <w:top w:w="0" w:type="dxa"/>
            <w:left w:w="70" w:type="dxa"/>
            <w:bottom w:w="0" w:type="dxa"/>
            <w:right w:w="70" w:type="dxa"/>
          </w:tblCellMar>
        </w:tblPrEx>
        <w:trPr>
          <w:cantSplit/>
          <w:trHeight w:val="155"/>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er"/>
              <w:tabs>
                <w:tab w:val="clear" w:pos="4536"/>
                <w:tab w:val="clear" w:pos="9072"/>
              </w:tabs>
              <w:bidi w:val="0"/>
              <w:rPr>
                <w:rFonts w:ascii="Times New Roman" w:hAnsi="Times New Roman"/>
                <w:b w:val="0"/>
                <w:sz w:val="20"/>
              </w:rPr>
            </w:pPr>
            <w:r>
              <w:rPr>
                <w:rFonts w:ascii="Times New Roman" w:hAnsi="Times New Roman"/>
                <w:b w:val="0"/>
                <w:sz w:val="20"/>
              </w:rPr>
              <w:t>3501</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rPr>
              <w:t>Výrobky na dopravu, rozvod a skladovanie úžitkovej vody, ako sú rúry, prípojné hadice, nádrže, hlásiče priesakov, ochrany proti prep</w:t>
            </w:r>
            <w:r>
              <w:rPr>
                <w:rFonts w:ascii="Times New Roman" w:hAnsi="Times New Roman"/>
                <w:sz w:val="20"/>
              </w:rPr>
              <w:t>l</w:t>
            </w:r>
            <w:r>
              <w:rPr>
                <w:rFonts w:ascii="Times New Roman" w:hAnsi="Times New Roman"/>
                <w:sz w:val="20"/>
              </w:rPr>
              <w:t>neniu nádrží, tvarovky, spojky, spájky, lepidlá, tesnenia, držiaky p</w:t>
            </w:r>
            <w:r>
              <w:rPr>
                <w:rFonts w:ascii="Times New Roman" w:hAnsi="Times New Roman"/>
                <w:sz w:val="20"/>
              </w:rPr>
              <w:t>o</w:t>
            </w:r>
            <w:r>
              <w:rPr>
                <w:rFonts w:ascii="Times New Roman" w:hAnsi="Times New Roman"/>
                <w:sz w:val="20"/>
              </w:rPr>
              <w:t>trubí (bez kotiev), čerpadlá, armatúry a bezpečnostné zariadenia a p</w:t>
            </w:r>
            <w:r>
              <w:rPr>
                <w:rFonts w:ascii="Times New Roman" w:hAnsi="Times New Roman"/>
                <w:sz w:val="20"/>
              </w:rPr>
              <w:t>o</w:t>
            </w:r>
            <w:r>
              <w:rPr>
                <w:rFonts w:ascii="Times New Roman" w:hAnsi="Times New Roman"/>
                <w:sz w:val="20"/>
              </w:rPr>
              <w:t>trubné a zásobníkové systémy skladaj</w:t>
            </w:r>
            <w:r>
              <w:rPr>
                <w:rFonts w:ascii="Times New Roman" w:hAnsi="Times New Roman"/>
                <w:sz w:val="20"/>
              </w:rPr>
              <w:t>ú</w:t>
            </w:r>
            <w:r>
              <w:rPr>
                <w:rFonts w:ascii="Times New Roman" w:hAnsi="Times New Roman"/>
                <w:sz w:val="20"/>
              </w:rPr>
              <w:t>ce sa z týchto výrobkov</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4</w:t>
            </w:r>
          </w:p>
        </w:tc>
      </w:tr>
      <w:tr>
        <w:tblPrEx>
          <w:tblW w:w="9046" w:type="dxa"/>
          <w:tblLayout w:type="fixed"/>
          <w:tblCellMar>
            <w:top w:w="0" w:type="dxa"/>
            <w:left w:w="70" w:type="dxa"/>
            <w:bottom w:w="0" w:type="dxa"/>
            <w:right w:w="70" w:type="dxa"/>
          </w:tblCellMar>
        </w:tblPrEx>
        <w:trPr>
          <w:cantSplit/>
          <w:trHeight w:val="15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er"/>
              <w:tabs>
                <w:tab w:val="clear" w:pos="4536"/>
                <w:tab w:val="clear" w:pos="9072"/>
              </w:tabs>
              <w:bidi w:val="0"/>
              <w:rPr>
                <w:rFonts w:ascii="Times New Roman" w:hAnsi="Times New Roman"/>
                <w:b w:val="0"/>
                <w:sz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vykurovacie systémy</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3</w:t>
            </w:r>
          </w:p>
        </w:tc>
      </w:tr>
      <w:tr>
        <w:tblPrEx>
          <w:tblW w:w="9046" w:type="dxa"/>
          <w:tblLayout w:type="fixed"/>
          <w:tblCellMar>
            <w:top w:w="0" w:type="dxa"/>
            <w:left w:w="70" w:type="dxa"/>
            <w:bottom w:w="0" w:type="dxa"/>
            <w:right w:w="70" w:type="dxa"/>
          </w:tblCellMar>
        </w:tblPrEx>
        <w:trPr>
          <w:cantSplit/>
          <w:trHeight w:val="15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er"/>
              <w:tabs>
                <w:tab w:val="clear" w:pos="4536"/>
                <w:tab w:val="clear" w:pos="9072"/>
              </w:tabs>
              <w:bidi w:val="0"/>
              <w:rPr>
                <w:rFonts w:ascii="Times New Roman" w:hAnsi="Times New Roman"/>
                <w:b w:val="0"/>
                <w:sz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rsidP="002F146F">
            <w:pPr>
              <w:bidi w:val="0"/>
              <w:rPr>
                <w:rFonts w:ascii="Times New Roman" w:hAnsi="Times New Roman" w:cs="Times New Roman"/>
                <w:sz w:val="18"/>
                <w:szCs w:val="18"/>
              </w:rPr>
            </w:pPr>
            <w:r>
              <w:rPr>
                <w:rFonts w:ascii="Times New Roman" w:hAnsi="Times New Roman" w:cs="Times New Roman"/>
                <w:sz w:val="18"/>
                <w:szCs w:val="18"/>
              </w:rPr>
              <w:t>Na účel, na ktorý sa vzťahujú PPB, s členením podľa TRO:</w:t>
            </w:r>
            <w:r>
              <w:rPr>
                <w:rStyle w:val="EndnoteReference"/>
                <w:rFonts w:ascii="Times New Roman" w:hAnsi="Times New Roman" w:cs="Times New Roman"/>
                <w:sz w:val="18"/>
                <w:szCs w:val="18"/>
                <w:rtl w:val="0"/>
              </w:rPr>
              <w:endnoteReference w:id="18"/>
            </w:r>
            <w:r w:rsidR="002F146F">
              <w:rPr>
                <w:rFonts w:ascii="Times New Roman" w:hAnsi="Times New Roman" w:cs="Times New Roman"/>
                <w:sz w:val="18"/>
                <w:szCs w:val="18"/>
              </w:rPr>
              <w:t>)</w:t>
            </w:r>
          </w:p>
        </w:tc>
      </w:tr>
      <w:tr>
        <w:tblPrEx>
          <w:tblW w:w="9046" w:type="dxa"/>
          <w:tblLayout w:type="fixed"/>
          <w:tblCellMar>
            <w:top w:w="0" w:type="dxa"/>
            <w:left w:w="70" w:type="dxa"/>
            <w:bottom w:w="0" w:type="dxa"/>
            <w:right w:w="70" w:type="dxa"/>
          </w:tblCellMar>
        </w:tblPrEx>
        <w:trPr>
          <w:cantSplit/>
          <w:trHeight w:val="15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er"/>
              <w:tabs>
                <w:tab w:val="clear" w:pos="4536"/>
                <w:tab w:val="clear" w:pos="9072"/>
              </w:tabs>
              <w:bidi w:val="0"/>
              <w:rPr>
                <w:rFonts w:ascii="Times New Roman" w:hAnsi="Times New Roman"/>
                <w:b w:val="0"/>
                <w:sz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15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er"/>
              <w:tabs>
                <w:tab w:val="clear" w:pos="4536"/>
                <w:tab w:val="clear" w:pos="9072"/>
              </w:tabs>
              <w:bidi w:val="0"/>
              <w:rPr>
                <w:rFonts w:ascii="Times New Roman" w:hAnsi="Times New Roman"/>
                <w:b w:val="0"/>
                <w:sz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15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er"/>
              <w:tabs>
                <w:tab w:val="clear" w:pos="4536"/>
                <w:tab w:val="clear" w:pos="9072"/>
              </w:tabs>
              <w:bidi w:val="0"/>
              <w:rPr>
                <w:rFonts w:ascii="Times New Roman" w:hAnsi="Times New Roman"/>
                <w:b w:val="0"/>
                <w:sz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237"/>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er"/>
              <w:tabs>
                <w:tab w:val="clear" w:pos="4536"/>
                <w:tab w:val="clear" w:pos="9072"/>
              </w:tabs>
              <w:bidi w:val="0"/>
              <w:rPr>
                <w:rFonts w:ascii="Times New Roman" w:hAnsi="Times New Roman"/>
                <w:b w:val="0"/>
                <w:sz w:val="20"/>
              </w:rPr>
            </w:pPr>
            <w:r>
              <w:rPr>
                <w:rFonts w:ascii="Times New Roman" w:hAnsi="Times New Roman"/>
                <w:b w:val="0"/>
                <w:sz w:val="20"/>
              </w:rPr>
              <w:t>3502</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lang w:eastAsia="sk-SK"/>
              </w:rPr>
            </w:pPr>
            <w:r>
              <w:rPr>
                <w:rFonts w:ascii="Times New Roman" w:hAnsi="Times New Roman"/>
                <w:sz w:val="20"/>
              </w:rPr>
              <w:t>Výrobky na dopravu, rozvod a skladovanie plynu alebo tekutého pal</w:t>
            </w:r>
            <w:r>
              <w:rPr>
                <w:rFonts w:ascii="Times New Roman" w:hAnsi="Times New Roman"/>
                <w:sz w:val="20"/>
              </w:rPr>
              <w:t>i</w:t>
            </w:r>
            <w:r>
              <w:rPr>
                <w:rFonts w:ascii="Times New Roman" w:hAnsi="Times New Roman"/>
                <w:sz w:val="20"/>
              </w:rPr>
              <w:t>va od vonkajšieho zásobníka, poslednej redukčnej tlak</w:t>
            </w:r>
            <w:r>
              <w:rPr>
                <w:rFonts w:ascii="Times New Roman" w:hAnsi="Times New Roman"/>
                <w:sz w:val="20"/>
              </w:rPr>
              <w:t>o</w:t>
            </w:r>
            <w:r>
              <w:rPr>
                <w:rFonts w:ascii="Times New Roman" w:hAnsi="Times New Roman"/>
                <w:sz w:val="20"/>
              </w:rPr>
              <w:t>vej stanice alebo prvého oddeľovacieho ventilu (vždy mimo budovy) po vstup do systému na ohrev vody, na vykurovanie alebo na chladenie budovy, ako sú rúry, príp</w:t>
            </w:r>
            <w:r>
              <w:rPr>
                <w:rFonts w:ascii="Times New Roman" w:hAnsi="Times New Roman"/>
                <w:sz w:val="20"/>
              </w:rPr>
              <w:t>o</w:t>
            </w:r>
            <w:r>
              <w:rPr>
                <w:rFonts w:ascii="Times New Roman" w:hAnsi="Times New Roman"/>
                <w:sz w:val="20"/>
              </w:rPr>
              <w:t>jné hadice, nádrže, hlásiče priesakov, ochrany proti preplneniu nádrží, tvarovky, spojky, tesnenia, spájky, lepidlá, držiaky potrubí (bez kotiev), armatúry a bezpečnostné zariadenia a potrubné a zásobníkové systémy skladajúce sa z týchto výro</w:t>
            </w:r>
            <w:r>
              <w:rPr>
                <w:rFonts w:ascii="Times New Roman" w:hAnsi="Times New Roman"/>
                <w:sz w:val="20"/>
              </w:rPr>
              <w:t>b</w:t>
            </w:r>
            <w:r>
              <w:rPr>
                <w:rFonts w:ascii="Times New Roman" w:hAnsi="Times New Roman"/>
                <w:sz w:val="20"/>
              </w:rPr>
              <w:t>kov</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Cs w:val="20"/>
              </w:rPr>
            </w:pPr>
            <w:r>
              <w:rPr>
                <w:rFonts w:ascii="Times New Roman" w:hAnsi="Times New Roman" w:cs="Times New Roman"/>
                <w:szCs w:val="20"/>
              </w:rPr>
              <w:t>3</w:t>
            </w:r>
          </w:p>
        </w:tc>
      </w:tr>
      <w:tr>
        <w:tblPrEx>
          <w:tblW w:w="9046" w:type="dxa"/>
          <w:tblLayout w:type="fixed"/>
          <w:tblCellMar>
            <w:top w:w="0" w:type="dxa"/>
            <w:left w:w="70" w:type="dxa"/>
            <w:bottom w:w="0" w:type="dxa"/>
            <w:right w:w="70" w:type="dxa"/>
          </w:tblCellMar>
        </w:tblPrEx>
        <w:trPr>
          <w:cantSplit/>
          <w:trHeight w:val="414"/>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er"/>
              <w:tabs>
                <w:tab w:val="clear" w:pos="4536"/>
                <w:tab w:val="clear" w:pos="9072"/>
              </w:tabs>
              <w:bidi w:val="0"/>
              <w:rPr>
                <w:rFonts w:ascii="Times New Roman" w:hAnsi="Times New Roman"/>
                <w:b w:val="0"/>
                <w:sz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w:t>
            </w:r>
            <w:r>
              <w:rPr>
                <w:rFonts w:ascii="Times New Roman" w:hAnsi="Times New Roman" w:cs="Times New Roman"/>
                <w:sz w:val="18"/>
                <w:szCs w:val="18"/>
              </w:rPr>
              <w:t>a</w:t>
            </w:r>
            <w:r>
              <w:rPr>
                <w:rFonts w:ascii="Times New Roman" w:hAnsi="Times New Roman" w:cs="Times New Roman"/>
                <w:sz w:val="18"/>
                <w:szCs w:val="18"/>
              </w:rPr>
              <w:t>hujú PPB</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Cs w:val="20"/>
              </w:rPr>
            </w:pPr>
            <w:r>
              <w:rPr>
                <w:rFonts w:ascii="Times New Roman" w:hAnsi="Times New Roman" w:cs="Times New Roman"/>
                <w:szCs w:val="20"/>
              </w:rPr>
              <w:t>1</w:t>
            </w:r>
          </w:p>
        </w:tc>
      </w:tr>
      <w:tr>
        <w:tblPrEx>
          <w:tblW w:w="9046" w:type="dxa"/>
          <w:tblLayout w:type="fixed"/>
          <w:tblCellMar>
            <w:top w:w="0" w:type="dxa"/>
            <w:left w:w="70" w:type="dxa"/>
            <w:bottom w:w="0" w:type="dxa"/>
            <w:right w:w="70" w:type="dxa"/>
          </w:tblCellMar>
        </w:tblPrEx>
        <w:trPr>
          <w:cantSplit/>
          <w:trHeight w:val="56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er"/>
              <w:tabs>
                <w:tab w:val="clear" w:pos="4536"/>
                <w:tab w:val="clear" w:pos="9072"/>
              </w:tabs>
              <w:bidi w:val="0"/>
              <w:rPr>
                <w:rFonts w:ascii="Times New Roman" w:hAnsi="Times New Roman"/>
                <w:b w:val="0"/>
                <w:sz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2F146F">
            <w:pPr>
              <w:bidi w:val="0"/>
              <w:rPr>
                <w:rFonts w:ascii="Times New Roman" w:hAnsi="Times New Roman" w:cs="Times New Roman"/>
                <w:sz w:val="18"/>
                <w:szCs w:val="18"/>
              </w:rPr>
            </w:pPr>
            <w:r>
              <w:rPr>
                <w:rFonts w:ascii="Times New Roman" w:hAnsi="Times New Roman" w:cs="Times New Roman"/>
                <w:sz w:val="18"/>
                <w:szCs w:val="18"/>
              </w:rPr>
              <w:t>Na inštalácie v priesto-roch, kde sa vyžaduje požiarna odo</w:t>
            </w:r>
            <w:r>
              <w:rPr>
                <w:rFonts w:ascii="Times New Roman" w:hAnsi="Times New Roman" w:cs="Times New Roman"/>
                <w:sz w:val="18"/>
                <w:szCs w:val="18"/>
              </w:rPr>
              <w:t>l</w:t>
            </w:r>
            <w:r>
              <w:rPr>
                <w:rFonts w:ascii="Times New Roman" w:hAnsi="Times New Roman" w:cs="Times New Roman"/>
                <w:sz w:val="18"/>
                <w:szCs w:val="18"/>
              </w:rPr>
              <w:t>nosť</w:t>
            </w:r>
            <w:r>
              <w:rPr>
                <w:rStyle w:val="EndnoteReference"/>
                <w:rFonts w:ascii="Times New Roman" w:hAnsi="Times New Roman" w:cs="Times New Roman"/>
                <w:sz w:val="18"/>
                <w:szCs w:val="18"/>
                <w:rtl w:val="0"/>
              </w:rPr>
              <w:endnoteReference w:id="19"/>
            </w:r>
            <w:r w:rsidR="002F146F">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Cs w:val="20"/>
              </w:rPr>
            </w:pPr>
            <w:r>
              <w:rPr>
                <w:rFonts w:ascii="Times New Roman" w:hAnsi="Times New Roman" w:cs="Times New Roman"/>
                <w:szCs w:val="20"/>
              </w:rPr>
              <w:t>1</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r>
              <w:rPr>
                <w:rFonts w:ascii="Times New Roman" w:hAnsi="Times New Roman" w:cs="Times New Roman"/>
                <w:b/>
              </w:rPr>
              <w:t>Výrobky na rozvod elektrickej energie, riadenie a komunikáciu</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150"/>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3601</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1"/>
              <w:bidi w:val="0"/>
              <w:rPr>
                <w:rFonts w:ascii="Times New Roman" w:hAnsi="Times New Roman" w:cs="Times New Roman"/>
                <w:b w:val="0"/>
                <w:bCs w:val="0"/>
              </w:rPr>
            </w:pPr>
            <w:r>
              <w:rPr>
                <w:rFonts w:ascii="Times New Roman" w:hAnsi="Times New Roman" w:cs="Times New Roman"/>
                <w:b w:val="0"/>
                <w:bCs w:val="0"/>
              </w:rPr>
              <w:t>Káble na rozvod elektrickej energie, riadenie a komunikáciu</w:t>
            </w:r>
          </w:p>
          <w:p w:rsidR="003A6756">
            <w:pPr>
              <w:pStyle w:val="Footer"/>
              <w:tabs>
                <w:tab w:val="clear" w:pos="4536"/>
                <w:tab w:val="clear" w:pos="9072"/>
              </w:tabs>
              <w:bidi w:val="0"/>
              <w:rPr>
                <w:rFonts w:ascii="Times New Roman" w:hAnsi="Times New Roman" w:cs="Times New Roman"/>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 w:val="18"/>
                <w:szCs w:val="18"/>
              </w:rPr>
              <w:t>Na účel, na ktorý sa vzťahujú PPB, s členením podľa TRO:</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14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1"/>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A</w:t>
            </w:r>
            <w:r>
              <w:rPr>
                <w:rFonts w:ascii="Times New Roman" w:hAnsi="Times New Roman" w:cs="Times New Roman"/>
                <w:sz w:val="18"/>
                <w:szCs w:val="18"/>
                <w:vertAlign w:val="subscript"/>
              </w:rPr>
              <w:t>ca</w:t>
            </w:r>
            <w:r>
              <w:rPr>
                <w:rFonts w:ascii="Times New Roman" w:hAnsi="Times New Roman" w:cs="Times New Roman"/>
                <w:sz w:val="18"/>
                <w:szCs w:val="18"/>
              </w:rPr>
              <w:t>, B1</w:t>
            </w:r>
            <w:r>
              <w:rPr>
                <w:rFonts w:ascii="Times New Roman" w:hAnsi="Times New Roman" w:cs="Times New Roman"/>
                <w:sz w:val="18"/>
                <w:szCs w:val="18"/>
                <w:vertAlign w:val="subscript"/>
              </w:rPr>
              <w:t>ca</w:t>
            </w:r>
            <w:r>
              <w:rPr>
                <w:rFonts w:ascii="Times New Roman" w:hAnsi="Times New Roman" w:cs="Times New Roman"/>
                <w:sz w:val="18"/>
                <w:szCs w:val="18"/>
              </w:rPr>
              <w:t>, B2</w:t>
            </w:r>
            <w:r>
              <w:rPr>
                <w:rFonts w:ascii="Times New Roman" w:hAnsi="Times New Roman" w:cs="Times New Roman"/>
                <w:sz w:val="18"/>
                <w:szCs w:val="18"/>
                <w:vertAlign w:val="subscript"/>
              </w:rPr>
              <w:t>ca</w:t>
            </w:r>
            <w:r>
              <w:rPr>
                <w:rFonts w:ascii="Times New Roman" w:hAnsi="Times New Roman" w:cs="Times New Roman"/>
                <w:sz w:val="18"/>
                <w:szCs w:val="18"/>
              </w:rPr>
              <w:t>, C</w:t>
            </w:r>
            <w:r>
              <w:rPr>
                <w:rFonts w:ascii="Times New Roman" w:hAnsi="Times New Roman" w:cs="Times New Roman"/>
                <w:sz w:val="18"/>
                <w:szCs w:val="18"/>
                <w:vertAlign w:val="subscript"/>
              </w:rPr>
              <w:t>ca</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Cs w:val="20"/>
              </w:rPr>
            </w:pPr>
            <w:r>
              <w:rPr>
                <w:rFonts w:ascii="Times New Roman" w:hAnsi="Times New Roman" w:cs="Times New Roman"/>
              </w:rPr>
              <w:t>I+</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14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1"/>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D</w:t>
            </w:r>
            <w:r>
              <w:rPr>
                <w:rFonts w:ascii="Times New Roman" w:hAnsi="Times New Roman" w:cs="Times New Roman"/>
                <w:sz w:val="18"/>
                <w:szCs w:val="18"/>
                <w:vertAlign w:val="subscript"/>
              </w:rPr>
              <w:t>ca</w:t>
            </w:r>
            <w:r>
              <w:rPr>
                <w:rFonts w:ascii="Times New Roman" w:hAnsi="Times New Roman" w:cs="Times New Roman"/>
                <w:sz w:val="18"/>
                <w:szCs w:val="18"/>
              </w:rPr>
              <w:t>, E</w:t>
            </w:r>
            <w:r>
              <w:rPr>
                <w:rFonts w:ascii="Times New Roman" w:hAnsi="Times New Roman" w:cs="Times New Roman"/>
                <w:sz w:val="18"/>
                <w:szCs w:val="18"/>
                <w:vertAlign w:val="subscript"/>
              </w:rPr>
              <w:t>ca</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Cs w:val="20"/>
              </w:rPr>
            </w:pPr>
            <w:r>
              <w:rPr>
                <w:rFonts w:ascii="Times New Roman" w:hAnsi="Times New Roman" w:cs="Times New Roman"/>
              </w:rPr>
              <w:t>III</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14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1"/>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F</w:t>
            </w:r>
            <w:r>
              <w:rPr>
                <w:rFonts w:ascii="Times New Roman" w:hAnsi="Times New Roman" w:cs="Times New Roman"/>
                <w:sz w:val="18"/>
                <w:szCs w:val="18"/>
                <w:vertAlign w:val="subscript"/>
              </w:rPr>
              <w:t>ca</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Cs w:val="20"/>
              </w:rPr>
            </w:pPr>
            <w:r>
              <w:rPr>
                <w:rFonts w:ascii="Times New Roman" w:hAnsi="Times New Roman" w:cs="Times New Roman"/>
              </w:rPr>
              <w:t>IV</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14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1"/>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w:t>
            </w:r>
            <w:r>
              <w:rPr>
                <w:rFonts w:ascii="Times New Roman" w:hAnsi="Times New Roman" w:cs="Times New Roman"/>
                <w:sz w:val="18"/>
                <w:szCs w:val="18"/>
              </w:rPr>
              <w:t>a</w:t>
            </w:r>
            <w:r>
              <w:rPr>
                <w:rFonts w:ascii="Times New Roman" w:hAnsi="Times New Roman" w:cs="Times New Roman"/>
                <w:sz w:val="18"/>
                <w:szCs w:val="18"/>
              </w:rPr>
              <w:t>hujú PPB na požiarnu odolnosť</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Cs w:val="20"/>
              </w:rPr>
            </w:pPr>
            <w:r>
              <w:rPr>
                <w:rFonts w:ascii="Times New Roman" w:hAnsi="Times New Roman" w:cs="Times New Roman"/>
              </w:rPr>
              <w:t>I+</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14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1"/>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použitie podľa PNL</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Cs w:val="20"/>
              </w:rPr>
            </w:pPr>
            <w:r>
              <w:rPr>
                <w:rFonts w:ascii="Times New Roman" w:hAnsi="Times New Roman" w:cs="Times New Roman"/>
              </w:rPr>
              <w:t>III</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179"/>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rPr>
              <w:t>3602</w:t>
            </w:r>
          </w:p>
          <w:p w:rsidR="003A6756">
            <w:pPr>
              <w:bidi w:val="0"/>
              <w:rPr>
                <w:rFonts w:ascii="Times New Roman" w:hAnsi="Times New Roman" w:cs="Times New Roman"/>
                <w:lang w:val="cs-CZ"/>
              </w:rPr>
            </w:pPr>
          </w:p>
          <w:p w:rsidR="003A6756">
            <w:pPr>
              <w:bidi w:val="0"/>
              <w:rPr>
                <w:rFonts w:ascii="Times New Roman" w:hAnsi="Times New Roman" w:cs="Times New Roman"/>
                <w:lang w:val="cs-CZ"/>
              </w:rPr>
            </w:pPr>
          </w:p>
          <w:p w:rsidR="003A6756">
            <w:pPr>
              <w:bidi w:val="0"/>
              <w:rPr>
                <w:rFonts w:ascii="Times New Roman" w:hAnsi="Times New Roman" w:cs="Times New Roman"/>
                <w:lang w:val="cs-CZ"/>
              </w:rPr>
            </w:pPr>
          </w:p>
          <w:p w:rsidR="003A6756">
            <w:pPr>
              <w:bidi w:val="0"/>
              <w:rPr>
                <w:rFonts w:ascii="Times New Roman" w:hAnsi="Times New Roman" w:cs="Times New Roman"/>
                <w:lang w:val="cs-CZ"/>
              </w:rPr>
            </w:pPr>
            <w:r>
              <w:rPr>
                <w:rFonts w:ascii="Times New Roman" w:hAnsi="Times New Roman" w:cs="Times New Roman"/>
                <w:lang w:val="cs-CZ"/>
              </w:rPr>
              <w:t>3603</w:t>
            </w:r>
          </w:p>
          <w:p w:rsidR="003A6756">
            <w:pPr>
              <w:bidi w:val="0"/>
              <w:rPr>
                <w:rFonts w:ascii="Times New Roman" w:hAnsi="Times New Roman" w:cs="Times New Roman"/>
                <w:lang w:val="cs-CZ"/>
              </w:rPr>
            </w:pPr>
          </w:p>
          <w:p w:rsidR="003A6756">
            <w:pPr>
              <w:bidi w:val="0"/>
              <w:rPr>
                <w:rFonts w:ascii="Times New Roman" w:hAnsi="Times New Roman" w:cs="Times New Roman"/>
                <w:lang w:val="cs-CZ"/>
              </w:rPr>
            </w:pPr>
          </w:p>
          <w:p w:rsidR="003A6756">
            <w:pPr>
              <w:bidi w:val="0"/>
              <w:rPr>
                <w:rFonts w:ascii="Times New Roman" w:hAnsi="Times New Roman" w:cs="Times New Roman"/>
                <w:lang w:val="cs-CZ"/>
              </w:rPr>
            </w:pPr>
            <w:r>
              <w:rPr>
                <w:rFonts w:ascii="Times New Roman" w:hAnsi="Times New Roman" w:cs="Times New Roman"/>
                <w:lang w:val="cs-CZ"/>
              </w:rPr>
              <w:t>3604</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rPr>
              <w:t>Rošty, žľaby, kanály, výložníky, stojiny, závesy na uloženie káblov a výrobky na upevnenie káblov</w:t>
            </w:r>
            <w:r>
              <w:rPr>
                <w:rFonts w:ascii="Times New Roman" w:hAnsi="Times New Roman"/>
              </w:rPr>
              <w:t xml:space="preserve"> </w:t>
            </w:r>
            <w:r>
              <w:rPr>
                <w:rFonts w:ascii="Times New Roman" w:hAnsi="Times New Roman"/>
                <w:sz w:val="20"/>
              </w:rPr>
              <w:t>na rozvod elektrickej energie, riadenie a komunikáciu</w:t>
            </w:r>
          </w:p>
          <w:p w:rsidR="003A6756">
            <w:pPr>
              <w:bidi w:val="0"/>
              <w:rPr>
                <w:rFonts w:ascii="Times New Roman" w:hAnsi="Times New Roman" w:cs="Times New Roman"/>
                <w:lang w:val="cs-CZ"/>
              </w:rPr>
            </w:pPr>
          </w:p>
          <w:p w:rsidR="003A6756">
            <w:pPr>
              <w:bidi w:val="0"/>
              <w:rPr>
                <w:rFonts w:ascii="Times New Roman" w:hAnsi="Times New Roman" w:cs="Times New Roman"/>
                <w:szCs w:val="20"/>
                <w:lang w:eastAsia="cs-CZ"/>
              </w:rPr>
            </w:pPr>
            <w:r>
              <w:rPr>
                <w:rFonts w:ascii="Times New Roman" w:hAnsi="Times New Roman" w:cs="Times New Roman"/>
                <w:szCs w:val="20"/>
                <w:lang w:eastAsia="cs-CZ"/>
              </w:rPr>
              <w:t>Výrobky na spájanie káblov (škatule a úplné kryty) na rozvod ele</w:t>
            </w:r>
            <w:r>
              <w:rPr>
                <w:rFonts w:ascii="Times New Roman" w:hAnsi="Times New Roman" w:cs="Times New Roman"/>
                <w:szCs w:val="20"/>
                <w:lang w:eastAsia="cs-CZ"/>
              </w:rPr>
              <w:t>k</w:t>
            </w:r>
            <w:r>
              <w:rPr>
                <w:rFonts w:ascii="Times New Roman" w:hAnsi="Times New Roman" w:cs="Times New Roman"/>
                <w:szCs w:val="20"/>
                <w:lang w:eastAsia="cs-CZ"/>
              </w:rPr>
              <w:t xml:space="preserve">trickej energie, riadenie a komunikáciu </w:t>
            </w:r>
          </w:p>
          <w:p w:rsidR="003A6756">
            <w:pPr>
              <w:bidi w:val="0"/>
              <w:rPr>
                <w:rFonts w:ascii="Times New Roman" w:hAnsi="Times New Roman" w:cs="Times New Roman"/>
                <w:szCs w:val="20"/>
                <w:lang w:eastAsia="cs-CZ"/>
              </w:rPr>
            </w:pPr>
          </w:p>
          <w:p w:rsidR="003A6756">
            <w:pPr>
              <w:bidi w:val="0"/>
              <w:rPr>
                <w:rFonts w:ascii="Times New Roman" w:hAnsi="Times New Roman" w:cs="Times New Roman"/>
                <w:lang w:val="cs-CZ"/>
              </w:rPr>
            </w:pPr>
            <w:r>
              <w:rPr>
                <w:rFonts w:ascii="Times New Roman" w:hAnsi="Times New Roman" w:cs="Times New Roman"/>
                <w:szCs w:val="20"/>
                <w:lang w:eastAsia="cs-CZ"/>
              </w:rPr>
              <w:t>Elektrické nízkonapäťové rozvádzače na rozvod elektrickej energie, riadenie a komunikáciu</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autoSpaceDE w:val="0"/>
              <w:autoSpaceDN w:val="0"/>
              <w:bidi w:val="0"/>
              <w:adjustRightInd w:val="0"/>
              <w:rPr>
                <w:rFonts w:ascii="Times New Roman" w:hAnsi="Times New Roman" w:cs="Times New Roman"/>
                <w:sz w:val="18"/>
                <w:szCs w:val="18"/>
              </w:rPr>
            </w:pPr>
            <w:r>
              <w:rPr>
                <w:rFonts w:ascii="Times New Roman" w:hAnsi="Times New Roman" w:cs="Times New Roman"/>
                <w:sz w:val="18"/>
                <w:szCs w:val="18"/>
              </w:rPr>
              <w:t>Na účel, na ktorý sa vzť</w:t>
            </w:r>
            <w:r>
              <w:rPr>
                <w:rFonts w:ascii="Times New Roman" w:hAnsi="Times New Roman" w:cs="Times New Roman"/>
                <w:sz w:val="18"/>
                <w:szCs w:val="18"/>
              </w:rPr>
              <w:t>a</w:t>
            </w:r>
            <w:r>
              <w:rPr>
                <w:rFonts w:ascii="Times New Roman" w:hAnsi="Times New Roman" w:cs="Times New Roman"/>
                <w:sz w:val="18"/>
                <w:szCs w:val="18"/>
              </w:rPr>
              <w:t>hujú PPB na požiarnu odolnosť</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179"/>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rPr>
              <w:t>3605</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szCs w:val="24"/>
                <w:lang w:eastAsia="sk-SK"/>
              </w:rPr>
              <w:t>Príslušenstvo káblov (káblové elektroinštalačné rúrky, lišty, kanály a škatule a pod.)</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autoSpaceDE w:val="0"/>
              <w:autoSpaceDN w:val="0"/>
              <w:bidi w:val="0"/>
              <w:adjustRightInd w:val="0"/>
              <w:rPr>
                <w:rFonts w:ascii="Times New Roman" w:hAnsi="Times New Roman" w:cs="Times New Roman"/>
                <w:sz w:val="18"/>
                <w:szCs w:val="18"/>
              </w:rPr>
            </w:pPr>
            <w:r>
              <w:rPr>
                <w:rFonts w:ascii="Times New Roman" w:hAnsi="Times New Roman" w:cs="Times New Roman"/>
                <w:sz w:val="18"/>
                <w:szCs w:val="18"/>
              </w:rPr>
              <w:t>Na účel, na ktorý sa vzť</w:t>
            </w:r>
            <w:r>
              <w:rPr>
                <w:rFonts w:ascii="Times New Roman" w:hAnsi="Times New Roman" w:cs="Times New Roman"/>
                <w:sz w:val="18"/>
                <w:szCs w:val="18"/>
              </w:rPr>
              <w:t>a</w:t>
            </w:r>
            <w:r>
              <w:rPr>
                <w:rFonts w:ascii="Times New Roman" w:hAnsi="Times New Roman" w:cs="Times New Roman"/>
                <w:sz w:val="18"/>
                <w:szCs w:val="18"/>
              </w:rPr>
              <w:t>hujú PPB na šírenie pl</w:t>
            </w:r>
            <w:r>
              <w:rPr>
                <w:rFonts w:ascii="Times New Roman" w:hAnsi="Times New Roman" w:cs="Times New Roman"/>
                <w:sz w:val="18"/>
                <w:szCs w:val="18"/>
              </w:rPr>
              <w:t>a</w:t>
            </w:r>
            <w:r>
              <w:rPr>
                <w:rFonts w:ascii="Times New Roman" w:hAnsi="Times New Roman" w:cs="Times New Roman"/>
                <w:sz w:val="18"/>
                <w:szCs w:val="18"/>
              </w:rPr>
              <w:t>meňa a PNL na obsah halogénových prvkov</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267"/>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rPr>
            </w:pPr>
            <w:r>
              <w:rPr>
                <w:rFonts w:ascii="Times New Roman" w:hAnsi="Times New Roman" w:cs="Times New Roman"/>
                <w:b/>
                <w:bCs/>
              </w:rPr>
              <w:t>Komíny</w:t>
            </w:r>
          </w:p>
        </w:tc>
      </w:tr>
      <w:tr>
        <w:tblPrEx>
          <w:tblW w:w="9046" w:type="dxa"/>
          <w:tblBorders>
            <w:bottom w:val="none" w:sz="0" w:space="0" w:color="auto"/>
          </w:tblBorders>
          <w:tblLayout w:type="fixed"/>
          <w:tblCellMar>
            <w:top w:w="0" w:type="dxa"/>
            <w:left w:w="70" w:type="dxa"/>
            <w:bottom w:w="0" w:type="dxa"/>
            <w:right w:w="70" w:type="dxa"/>
          </w:tblCellMar>
        </w:tblPrEx>
        <w:trPr>
          <w:trHeight w:val="267"/>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szCs w:val="24"/>
                <w:lang w:eastAsia="sk-SK"/>
              </w:rPr>
              <w:t>3701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Cs w:val="20"/>
              </w:rPr>
              <w:t>Kovové výrobky komínových systémov (okrem komínových nadsta</w:t>
            </w:r>
            <w:r>
              <w:rPr>
                <w:rFonts w:ascii="Times New Roman" w:hAnsi="Times New Roman" w:cs="Times New Roman"/>
                <w:szCs w:val="20"/>
              </w:rPr>
              <w:t>v</w:t>
            </w:r>
            <w:r>
              <w:rPr>
                <w:rFonts w:ascii="Times New Roman" w:hAnsi="Times New Roman" w:cs="Times New Roman"/>
                <w:szCs w:val="20"/>
              </w:rPr>
              <w:t>cov), pálené/keramické alebo betónové komínové vložky, tvarovky a prvky vonkajšieho plášťa, materiály na murované vložky a oceľové prefabrikáty a vložky samostatne stojacich komínov</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56"/>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jc w:val="both"/>
              <w:rPr>
                <w:rFonts w:ascii="Times New Roman" w:hAnsi="Times New Roman" w:cs="Times New Roman"/>
                <w:szCs w:val="20"/>
              </w:rPr>
            </w:pPr>
            <w:r>
              <w:rPr>
                <w:rFonts w:ascii="Times New Roman" w:hAnsi="Times New Roman" w:cs="Times New Roman"/>
                <w:szCs w:val="20"/>
              </w:rPr>
              <w:t>3702</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jc w:val="both"/>
              <w:rPr>
                <w:rFonts w:ascii="Times New Roman" w:hAnsi="Times New Roman" w:cs="Times New Roman"/>
                <w:szCs w:val="20"/>
              </w:rPr>
            </w:pPr>
            <w:r>
              <w:rPr>
                <w:rFonts w:ascii="Times New Roman" w:hAnsi="Times New Roman" w:cs="Times New Roman"/>
                <w:szCs w:val="20"/>
              </w:rPr>
              <w:t>Komínové systémy s plastovými vložkami</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rPr>
            </w:pPr>
            <w:r>
              <w:rPr>
                <w:rFonts w:ascii="Times New Roman" w:hAnsi="Times New Roman" w:cs="Times New Roman"/>
                <w:sz w:val="18"/>
                <w:szCs w:val="20"/>
              </w:rPr>
              <w:t>Na základný účel</w:t>
            </w:r>
            <w:r w:rsidR="00B36C61">
              <w:rPr>
                <w:rFonts w:ascii="Times New Roman" w:hAnsi="Times New Roman" w:cs="Times New Roman"/>
                <w:sz w:val="18"/>
                <w:szCs w:val="20"/>
                <w:vertAlign w:val="superscript"/>
              </w:rPr>
              <w:t>d</w:t>
            </w:r>
            <w:r>
              <w:rPr>
                <w:rFonts w:ascii="Times New Roman" w:hAnsi="Times New Roman" w:cs="Times New Roman"/>
                <w:sz w:val="18"/>
                <w:szCs w:val="20"/>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2+</w:t>
            </w:r>
          </w:p>
          <w:p w:rsidR="003A6756" w:rsidP="002F146F">
            <w:pPr>
              <w:bidi w:val="0"/>
              <w:rPr>
                <w:rFonts w:ascii="Times New Roman" w:hAnsi="Times New Roman" w:cs="Times New Roman"/>
              </w:rPr>
            </w:pPr>
            <w:r>
              <w:rPr>
                <w:rFonts w:ascii="Times New Roman" w:hAnsi="Times New Roman" w:cs="Times New Roman"/>
              </w:rPr>
              <w:t>4</w:t>
            </w:r>
            <w:r>
              <w:rPr>
                <w:rStyle w:val="EndnoteReference"/>
                <w:rFonts w:ascii="Times New Roman" w:hAnsi="Times New Roman" w:cs="Times New Roman"/>
                <w:rtl w:val="0"/>
              </w:rPr>
              <w:endnoteReference w:id="20"/>
            </w:r>
            <w:r w:rsidR="002F146F">
              <w:rPr>
                <w:rFonts w:ascii="Times New Roman" w:hAnsi="Times New Roman" w:cs="Times New Roman"/>
              </w:rPr>
              <w:t>)</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5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jc w:val="both"/>
              <w:rPr>
                <w:rFonts w:ascii="Times New Roman" w:hAnsi="Times New Roman" w:cs="Times New Roman"/>
                <w:szCs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jc w:val="both"/>
              <w:rPr>
                <w:rFonts w:ascii="Times New Roman" w:hAnsi="Times New Roman" w:cs="Times New Roman"/>
                <w:szCs w:val="20"/>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rPr>
            </w:pPr>
            <w:r>
              <w:rPr>
                <w:rFonts w:ascii="Times New Roman" w:hAnsi="Times New Roman" w:cs="Times New Roman"/>
                <w:sz w:val="18"/>
                <w:szCs w:val="20"/>
              </w:rPr>
              <w:t>Na účel, na ktorý sa vzťahujú PPB, s členením podľa TRO:</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5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jc w:val="both"/>
              <w:rPr>
                <w:rFonts w:ascii="Times New Roman" w:hAnsi="Times New Roman" w:cs="Times New Roman"/>
                <w:szCs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jc w:val="both"/>
              <w:rPr>
                <w:rFonts w:ascii="Times New Roman" w:hAnsi="Times New Roman" w:cs="Times New Roman"/>
                <w:szCs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jc w:val="both"/>
              <w:rPr>
                <w:rFonts w:ascii="Times New Roman" w:hAnsi="Times New Roman" w:cs="Times New Roman"/>
                <w:sz w:val="18"/>
                <w:szCs w:val="20"/>
              </w:rPr>
            </w:pPr>
            <w:r>
              <w:rPr>
                <w:rFonts w:ascii="Times New Roman" w:hAnsi="Times New Roman" w:cs="Times New Roman"/>
                <w:sz w:val="18"/>
                <w:szCs w:val="20"/>
              </w:rPr>
              <w:t>(A1, A2, B, C)</w:t>
            </w:r>
            <w:r w:rsidR="00B75D1C">
              <w:rPr>
                <w:rFonts w:ascii="Times New Roman" w:hAnsi="Times New Roman" w:cs="Times New Roman"/>
                <w:sz w:val="18"/>
                <w:szCs w:val="20"/>
                <w:vertAlign w:val="superscript"/>
              </w:rPr>
              <w:t>10</w:t>
            </w:r>
            <w:r>
              <w:rPr>
                <w:rFonts w:ascii="Times New Roman" w:hAnsi="Times New Roman" w:cs="Times New Roman"/>
                <w:sz w:val="18"/>
                <w:szCs w:val="20"/>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jc w:val="both"/>
              <w:rPr>
                <w:rFonts w:ascii="Times New Roman" w:hAnsi="Times New Roman" w:cs="Times New Roman"/>
                <w:sz w:val="18"/>
                <w:szCs w:val="20"/>
              </w:rPr>
            </w:pPr>
            <w:r>
              <w:rPr>
                <w:rFonts w:ascii="Times New Roman" w:hAnsi="Times New Roman" w:cs="Times New Roman"/>
                <w:sz w:val="18"/>
                <w:szCs w:val="20"/>
              </w:rPr>
              <w:t>1</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5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jc w:val="both"/>
              <w:rPr>
                <w:rFonts w:ascii="Times New Roman" w:hAnsi="Times New Roman" w:cs="Times New Roman"/>
                <w:szCs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jc w:val="both"/>
              <w:rPr>
                <w:rFonts w:ascii="Times New Roman" w:hAnsi="Times New Roman" w:cs="Times New Roman"/>
                <w:szCs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jc w:val="both"/>
              <w:rPr>
                <w:rFonts w:ascii="Times New Roman" w:hAnsi="Times New Roman" w:cs="Times New Roman"/>
                <w:sz w:val="18"/>
                <w:szCs w:val="20"/>
              </w:rPr>
            </w:pPr>
            <w:r>
              <w:rPr>
                <w:rFonts w:ascii="Times New Roman" w:hAnsi="Times New Roman" w:cs="Times New Roman"/>
                <w:sz w:val="18"/>
                <w:szCs w:val="20"/>
              </w:rPr>
              <w:t>(A1, A2, B, C),</w:t>
            </w:r>
            <w:r w:rsidR="000C7E23">
              <w:rPr>
                <w:rFonts w:ascii="Times New Roman" w:hAnsi="Times New Roman" w:cs="Times New Roman"/>
                <w:sz w:val="18"/>
                <w:szCs w:val="20"/>
                <w:vertAlign w:val="superscript"/>
              </w:rPr>
              <w:t>11</w:t>
            </w:r>
            <w:r>
              <w:rPr>
                <w:rFonts w:ascii="Times New Roman" w:hAnsi="Times New Roman" w:cs="Times New Roman"/>
                <w:sz w:val="18"/>
                <w:szCs w:val="20"/>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jc w:val="both"/>
              <w:rPr>
                <w:rFonts w:ascii="Times New Roman" w:hAnsi="Times New Roman" w:cs="Times New Roman"/>
                <w:sz w:val="18"/>
                <w:szCs w:val="20"/>
              </w:rPr>
            </w:pPr>
            <w:r>
              <w:rPr>
                <w:rFonts w:ascii="Times New Roman" w:hAnsi="Times New Roman" w:cs="Times New Roman"/>
                <w:sz w:val="18"/>
                <w:szCs w:val="20"/>
              </w:rPr>
              <w:t>3</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5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jc w:val="both"/>
              <w:rPr>
                <w:rFonts w:ascii="Times New Roman" w:hAnsi="Times New Roman" w:cs="Times New Roman"/>
                <w:szCs w:val="20"/>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jc w:val="both"/>
              <w:rPr>
                <w:rFonts w:ascii="Times New Roman" w:hAnsi="Times New Roman" w:cs="Times New Roman"/>
                <w:szCs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jc w:val="both"/>
              <w:rPr>
                <w:rFonts w:ascii="Times New Roman" w:hAnsi="Times New Roman" w:cs="Times New Roman"/>
                <w:sz w:val="18"/>
                <w:szCs w:val="20"/>
              </w:rPr>
            </w:pPr>
            <w:r>
              <w:rPr>
                <w:rFonts w:ascii="Times New Roman" w:hAnsi="Times New Roman" w:cs="Times New Roman"/>
                <w:sz w:val="18"/>
                <w:szCs w:val="20"/>
              </w:rPr>
              <w:t>(A1 až E),</w:t>
            </w:r>
            <w:r w:rsidR="00032E48">
              <w:rPr>
                <w:rFonts w:ascii="Times New Roman" w:hAnsi="Times New Roman" w:cs="Times New Roman"/>
                <w:sz w:val="18"/>
                <w:szCs w:val="20"/>
                <w:vertAlign w:val="superscript"/>
              </w:rPr>
              <w:t>12</w:t>
            </w:r>
            <w:r>
              <w:rPr>
                <w:rFonts w:ascii="Times New Roman" w:hAnsi="Times New Roman" w:cs="Times New Roman"/>
                <w:sz w:val="18"/>
                <w:szCs w:val="20"/>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jc w:val="both"/>
              <w:rPr>
                <w:rFonts w:ascii="Times New Roman" w:hAnsi="Times New Roman" w:cs="Times New Roman"/>
                <w:sz w:val="18"/>
                <w:szCs w:val="20"/>
              </w:rPr>
            </w:pPr>
            <w:r>
              <w:rPr>
                <w:rFonts w:ascii="Times New Roman" w:hAnsi="Times New Roman" w:cs="Times New Roman"/>
                <w:sz w:val="18"/>
                <w:szCs w:val="20"/>
              </w:rPr>
              <w:t>4</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267"/>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rPr>
              <w:t>3703</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 xml:space="preserve">Komínové nadstavce </w:t>
            </w:r>
            <w:r>
              <w:rPr>
                <w:rFonts w:ascii="Times New Roman" w:hAnsi="Times New Roman" w:cs="Times New Roman"/>
                <w:szCs w:val="20"/>
              </w:rPr>
              <w:t>okrem nadstavcov z plastov</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267"/>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szCs w:val="20"/>
              </w:rPr>
            </w:pPr>
            <w:r>
              <w:rPr>
                <w:rFonts w:ascii="Times New Roman" w:hAnsi="Times New Roman" w:cs="Times New Roman"/>
                <w:b/>
                <w:bCs/>
              </w:rPr>
              <w:t>Vykurovacie zariadenia a žiaruvzdorné prvky</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173"/>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3801</w:t>
            </w:r>
          </w:p>
          <w:p w:rsidR="003A6756">
            <w:pPr>
              <w:bidi w:val="0"/>
              <w:rPr>
                <w:rFonts w:ascii="Times New Roman" w:hAnsi="Times New Roman" w:cs="Times New Roman"/>
              </w:rPr>
            </w:pPr>
          </w:p>
          <w:p w:rsidR="003A6756">
            <w:pPr>
              <w:bidi w:val="0"/>
              <w:rPr>
                <w:rFonts w:ascii="Times New Roman" w:hAnsi="Times New Roman" w:cs="Times New Roman"/>
              </w:rPr>
            </w:pPr>
          </w:p>
          <w:p w:rsidR="003A6756">
            <w:pPr>
              <w:pStyle w:val="Footer"/>
              <w:tabs>
                <w:tab w:val="clear" w:pos="4536"/>
                <w:tab w:val="clear" w:pos="9072"/>
              </w:tabs>
              <w:bidi w:val="0"/>
              <w:rPr>
                <w:rFonts w:ascii="Times New Roman" w:hAnsi="Times New Roman" w:cs="Times New Roman"/>
              </w:rPr>
            </w:pPr>
            <w:r>
              <w:rPr>
                <w:rFonts w:ascii="Times New Roman" w:hAnsi="Times New Roman" w:cs="Times New Roman"/>
              </w:rPr>
              <w:t>3802</w:t>
            </w:r>
          </w:p>
          <w:p w:rsidR="003A6756">
            <w:pPr>
              <w:bidi w:val="0"/>
              <w:rPr>
                <w:rFonts w:ascii="Times New Roman" w:hAnsi="Times New Roman" w:cs="Times New Roman"/>
              </w:rPr>
            </w:pPr>
          </w:p>
          <w:p w:rsidR="003A6756">
            <w:pPr>
              <w:bidi w:val="0"/>
              <w:rPr>
                <w:rFonts w:ascii="Times New Roman" w:hAnsi="Times New Roman" w:cs="Times New Roman"/>
              </w:rPr>
            </w:pPr>
            <w:r>
              <w:rPr>
                <w:rFonts w:ascii="Times New Roman" w:hAnsi="Times New Roman" w:cs="Times New Roman"/>
              </w:rPr>
              <w:t>3803</w:t>
            </w:r>
          </w:p>
          <w:p w:rsidR="003A6756">
            <w:pPr>
              <w:bidi w:val="0"/>
              <w:rPr>
                <w:rFonts w:ascii="Times New Roman" w:hAnsi="Times New Roman" w:cs="Times New Roman"/>
              </w:rPr>
            </w:pPr>
          </w:p>
          <w:p w:rsidR="003A6756">
            <w:pPr>
              <w:bidi w:val="0"/>
              <w:rPr>
                <w:rFonts w:ascii="Times New Roman" w:hAnsi="Times New Roman" w:cs="Times New Roman"/>
              </w:rPr>
            </w:pPr>
            <w:r>
              <w:rPr>
                <w:rFonts w:ascii="Times New Roman" w:hAnsi="Times New Roman" w:cs="Times New Roman"/>
              </w:rPr>
              <w:t>3804</w:t>
            </w:r>
          </w:p>
          <w:p w:rsidR="003A6756">
            <w:pPr>
              <w:pStyle w:val="Heading5"/>
              <w:bidi w:val="0"/>
              <w:jc w:val="both"/>
              <w:rPr>
                <w:rFonts w:ascii="Times New Roman" w:hAnsi="Times New Roman"/>
                <w:b w:val="0"/>
                <w:sz w:val="20"/>
                <w:szCs w:val="24"/>
                <w:lang w:val="sk-SK"/>
              </w:rPr>
            </w:pPr>
          </w:p>
          <w:p w:rsidR="003A6756">
            <w:pPr>
              <w:pStyle w:val="Heading5"/>
              <w:bidi w:val="0"/>
              <w:jc w:val="both"/>
              <w:rPr>
                <w:rFonts w:ascii="Times New Roman" w:hAnsi="Times New Roman"/>
                <w:b w:val="0"/>
                <w:sz w:val="20"/>
                <w:szCs w:val="24"/>
                <w:lang w:val="sk-SK"/>
              </w:rPr>
            </w:pPr>
          </w:p>
          <w:p w:rsidR="003A6756">
            <w:pPr>
              <w:pStyle w:val="Heading5"/>
              <w:bidi w:val="0"/>
              <w:jc w:val="both"/>
              <w:rPr>
                <w:rFonts w:ascii="Times New Roman" w:hAnsi="Times New Roman"/>
                <w:b w:val="0"/>
                <w:sz w:val="20"/>
                <w:szCs w:val="24"/>
                <w:lang w:val="sk-SK"/>
              </w:rPr>
            </w:pPr>
          </w:p>
          <w:p w:rsidR="003A6756">
            <w:pPr>
              <w:pStyle w:val="Heading5"/>
              <w:bidi w:val="0"/>
              <w:jc w:val="both"/>
              <w:rPr>
                <w:rFonts w:ascii="Times New Roman" w:hAnsi="Times New Roman"/>
                <w:b w:val="0"/>
                <w:sz w:val="20"/>
                <w:szCs w:val="24"/>
                <w:lang w:val="sk-SK"/>
              </w:rPr>
            </w:pPr>
          </w:p>
          <w:p w:rsidR="003A6756">
            <w:pPr>
              <w:pStyle w:val="Heading5"/>
              <w:bidi w:val="0"/>
              <w:jc w:val="both"/>
              <w:rPr>
                <w:rFonts w:ascii="Times New Roman" w:hAnsi="Times New Roman"/>
                <w:b w:val="0"/>
                <w:sz w:val="20"/>
                <w:szCs w:val="24"/>
                <w:lang w:val="sk-SK"/>
              </w:rPr>
            </w:pPr>
          </w:p>
          <w:p w:rsidR="003A6756">
            <w:pPr>
              <w:pStyle w:val="Heading5"/>
              <w:bidi w:val="0"/>
              <w:jc w:val="both"/>
              <w:rPr>
                <w:rFonts w:ascii="Times New Roman" w:hAnsi="Times New Roman"/>
              </w:rPr>
            </w:pP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Heading1"/>
              <w:bidi w:val="0"/>
              <w:rPr>
                <w:rFonts w:ascii="Times New Roman" w:hAnsi="Times New Roman" w:cs="Times New Roman"/>
                <w:b w:val="0"/>
                <w:bCs w:val="0"/>
              </w:rPr>
            </w:pPr>
            <w:r>
              <w:rPr>
                <w:rFonts w:ascii="Times New Roman" w:hAnsi="Times New Roman" w:cs="Times New Roman"/>
                <w:b w:val="0"/>
                <w:bCs w:val="0"/>
              </w:rPr>
              <w:t>Spotrebiče na tuhé palivá na vykurovanie obytných priest</w:t>
            </w:r>
            <w:r>
              <w:rPr>
                <w:rFonts w:ascii="Times New Roman" w:hAnsi="Times New Roman" w:cs="Times New Roman"/>
                <w:b w:val="0"/>
                <w:bCs w:val="0"/>
              </w:rPr>
              <w:t>o</w:t>
            </w:r>
            <w:r>
              <w:rPr>
                <w:rFonts w:ascii="Times New Roman" w:hAnsi="Times New Roman" w:cs="Times New Roman"/>
                <w:b w:val="0"/>
                <w:bCs w:val="0"/>
              </w:rPr>
              <w:t xml:space="preserve">rov, ako sú kachle, pece a vstavané spotrebiče (kozubové vložky a pod.) </w:t>
            </w:r>
          </w:p>
          <w:p w:rsidR="003A6756">
            <w:pPr>
              <w:pStyle w:val="Heading1"/>
              <w:bidi w:val="0"/>
              <w:rPr>
                <w:rFonts w:ascii="Times New Roman" w:hAnsi="Times New Roman" w:cs="Times New Roman"/>
                <w:b w:val="0"/>
                <w:bCs w:val="0"/>
              </w:rPr>
            </w:pPr>
          </w:p>
          <w:p w:rsidR="003A6756">
            <w:pPr>
              <w:pStyle w:val="Heading1"/>
              <w:bidi w:val="0"/>
              <w:rPr>
                <w:rFonts w:ascii="Times New Roman" w:hAnsi="Times New Roman" w:cs="Times New Roman"/>
                <w:b w:val="0"/>
                <w:bCs w:val="0"/>
              </w:rPr>
            </w:pPr>
            <w:r>
              <w:rPr>
                <w:rFonts w:ascii="Times New Roman" w:hAnsi="Times New Roman" w:cs="Times New Roman"/>
                <w:b w:val="0"/>
                <w:bCs w:val="0"/>
              </w:rPr>
              <w:t>Spotr</w:t>
            </w:r>
            <w:r>
              <w:rPr>
                <w:rFonts w:ascii="Times New Roman" w:hAnsi="Times New Roman" w:cs="Times New Roman"/>
                <w:b w:val="0"/>
                <w:bCs w:val="0"/>
              </w:rPr>
              <w:t>e</w:t>
            </w:r>
            <w:r>
              <w:rPr>
                <w:rFonts w:ascii="Times New Roman" w:hAnsi="Times New Roman" w:cs="Times New Roman"/>
                <w:b w:val="0"/>
                <w:bCs w:val="0"/>
              </w:rPr>
              <w:t>biče na tuhé palivá na varenie pre domácnosť</w:t>
            </w:r>
          </w:p>
          <w:p w:rsidR="003A6756">
            <w:pPr>
              <w:pStyle w:val="Heading1"/>
              <w:bidi w:val="0"/>
              <w:rPr>
                <w:rFonts w:ascii="Times New Roman" w:hAnsi="Times New Roman" w:cs="Times New Roman"/>
                <w:b w:val="0"/>
                <w:bCs w:val="0"/>
              </w:rPr>
            </w:pPr>
          </w:p>
          <w:p w:rsidR="003A6756">
            <w:pPr>
              <w:pStyle w:val="Heading1"/>
              <w:bidi w:val="0"/>
              <w:rPr>
                <w:rFonts w:ascii="Times New Roman" w:hAnsi="Times New Roman" w:cs="Times New Roman"/>
                <w:b w:val="0"/>
                <w:bCs w:val="0"/>
              </w:rPr>
            </w:pPr>
            <w:r>
              <w:rPr>
                <w:rFonts w:ascii="Times New Roman" w:hAnsi="Times New Roman" w:cs="Times New Roman"/>
                <w:b w:val="0"/>
                <w:bCs w:val="0"/>
              </w:rPr>
              <w:t>Vykurovacie telesá spaľujúce kvapalné alebo plynné p</w:t>
            </w:r>
            <w:r>
              <w:rPr>
                <w:rFonts w:ascii="Times New Roman" w:hAnsi="Times New Roman" w:cs="Times New Roman"/>
                <w:b w:val="0"/>
                <w:bCs w:val="0"/>
              </w:rPr>
              <w:t>a</w:t>
            </w:r>
            <w:r>
              <w:rPr>
                <w:rFonts w:ascii="Times New Roman" w:hAnsi="Times New Roman" w:cs="Times New Roman"/>
                <w:b w:val="0"/>
                <w:bCs w:val="0"/>
              </w:rPr>
              <w:t>livá</w:t>
            </w:r>
          </w:p>
          <w:p w:rsidR="003A6756">
            <w:pPr>
              <w:pStyle w:val="Footer"/>
              <w:tabs>
                <w:tab w:val="clear" w:pos="4536"/>
                <w:tab w:val="clear" w:pos="9072"/>
              </w:tabs>
              <w:bidi w:val="0"/>
              <w:rPr>
                <w:rFonts w:ascii="Times New Roman" w:hAnsi="Times New Roman" w:cs="Times New Roman"/>
              </w:rPr>
            </w:pPr>
          </w:p>
          <w:p w:rsidR="003A6756">
            <w:pPr>
              <w:pStyle w:val="Heading5"/>
              <w:bidi w:val="0"/>
              <w:rPr>
                <w:rFonts w:ascii="Times New Roman" w:hAnsi="Times New Roman"/>
                <w:b w:val="0"/>
                <w:bCs/>
              </w:rPr>
            </w:pPr>
            <w:r>
              <w:rPr>
                <w:rFonts w:ascii="Times New Roman" w:hAnsi="Times New Roman"/>
                <w:b w:val="0"/>
                <w:sz w:val="20"/>
                <w:szCs w:val="24"/>
                <w:lang w:val="sk-SK"/>
              </w:rPr>
              <w:t>Vykurovacie telesá bez vlastného zdroja energie najmä radiátory, konvektory, teplovzdušné konvektory vrátane jednotkových ventilát</w:t>
            </w:r>
            <w:r>
              <w:rPr>
                <w:rFonts w:ascii="Times New Roman" w:hAnsi="Times New Roman"/>
                <w:b w:val="0"/>
                <w:sz w:val="20"/>
                <w:szCs w:val="24"/>
                <w:lang w:val="sk-SK"/>
              </w:rPr>
              <w:t>o</w:t>
            </w:r>
            <w:r>
              <w:rPr>
                <w:rFonts w:ascii="Times New Roman" w:hAnsi="Times New Roman"/>
                <w:b w:val="0"/>
                <w:sz w:val="20"/>
                <w:szCs w:val="24"/>
                <w:lang w:val="sk-SK"/>
              </w:rPr>
              <w:t>rov, vykurovacie lišty a štrbiny, stropné sálavé panely a ďalšie staci</w:t>
            </w:r>
            <w:r>
              <w:rPr>
                <w:rFonts w:ascii="Times New Roman" w:hAnsi="Times New Roman"/>
                <w:b w:val="0"/>
                <w:sz w:val="20"/>
                <w:szCs w:val="24"/>
                <w:lang w:val="sk-SK"/>
              </w:rPr>
              <w:t>o</w:t>
            </w:r>
            <w:r>
              <w:rPr>
                <w:rFonts w:ascii="Times New Roman" w:hAnsi="Times New Roman"/>
                <w:b w:val="0"/>
                <w:sz w:val="20"/>
                <w:szCs w:val="24"/>
                <w:lang w:val="sk-SK"/>
              </w:rPr>
              <w:t>nárne vykurovacie telesá, stenové a podlahové vykurovacie systémy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rPr>
            </w:pPr>
            <w:r>
              <w:rPr>
                <w:rFonts w:ascii="Times New Roman" w:hAnsi="Times New Roman" w:cs="Times New Roman"/>
                <w:sz w:val="18"/>
              </w:rPr>
              <w:t>Na základný účel</w:t>
            </w:r>
            <w:r w:rsidR="00B36C61">
              <w:rPr>
                <w:rFonts w:ascii="Times New Roman" w:hAnsi="Times New Roman" w:cs="Times New Roman"/>
                <w:vertAlign w:val="superscript"/>
              </w:rPr>
              <w:t>d</w:t>
            </w:r>
            <w:r>
              <w:rPr>
                <w:rFonts w:ascii="Times New Roman" w:hAnsi="Times New Roman" w:cs="Times New Roman"/>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Cs w:val="20"/>
              </w:rPr>
            </w:pPr>
            <w:r>
              <w:rPr>
                <w:rFonts w:ascii="Times New Roman" w:hAnsi="Times New Roman" w:cs="Times New Roman"/>
                <w:szCs w:val="20"/>
              </w:rPr>
              <w:t>3</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38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5"/>
              <w:bidi w:val="0"/>
              <w:jc w:val="both"/>
              <w:rPr>
                <w:rFonts w:ascii="Times New Roman" w:hAnsi="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5"/>
              <w:bidi w:val="0"/>
              <w:rPr>
                <w:rFonts w:ascii="Times New Roman" w:hAnsi="Times New Roman"/>
                <w:b w:val="0"/>
                <w:bCs/>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Cs w:val="20"/>
              </w:rPr>
            </w:pPr>
            <w:r>
              <w:rPr>
                <w:rFonts w:ascii="Times New Roman" w:hAnsi="Times New Roman" w:cs="Times New Roman"/>
                <w:sz w:val="18"/>
              </w:rPr>
              <w:t>Na účel, na ktorý sa vzťahujú PPB, s členením podľa TRO:</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20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5"/>
              <w:bidi w:val="0"/>
              <w:jc w:val="both"/>
              <w:rPr>
                <w:rFonts w:ascii="Times New Roman" w:hAnsi="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5"/>
              <w:bidi w:val="0"/>
              <w:rPr>
                <w:rFonts w:ascii="Times New Roman" w:hAnsi="Times New Roman"/>
                <w:b w:val="0"/>
                <w:bCs/>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jc w:val="both"/>
              <w:rPr>
                <w:rFonts w:ascii="Times New Roman" w:hAnsi="Times New Roman" w:cs="Times New Roman"/>
                <w:szCs w:val="20"/>
              </w:rPr>
            </w:pPr>
            <w:r>
              <w:rPr>
                <w:rFonts w:ascii="Times New Roman" w:hAnsi="Times New Roman" w:cs="Times New Roman"/>
                <w:szCs w:val="20"/>
              </w:rPr>
              <w:t>1</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149"/>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5"/>
              <w:bidi w:val="0"/>
              <w:jc w:val="both"/>
              <w:rPr>
                <w:rFonts w:ascii="Times New Roman" w:hAnsi="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5"/>
              <w:bidi w:val="0"/>
              <w:rPr>
                <w:rFonts w:ascii="Times New Roman" w:hAnsi="Times New Roman"/>
                <w:b w:val="0"/>
                <w:bCs/>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jc w:val="both"/>
              <w:rPr>
                <w:rFonts w:ascii="Times New Roman" w:hAnsi="Times New Roman" w:cs="Times New Roman"/>
                <w:szCs w:val="20"/>
              </w:rPr>
            </w:pPr>
            <w:r>
              <w:rPr>
                <w:rFonts w:ascii="Times New Roman" w:hAnsi="Times New Roman" w:cs="Times New Roman"/>
                <w:szCs w:val="20"/>
              </w:rPr>
              <w:t>3</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174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5"/>
              <w:bidi w:val="0"/>
              <w:jc w:val="both"/>
              <w:rPr>
                <w:rFonts w:ascii="Times New Roman" w:hAnsi="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5"/>
              <w:bidi w:val="0"/>
              <w:rPr>
                <w:rFonts w:ascii="Times New Roman" w:hAnsi="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jc w:val="both"/>
              <w:rPr>
                <w:rFonts w:ascii="Times New Roman" w:hAnsi="Times New Roman" w:cs="Times New Roman"/>
                <w:szCs w:val="20"/>
              </w:rPr>
            </w:pPr>
            <w:r>
              <w:rPr>
                <w:rFonts w:ascii="Times New Roman" w:hAnsi="Times New Roman" w:cs="Times New Roman"/>
                <w:szCs w:val="20"/>
              </w:rPr>
              <w:t>4</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622"/>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5"/>
              <w:bidi w:val="0"/>
              <w:jc w:val="both"/>
              <w:rPr>
                <w:rFonts w:ascii="Times New Roman" w:hAnsi="Times New Roman"/>
              </w:rPr>
            </w:pPr>
            <w:r>
              <w:rPr>
                <w:rFonts w:ascii="Times New Roman" w:hAnsi="Times New Roman"/>
                <w:b w:val="0"/>
                <w:sz w:val="20"/>
                <w:szCs w:val="24"/>
                <w:lang w:val="sk-SK"/>
              </w:rPr>
              <w:t>3805</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5"/>
              <w:bidi w:val="0"/>
              <w:rPr>
                <w:rFonts w:ascii="Times New Roman" w:hAnsi="Times New Roman"/>
              </w:rPr>
            </w:pPr>
            <w:r>
              <w:rPr>
                <w:rFonts w:ascii="Times New Roman" w:hAnsi="Times New Roman"/>
                <w:b w:val="0"/>
                <w:sz w:val="20"/>
                <w:szCs w:val="24"/>
                <w:lang w:val="sk-SK"/>
              </w:rPr>
              <w:t>Žiaruvzdorné prvky a malty na stavbu vstavaných spotrebičov na tuhé palivá na vykurovanie obytných priestorov</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jc w:val="both"/>
              <w:rPr>
                <w:rFonts w:ascii="Times New Roman" w:hAnsi="Times New Roman" w:cs="Times New Roman"/>
                <w:szCs w:val="20"/>
              </w:rPr>
            </w:pPr>
            <w:r>
              <w:rPr>
                <w:rFonts w:ascii="Times New Roman" w:hAnsi="Times New Roman" w:cs="Times New Roman"/>
                <w:szCs w:val="20"/>
              </w:rPr>
              <w:t>III</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267"/>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r>
              <w:rPr>
                <w:rFonts w:ascii="Times New Roman" w:hAnsi="Times New Roman" w:cs="Times New Roman"/>
                <w:b/>
              </w:rPr>
              <w:t>Sanitárne zariadenia a materiály</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267"/>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5"/>
              <w:bidi w:val="0"/>
              <w:jc w:val="both"/>
              <w:rPr>
                <w:rFonts w:ascii="Times New Roman" w:hAnsi="Times New Roman"/>
                <w:b w:val="0"/>
                <w:sz w:val="20"/>
                <w:szCs w:val="24"/>
                <w:lang w:val="sk-SK"/>
              </w:rPr>
            </w:pPr>
            <w:r>
              <w:rPr>
                <w:rFonts w:ascii="Times New Roman" w:hAnsi="Times New Roman"/>
                <w:b w:val="0"/>
                <w:sz w:val="20"/>
                <w:szCs w:val="24"/>
                <w:lang w:val="sk-SK"/>
              </w:rPr>
              <w:t>3901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5"/>
              <w:bidi w:val="0"/>
              <w:rPr>
                <w:rFonts w:ascii="Times New Roman" w:hAnsi="Times New Roman"/>
                <w:b w:val="0"/>
                <w:sz w:val="20"/>
                <w:szCs w:val="24"/>
                <w:lang w:val="sk-SK"/>
              </w:rPr>
            </w:pPr>
            <w:r>
              <w:rPr>
                <w:rFonts w:ascii="Times New Roman" w:hAnsi="Times New Roman"/>
                <w:b w:val="0"/>
                <w:sz w:val="20"/>
                <w:szCs w:val="24"/>
                <w:lang w:val="sk-SK"/>
              </w:rPr>
              <w:t>Drezy, umývadlá, komunálne žľaby, bidety, kúpacie v</w:t>
            </w:r>
            <w:r>
              <w:rPr>
                <w:rFonts w:ascii="Times New Roman" w:hAnsi="Times New Roman"/>
                <w:b w:val="0"/>
                <w:sz w:val="20"/>
                <w:szCs w:val="24"/>
                <w:lang w:val="sk-SK"/>
              </w:rPr>
              <w:t>a</w:t>
            </w:r>
            <w:r>
              <w:rPr>
                <w:rFonts w:ascii="Times New Roman" w:hAnsi="Times New Roman"/>
                <w:b w:val="0"/>
                <w:sz w:val="20"/>
                <w:szCs w:val="24"/>
                <w:lang w:val="sk-SK"/>
              </w:rPr>
              <w:t>ne, vírivé vane a sprchovacie vaničky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Borders>
            <w:bottom w:val="none" w:sz="0" w:space="0" w:color="auto"/>
          </w:tblBorders>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5"/>
              <w:bidi w:val="0"/>
              <w:jc w:val="both"/>
              <w:rPr>
                <w:rFonts w:ascii="Times New Roman" w:hAnsi="Times New Roman"/>
                <w:b w:val="0"/>
                <w:sz w:val="20"/>
                <w:szCs w:val="24"/>
                <w:lang w:val="sk-SK"/>
              </w:rPr>
            </w:pPr>
            <w:r>
              <w:rPr>
                <w:rFonts w:ascii="Times New Roman" w:hAnsi="Times New Roman"/>
                <w:b w:val="0"/>
                <w:sz w:val="20"/>
                <w:szCs w:val="24"/>
                <w:lang w:val="sk-SK"/>
              </w:rPr>
              <w:t>3902</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szCs w:val="24"/>
                <w:lang w:eastAsia="sk-SK"/>
              </w:rPr>
            </w:pPr>
            <w:r>
              <w:rPr>
                <w:rFonts w:ascii="Times New Roman" w:hAnsi="Times New Roman"/>
                <w:sz w:val="20"/>
                <w:szCs w:val="24"/>
                <w:lang w:eastAsia="sk-SK"/>
              </w:rPr>
              <w:t>Sprchové a vaňové zásteny a ochranné kryty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r>
              <w:rPr>
                <w:rFonts w:ascii="Times New Roman" w:hAnsi="Times New Roman" w:cs="Times New Roman"/>
              </w:rPr>
              <w:t>4</w:t>
            </w:r>
          </w:p>
        </w:tc>
      </w:tr>
      <w:tr>
        <w:tblPrEx>
          <w:tblW w:w="9046" w:type="dxa"/>
          <w:tblBorders>
            <w:bottom w:val="none" w:sz="0" w:space="0" w:color="auto"/>
          </w:tblBorders>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3903</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Zostavy toaletných modulov</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w:t>
            </w:r>
          </w:p>
        </w:tc>
      </w:tr>
      <w:tr>
        <w:tblPrEx>
          <w:tblW w:w="9046" w:type="dxa"/>
          <w:tblBorders>
            <w:bottom w:val="none" w:sz="0" w:space="0" w:color="auto"/>
          </w:tblBorders>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3904</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Pisoáre, záchodové misy, zemné, chemické a kompostovacie záchody, macerovacie a drepové toal</w:t>
            </w:r>
            <w:r>
              <w:rPr>
                <w:rFonts w:ascii="Times New Roman" w:hAnsi="Times New Roman" w:cs="Times New Roman"/>
              </w:rPr>
              <w:t>e</w:t>
            </w:r>
            <w:r>
              <w:rPr>
                <w:rFonts w:ascii="Times New Roman" w:hAnsi="Times New Roman" w:cs="Times New Roman"/>
              </w:rPr>
              <w:t>ty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Borders>
            <w:bottom w:val="none" w:sz="0" w:space="0" w:color="auto"/>
          </w:tblBorders>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FootnoteText"/>
              <w:bidi w:val="0"/>
              <w:rPr>
                <w:rFonts w:ascii="Times New Roman" w:hAnsi="Times New Roman" w:cs="Times New Roman"/>
                <w:color w:val="auto"/>
                <w:szCs w:val="17"/>
              </w:rPr>
            </w:pPr>
            <w:r>
              <w:rPr>
                <w:rFonts w:ascii="Times New Roman" w:hAnsi="Times New Roman" w:cs="Times New Roman"/>
                <w:color w:val="auto"/>
                <w:szCs w:val="17"/>
              </w:rPr>
              <w:t>3905</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Splachovače</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236"/>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r>
              <w:rPr>
                <w:rFonts w:ascii="Times New Roman" w:hAnsi="Times New Roman" w:cs="Times New Roman"/>
              </w:rPr>
              <w:t>3906</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i/>
              </w:rPr>
            </w:pPr>
            <w:r>
              <w:rPr>
                <w:rFonts w:ascii="Times New Roman" w:hAnsi="Times New Roman" w:cs="Times New Roman"/>
              </w:rPr>
              <w:t>Stavebnicové verejné toalety a prefabrikované toalety</w:t>
            </w: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Podľa TRO:</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45"/>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3907</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r>
              <w:rPr>
                <w:rFonts w:ascii="Times New Roman" w:hAnsi="Times New Roman" w:cs="Times New Roman"/>
              </w:rPr>
              <w:t>Tmely na spoje prvkov sanitárnych zariadení okrem tmelov v priem</w:t>
            </w:r>
            <w:r>
              <w:rPr>
                <w:rFonts w:ascii="Times New Roman" w:hAnsi="Times New Roman" w:cs="Times New Roman"/>
              </w:rPr>
              <w:t>y</w:t>
            </w:r>
            <w:r>
              <w:rPr>
                <w:rFonts w:ascii="Times New Roman" w:hAnsi="Times New Roman" w:cs="Times New Roman"/>
              </w:rPr>
              <w:t>selných aplikáciách, v rozvodoch pitnej vody, v styku s potravinami a v aplikáciách pod vodou, ako sú bazény, odpadové potrubia a pod.</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BodyText"/>
              <w:bidi w:val="0"/>
              <w:rPr>
                <w:rFonts w:ascii="Times New Roman" w:hAnsi="Times New Roman" w:cs="Times New Roman"/>
                <w:color w:val="auto"/>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vzťahujú PPB, s členením podľa TRO:</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BodyText"/>
              <w:bidi w:val="0"/>
              <w:rPr>
                <w:rFonts w:ascii="Times New Roman" w:hAnsi="Times New Roman" w:cs="Times New Roman"/>
                <w:color w:val="auto"/>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 xml:space="preserve">)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11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BodyText"/>
              <w:bidi w:val="0"/>
              <w:rPr>
                <w:rFonts w:ascii="Times New Roman" w:hAnsi="Times New Roman" w:cs="Times New Roman"/>
                <w:color w:val="auto"/>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Borders>
            <w:bottom w:val="none" w:sz="0" w:space="0" w:color="auto"/>
          </w:tblBorders>
          <w:tblLayout w:type="fixed"/>
          <w:tblCellMar>
            <w:top w:w="0" w:type="dxa"/>
            <w:left w:w="70" w:type="dxa"/>
            <w:bottom w:w="0" w:type="dxa"/>
            <w:right w:w="70" w:type="dxa"/>
          </w:tblCellMar>
        </w:tblPrEx>
        <w:trPr>
          <w:cantSplit/>
          <w:trHeight w:val="112"/>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BodyText"/>
              <w:bidi w:val="0"/>
              <w:rPr>
                <w:rFonts w:ascii="Times New Roman" w:hAnsi="Times New Roman" w:cs="Times New Roman"/>
                <w:color w:val="auto"/>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r>
              <w:rPr>
                <w:rFonts w:ascii="Times New Roman" w:hAnsi="Times New Roman" w:cs="Times New Roman"/>
                <w:b/>
                <w:bCs/>
              </w:rPr>
              <w:t>Výrobky na ochranu pred požiarom a potlačenie výbuchu</w:t>
            </w:r>
          </w:p>
        </w:tc>
      </w:tr>
      <w:tr>
        <w:tblPrEx>
          <w:tblW w:w="9046" w:type="dxa"/>
          <w:tblLayout w:type="fixed"/>
          <w:tblCellMar>
            <w:top w:w="0" w:type="dxa"/>
            <w:left w:w="70" w:type="dxa"/>
            <w:bottom w:w="0" w:type="dxa"/>
            <w:right w:w="70" w:type="dxa"/>
          </w:tblCellMar>
        </w:tblPrEx>
        <w:trPr>
          <w:cantSplit/>
          <w:trHeight w:val="241"/>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Cs/>
              </w:rPr>
            </w:pPr>
            <w:r>
              <w:rPr>
                <w:rFonts w:ascii="Times New Roman" w:hAnsi="Times New Roman" w:cs="Times New Roman"/>
                <w:bCs/>
              </w:rPr>
              <w:t>4001</w:t>
            </w:r>
          </w:p>
          <w:p w:rsidR="003A6756">
            <w:pPr>
              <w:bidi w:val="0"/>
              <w:rPr>
                <w:rFonts w:ascii="Times New Roman" w:hAnsi="Times New Roman" w:cs="Times New Roman"/>
                <w:bCs/>
              </w:rPr>
            </w:pPr>
          </w:p>
          <w:p w:rsidR="003A6756">
            <w:pPr>
              <w:bidi w:val="0"/>
              <w:rPr>
                <w:rFonts w:ascii="Times New Roman" w:hAnsi="Times New Roman" w:cs="Times New Roman"/>
                <w:bCs/>
              </w:rPr>
            </w:pPr>
          </w:p>
          <w:p w:rsidR="003A6756">
            <w:pPr>
              <w:bidi w:val="0"/>
              <w:rPr>
                <w:rFonts w:ascii="Times New Roman" w:hAnsi="Times New Roman" w:cs="Times New Roman"/>
                <w:bCs/>
              </w:rPr>
            </w:pPr>
          </w:p>
          <w:p w:rsidR="003A6756">
            <w:pPr>
              <w:bidi w:val="0"/>
              <w:rPr>
                <w:rFonts w:ascii="Times New Roman" w:hAnsi="Times New Roman" w:cs="Times New Roman"/>
                <w:bCs/>
              </w:rPr>
            </w:pPr>
          </w:p>
          <w:p w:rsidR="003A6756">
            <w:pPr>
              <w:bidi w:val="0"/>
              <w:rPr>
                <w:rFonts w:ascii="Times New Roman" w:hAnsi="Times New Roman" w:cs="Times New Roman"/>
                <w:bCs/>
              </w:rPr>
            </w:pPr>
            <w:r>
              <w:rPr>
                <w:rFonts w:ascii="Times New Roman" w:hAnsi="Times New Roman" w:cs="Times New Roman"/>
                <w:bCs/>
              </w:rPr>
              <w:t>4002</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Výrobky na ochranu pred požiarom alebo zlepšenie požiarnej odo</w:t>
            </w:r>
            <w:r>
              <w:rPr>
                <w:rFonts w:ascii="Times New Roman" w:hAnsi="Times New Roman" w:cs="Times New Roman"/>
              </w:rPr>
              <w:t>l</w:t>
            </w:r>
            <w:r>
              <w:rPr>
                <w:rFonts w:ascii="Times New Roman" w:hAnsi="Times New Roman" w:cs="Times New Roman"/>
              </w:rPr>
              <w:t>nosti najmä nátery, povlaky alebo obloženia okrem sadrových výro</w:t>
            </w:r>
            <w:r>
              <w:rPr>
                <w:rFonts w:ascii="Times New Roman" w:hAnsi="Times New Roman" w:cs="Times New Roman"/>
              </w:rPr>
              <w:t>b</w:t>
            </w:r>
            <w:r>
              <w:rPr>
                <w:rFonts w:ascii="Times New Roman" w:hAnsi="Times New Roman" w:cs="Times New Roman"/>
              </w:rPr>
              <w:t>kov, výrobkov z minerálnej vlny a prefabrikovaných železobetón</w:t>
            </w:r>
            <w:r>
              <w:rPr>
                <w:rFonts w:ascii="Times New Roman" w:hAnsi="Times New Roman" w:cs="Times New Roman"/>
              </w:rPr>
              <w:t>o</w:t>
            </w:r>
            <w:r>
              <w:rPr>
                <w:rFonts w:ascii="Times New Roman" w:hAnsi="Times New Roman" w:cs="Times New Roman"/>
              </w:rPr>
              <w:t>vých prvkov</w:t>
            </w:r>
          </w:p>
          <w:p w:rsidR="003A6756">
            <w:pPr>
              <w:bidi w:val="0"/>
              <w:rPr>
                <w:rFonts w:ascii="Times New Roman" w:hAnsi="Times New Roman" w:cs="Times New Roman"/>
              </w:rPr>
            </w:pPr>
          </w:p>
          <w:p w:rsidR="003A6756" w:rsidP="002D746B">
            <w:pPr>
              <w:bidi w:val="0"/>
              <w:rPr>
                <w:rFonts w:ascii="Times New Roman" w:hAnsi="Times New Roman" w:cs="Times New Roman"/>
                <w:b/>
                <w:bCs/>
              </w:rPr>
            </w:pPr>
            <w:r>
              <w:rPr>
                <w:rFonts w:ascii="Times New Roman" w:hAnsi="Times New Roman" w:cs="Times New Roman"/>
              </w:rPr>
              <w:t>Výrobky na zabránenie alebo obmedzenie šírenia požiaru, ako sú tm</w:t>
            </w:r>
            <w:r>
              <w:rPr>
                <w:rFonts w:ascii="Times New Roman" w:hAnsi="Times New Roman" w:cs="Times New Roman"/>
              </w:rPr>
              <w:t>e</w:t>
            </w:r>
            <w:r>
              <w:rPr>
                <w:rFonts w:ascii="Times New Roman" w:hAnsi="Times New Roman" w:cs="Times New Roman"/>
              </w:rPr>
              <w:t xml:space="preserve">ly, tesnenia, peny, elastoméry a pod. aplikované na mieste, alebo v prefabrikovaných podobách ako sú dosky, bloky, vankúše, vrecia, ovínadlá, rukávy a pod., </w:t>
            </w:r>
            <w:r>
              <w:rPr>
                <w:rFonts w:ascii="Times New Roman" w:hAnsi="Times New Roman" w:cs="Times New Roman"/>
                <w:szCs w:val="20"/>
                <w:lang w:val="pl-PL"/>
              </w:rPr>
              <w:t>požiarne tesnenia prestupov</w:t>
            </w:r>
            <w:r>
              <w:rPr>
                <w:rFonts w:ascii="Times New Roman" w:hAnsi="Times New Roman" w:cs="Times New Roman"/>
              </w:rPr>
              <w:t xml:space="preserve">, </w:t>
            </w:r>
            <w:r>
              <w:rPr>
                <w:rFonts w:ascii="Times New Roman" w:hAnsi="Times New Roman" w:cs="Times New Roman"/>
                <w:szCs w:val="20"/>
                <w:lang w:val="pl-PL"/>
              </w:rPr>
              <w:t>tesnenia lineárnych spojov,</w:t>
            </w:r>
            <w:r>
              <w:rPr>
                <w:rFonts w:ascii="Times New Roman" w:hAnsi="Times New Roman" w:cs="Times New Roman"/>
              </w:rPr>
              <w:t xml:space="preserve"> potrubia s požiarnou odolnosťou a požiarne uzáv</w:t>
            </w:r>
            <w:r>
              <w:rPr>
                <w:rFonts w:ascii="Times New Roman" w:hAnsi="Times New Roman" w:cs="Times New Roman"/>
              </w:rPr>
              <w:t>e</w:t>
            </w:r>
            <w:r>
              <w:rPr>
                <w:rFonts w:ascii="Times New Roman" w:hAnsi="Times New Roman" w:cs="Times New Roman"/>
              </w:rPr>
              <w:t>ry</w:t>
            </w:r>
            <w:r>
              <w:rPr>
                <w:rStyle w:val="FootnoteReference"/>
                <w:rFonts w:ascii="Times New Roman" w:hAnsi="Times New Roman" w:cs="Times New Roman"/>
                <w:rtl w:val="0"/>
              </w:rPr>
              <w:footnoteReference w:id="9"/>
            </w:r>
            <w:r w:rsidR="002D746B">
              <w:rPr>
                <w:rFonts w:ascii="Times New Roman" w:hAnsi="Times New Roman" w:cs="Times New Roman"/>
              </w:rPr>
              <w:t>)</w:t>
            </w:r>
            <w:r>
              <w:rPr>
                <w:rFonts w:ascii="Times New Roman" w:hAnsi="Times New Roman" w:cs="Times New Roman"/>
              </w:rPr>
              <w:t xml:space="preserve"> ako sú požiarne klapky, p</w:t>
            </w:r>
            <w:r>
              <w:rPr>
                <w:rFonts w:ascii="Times New Roman" w:hAnsi="Times New Roman" w:cs="Times New Roman"/>
              </w:rPr>
              <w:t>o</w:t>
            </w:r>
            <w:r>
              <w:rPr>
                <w:rFonts w:ascii="Times New Roman" w:hAnsi="Times New Roman" w:cs="Times New Roman"/>
              </w:rPr>
              <w:t>klopy a dopravníkové uzávery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 (1)</w:t>
            </w:r>
          </w:p>
        </w:tc>
      </w:tr>
      <w:tr>
        <w:tblPrEx>
          <w:tblW w:w="9046" w:type="dxa"/>
          <w:tblLayout w:type="fixed"/>
          <w:tblCellMar>
            <w:top w:w="0" w:type="dxa"/>
            <w:left w:w="70" w:type="dxa"/>
            <w:bottom w:w="0" w:type="dxa"/>
            <w:right w:w="70" w:type="dxa"/>
          </w:tblCellMar>
        </w:tblPrEx>
        <w:trPr>
          <w:cantSplit/>
          <w:trHeight w:val="3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Cs/>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jc w:val="both"/>
              <w:rPr>
                <w:rFonts w:ascii="Times New Roman" w:hAnsi="Times New Roman" w:cs="Times New Roman"/>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178"/>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Cs/>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jc w:val="both"/>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 (1)</w:t>
            </w:r>
          </w:p>
        </w:tc>
      </w:tr>
      <w:tr>
        <w:tblPrEx>
          <w:tblW w:w="9046" w:type="dxa"/>
          <w:tblLayout w:type="fixed"/>
          <w:tblCellMar>
            <w:top w:w="0" w:type="dxa"/>
            <w:left w:w="70" w:type="dxa"/>
            <w:bottom w:w="0" w:type="dxa"/>
            <w:right w:w="70" w:type="dxa"/>
          </w:tblCellMar>
        </w:tblPrEx>
        <w:trPr>
          <w:cantSplit/>
          <w:trHeight w:val="299"/>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Cs/>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jc w:val="both"/>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C7E23">
            <w:pPr>
              <w:bidi w:val="0"/>
              <w:rPr>
                <w:rFonts w:ascii="Times New Roman" w:hAnsi="Times New Roman" w:cs="Times New Roman"/>
                <w:sz w:val="18"/>
                <w:szCs w:val="18"/>
              </w:rPr>
            </w:pPr>
            <w:r>
              <w:rPr>
                <w:rFonts w:ascii="Times New Roman" w:hAnsi="Times New Roman" w:cs="Times New Roman"/>
                <w:sz w:val="18"/>
                <w:szCs w:val="18"/>
              </w:rPr>
              <w:t>(A1, A2, B, C),</w:t>
            </w:r>
            <w:r w:rsidR="000C7E2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 (3)</w:t>
            </w:r>
          </w:p>
        </w:tc>
      </w:tr>
      <w:tr>
        <w:tblPrEx>
          <w:tblW w:w="9046" w:type="dxa"/>
          <w:tblLayout w:type="fixed"/>
          <w:tblCellMar>
            <w:top w:w="0" w:type="dxa"/>
            <w:left w:w="70" w:type="dxa"/>
            <w:bottom w:w="0" w:type="dxa"/>
            <w:right w:w="70" w:type="dxa"/>
          </w:tblCellMar>
        </w:tblPrEx>
        <w:trPr>
          <w:cantSplit/>
          <w:trHeight w:val="660"/>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Cs/>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jc w:val="both"/>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 (4)</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5"/>
              <w:bidi w:val="0"/>
              <w:rPr>
                <w:rFonts w:ascii="Times New Roman" w:hAnsi="Times New Roman"/>
                <w:b w:val="0"/>
                <w:sz w:val="20"/>
                <w:lang w:val="sk-SK"/>
              </w:rPr>
            </w:pPr>
            <w:r>
              <w:rPr>
                <w:rFonts w:ascii="Times New Roman" w:hAnsi="Times New Roman"/>
                <w:b w:val="0"/>
                <w:sz w:val="20"/>
                <w:lang w:val="sk-SK"/>
              </w:rPr>
              <w:t>4003</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Ventilačné jednotky na prirodzený alebo nútený odvod splodín hor</w:t>
            </w:r>
            <w:r>
              <w:rPr>
                <w:rFonts w:ascii="Times New Roman" w:hAnsi="Times New Roman" w:cs="Times New Roman"/>
              </w:rPr>
              <w:t>e</w:t>
            </w:r>
            <w:r>
              <w:rPr>
                <w:rFonts w:ascii="Times New Roman" w:hAnsi="Times New Roman" w:cs="Times New Roman"/>
              </w:rPr>
              <w:t>nia a tepla</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5"/>
              <w:bidi w:val="0"/>
              <w:rPr>
                <w:rFonts w:ascii="Times New Roman" w:hAnsi="Times New Roman"/>
                <w:b w:val="0"/>
                <w:sz w:val="20"/>
                <w:lang w:val="sk-SK"/>
              </w:rPr>
            </w:pPr>
            <w:r>
              <w:rPr>
                <w:rFonts w:ascii="Times New Roman" w:hAnsi="Times New Roman"/>
                <w:b w:val="0"/>
                <w:sz w:val="20"/>
                <w:lang w:val="sk-SK"/>
              </w:rPr>
              <w:t>4004</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Ventilačné systémy a tlakové diferenčné systémy na odvod splodín horenia a te</w:t>
            </w:r>
            <w:r>
              <w:rPr>
                <w:rFonts w:ascii="Times New Roman" w:hAnsi="Times New Roman" w:cs="Times New Roman"/>
              </w:rPr>
              <w:t>p</w:t>
            </w:r>
            <w:r>
              <w:rPr>
                <w:rFonts w:ascii="Times New Roman" w:hAnsi="Times New Roman" w:cs="Times New Roman"/>
              </w:rPr>
              <w:t>la alebo ich komponenty, ako sú dymové závesy, klapky, vetracie potrubia, detektory, panely na ovládanie a havarijné spúšť</w:t>
            </w:r>
            <w:r>
              <w:rPr>
                <w:rFonts w:ascii="Times New Roman" w:hAnsi="Times New Roman" w:cs="Times New Roman"/>
              </w:rPr>
              <w:t>a</w:t>
            </w:r>
            <w:r>
              <w:rPr>
                <w:rFonts w:ascii="Times New Roman" w:hAnsi="Times New Roman" w:cs="Times New Roman"/>
              </w:rPr>
              <w:t>nie vrátane zdroja energie</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5"/>
              <w:bidi w:val="0"/>
              <w:rPr>
                <w:rFonts w:ascii="Times New Roman" w:hAnsi="Times New Roman"/>
                <w:b w:val="0"/>
                <w:sz w:val="20"/>
                <w:lang w:val="sk-SK"/>
              </w:rPr>
            </w:pPr>
            <w:r>
              <w:rPr>
                <w:rFonts w:ascii="Times New Roman" w:hAnsi="Times New Roman"/>
                <w:b w:val="0"/>
                <w:sz w:val="20"/>
                <w:lang w:val="sk-SK"/>
              </w:rPr>
              <w:t>4005</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 xml:space="preserve">Systémy na potlačenie výbuchu a ich komponenty </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rPr>
            </w:pPr>
            <w:r>
              <w:rPr>
                <w:rFonts w:ascii="Times New Roman" w:hAnsi="Times New Roman" w:cs="Times New Roman"/>
                <w:b/>
                <w:bCs/>
              </w:rPr>
              <w:t>Stabilné hasiace zariadenia</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5"/>
              <w:bidi w:val="0"/>
              <w:rPr>
                <w:rFonts w:ascii="Times New Roman" w:hAnsi="Times New Roman"/>
                <w:b w:val="0"/>
                <w:sz w:val="20"/>
              </w:rPr>
            </w:pPr>
            <w:r>
              <w:rPr>
                <w:rFonts w:ascii="Times New Roman" w:hAnsi="Times New Roman"/>
                <w:b w:val="0"/>
                <w:sz w:val="20"/>
              </w:rPr>
              <w:t>4101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szCs w:val="19"/>
              </w:rPr>
            </w:pPr>
            <w:r>
              <w:rPr>
                <w:rFonts w:ascii="Times New Roman" w:hAnsi="Times New Roman" w:cs="Times New Roman"/>
                <w:szCs w:val="19"/>
              </w:rPr>
              <w:t>Hydranty a hadicové hasiace zariadenia</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5"/>
              <w:bidi w:val="0"/>
              <w:rPr>
                <w:rFonts w:ascii="Times New Roman" w:hAnsi="Times New Roman"/>
                <w:b w:val="0"/>
                <w:sz w:val="20"/>
              </w:rPr>
            </w:pPr>
            <w:r>
              <w:rPr>
                <w:rFonts w:ascii="Times New Roman" w:hAnsi="Times New Roman"/>
                <w:b w:val="0"/>
                <w:sz w:val="20"/>
              </w:rPr>
              <w:t>4102</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Komponenty sprinklerových a im podobných hasiacich zariadení</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5"/>
              <w:bidi w:val="0"/>
              <w:rPr>
                <w:rFonts w:ascii="Times New Roman" w:hAnsi="Times New Roman"/>
                <w:b w:val="0"/>
                <w:sz w:val="20"/>
              </w:rPr>
            </w:pPr>
            <w:r>
              <w:rPr>
                <w:rFonts w:ascii="Times New Roman" w:hAnsi="Times New Roman"/>
                <w:b w:val="0"/>
                <w:sz w:val="20"/>
                <w:szCs w:val="24"/>
                <w:lang w:val="sk-SK"/>
              </w:rPr>
              <w:t>4103</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vertAlign w:val="subscript"/>
              </w:rPr>
            </w:pPr>
            <w:r>
              <w:rPr>
                <w:rFonts w:ascii="Times New Roman" w:hAnsi="Times New Roman" w:cs="Times New Roman"/>
                <w:szCs w:val="19"/>
              </w:rPr>
              <w:t xml:space="preserve">Komponenty </w:t>
            </w:r>
            <w:r>
              <w:rPr>
                <w:rFonts w:ascii="Times New Roman" w:hAnsi="Times New Roman" w:cs="Times New Roman"/>
              </w:rPr>
              <w:t>plynových hasiacich zariadení</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5"/>
              <w:bidi w:val="0"/>
              <w:rPr>
                <w:rFonts w:ascii="Times New Roman" w:hAnsi="Times New Roman"/>
              </w:rPr>
            </w:pPr>
            <w:r>
              <w:rPr>
                <w:rFonts w:ascii="Times New Roman" w:hAnsi="Times New Roman"/>
                <w:b w:val="0"/>
                <w:sz w:val="20"/>
                <w:szCs w:val="24"/>
                <w:lang w:val="sk-SK"/>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5"/>
              <w:bidi w:val="0"/>
              <w:rPr>
                <w:rFonts w:ascii="Times New Roman" w:hAnsi="Times New Roman"/>
                <w:b w:val="0"/>
                <w:sz w:val="20"/>
              </w:rPr>
            </w:pPr>
            <w:r>
              <w:rPr>
                <w:rFonts w:ascii="Times New Roman" w:hAnsi="Times New Roman"/>
                <w:b w:val="0"/>
                <w:sz w:val="20"/>
                <w:szCs w:val="24"/>
                <w:lang w:val="sk-SK"/>
              </w:rPr>
              <w:t>4104</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vertAlign w:val="subscript"/>
              </w:rPr>
            </w:pPr>
            <w:r>
              <w:rPr>
                <w:rFonts w:ascii="Times New Roman" w:hAnsi="Times New Roman" w:cs="Times New Roman"/>
                <w:szCs w:val="19"/>
              </w:rPr>
              <w:t>Komponenty práškových hasiacich zariadení</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5"/>
              <w:bidi w:val="0"/>
              <w:rPr>
                <w:rFonts w:ascii="Times New Roman" w:hAnsi="Times New Roman"/>
              </w:rPr>
            </w:pPr>
            <w:r>
              <w:rPr>
                <w:rFonts w:ascii="Times New Roman" w:hAnsi="Times New Roman"/>
                <w:b w:val="0"/>
                <w:sz w:val="20"/>
                <w:szCs w:val="24"/>
                <w:lang w:val="sk-SK"/>
              </w:rPr>
              <w:t>I</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5"/>
              <w:bidi w:val="0"/>
              <w:rPr>
                <w:rFonts w:ascii="Times New Roman" w:hAnsi="Times New Roman"/>
                <w:b w:val="0"/>
                <w:sz w:val="20"/>
              </w:rPr>
            </w:pPr>
            <w:r>
              <w:rPr>
                <w:rFonts w:ascii="Times New Roman" w:hAnsi="Times New Roman"/>
                <w:b w:val="0"/>
                <w:sz w:val="20"/>
                <w:szCs w:val="24"/>
                <w:lang w:val="sk-SK"/>
              </w:rPr>
              <w:t>4105</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vertAlign w:val="subscript"/>
              </w:rPr>
            </w:pPr>
            <w:r>
              <w:rPr>
                <w:rFonts w:ascii="Times New Roman" w:hAnsi="Times New Roman" w:cs="Times New Roman"/>
                <w:szCs w:val="19"/>
              </w:rPr>
              <w:t>Komponenty penových hasiacich zariadení</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r>
              <w:rPr>
                <w:rFonts w:ascii="Times New Roman" w:hAnsi="Times New Roman" w:cs="Times New Roman"/>
                <w:b/>
                <w:bCs/>
              </w:rPr>
              <w:t>Komponenty a zariadenia požiarnej signalizácie</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4201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Elektrická požiarna signalizácia – zariadenia akustickej poplachovej signalizácie požiaru</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4202</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Elektrická požiarna signalizácia – napájacie zariadenia</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4203</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Elektrická požiarna signalizácia – bodové tepelné hlásiče</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4204</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Elektrická požiarna signalizácia – bodové dymové hlásiče využívaj</w:t>
            </w:r>
            <w:r>
              <w:rPr>
                <w:rFonts w:ascii="Times New Roman" w:hAnsi="Times New Roman" w:cs="Times New Roman"/>
              </w:rPr>
              <w:t>ú</w:t>
            </w:r>
            <w:r>
              <w:rPr>
                <w:rFonts w:ascii="Times New Roman" w:hAnsi="Times New Roman" w:cs="Times New Roman"/>
              </w:rPr>
              <w:t>ce rozptyl svetla, prenikajúce svetlo alebo ionizáciu</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4205</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Elektrická požiarna signalizácia – líniové dymové hlásiče využívajúce optický lúč</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Cs/>
              </w:rPr>
            </w:pPr>
            <w:r>
              <w:rPr>
                <w:rFonts w:ascii="Times New Roman" w:hAnsi="Times New Roman" w:cs="Times New Roman"/>
                <w:bCs/>
              </w:rPr>
              <w:t>4206</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Komponenty zariadení požiarnej signalizácie, ktoré nie sú zahrnuté v skupinách 4201 až 4205 - hlásiče dymu, tepla a plameňa, ústredne požiarnej signalizácie, zariadenia na prenos poplachového signálu vrátane ochrany proti skratu prenosových ciest, poplachové zariad</w:t>
            </w:r>
            <w:r>
              <w:rPr>
                <w:rFonts w:ascii="Times New Roman" w:hAnsi="Times New Roman" w:cs="Times New Roman"/>
              </w:rPr>
              <w:t>e</w:t>
            </w:r>
            <w:r>
              <w:rPr>
                <w:rFonts w:ascii="Times New Roman" w:hAnsi="Times New Roman" w:cs="Times New Roman"/>
              </w:rPr>
              <w:t>nia, vstupné a výstupné zariadenia, tlačidlové hlásiče a súvisiace n</w:t>
            </w:r>
            <w:r>
              <w:rPr>
                <w:rFonts w:ascii="Times New Roman" w:hAnsi="Times New Roman" w:cs="Times New Roman"/>
              </w:rPr>
              <w:t>a</w:t>
            </w:r>
            <w:r>
              <w:rPr>
                <w:rFonts w:ascii="Times New Roman" w:hAnsi="Times New Roman" w:cs="Times New Roman"/>
              </w:rPr>
              <w:t>pájacie zariadenia</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5"/>
              <w:bidi w:val="0"/>
              <w:rPr>
                <w:rFonts w:ascii="Times New Roman" w:hAnsi="Times New Roman"/>
                <w:b w:val="0"/>
                <w:sz w:val="20"/>
                <w:lang w:val="sk-SK"/>
              </w:rPr>
            </w:pPr>
            <w:r>
              <w:rPr>
                <w:rFonts w:ascii="Times New Roman" w:hAnsi="Times New Roman"/>
                <w:b w:val="0"/>
                <w:sz w:val="20"/>
                <w:lang w:val="sk-SK"/>
              </w:rPr>
              <w:t>4207</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Kombinované zariadenia požiarnej signalizácie a poplachovej signal</w:t>
            </w:r>
            <w:r>
              <w:rPr>
                <w:rFonts w:ascii="Times New Roman" w:hAnsi="Times New Roman" w:cs="Times New Roman"/>
              </w:rPr>
              <w:t>i</w:t>
            </w:r>
            <w:r>
              <w:rPr>
                <w:rFonts w:ascii="Times New Roman" w:hAnsi="Times New Roman" w:cs="Times New Roman"/>
              </w:rPr>
              <w:t>zácie, systémy na ohlasovanie poži</w:t>
            </w:r>
            <w:r>
              <w:rPr>
                <w:rFonts w:ascii="Times New Roman" w:hAnsi="Times New Roman" w:cs="Times New Roman"/>
              </w:rPr>
              <w:t>a</w:t>
            </w:r>
            <w:r>
              <w:rPr>
                <w:rFonts w:ascii="Times New Roman" w:hAnsi="Times New Roman" w:cs="Times New Roman"/>
              </w:rPr>
              <w:t>rov</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rPr>
            </w:pPr>
            <w:r>
              <w:rPr>
                <w:rFonts w:ascii="Times New Roman" w:hAnsi="Times New Roman" w:cs="Times New Roman"/>
                <w:b/>
                <w:bCs/>
              </w:rPr>
              <w:t>Náterové a penetračné látky a systémy</w:t>
            </w:r>
          </w:p>
        </w:tc>
      </w:tr>
      <w:tr>
        <w:tblPrEx>
          <w:tblW w:w="9046" w:type="dxa"/>
          <w:tblLayout w:type="fixed"/>
          <w:tblCellMar>
            <w:top w:w="0" w:type="dxa"/>
            <w:left w:w="70" w:type="dxa"/>
            <w:bottom w:w="0" w:type="dxa"/>
            <w:right w:w="70" w:type="dxa"/>
          </w:tblCellMar>
        </w:tblPrEx>
        <w:trPr>
          <w:cantSplit/>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4301</w:t>
            </w: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r>
              <w:rPr>
                <w:rFonts w:ascii="Times New Roman" w:hAnsi="Times New Roman" w:cs="Times New Roman"/>
              </w:rPr>
              <w:t>4302</w:t>
            </w: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r>
              <w:rPr>
                <w:rFonts w:ascii="Times New Roman" w:hAnsi="Times New Roman" w:cs="Times New Roman"/>
              </w:rPr>
              <w:t>4303</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Náterové a penetračné látky a systémy na ochranu konštrukčných ča</w:t>
            </w:r>
            <w:r>
              <w:rPr>
                <w:rFonts w:ascii="Times New Roman" w:hAnsi="Times New Roman" w:cs="Times New Roman"/>
              </w:rPr>
              <w:t>s</w:t>
            </w:r>
            <w:r>
              <w:rPr>
                <w:rFonts w:ascii="Times New Roman" w:hAnsi="Times New Roman" w:cs="Times New Roman"/>
              </w:rPr>
              <w:t>tí stavieb proti korózii a degradácii okrem ochrany b</w:t>
            </w:r>
            <w:r>
              <w:rPr>
                <w:rFonts w:ascii="Times New Roman" w:hAnsi="Times New Roman" w:cs="Times New Roman"/>
              </w:rPr>
              <w:t>e</w:t>
            </w:r>
            <w:r>
              <w:rPr>
                <w:rFonts w:ascii="Times New Roman" w:hAnsi="Times New Roman" w:cs="Times New Roman"/>
              </w:rPr>
              <w:t>tónových stavieb a ochrany pred požiarom</w:t>
            </w:r>
          </w:p>
          <w:p w:rsidR="003A6756">
            <w:pPr>
              <w:bidi w:val="0"/>
              <w:rPr>
                <w:rFonts w:ascii="Times New Roman" w:hAnsi="Times New Roman" w:cs="Times New Roman"/>
              </w:rPr>
            </w:pPr>
          </w:p>
          <w:p w:rsidR="003A6756">
            <w:pPr>
              <w:bidi w:val="0"/>
              <w:rPr>
                <w:rFonts w:ascii="Times New Roman" w:hAnsi="Times New Roman" w:cs="Times New Roman"/>
              </w:rPr>
            </w:pPr>
            <w:r>
              <w:rPr>
                <w:rFonts w:ascii="Times New Roman" w:hAnsi="Times New Roman" w:cs="Times New Roman"/>
              </w:rPr>
              <w:t>Náterové systémy na ochranu kovových potrubných systémov a nád</w:t>
            </w:r>
            <w:r>
              <w:rPr>
                <w:rFonts w:ascii="Times New Roman" w:hAnsi="Times New Roman" w:cs="Times New Roman"/>
              </w:rPr>
              <w:t>r</w:t>
            </w:r>
            <w:r>
              <w:rPr>
                <w:rFonts w:ascii="Times New Roman" w:hAnsi="Times New Roman" w:cs="Times New Roman"/>
              </w:rPr>
              <w:t>ží pred koróziou</w:t>
            </w:r>
          </w:p>
          <w:p w:rsidR="003A6756">
            <w:pPr>
              <w:bidi w:val="0"/>
              <w:rPr>
                <w:rFonts w:ascii="Times New Roman" w:hAnsi="Times New Roman" w:cs="Times New Roman"/>
              </w:rPr>
            </w:pPr>
          </w:p>
          <w:p w:rsidR="003A6756">
            <w:pPr>
              <w:bidi w:val="0"/>
              <w:rPr>
                <w:rFonts w:ascii="Times New Roman" w:hAnsi="Times New Roman" w:cs="Times New Roman"/>
              </w:rPr>
            </w:pPr>
            <w:r>
              <w:rPr>
                <w:rFonts w:ascii="Times New Roman" w:hAnsi="Times New Roman" w:cs="Times New Roman"/>
              </w:rPr>
              <w:t>Náterové systémy na ochranu tepelných izolácií pred degradáciou a náterové systémy proti vlhkosti</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rPr>
          <w:cantSplit/>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27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rPr>
          <w:cantSplit/>
          <w:trHeight w:val="329"/>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C70F53">
            <w:pPr>
              <w:bidi w:val="0"/>
              <w:rPr>
                <w:rFonts w:ascii="Times New Roman" w:hAnsi="Times New Roman" w:cs="Times New Roman"/>
                <w:sz w:val="18"/>
                <w:szCs w:val="18"/>
              </w:rPr>
            </w:pPr>
            <w:r>
              <w:rPr>
                <w:rFonts w:ascii="Times New Roman" w:hAnsi="Times New Roman" w:cs="Times New Roman"/>
                <w:sz w:val="18"/>
                <w:szCs w:val="18"/>
              </w:rPr>
              <w:t>(A1, A2, B, C),</w:t>
            </w:r>
            <w:r w:rsidR="00C70F5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rPr>
          <w:cantSplit/>
          <w:trHeight w:val="187"/>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rPr>
            </w:pPr>
            <w:r>
              <w:rPr>
                <w:rFonts w:ascii="Times New Roman" w:hAnsi="Times New Roman" w:cs="Times New Roman"/>
                <w:b/>
              </w:rPr>
              <w:t>Zvukovoizolačné a antivibračné výrobky</w:t>
            </w:r>
          </w:p>
        </w:tc>
      </w:tr>
      <w:tr>
        <w:tblPrEx>
          <w:tblW w:w="9046" w:type="dxa"/>
          <w:tblLayout w:type="fixed"/>
          <w:tblCellMar>
            <w:top w:w="0" w:type="dxa"/>
            <w:left w:w="70" w:type="dxa"/>
            <w:bottom w:w="0" w:type="dxa"/>
            <w:right w:w="70" w:type="dxa"/>
          </w:tblCellMar>
        </w:tblPrEx>
        <w:trPr>
          <w:cantSplit/>
          <w:trHeight w:val="93"/>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4401</w:t>
            </w:r>
          </w:p>
          <w:p w:rsidR="003A6756">
            <w:pPr>
              <w:bidi w:val="0"/>
              <w:rPr>
                <w:rFonts w:ascii="Times New Roman" w:hAnsi="Times New Roman" w:cs="Times New Roman"/>
              </w:rPr>
            </w:pPr>
          </w:p>
          <w:p w:rsidR="003A6756">
            <w:pPr>
              <w:bidi w:val="0"/>
              <w:rPr>
                <w:rFonts w:ascii="Times New Roman" w:hAnsi="Times New Roman" w:cs="Times New Roman"/>
              </w:rPr>
            </w:pPr>
            <w:r>
              <w:rPr>
                <w:rFonts w:ascii="Times New Roman" w:hAnsi="Times New Roman" w:cs="Times New Roman"/>
              </w:rPr>
              <w:t>4402</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Systémy do plávajúcich podláh na tlmenie vibrácií a hluku</w:t>
            </w:r>
          </w:p>
          <w:p w:rsidR="003A6756">
            <w:pPr>
              <w:bidi w:val="0"/>
              <w:rPr>
                <w:rFonts w:ascii="Times New Roman" w:hAnsi="Times New Roman" w:cs="Times New Roman"/>
              </w:rPr>
            </w:pPr>
          </w:p>
          <w:p w:rsidR="003A6756">
            <w:pPr>
              <w:bidi w:val="0"/>
              <w:rPr>
                <w:rFonts w:ascii="Times New Roman" w:hAnsi="Times New Roman" w:cs="Times New Roman"/>
              </w:rPr>
            </w:pPr>
            <w:r>
              <w:rPr>
                <w:rFonts w:ascii="Times New Roman" w:hAnsi="Times New Roman" w:cs="Times New Roman"/>
              </w:rPr>
              <w:t>Systémy na steny na tlmenie vibrácií a hluku</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36C61">
            <w:pPr>
              <w:bidi w:val="0"/>
              <w:rPr>
                <w:rFonts w:ascii="Times New Roman" w:hAnsi="Times New Roman" w:cs="Times New Roman"/>
                <w:sz w:val="18"/>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rPr>
          <w:cantSplit/>
          <w:trHeight w:val="9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9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rPr>
          <w:cantSplit/>
          <w:trHeight w:val="9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C70F53">
            <w:pPr>
              <w:bidi w:val="0"/>
              <w:rPr>
                <w:rFonts w:ascii="Times New Roman" w:hAnsi="Times New Roman" w:cs="Times New Roman"/>
                <w:sz w:val="18"/>
                <w:szCs w:val="18"/>
              </w:rPr>
            </w:pPr>
            <w:r>
              <w:rPr>
                <w:rFonts w:ascii="Times New Roman" w:hAnsi="Times New Roman" w:cs="Times New Roman"/>
                <w:sz w:val="18"/>
                <w:szCs w:val="18"/>
              </w:rPr>
              <w:t>(A1, A2, B, C),</w:t>
            </w:r>
            <w:r w:rsidR="00C70F5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rPr>
          <w:cantSplit/>
          <w:trHeight w:val="93"/>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4403</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pStyle w:val="Heading3"/>
              <w:bidi w:val="0"/>
              <w:rPr>
                <w:rFonts w:ascii="Times New Roman" w:hAnsi="Times New Roman"/>
                <w:sz w:val="20"/>
              </w:rPr>
            </w:pPr>
            <w:r>
              <w:rPr>
                <w:rFonts w:ascii="Times New Roman" w:hAnsi="Times New Roman"/>
                <w:sz w:val="20"/>
              </w:rPr>
              <w:t>Antivibračné prvky na upevňovanie inštalácií</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pStyle w:val="Footer"/>
              <w:tabs>
                <w:tab w:val="clear" w:pos="4536"/>
                <w:tab w:val="clear" w:pos="9072"/>
              </w:tabs>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rsidP="00470185">
            <w:pPr>
              <w:bidi w:val="0"/>
              <w:jc w:val="center"/>
              <w:rPr>
                <w:rFonts w:ascii="Times New Roman" w:hAnsi="Times New Roman" w:cs="Times New Roman"/>
              </w:rPr>
            </w:pPr>
            <w:r>
              <w:rPr>
                <w:rFonts w:ascii="Times New Roman" w:hAnsi="Times New Roman" w:cs="Times New Roman"/>
                <w:b/>
              </w:rPr>
              <w:t>Výrobky na opravy a ochranu betónových</w:t>
            </w:r>
            <w:r w:rsidRPr="00470185" w:rsidR="00470185">
              <w:rPr>
                <w:rFonts w:ascii="Times New Roman" w:hAnsi="Times New Roman" w:cs="Times New Roman"/>
                <w:b/>
                <w:vertAlign w:val="superscript"/>
              </w:rPr>
              <w:t>c</w:t>
            </w:r>
            <w:r>
              <w:rPr>
                <w:rStyle w:val="EndnoteReference"/>
                <w:rFonts w:ascii="Times New Roman" w:hAnsi="Times New Roman" w:cs="Times New Roman"/>
                <w:b/>
                <w:bCs/>
                <w:vertAlign w:val="baseline"/>
              </w:rPr>
              <w:t>)</w:t>
            </w:r>
            <w:r>
              <w:rPr>
                <w:rFonts w:ascii="Times New Roman" w:hAnsi="Times New Roman" w:cs="Times New Roman"/>
                <w:b/>
                <w:bCs/>
                <w:vertAlign w:val="superscript"/>
              </w:rPr>
              <w:t xml:space="preserve"> </w:t>
            </w:r>
            <w:r>
              <w:rPr>
                <w:rFonts w:ascii="Times New Roman" w:hAnsi="Times New Roman" w:cs="Times New Roman"/>
                <w:b/>
              </w:rPr>
              <w:t>konštrukcií</w:t>
            </w:r>
          </w:p>
        </w:tc>
      </w:tr>
      <w:tr>
        <w:tblPrEx>
          <w:tblW w:w="9046" w:type="dxa"/>
          <w:tblLayout w:type="fixed"/>
          <w:tblCellMar>
            <w:top w:w="0" w:type="dxa"/>
            <w:left w:w="70" w:type="dxa"/>
            <w:bottom w:w="0" w:type="dxa"/>
            <w:right w:w="70" w:type="dxa"/>
          </w:tblCellMar>
        </w:tblPrEx>
        <w:trPr>
          <w:cantSplit/>
          <w:trHeight w:val="155"/>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4501</w:t>
            </w: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r>
              <w:rPr>
                <w:rFonts w:ascii="Times New Roman" w:hAnsi="Times New Roman" w:cs="Times New Roman"/>
              </w:rPr>
              <w:t>4502</w:t>
            </w: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p>
          <w:p w:rsidR="003A6756">
            <w:pPr>
              <w:bidi w:val="0"/>
              <w:rPr>
                <w:rFonts w:ascii="Times New Roman" w:hAnsi="Times New Roman" w:cs="Times New Roman"/>
              </w:rPr>
            </w:pPr>
            <w:r>
              <w:rPr>
                <w:rFonts w:ascii="Times New Roman" w:hAnsi="Times New Roman" w:cs="Times New Roman"/>
              </w:rPr>
              <w:t>4503</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Výrobky na opravy betónových</w:t>
            </w:r>
            <w:r w:rsidRPr="00470185" w:rsidR="00470185">
              <w:rPr>
                <w:rFonts w:ascii="Times New Roman" w:hAnsi="Times New Roman" w:cs="Times New Roman"/>
                <w:vertAlign w:val="superscript"/>
              </w:rPr>
              <w:t>c</w:t>
            </w:r>
            <w:r>
              <w:rPr>
                <w:rStyle w:val="EndnoteReference"/>
                <w:rFonts w:ascii="Times New Roman" w:hAnsi="Times New Roman" w:cs="Times New Roman"/>
                <w:vertAlign w:val="baseline"/>
              </w:rPr>
              <w:t>)</w:t>
            </w:r>
            <w:r>
              <w:rPr>
                <w:rFonts w:ascii="Times New Roman" w:hAnsi="Times New Roman" w:cs="Times New Roman"/>
                <w:b/>
                <w:vertAlign w:val="superscript"/>
              </w:rPr>
              <w:t xml:space="preserve"> </w:t>
            </w:r>
            <w:r>
              <w:rPr>
                <w:rFonts w:ascii="Times New Roman" w:hAnsi="Times New Roman" w:cs="Times New Roman"/>
              </w:rPr>
              <w:t>konštrukcií, napríklad na vypĺňanie dutín, tmelenie trhlín a pod.</w:t>
            </w:r>
          </w:p>
          <w:p w:rsidR="003A6756">
            <w:pPr>
              <w:pStyle w:val="Heading8"/>
              <w:bidi w:val="0"/>
              <w:jc w:val="left"/>
              <w:rPr>
                <w:rFonts w:ascii="Times New Roman" w:hAnsi="Times New Roman"/>
                <w:b w:val="0"/>
                <w:sz w:val="20"/>
              </w:rPr>
            </w:pPr>
          </w:p>
          <w:p w:rsidR="003A6756">
            <w:pPr>
              <w:pStyle w:val="Heading8"/>
              <w:bidi w:val="0"/>
              <w:jc w:val="left"/>
              <w:rPr>
                <w:rFonts w:ascii="Times New Roman" w:hAnsi="Times New Roman"/>
                <w:b w:val="0"/>
                <w:sz w:val="20"/>
              </w:rPr>
            </w:pPr>
            <w:r>
              <w:rPr>
                <w:rFonts w:ascii="Times New Roman" w:hAnsi="Times New Roman"/>
                <w:b w:val="0"/>
                <w:sz w:val="20"/>
              </w:rPr>
              <w:t>Výrobky na dodatočné zosilnenie betónových</w:t>
            </w:r>
            <w:r w:rsidRPr="00470185" w:rsidR="00470185">
              <w:rPr>
                <w:rFonts w:ascii="Times New Roman" w:hAnsi="Times New Roman"/>
                <w:b w:val="0"/>
                <w:sz w:val="20"/>
                <w:vertAlign w:val="superscript"/>
              </w:rPr>
              <w:t>c</w:t>
            </w:r>
            <w:r>
              <w:rPr>
                <w:rFonts w:ascii="Times New Roman" w:hAnsi="Times New Roman"/>
                <w:b w:val="0"/>
                <w:sz w:val="20"/>
              </w:rPr>
              <w:t>) konštrukcií, napr</w:t>
            </w:r>
            <w:r>
              <w:rPr>
                <w:rFonts w:ascii="Times New Roman" w:hAnsi="Times New Roman"/>
                <w:b w:val="0"/>
                <w:sz w:val="20"/>
              </w:rPr>
              <w:t>í</w:t>
            </w:r>
            <w:r>
              <w:rPr>
                <w:rFonts w:ascii="Times New Roman" w:hAnsi="Times New Roman"/>
                <w:b w:val="0"/>
                <w:sz w:val="20"/>
              </w:rPr>
              <w:t>klad kovové alebo kompozitné lamely lepené na upravený povrch nosn</w:t>
            </w:r>
            <w:r>
              <w:rPr>
                <w:rFonts w:ascii="Times New Roman" w:hAnsi="Times New Roman"/>
                <w:b w:val="0"/>
                <w:sz w:val="20"/>
              </w:rPr>
              <w:t>í</w:t>
            </w:r>
            <w:r>
              <w:rPr>
                <w:rFonts w:ascii="Times New Roman" w:hAnsi="Times New Roman"/>
                <w:b w:val="0"/>
                <w:sz w:val="20"/>
              </w:rPr>
              <w:t>kov, a pod.</w:t>
            </w:r>
          </w:p>
          <w:p w:rsidR="003A6756">
            <w:pPr>
              <w:bidi w:val="0"/>
              <w:rPr>
                <w:rFonts w:ascii="Times New Roman" w:hAnsi="Times New Roman" w:cs="Times New Roman"/>
              </w:rPr>
            </w:pPr>
          </w:p>
          <w:p w:rsidR="003A6756" w:rsidP="00470185">
            <w:pPr>
              <w:pStyle w:val="Heading8"/>
              <w:bidi w:val="0"/>
              <w:jc w:val="left"/>
              <w:rPr>
                <w:rFonts w:ascii="Times New Roman" w:hAnsi="Times New Roman"/>
              </w:rPr>
            </w:pPr>
            <w:r>
              <w:rPr>
                <w:rFonts w:ascii="Times New Roman" w:hAnsi="Times New Roman"/>
                <w:b w:val="0"/>
                <w:sz w:val="20"/>
              </w:rPr>
              <w:t>Výrobky na ochranu betónových</w:t>
            </w:r>
            <w:r w:rsidRPr="00470185" w:rsidR="00470185">
              <w:rPr>
                <w:rFonts w:ascii="Times New Roman" w:hAnsi="Times New Roman"/>
                <w:b w:val="0"/>
                <w:sz w:val="20"/>
                <w:vertAlign w:val="superscript"/>
              </w:rPr>
              <w:t>c</w:t>
            </w:r>
            <w:r>
              <w:rPr>
                <w:rFonts w:ascii="Times New Roman" w:hAnsi="Times New Roman"/>
                <w:b w:val="0"/>
                <w:sz w:val="20"/>
              </w:rPr>
              <w:t>)</w:t>
            </w:r>
            <w:r>
              <w:rPr>
                <w:rFonts w:ascii="Times New Roman" w:hAnsi="Times New Roman"/>
                <w:b w:val="0"/>
                <w:sz w:val="20"/>
                <w:vertAlign w:val="superscript"/>
              </w:rPr>
              <w:t xml:space="preserve"> </w:t>
            </w:r>
            <w:r>
              <w:rPr>
                <w:rFonts w:ascii="Times New Roman" w:hAnsi="Times New Roman"/>
                <w:b w:val="0"/>
                <w:sz w:val="20"/>
              </w:rPr>
              <w:t>konštrukcií, napríklad na impre</w:t>
            </w:r>
            <w:r>
              <w:rPr>
                <w:rFonts w:ascii="Times New Roman" w:hAnsi="Times New Roman"/>
                <w:b w:val="0"/>
                <w:sz w:val="20"/>
              </w:rPr>
              <w:t>g</w:t>
            </w:r>
            <w:r>
              <w:rPr>
                <w:rFonts w:ascii="Times New Roman" w:hAnsi="Times New Roman"/>
                <w:b w:val="0"/>
                <w:sz w:val="20"/>
              </w:rPr>
              <w:t>novanie povrchu betónu, protikoróznu ochranu výstuže, a pod.</w:t>
            </w: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Podľa účelu:</w:t>
            </w:r>
          </w:p>
        </w:tc>
      </w:tr>
      <w:tr>
        <w:tblPrEx>
          <w:tblW w:w="9046" w:type="dxa"/>
          <w:tblLayout w:type="fixed"/>
          <w:tblCellMar>
            <w:top w:w="0" w:type="dxa"/>
            <w:left w:w="70" w:type="dxa"/>
            <w:bottom w:w="0" w:type="dxa"/>
            <w:right w:w="70" w:type="dxa"/>
          </w:tblCellMar>
        </w:tblPrEx>
        <w:trPr>
          <w:cantSplit/>
          <w:trHeight w:val="15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8"/>
              <w:bidi w:val="0"/>
              <w:jc w:val="left"/>
              <w:rPr>
                <w:rFonts w:ascii="Times New Roman" w:hAnsi="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D64897">
            <w:pPr>
              <w:bidi w:val="0"/>
              <w:rPr>
                <w:rFonts w:ascii="Times New Roman" w:hAnsi="Times New Roman" w:cs="Times New Roman"/>
                <w:sz w:val="18"/>
                <w:szCs w:val="18"/>
              </w:rPr>
            </w:pPr>
            <w:r>
              <w:rPr>
                <w:rFonts w:ascii="Times New Roman" w:hAnsi="Times New Roman" w:cs="Times New Roman"/>
                <w:sz w:val="18"/>
                <w:szCs w:val="18"/>
              </w:rPr>
              <w:t>na konštrukčné</w:t>
            </w:r>
            <w:r w:rsidRPr="00D64897" w:rsidR="00D64897">
              <w:rPr>
                <w:rFonts w:ascii="Times New Roman" w:hAnsi="Times New Roman" w:cs="Times New Roman"/>
                <w:sz w:val="18"/>
                <w:szCs w:val="18"/>
                <w:vertAlign w:val="superscript"/>
              </w:rPr>
              <w:t>b</w:t>
            </w:r>
            <w:r>
              <w:rPr>
                <w:rFonts w:ascii="Times New Roman" w:hAnsi="Times New Roman" w:cs="Times New Roman"/>
                <w:sz w:val="18"/>
                <w:szCs w:val="18"/>
              </w:rPr>
              <w:t xml:space="preserve">) časti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ind w:left="20" w:hanging="20"/>
              <w:rPr>
                <w:rFonts w:ascii="Times New Roman" w:hAnsi="Times New Roman" w:cs="Times New Roman"/>
                <w:szCs w:val="20"/>
                <w:vertAlign w:val="superscript"/>
              </w:rPr>
            </w:pPr>
            <w:r>
              <w:rPr>
                <w:rFonts w:ascii="Times New Roman" w:hAnsi="Times New Roman" w:cs="Times New Roman"/>
                <w:szCs w:val="20"/>
              </w:rPr>
              <w:t>2</w:t>
            </w:r>
            <w:r>
              <w:rPr>
                <w:rFonts w:ascii="Times New Roman" w:hAnsi="Times New Roman" w:cs="Times New Roman"/>
                <w:sz w:val="16"/>
                <w:szCs w:val="16"/>
              </w:rPr>
              <w:t>+</w:t>
            </w:r>
          </w:p>
        </w:tc>
      </w:tr>
      <w:tr>
        <w:tblPrEx>
          <w:tblW w:w="9046" w:type="dxa"/>
          <w:tblLayout w:type="fixed"/>
          <w:tblCellMar>
            <w:top w:w="0" w:type="dxa"/>
            <w:left w:w="70" w:type="dxa"/>
            <w:bottom w:w="0" w:type="dxa"/>
            <w:right w:w="70" w:type="dxa"/>
          </w:tblCellMar>
        </w:tblPrEx>
        <w:trPr>
          <w:cantSplit/>
          <w:trHeight w:val="230"/>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8"/>
              <w:bidi w:val="0"/>
              <w:jc w:val="left"/>
              <w:rPr>
                <w:rFonts w:ascii="Times New Roman" w:hAnsi="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ostatné časti</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Cs w:val="20"/>
              </w:rPr>
            </w:pPr>
            <w:r>
              <w:rPr>
                <w:rFonts w:ascii="Times New Roman" w:hAnsi="Times New Roman" w:cs="Times New Roman"/>
                <w:szCs w:val="20"/>
              </w:rPr>
              <w:t>4</w:t>
            </w:r>
          </w:p>
        </w:tc>
      </w:tr>
      <w:tr>
        <w:tblPrEx>
          <w:tblW w:w="9046" w:type="dxa"/>
          <w:tblLayout w:type="fixed"/>
          <w:tblCellMar>
            <w:top w:w="0" w:type="dxa"/>
            <w:left w:w="70" w:type="dxa"/>
            <w:bottom w:w="0" w:type="dxa"/>
            <w:right w:w="70" w:type="dxa"/>
          </w:tblCellMar>
        </w:tblPrEx>
        <w:trPr>
          <w:cantSplit/>
          <w:trHeight w:val="230"/>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8"/>
              <w:bidi w:val="0"/>
              <w:jc w:val="left"/>
              <w:rPr>
                <w:rFonts w:ascii="Times New Roman" w:hAnsi="Times New Roman"/>
                <w:b w:val="0"/>
                <w:sz w:val="20"/>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Podľa TRO:</w:t>
            </w:r>
          </w:p>
        </w:tc>
      </w:tr>
      <w:tr>
        <w:tblPrEx>
          <w:tblW w:w="9046" w:type="dxa"/>
          <w:tblLayout w:type="fixed"/>
          <w:tblCellMar>
            <w:top w:w="0" w:type="dxa"/>
            <w:left w:w="70" w:type="dxa"/>
            <w:bottom w:w="0" w:type="dxa"/>
            <w:right w:w="70" w:type="dxa"/>
          </w:tblCellMar>
        </w:tblPrEx>
        <w:trPr>
          <w:cantSplit/>
          <w:trHeight w:val="230"/>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8"/>
              <w:bidi w:val="0"/>
              <w:jc w:val="left"/>
              <w:rPr>
                <w:rFonts w:ascii="Times New Roman" w:hAnsi="Times New Roman"/>
                <w:b w:val="0"/>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vertAlign w:val="superscript"/>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3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8"/>
              <w:bidi w:val="0"/>
              <w:jc w:val="left"/>
              <w:rPr>
                <w:rFonts w:ascii="Times New Roman" w:hAnsi="Times New Roman"/>
                <w:b w:val="0"/>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C70F53">
            <w:pPr>
              <w:bidi w:val="0"/>
              <w:rPr>
                <w:rFonts w:ascii="Times New Roman" w:hAnsi="Times New Roman" w:cs="Times New Roman"/>
                <w:sz w:val="18"/>
                <w:szCs w:val="18"/>
              </w:rPr>
            </w:pPr>
            <w:r>
              <w:rPr>
                <w:rFonts w:ascii="Times New Roman" w:hAnsi="Times New Roman" w:cs="Times New Roman"/>
                <w:sz w:val="18"/>
                <w:szCs w:val="18"/>
              </w:rPr>
              <w:t>(A1, A2, B, C),</w:t>
            </w:r>
            <w:r w:rsidR="00C70F5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3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pStyle w:val="Heading8"/>
              <w:bidi w:val="0"/>
              <w:jc w:val="left"/>
              <w:rPr>
                <w:rFonts w:ascii="Times New Roman" w:hAnsi="Times New Roman"/>
                <w:b w:val="0"/>
                <w:sz w:val="20"/>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Pr>
        <w:tc>
          <w:tcPr>
            <w:tcW w:w="9046" w:type="dxa"/>
            <w:gridSpan w:val="5"/>
            <w:tcBorders>
              <w:top w:val="single" w:sz="4" w:space="0" w:color="auto"/>
              <w:left w:val="single" w:sz="4" w:space="0" w:color="auto"/>
              <w:bottom w:val="single" w:sz="4" w:space="0" w:color="auto"/>
              <w:right w:val="single" w:sz="4" w:space="0" w:color="auto"/>
            </w:tcBorders>
            <w:textDirection w:val="lrTb"/>
            <w:vAlign w:val="top"/>
          </w:tcPr>
          <w:p w:rsidR="003A6756">
            <w:pPr>
              <w:bidi w:val="0"/>
              <w:jc w:val="center"/>
              <w:rPr>
                <w:rFonts w:ascii="Times New Roman" w:hAnsi="Times New Roman" w:cs="Times New Roman"/>
                <w:b/>
                <w:bCs/>
              </w:rPr>
            </w:pPr>
            <w:r>
              <w:rPr>
                <w:rFonts w:ascii="Times New Roman" w:hAnsi="Times New Roman" w:cs="Times New Roman"/>
                <w:b/>
                <w:bCs/>
              </w:rPr>
              <w:t>Zvláštne výrobky</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4601</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rsidP="00470185">
            <w:pPr>
              <w:bidi w:val="0"/>
              <w:rPr>
                <w:rFonts w:ascii="Times New Roman" w:hAnsi="Times New Roman" w:cs="Times New Roman"/>
              </w:rPr>
            </w:pPr>
            <w:r>
              <w:rPr>
                <w:rFonts w:ascii="Times New Roman" w:hAnsi="Times New Roman" w:cs="Times New Roman"/>
              </w:rPr>
              <w:t>Prefabrikované silá z betónu</w:t>
            </w:r>
            <w:r w:rsidRPr="00470185" w:rsidR="00470185">
              <w:rPr>
                <w:rFonts w:ascii="Times New Roman" w:hAnsi="Times New Roman" w:cs="Times New Roman"/>
                <w:vertAlign w:val="superscript"/>
              </w:rPr>
              <w:t>c</w:t>
            </w:r>
            <w:r>
              <w:rPr>
                <w:rStyle w:val="EndnoteReference"/>
                <w:rFonts w:ascii="Times New Roman" w:hAnsi="Times New Roman" w:cs="Times New Roman"/>
                <w:vertAlign w:val="baseline"/>
              </w:rPr>
              <w:t>)</w:t>
            </w:r>
            <w:r>
              <w:rPr>
                <w:rFonts w:ascii="Times New Roman" w:hAnsi="Times New Roman" w:cs="Times New Roman"/>
                <w:b/>
                <w:vertAlign w:val="superscript"/>
              </w:rPr>
              <w:t xml:space="preserve"> </w:t>
            </w:r>
            <w:r>
              <w:rPr>
                <w:rFonts w:ascii="Times New Roman" w:hAnsi="Times New Roman" w:cs="Times New Roman"/>
              </w:rPr>
              <w:t>na sypké materiály a kontajnery na pevný odpad, ukladané do zeme</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4602</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rsidP="00470185">
            <w:pPr>
              <w:bidi w:val="0"/>
              <w:rPr>
                <w:rFonts w:ascii="Times New Roman" w:hAnsi="Times New Roman" w:cs="Times New Roman"/>
              </w:rPr>
            </w:pPr>
            <w:r>
              <w:rPr>
                <w:rFonts w:ascii="Times New Roman" w:hAnsi="Times New Roman" w:cs="Times New Roman"/>
              </w:rPr>
              <w:t>Prefabrikované výrobky z betónu</w:t>
            </w:r>
            <w:r w:rsidRPr="00470185" w:rsidR="00470185">
              <w:rPr>
                <w:rFonts w:ascii="Times New Roman" w:hAnsi="Times New Roman" w:cs="Times New Roman"/>
                <w:vertAlign w:val="superscript"/>
              </w:rPr>
              <w:t>c</w:t>
            </w:r>
            <w:r>
              <w:rPr>
                <w:rFonts w:ascii="Times New Roman" w:hAnsi="Times New Roman" w:cs="Times New Roman"/>
              </w:rPr>
              <w:t>)</w:t>
            </w:r>
            <w:r>
              <w:rPr>
                <w:rFonts w:ascii="Times New Roman" w:hAnsi="Times New Roman" w:cs="Times New Roman"/>
                <w:b/>
                <w:vertAlign w:val="superscript"/>
              </w:rPr>
              <w:t xml:space="preserve"> </w:t>
            </w:r>
            <w:r>
              <w:rPr>
                <w:rFonts w:ascii="Times New Roman" w:hAnsi="Times New Roman" w:cs="Times New Roman"/>
              </w:rPr>
              <w:t>pre málo namáhané a nenosné časti stavieb okrem rúr, nádrží a prvkov plotov, napríklad telekomun</w:t>
            </w:r>
            <w:r>
              <w:rPr>
                <w:rFonts w:ascii="Times New Roman" w:hAnsi="Times New Roman" w:cs="Times New Roman"/>
              </w:rPr>
              <w:t>i</w:t>
            </w:r>
            <w:r>
              <w:rPr>
                <w:rFonts w:ascii="Times New Roman" w:hAnsi="Times New Roman" w:cs="Times New Roman"/>
              </w:rPr>
              <w:t xml:space="preserve">kačné skrine, malé krabicové vpusty, prvky nenosných stien, obkladové dosky a pod. </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4603</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Prefabrikované prvky z betónu</w:t>
            </w:r>
            <w:r w:rsidR="00470185">
              <w:rPr>
                <w:rFonts w:ascii="Times New Roman" w:hAnsi="Times New Roman" w:cs="Times New Roman"/>
                <w:vertAlign w:val="superscript"/>
              </w:rPr>
              <w:t>c</w:t>
            </w:r>
            <w:r>
              <w:rPr>
                <w:rFonts w:ascii="Times New Roman" w:hAnsi="Times New Roman" w:cs="Times New Roman"/>
              </w:rPr>
              <w:t>) na ploty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4604</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Prefabrikované inštalačné bytové jadrá s požiarnym uzáverom</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4605</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Systémy na ochranu proti padajúcim skalám na inžinierske stavby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 (1)</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4606</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Požiarne výťahy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4607</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Systémy sanácie vlhkého muriva</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w:t>
            </w:r>
          </w:p>
        </w:tc>
      </w:tr>
      <w:tr>
        <w:tblPrEx>
          <w:tblW w:w="9046" w:type="dxa"/>
          <w:tblLayout w:type="fixed"/>
          <w:tblCellMar>
            <w:top w:w="0" w:type="dxa"/>
            <w:left w:w="70" w:type="dxa"/>
            <w:bottom w:w="0" w:type="dxa"/>
            <w:right w:w="70" w:type="dxa"/>
          </w:tblCellMar>
        </w:tblPrEx>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4608</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Systémy zasklenia balkónov a lodžií</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rPr>
          <w:cantSplit/>
          <w:trHeight w:val="57"/>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4609</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Výrobky na povrchy detských ihrísk</w:t>
            </w: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 w:val="18"/>
              </w:rPr>
              <w:t>Na vnútorné použitie podľa TRO:</w:t>
            </w:r>
          </w:p>
        </w:tc>
      </w:tr>
      <w:tr>
        <w:tblPrEx>
          <w:tblW w:w="9046" w:type="dxa"/>
          <w:tblLayout w:type="fixed"/>
          <w:tblCellMar>
            <w:top w:w="0" w:type="dxa"/>
            <w:left w:w="70" w:type="dxa"/>
            <w:bottom w:w="0" w:type="dxa"/>
            <w:right w:w="70" w:type="dxa"/>
          </w:tblCellMar>
        </w:tblPrEx>
        <w:trPr>
          <w:cantSplit/>
          <w:trHeight w:val="56"/>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rPr>
            </w:pPr>
            <w:r>
              <w:rPr>
                <w:rFonts w:ascii="Times New Roman" w:hAnsi="Times New Roman" w:cs="Times New Roman"/>
                <w:sz w:val="18"/>
                <w:szCs w:val="20"/>
              </w:rPr>
              <w:t>(A1</w:t>
            </w:r>
            <w:r>
              <w:rPr>
                <w:rFonts w:ascii="Times New Roman" w:hAnsi="Times New Roman" w:cs="Times New Roman"/>
                <w:sz w:val="18"/>
                <w:szCs w:val="20"/>
                <w:vertAlign w:val="subscript"/>
              </w:rPr>
              <w:t>FL</w:t>
            </w:r>
            <w:r>
              <w:rPr>
                <w:rFonts w:ascii="Times New Roman" w:hAnsi="Times New Roman" w:cs="Times New Roman"/>
                <w:sz w:val="18"/>
                <w:szCs w:val="20"/>
              </w:rPr>
              <w:t>, A2</w:t>
            </w:r>
            <w:r>
              <w:rPr>
                <w:rFonts w:ascii="Times New Roman" w:hAnsi="Times New Roman" w:cs="Times New Roman"/>
                <w:sz w:val="18"/>
                <w:szCs w:val="20"/>
                <w:vertAlign w:val="subscript"/>
              </w:rPr>
              <w:t>FL</w:t>
            </w:r>
            <w:r>
              <w:rPr>
                <w:rFonts w:ascii="Times New Roman" w:hAnsi="Times New Roman" w:cs="Times New Roman"/>
                <w:sz w:val="18"/>
                <w:szCs w:val="20"/>
              </w:rPr>
              <w:t>, B</w:t>
            </w:r>
            <w:r>
              <w:rPr>
                <w:rFonts w:ascii="Times New Roman" w:hAnsi="Times New Roman" w:cs="Times New Roman"/>
                <w:sz w:val="18"/>
                <w:szCs w:val="20"/>
                <w:vertAlign w:val="subscript"/>
              </w:rPr>
              <w:t>FL</w:t>
            </w:r>
            <w:r>
              <w:rPr>
                <w:rFonts w:ascii="Times New Roman" w:hAnsi="Times New Roman" w:cs="Times New Roman"/>
                <w:sz w:val="18"/>
                <w:szCs w:val="20"/>
              </w:rPr>
              <w:t>, C</w:t>
            </w:r>
            <w:r>
              <w:rPr>
                <w:rFonts w:ascii="Times New Roman" w:hAnsi="Times New Roman" w:cs="Times New Roman"/>
                <w:sz w:val="18"/>
                <w:szCs w:val="20"/>
                <w:vertAlign w:val="subscript"/>
              </w:rPr>
              <w:t>FL</w:t>
            </w:r>
            <w:r>
              <w:rPr>
                <w:rFonts w:ascii="Times New Roman" w:hAnsi="Times New Roman" w:cs="Times New Roman"/>
                <w:sz w:val="18"/>
                <w:szCs w:val="20"/>
              </w:rPr>
              <w:t>)</w:t>
            </w:r>
            <w:r w:rsidR="00B75D1C">
              <w:rPr>
                <w:rFonts w:ascii="Times New Roman" w:hAnsi="Times New Roman" w:cs="Times New Roman"/>
                <w:sz w:val="18"/>
                <w:szCs w:val="18"/>
                <w:vertAlign w:val="superscript"/>
              </w:rPr>
              <w:t>10</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w:t>
            </w:r>
          </w:p>
        </w:tc>
      </w:tr>
      <w:tr>
        <w:tblPrEx>
          <w:tblW w:w="9046" w:type="dxa"/>
          <w:tblLayout w:type="fixed"/>
          <w:tblCellMar>
            <w:top w:w="0" w:type="dxa"/>
            <w:left w:w="70" w:type="dxa"/>
            <w:bottom w:w="0" w:type="dxa"/>
            <w:right w:w="70" w:type="dxa"/>
          </w:tblCellMar>
        </w:tblPrEx>
        <w:trPr>
          <w:cantSplit/>
          <w:trHeight w:val="56"/>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w:t>
            </w:r>
            <w:r>
              <w:rPr>
                <w:rFonts w:ascii="Times New Roman" w:hAnsi="Times New Roman" w:cs="Times New Roman"/>
                <w:sz w:val="18"/>
                <w:szCs w:val="18"/>
                <w:vertAlign w:val="subscript"/>
              </w:rPr>
              <w:t>FL</w:t>
            </w:r>
            <w:r>
              <w:rPr>
                <w:rFonts w:ascii="Times New Roman" w:hAnsi="Times New Roman" w:cs="Times New Roman"/>
                <w:sz w:val="18"/>
                <w:szCs w:val="18"/>
              </w:rPr>
              <w:t>, A2</w:t>
            </w:r>
            <w:r>
              <w:rPr>
                <w:rFonts w:ascii="Times New Roman" w:hAnsi="Times New Roman" w:cs="Times New Roman"/>
                <w:sz w:val="18"/>
                <w:szCs w:val="18"/>
                <w:vertAlign w:val="subscript"/>
              </w:rPr>
              <w:t>FL</w:t>
            </w:r>
            <w:r>
              <w:rPr>
                <w:rFonts w:ascii="Times New Roman" w:hAnsi="Times New Roman" w:cs="Times New Roman"/>
                <w:sz w:val="18"/>
                <w:szCs w:val="18"/>
              </w:rPr>
              <w:t>, B</w:t>
            </w:r>
            <w:r>
              <w:rPr>
                <w:rFonts w:ascii="Times New Roman" w:hAnsi="Times New Roman" w:cs="Times New Roman"/>
                <w:sz w:val="18"/>
                <w:szCs w:val="18"/>
                <w:vertAlign w:val="subscript"/>
              </w:rPr>
              <w:t>FL</w:t>
            </w:r>
            <w:r>
              <w:rPr>
                <w:rFonts w:ascii="Times New Roman" w:hAnsi="Times New Roman" w:cs="Times New Roman"/>
                <w:sz w:val="18"/>
                <w:szCs w:val="18"/>
              </w:rPr>
              <w:t>, C</w:t>
            </w:r>
            <w:r>
              <w:rPr>
                <w:rFonts w:ascii="Times New Roman" w:hAnsi="Times New Roman" w:cs="Times New Roman"/>
                <w:sz w:val="18"/>
                <w:szCs w:val="18"/>
                <w:vertAlign w:val="subscript"/>
              </w:rPr>
              <w:t>FL</w:t>
            </w:r>
            <w:r>
              <w:rPr>
                <w:rFonts w:ascii="Times New Roman" w:hAnsi="Times New Roman" w:cs="Times New Roman"/>
                <w:sz w:val="18"/>
                <w:szCs w:val="18"/>
              </w:rPr>
              <w:t>),</w:t>
            </w:r>
            <w:r w:rsidR="00C70F53">
              <w:rPr>
                <w:rFonts w:ascii="Times New Roman" w:hAnsi="Times New Roman" w:cs="Times New Roman"/>
                <w:sz w:val="18"/>
                <w:szCs w:val="18"/>
                <w:vertAlign w:val="superscript"/>
              </w:rPr>
              <w:t>11</w:t>
            </w:r>
            <w:r>
              <w:rPr>
                <w:rFonts w:ascii="Times New Roman" w:hAnsi="Times New Roman" w:cs="Times New Roman"/>
                <w:sz w:val="18"/>
                <w:szCs w:val="18"/>
              </w:rPr>
              <w:t>) D</w:t>
            </w:r>
            <w:r>
              <w:rPr>
                <w:rFonts w:ascii="Times New Roman" w:hAnsi="Times New Roman" w:cs="Times New Roman"/>
                <w:sz w:val="18"/>
                <w:szCs w:val="18"/>
                <w:vertAlign w:val="subscript"/>
              </w:rPr>
              <w:t>FL</w:t>
            </w:r>
            <w:r>
              <w:rPr>
                <w:rFonts w:ascii="Times New Roman" w:hAnsi="Times New Roman" w:cs="Times New Roman"/>
                <w:sz w:val="18"/>
                <w:szCs w:val="18"/>
              </w:rPr>
              <w:t>, E</w:t>
            </w:r>
            <w:r>
              <w:rPr>
                <w:rFonts w:ascii="Times New Roman" w:hAnsi="Times New Roman" w:cs="Times New Roman"/>
                <w:sz w:val="18"/>
                <w:szCs w:val="18"/>
                <w:vertAlign w:val="subscript"/>
              </w:rPr>
              <w:t>FL</w:t>
            </w:r>
            <w:r>
              <w:rPr>
                <w:rFonts w:ascii="Times New Roman" w:hAnsi="Times New Roman" w:cs="Times New Roman"/>
                <w:sz w:val="18"/>
                <w:szCs w:val="18"/>
              </w:rPr>
              <w:t>, (A1</w:t>
            </w:r>
            <w:r>
              <w:rPr>
                <w:rFonts w:ascii="Times New Roman" w:hAnsi="Times New Roman" w:cs="Times New Roman"/>
                <w:sz w:val="18"/>
                <w:szCs w:val="18"/>
                <w:vertAlign w:val="subscript"/>
              </w:rPr>
              <w:t>FL</w:t>
            </w:r>
            <w:r>
              <w:rPr>
                <w:rFonts w:ascii="Times New Roman" w:hAnsi="Times New Roman" w:cs="Times New Roman"/>
                <w:sz w:val="18"/>
                <w:szCs w:val="18"/>
              </w:rPr>
              <w:t xml:space="preserve"> až E</w:t>
            </w:r>
            <w:r>
              <w:rPr>
                <w:rFonts w:ascii="Times New Roman" w:hAnsi="Times New Roman" w:cs="Times New Roman"/>
                <w:sz w:val="18"/>
                <w:szCs w:val="18"/>
                <w:vertAlign w:val="subscript"/>
              </w:rPr>
              <w:t>FL</w:t>
            </w:r>
            <w:r>
              <w:rPr>
                <w:rFonts w:ascii="Times New Roman" w:hAnsi="Times New Roman" w:cs="Times New Roman"/>
                <w:sz w:val="18"/>
                <w:szCs w:val="18"/>
              </w:rPr>
              <w:t>),</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r>
              <w:rPr>
                <w:rFonts w:ascii="Times New Roman" w:hAnsi="Times New Roman" w:cs="Times New Roman"/>
                <w:sz w:val="18"/>
                <w:szCs w:val="18"/>
                <w:vertAlign w:val="subscript"/>
              </w:rPr>
              <w:t>FL</w:t>
            </w:r>
            <w:r>
              <w:rPr>
                <w:rFonts w:ascii="Times New Roman" w:hAnsi="Times New Roman" w:cs="Times New Roman"/>
                <w:sz w:val="18"/>
                <w:szCs w:val="18"/>
              </w:rPr>
              <w:t xml:space="preserve">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r>
        <w:tblPrEx>
          <w:tblW w:w="9046" w:type="dxa"/>
          <w:tblLayout w:type="fixed"/>
          <w:tblCellMar>
            <w:top w:w="0" w:type="dxa"/>
            <w:left w:w="70" w:type="dxa"/>
            <w:bottom w:w="0" w:type="dxa"/>
            <w:right w:w="70" w:type="dxa"/>
          </w:tblCellMar>
        </w:tblPrEx>
        <w:trPr>
          <w:cantSplit/>
          <w:trHeight w:val="56"/>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r>
              <w:rPr>
                <w:rFonts w:ascii="Times New Roman" w:hAnsi="Times New Roman" w:cs="Times New Roman"/>
                <w:sz w:val="18"/>
                <w:szCs w:val="18"/>
              </w:rPr>
              <w:t>Na vonka</w:t>
            </w:r>
            <w:r>
              <w:rPr>
                <w:rFonts w:ascii="Times New Roman" w:hAnsi="Times New Roman" w:cs="Times New Roman"/>
                <w:sz w:val="18"/>
                <w:szCs w:val="18"/>
              </w:rPr>
              <w:t>j</w:t>
            </w:r>
            <w:r>
              <w:rPr>
                <w:rFonts w:ascii="Times New Roman" w:hAnsi="Times New Roman" w:cs="Times New Roman"/>
                <w:sz w:val="18"/>
                <w:szCs w:val="18"/>
              </w:rPr>
              <w:t>šie použitie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IV</w:t>
            </w:r>
          </w:p>
        </w:tc>
      </w:tr>
      <w:tr>
        <w:tblPrEx>
          <w:tblW w:w="9046" w:type="dxa"/>
          <w:tblLayout w:type="fixed"/>
          <w:tblCellMar>
            <w:top w:w="0" w:type="dxa"/>
            <w:left w:w="70" w:type="dxa"/>
            <w:bottom w:w="0" w:type="dxa"/>
            <w:right w:w="70" w:type="dxa"/>
          </w:tblCellMar>
        </w:tblPrEx>
        <w:trPr>
          <w:cantSplit/>
          <w:trHeight w:val="56"/>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4610</w:t>
            </w:r>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b/>
                <w:bCs/>
              </w:rPr>
            </w:pPr>
            <w:r>
              <w:rPr>
                <w:rFonts w:ascii="Times New Roman" w:hAnsi="Times New Roman" w:cs="Times New Roman"/>
                <w:szCs w:val="18"/>
              </w:rPr>
              <w:t>Systémy vodotesných povlakov alebo obkladov podláh a stien vl</w:t>
            </w:r>
            <w:r>
              <w:rPr>
                <w:rFonts w:ascii="Times New Roman" w:hAnsi="Times New Roman" w:cs="Times New Roman"/>
                <w:szCs w:val="18"/>
              </w:rPr>
              <w:t>h</w:t>
            </w:r>
            <w:r>
              <w:rPr>
                <w:rFonts w:ascii="Times New Roman" w:hAnsi="Times New Roman" w:cs="Times New Roman"/>
                <w:szCs w:val="18"/>
              </w:rPr>
              <w:t>kých miestností, napríklad kúpeľní, umyvární a práčovní</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 (1)</w:t>
            </w:r>
          </w:p>
        </w:tc>
      </w:tr>
      <w:tr>
        <w:tblPrEx>
          <w:tblW w:w="9046" w:type="dxa"/>
          <w:tblLayout w:type="fixed"/>
          <w:tblCellMar>
            <w:top w:w="0" w:type="dxa"/>
            <w:left w:w="70" w:type="dxa"/>
            <w:bottom w:w="0" w:type="dxa"/>
            <w:right w:w="70" w:type="dxa"/>
          </w:tblCellMar>
        </w:tblPrEx>
        <w:trPr>
          <w:cantSplit/>
          <w:trHeight w:val="45"/>
        </w:trPr>
        <w:tc>
          <w:tcPr>
            <w:tcW w:w="631"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4611</w:t>
            </w:r>
          </w:p>
        </w:tc>
        <w:tc>
          <w:tcPr>
            <w:tcW w:w="5796" w:type="dxa"/>
            <w:vMerge w:val="restart"/>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Tmely na vonkajšie steny budov</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Cs w:val="18"/>
              </w:rPr>
            </w:pPr>
            <w:r>
              <w:rPr>
                <w:rFonts w:ascii="Times New Roman" w:hAnsi="Times New Roman" w:cs="Times New Roman"/>
                <w:sz w:val="18"/>
                <w:szCs w:val="18"/>
              </w:rPr>
              <w:t>Na základný účel</w:t>
            </w:r>
            <w:r w:rsidR="00B36C61">
              <w:rPr>
                <w:rFonts w:ascii="Times New Roman" w:hAnsi="Times New Roman" w:cs="Times New Roman"/>
                <w:sz w:val="18"/>
                <w:szCs w:val="18"/>
                <w:vertAlign w:val="superscript"/>
              </w:rPr>
              <w:t>d</w:t>
            </w:r>
            <w:r>
              <w:rPr>
                <w:rFonts w:ascii="Times New Roman" w:hAnsi="Times New Roman" w:cs="Times New Roman"/>
                <w:sz w:val="18"/>
                <w:szCs w:val="18"/>
              </w:rPr>
              <w:t>)</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Cs w:val="18"/>
              </w:rPr>
            </w:pPr>
          </w:p>
        </w:tc>
        <w:tc>
          <w:tcPr>
            <w:tcW w:w="2619" w:type="dxa"/>
            <w:gridSpan w:val="3"/>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sz w:val="18"/>
                <w:szCs w:val="18"/>
              </w:rPr>
              <w:t>Na účel, na ktorý sa vzťahujú PPB, s členením podľa TRO:</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Cs w:val="18"/>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B75D1C">
            <w:pPr>
              <w:bidi w:val="0"/>
              <w:rPr>
                <w:rFonts w:ascii="Times New Roman" w:hAnsi="Times New Roman" w:cs="Times New Roman"/>
                <w:sz w:val="18"/>
                <w:szCs w:val="18"/>
              </w:rPr>
            </w:pPr>
            <w:r>
              <w:rPr>
                <w:rFonts w:ascii="Times New Roman" w:hAnsi="Times New Roman" w:cs="Times New Roman"/>
                <w:sz w:val="18"/>
                <w:szCs w:val="18"/>
              </w:rPr>
              <w:t>(A1, A2, B, C)</w:t>
            </w:r>
            <w:r w:rsidR="00B75D1C">
              <w:rPr>
                <w:rFonts w:ascii="Times New Roman" w:hAnsi="Times New Roman" w:cs="Times New Roman"/>
                <w:sz w:val="18"/>
                <w:szCs w:val="18"/>
                <w:vertAlign w:val="superscript"/>
              </w:rPr>
              <w:t>10</w:t>
            </w:r>
            <w:r>
              <w:rPr>
                <w:rFonts w:ascii="Times New Roman" w:hAnsi="Times New Roman" w:cs="Times New Roman"/>
                <w:sz w:val="18"/>
                <w:szCs w:val="18"/>
              </w:rPr>
              <w:t xml:space="preserve">)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1</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Cs w:val="18"/>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C70F53">
            <w:pPr>
              <w:bidi w:val="0"/>
              <w:rPr>
                <w:rFonts w:ascii="Times New Roman" w:hAnsi="Times New Roman" w:cs="Times New Roman"/>
                <w:sz w:val="18"/>
                <w:szCs w:val="18"/>
              </w:rPr>
            </w:pPr>
            <w:r>
              <w:rPr>
                <w:rFonts w:ascii="Times New Roman" w:hAnsi="Times New Roman" w:cs="Times New Roman"/>
                <w:sz w:val="18"/>
                <w:szCs w:val="18"/>
              </w:rPr>
              <w:t>(A1, A2, B, C),</w:t>
            </w:r>
            <w:r w:rsidR="00C70F53">
              <w:rPr>
                <w:rFonts w:ascii="Times New Roman" w:hAnsi="Times New Roman" w:cs="Times New Roman"/>
                <w:sz w:val="18"/>
                <w:szCs w:val="18"/>
                <w:vertAlign w:val="superscript"/>
              </w:rPr>
              <w:t>11</w:t>
            </w:r>
            <w:r>
              <w:rPr>
                <w:rFonts w:ascii="Times New Roman" w:hAnsi="Times New Roman" w:cs="Times New Roman"/>
                <w:sz w:val="18"/>
                <w:szCs w:val="18"/>
              </w:rPr>
              <w:t>) D, 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3</w:t>
            </w:r>
          </w:p>
        </w:tc>
      </w:tr>
      <w:tr>
        <w:tblPrEx>
          <w:tblW w:w="9046" w:type="dxa"/>
          <w:tblLayout w:type="fixed"/>
          <w:tblCellMar>
            <w:top w:w="0" w:type="dxa"/>
            <w:left w:w="70" w:type="dxa"/>
            <w:bottom w:w="0" w:type="dxa"/>
            <w:right w:w="70" w:type="dxa"/>
          </w:tblCellMar>
        </w:tblPrEx>
        <w:trPr>
          <w:cantSplit/>
          <w:trHeight w:val="45"/>
        </w:trPr>
        <w:tc>
          <w:tcPr>
            <w:tcW w:w="631"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p>
        </w:tc>
        <w:tc>
          <w:tcPr>
            <w:tcW w:w="5796" w:type="dxa"/>
            <w:vMerge/>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Cs w:val="18"/>
              </w:rPr>
            </w:pP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rsidP="00032E48">
            <w:pPr>
              <w:bidi w:val="0"/>
              <w:rPr>
                <w:rFonts w:ascii="Times New Roman" w:hAnsi="Times New Roman" w:cs="Times New Roman"/>
                <w:sz w:val="18"/>
                <w:szCs w:val="18"/>
              </w:rPr>
            </w:pPr>
            <w:r>
              <w:rPr>
                <w:rFonts w:ascii="Times New Roman" w:hAnsi="Times New Roman" w:cs="Times New Roman"/>
                <w:sz w:val="18"/>
                <w:szCs w:val="18"/>
              </w:rPr>
              <w:t>(A1 až E),</w:t>
            </w:r>
            <w:r w:rsidR="00032E48">
              <w:rPr>
                <w:rFonts w:ascii="Times New Roman" w:hAnsi="Times New Roman" w:cs="Times New Roman"/>
                <w:sz w:val="18"/>
                <w:szCs w:val="18"/>
                <w:vertAlign w:val="superscript"/>
              </w:rPr>
              <w:t>12</w:t>
            </w:r>
            <w:r>
              <w:rPr>
                <w:rFonts w:ascii="Times New Roman" w:hAnsi="Times New Roman" w:cs="Times New Roman"/>
                <w:sz w:val="18"/>
                <w:szCs w:val="18"/>
              </w:rPr>
              <w:t>) F</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4</w:t>
            </w:r>
          </w:p>
        </w:tc>
      </w:tr>
      <w:tr>
        <w:tblPrEx>
          <w:tblW w:w="9046" w:type="dxa"/>
          <w:tblLayout w:type="fixed"/>
          <w:tblCellMar>
            <w:top w:w="0" w:type="dxa"/>
            <w:left w:w="70" w:type="dxa"/>
            <w:bottom w:w="0" w:type="dxa"/>
            <w:right w:w="70" w:type="dxa"/>
          </w:tblCellMar>
        </w:tblPrEx>
        <w:trPr>
          <w:cantSplit/>
          <w:trHeight w:val="45"/>
        </w:trPr>
        <w:tc>
          <w:tcPr>
            <w:tcW w:w="63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bookmarkStart w:id="0" w:name="OLE_LINK1"/>
            <w:r>
              <w:rPr>
                <w:rFonts w:ascii="Times New Roman" w:hAnsi="Times New Roman" w:cs="Times New Roman"/>
              </w:rPr>
              <w:t>4612</w:t>
            </w:r>
            <w:bookmarkEnd w:id="0"/>
          </w:p>
        </w:tc>
        <w:tc>
          <w:tcPr>
            <w:tcW w:w="5796" w:type="dxa"/>
            <w:tcBorders>
              <w:top w:val="single" w:sz="4" w:space="0" w:color="auto"/>
              <w:left w:val="single" w:sz="4" w:space="0" w:color="auto"/>
              <w:bottom w:val="single" w:sz="4" w:space="0" w:color="auto"/>
              <w:right w:val="single" w:sz="4" w:space="0" w:color="auto"/>
            </w:tcBorders>
            <w:textDirection w:val="lrTb"/>
            <w:vAlign w:val="top"/>
          </w:tcPr>
          <w:p w:rsidR="003A6756" w:rsidP="002D746B">
            <w:pPr>
              <w:bidi w:val="0"/>
              <w:rPr>
                <w:rFonts w:ascii="Times New Roman" w:hAnsi="Times New Roman" w:cs="Times New Roman"/>
                <w:szCs w:val="18"/>
              </w:rPr>
            </w:pPr>
            <w:r>
              <w:rPr>
                <w:rFonts w:ascii="Times New Roman" w:hAnsi="Times New Roman" w:cs="Times New Roman"/>
                <w:szCs w:val="18"/>
              </w:rPr>
              <w:t>Ochranné zábradlia</w:t>
            </w:r>
            <w:r>
              <w:rPr>
                <w:rStyle w:val="FootnoteReference"/>
                <w:rFonts w:ascii="Times New Roman" w:hAnsi="Times New Roman" w:cs="Times New Roman"/>
                <w:szCs w:val="18"/>
                <w:rtl w:val="0"/>
              </w:rPr>
              <w:footnoteReference w:id="10"/>
            </w:r>
            <w:r>
              <w:rPr>
                <w:rFonts w:ascii="Times New Roman" w:hAnsi="Times New Roman" w:cs="Times New Roman"/>
                <w:szCs w:val="18"/>
              </w:rPr>
              <w:t>) pre budovy</w:t>
            </w:r>
          </w:p>
        </w:tc>
        <w:tc>
          <w:tcPr>
            <w:tcW w:w="2058" w:type="dxa"/>
            <w:gridSpan w:val="2"/>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sz w:val="18"/>
                <w:szCs w:val="18"/>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3A6756">
            <w:pPr>
              <w:bidi w:val="0"/>
              <w:rPr>
                <w:rFonts w:ascii="Times New Roman" w:hAnsi="Times New Roman" w:cs="Times New Roman"/>
              </w:rPr>
            </w:pPr>
            <w:r>
              <w:rPr>
                <w:rFonts w:ascii="Times New Roman" w:hAnsi="Times New Roman" w:cs="Times New Roman"/>
              </w:rPr>
              <w:t>III</w:t>
            </w:r>
          </w:p>
        </w:tc>
      </w:tr>
    </w:tbl>
    <w:p w:rsidR="003A6756">
      <w:pPr>
        <w:pStyle w:val="PlainText"/>
        <w:bidi w:val="0"/>
        <w:rPr>
          <w:rFonts w:eastAsia="MS Mincho"/>
        </w:rPr>
      </w:pPr>
    </w:p>
    <w:sectPr>
      <w:footerReference w:type="even" r:id="rId7"/>
      <w:footerReference w:type="default" r:id="rId8"/>
      <w:footnotePr>
        <w:numStart w:val="9"/>
      </w:footnotePr>
      <w:endnotePr>
        <w:numFmt w:val="lowerLetter"/>
      </w:endnotePr>
      <w:pgSz w:w="11906" w:h="16838"/>
      <w:pgMar w:top="1440" w:right="1230" w:bottom="1440" w:left="1230" w:header="709" w:footer="709" w:gutter="0"/>
      <w:lnNumType w:distance="0"/>
      <w:cols w:space="708"/>
      <w:noEndnote w:val="0"/>
      <w:bidi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ECA">
      <w:pPr>
        <w:bidi w:val="0"/>
      </w:pPr>
      <w:r>
        <w:separator/>
      </w:r>
    </w:p>
  </w:endnote>
  <w:endnote w:type="continuationSeparator" w:id="1">
    <w:p w:rsidR="00106ECA">
      <w:pPr>
        <w:bidi w:val="0"/>
      </w:pPr>
      <w:r>
        <w:continuationSeparator/>
      </w:r>
    </w:p>
  </w:endnote>
  <w:endnote w:id="2">
    <w:p w:rsidR="00B24061" w:rsidRPr="00685013" w:rsidP="00AC166D">
      <w:pPr>
        <w:pStyle w:val="FootnoteText"/>
        <w:bidi w:val="0"/>
        <w:spacing w:after="60"/>
        <w:ind w:left="170" w:hanging="170"/>
        <w:jc w:val="both"/>
        <w:rPr>
          <w:rFonts w:ascii="Times New Roman" w:hAnsi="Times New Roman" w:cs="Times New Roman"/>
          <w:sz w:val="18"/>
          <w:szCs w:val="18"/>
        </w:rPr>
      </w:pPr>
      <w:r w:rsidRPr="00685013">
        <w:rPr>
          <w:rFonts w:ascii="Times New Roman" w:hAnsi="Times New Roman" w:cs="Times New Roman"/>
          <w:sz w:val="18"/>
          <w:szCs w:val="18"/>
        </w:rPr>
        <w:t>Vysvetlivky:</w:t>
      </w:r>
    </w:p>
    <w:p w:rsidP="000B23B0">
      <w:pPr>
        <w:pStyle w:val="FootnoteText"/>
        <w:bidi w:val="0"/>
        <w:ind w:left="170" w:hanging="170"/>
        <w:jc w:val="both"/>
      </w:pPr>
      <w:r w:rsidRPr="00685013" w:rsidR="000C7E23">
        <w:rPr>
          <w:rStyle w:val="EndnoteReference"/>
          <w:rFonts w:ascii="Times New Roman" w:hAnsi="Times New Roman" w:cs="Times New Roman"/>
          <w:sz w:val="18"/>
          <w:szCs w:val="18"/>
        </w:rPr>
        <w:endnoteRef/>
      </w:r>
      <w:r w:rsidRPr="00685013" w:rsidR="000C7E23">
        <w:rPr>
          <w:rFonts w:ascii="Times New Roman" w:hAnsi="Times New Roman" w:cs="Times New Roman"/>
          <w:sz w:val="18"/>
          <w:szCs w:val="18"/>
        </w:rPr>
        <w:t>) Systémy posudzovania parametrov I+, I, II+, III a IV sú systémami podľa § 3 ods. 1 a uplatňujú sa vtedy, keď sa na výrobky vzťahujú určené normy alebo SK technické posúdenia. Ak sa na výrobky vzťahujú harmonizované normy alebo európske tec</w:t>
      </w:r>
      <w:r w:rsidRPr="00685013" w:rsidR="000C7E23">
        <w:rPr>
          <w:rFonts w:ascii="Times New Roman" w:hAnsi="Times New Roman" w:cs="Times New Roman"/>
          <w:sz w:val="18"/>
          <w:szCs w:val="18"/>
        </w:rPr>
        <w:t>h</w:t>
      </w:r>
      <w:r w:rsidRPr="00685013" w:rsidR="000C7E23">
        <w:rPr>
          <w:rFonts w:ascii="Times New Roman" w:hAnsi="Times New Roman" w:cs="Times New Roman"/>
          <w:sz w:val="18"/>
          <w:szCs w:val="18"/>
        </w:rPr>
        <w:t>nické posúdenia, uplatňujú sa systémy posudzovania parametrov podľa § 3 ods. 3.</w:t>
      </w:r>
      <w:r w:rsidRPr="00685013" w:rsidR="000C7E23">
        <w:rPr>
          <w:rFonts w:ascii="Times New Roman" w:hAnsi="Times New Roman" w:cs="Times New Roman"/>
          <w:sz w:val="18"/>
          <w:szCs w:val="18"/>
          <w:vertAlign w:val="superscript"/>
        </w:rPr>
        <w:t xml:space="preserve"> </w:t>
      </w:r>
      <w:r w:rsidRPr="00685013" w:rsidR="000C7E23">
        <w:rPr>
          <w:rFonts w:ascii="Times New Roman" w:hAnsi="Times New Roman" w:cs="Times New Roman"/>
          <w:sz w:val="18"/>
          <w:szCs w:val="18"/>
        </w:rPr>
        <w:t>Pre výrobky v skupinách, na ktoré sa vzťah</w:t>
      </w:r>
      <w:r w:rsidRPr="00685013" w:rsidR="000C7E23">
        <w:rPr>
          <w:rFonts w:ascii="Times New Roman" w:hAnsi="Times New Roman" w:cs="Times New Roman"/>
          <w:sz w:val="18"/>
          <w:szCs w:val="18"/>
        </w:rPr>
        <w:t>u</w:t>
      </w:r>
      <w:r w:rsidRPr="00685013" w:rsidR="000C7E23">
        <w:rPr>
          <w:rFonts w:ascii="Times New Roman" w:hAnsi="Times New Roman" w:cs="Times New Roman"/>
          <w:sz w:val="18"/>
          <w:szCs w:val="18"/>
        </w:rPr>
        <w:t>jú európske hodnotiace dokumenty podľa čl. 2 ods. 12 nariadenia (EÚ) č. 305/2011, sú konkrétne systémy posudzovania par</w:t>
      </w:r>
      <w:r w:rsidRPr="00685013" w:rsidR="000C7E23">
        <w:rPr>
          <w:rFonts w:ascii="Times New Roman" w:hAnsi="Times New Roman" w:cs="Times New Roman"/>
          <w:sz w:val="18"/>
          <w:szCs w:val="18"/>
        </w:rPr>
        <w:t>a</w:t>
      </w:r>
      <w:r w:rsidRPr="00685013" w:rsidR="000C7E23">
        <w:rPr>
          <w:rFonts w:ascii="Times New Roman" w:hAnsi="Times New Roman" w:cs="Times New Roman"/>
          <w:sz w:val="18"/>
          <w:szCs w:val="18"/>
        </w:rPr>
        <w:t>metrov podľa § 3 ods. 3 uvedené v zátvorke, ktoré sa uplatnia, ak je výrobok v súlade s európskym technickým posúdením v</w:t>
      </w:r>
      <w:r w:rsidRPr="00685013" w:rsidR="000C7E23">
        <w:rPr>
          <w:rFonts w:ascii="Times New Roman" w:hAnsi="Times New Roman" w:cs="Times New Roman"/>
          <w:sz w:val="18"/>
          <w:szCs w:val="18"/>
        </w:rPr>
        <w:t>y</w:t>
      </w:r>
      <w:r w:rsidRPr="00685013" w:rsidR="000C7E23">
        <w:rPr>
          <w:rFonts w:ascii="Times New Roman" w:hAnsi="Times New Roman" w:cs="Times New Roman"/>
          <w:sz w:val="18"/>
          <w:szCs w:val="18"/>
        </w:rPr>
        <w:t>daným podľa európskeho hodnotiaceho dokumentu. Ak je však takýto výrobok v súlade s SK technickým posúdením, uplatnia sa konkrétne systémy posudzovania parametrov podľa  § 3 ods. 1.</w:t>
      </w:r>
    </w:p>
  </w:endnote>
  <w:endnote w:id="3">
    <w:p w:rsidP="000B23B0">
      <w:pPr>
        <w:pStyle w:val="FootnoteText"/>
        <w:bidi w:val="0"/>
        <w:ind w:left="170" w:hanging="170"/>
        <w:jc w:val="both"/>
      </w:pPr>
      <w:r w:rsidRPr="00685013" w:rsidR="000C7E23">
        <w:rPr>
          <w:rStyle w:val="EndnoteReference"/>
          <w:rFonts w:ascii="Times New Roman" w:hAnsi="Times New Roman" w:cs="Times New Roman"/>
          <w:sz w:val="18"/>
          <w:szCs w:val="18"/>
        </w:rPr>
        <w:endnoteRef/>
      </w:r>
      <w:r w:rsidRPr="00685013" w:rsidR="000C7E23">
        <w:rPr>
          <w:rFonts w:ascii="Times New Roman" w:hAnsi="Times New Roman" w:cs="Times New Roman"/>
          <w:sz w:val="18"/>
          <w:szCs w:val="18"/>
        </w:rPr>
        <w:t>) Výraz "konštrukčný" charakterizuje účel výrobku v stavbe ako časti konštrukcie stavby zabezpečujúcej stabilitu stavby (nosný prvok) alebo ako samonosného prvku, ktorý prenáša aj vonkajšie zaťaženie (napr. z</w:t>
      </w:r>
      <w:r w:rsidRPr="00685013" w:rsidR="000C7E23">
        <w:rPr>
          <w:rFonts w:ascii="Times New Roman" w:hAnsi="Times New Roman" w:cs="Times New Roman"/>
          <w:sz w:val="18"/>
          <w:szCs w:val="18"/>
        </w:rPr>
        <w:t>a</w:t>
      </w:r>
      <w:r w:rsidRPr="00685013" w:rsidR="000C7E23">
        <w:rPr>
          <w:rFonts w:ascii="Times New Roman" w:hAnsi="Times New Roman" w:cs="Times New Roman"/>
          <w:sz w:val="18"/>
          <w:szCs w:val="18"/>
        </w:rPr>
        <w:t>ťaženie vetrom).</w:t>
      </w:r>
    </w:p>
  </w:endnote>
  <w:endnote w:id="4">
    <w:p w:rsidP="009300D3">
      <w:pPr>
        <w:pStyle w:val="FootnoteText"/>
        <w:bidi w:val="0"/>
        <w:ind w:left="170" w:hanging="170"/>
        <w:jc w:val="both"/>
      </w:pPr>
      <w:r w:rsidRPr="00685013" w:rsidR="000C7E23">
        <w:rPr>
          <w:rStyle w:val="EndnoteReference"/>
          <w:rFonts w:ascii="Times New Roman" w:hAnsi="Times New Roman" w:cs="Times New Roman"/>
          <w:sz w:val="18"/>
          <w:szCs w:val="18"/>
        </w:rPr>
        <w:endnoteRef/>
      </w:r>
      <w:r w:rsidRPr="00685013" w:rsidR="000C7E23">
        <w:rPr>
          <w:rFonts w:ascii="Times New Roman" w:hAnsi="Times New Roman" w:cs="Times New Roman"/>
          <w:sz w:val="18"/>
          <w:szCs w:val="18"/>
        </w:rPr>
        <w:t>) Výrazy "betónové" alebo "z betónu" charakterizujú výrobok vyrobený z hutného, ľahkého alebo autoklávového prevzdušneného betónu, a to s výstužou alebo bez nej.</w:t>
      </w:r>
    </w:p>
  </w:endnote>
  <w:endnote w:id="5">
    <w:p w:rsidP="00864788">
      <w:pPr>
        <w:pStyle w:val="FootnoteText"/>
        <w:bidi w:val="0"/>
        <w:ind w:left="170" w:hanging="170"/>
        <w:contextualSpacing/>
        <w:jc w:val="both"/>
      </w:pPr>
      <w:r w:rsidRPr="00685013" w:rsidR="00864788">
        <w:rPr>
          <w:rStyle w:val="EndnoteReference"/>
          <w:rFonts w:ascii="Times New Roman" w:hAnsi="Times New Roman" w:cs="Times New Roman"/>
          <w:sz w:val="18"/>
          <w:szCs w:val="18"/>
        </w:rPr>
        <w:endnoteRef/>
      </w:r>
      <w:r w:rsidRPr="00685013" w:rsidR="00864788">
        <w:rPr>
          <w:rFonts w:ascii="Times New Roman" w:hAnsi="Times New Roman" w:cs="Times New Roman"/>
          <w:sz w:val="18"/>
          <w:szCs w:val="18"/>
        </w:rPr>
        <w:t>) Základným účelom je taký účel výrobku v stavbe, pri ktorom sa pre skupinu alebo skupiny výrobkov nedeklaruje špecifický účel alebo použitie v takých stavbách alebo častiach stavieb, na ktoré sa vzťahujú špecifické predpisy, požiadavky alebo vlas</w:t>
      </w:r>
      <w:r w:rsidRPr="00685013" w:rsidR="00864788">
        <w:rPr>
          <w:rFonts w:ascii="Times New Roman" w:hAnsi="Times New Roman" w:cs="Times New Roman"/>
          <w:sz w:val="18"/>
          <w:szCs w:val="18"/>
        </w:rPr>
        <w:t>t</w:t>
      </w:r>
      <w:r w:rsidRPr="00685013" w:rsidR="00864788">
        <w:rPr>
          <w:rFonts w:ascii="Times New Roman" w:hAnsi="Times New Roman" w:cs="Times New Roman"/>
          <w:sz w:val="18"/>
          <w:szCs w:val="18"/>
        </w:rPr>
        <w:t>nosti, ktoré sa uvádzajú v texte pod základným účelom. Ak sa uplatní jeden alebo viaceré systémy posudzovania parametrov vyžadované pri rešpektovaní špecifík, tento systém alebo systémy sa uplatnia spolu so systémom určeným na základný účel, pričom výrobca vydá len jedno vyhlásenie o parametroch.</w:t>
      </w:r>
    </w:p>
  </w:endnote>
  <w:endnote w:id="6">
    <w:p w:rsidP="00864788">
      <w:pPr>
        <w:pStyle w:val="FootnoteText"/>
        <w:bidi w:val="0"/>
        <w:contextualSpacing/>
        <w:jc w:val="both"/>
      </w:pPr>
      <w:r w:rsidRPr="00685013" w:rsidR="00864788">
        <w:rPr>
          <w:rStyle w:val="EndnoteReference"/>
          <w:rFonts w:ascii="Times New Roman" w:hAnsi="Times New Roman" w:cs="Times New Roman"/>
          <w:sz w:val="18"/>
          <w:szCs w:val="18"/>
        </w:rPr>
        <w:endnoteRef/>
      </w:r>
      <w:r w:rsidRPr="00685013" w:rsidR="00864788">
        <w:rPr>
          <w:rFonts w:ascii="Times New Roman" w:hAnsi="Times New Roman" w:cs="Times New Roman"/>
          <w:sz w:val="18"/>
          <w:szCs w:val="18"/>
        </w:rPr>
        <w:t>) Vzťahuje sa na skupiny 0401 a 0404.</w:t>
      </w:r>
    </w:p>
  </w:endnote>
  <w:endnote w:id="7">
    <w:p w:rsidP="00864788">
      <w:pPr>
        <w:pStyle w:val="EndnoteText"/>
        <w:bidi w:val="0"/>
        <w:contextualSpacing/>
        <w:jc w:val="both"/>
      </w:pPr>
      <w:r w:rsidRPr="00685013" w:rsidR="00864788">
        <w:rPr>
          <w:rStyle w:val="EndnoteReference"/>
          <w:rFonts w:ascii="Times New Roman" w:hAnsi="Times New Roman" w:cs="Times New Roman"/>
          <w:sz w:val="18"/>
          <w:szCs w:val="18"/>
        </w:rPr>
        <w:endnoteRef/>
      </w:r>
      <w:r w:rsidRPr="00685013" w:rsidR="00864788">
        <w:rPr>
          <w:rFonts w:ascii="Times New Roman" w:hAnsi="Times New Roman" w:cs="Times New Roman"/>
          <w:sz w:val="18"/>
          <w:szCs w:val="18"/>
        </w:rPr>
        <w:t>) Vzťahuje sa na skupiny 0404 a 0405.</w:t>
      </w:r>
    </w:p>
  </w:endnote>
  <w:endnote w:id="8">
    <w:p w:rsidP="00156BF3">
      <w:pPr>
        <w:pStyle w:val="EndnoteText"/>
        <w:bidi w:val="0"/>
        <w:contextualSpacing/>
        <w:jc w:val="both"/>
      </w:pPr>
      <w:r w:rsidRPr="00685013" w:rsidR="000C7E23">
        <w:rPr>
          <w:rStyle w:val="EndnoteReference"/>
          <w:rFonts w:ascii="Times New Roman" w:hAnsi="Times New Roman" w:cs="Times New Roman"/>
          <w:sz w:val="18"/>
          <w:szCs w:val="18"/>
        </w:rPr>
        <w:endnoteRef/>
      </w:r>
      <w:r w:rsidRPr="00685013" w:rsidR="000C7E23">
        <w:rPr>
          <w:rFonts w:ascii="Times New Roman" w:hAnsi="Times New Roman" w:cs="Times New Roman"/>
          <w:sz w:val="18"/>
          <w:szCs w:val="18"/>
        </w:rPr>
        <w:t>) Vzťahuje sa na poklopy a vtokové mreže.</w:t>
      </w:r>
    </w:p>
  </w:endnote>
  <w:endnote w:id="9">
    <w:p w:rsidP="000B23B0">
      <w:pPr>
        <w:pStyle w:val="FootnoteText"/>
        <w:bidi w:val="0"/>
        <w:ind w:left="170" w:hanging="170"/>
        <w:jc w:val="both"/>
      </w:pPr>
      <w:r w:rsidRPr="00685013" w:rsidR="000C7E23">
        <w:rPr>
          <w:rStyle w:val="EndnoteReference"/>
          <w:rFonts w:ascii="Times New Roman" w:hAnsi="Times New Roman" w:cs="Times New Roman"/>
          <w:sz w:val="18"/>
          <w:szCs w:val="18"/>
        </w:rPr>
        <w:endnoteRef/>
      </w:r>
      <w:r w:rsidRPr="00685013" w:rsidR="000C7E23">
        <w:rPr>
          <w:rFonts w:ascii="Times New Roman" w:hAnsi="Times New Roman" w:cs="Times New Roman"/>
          <w:sz w:val="18"/>
          <w:szCs w:val="18"/>
        </w:rPr>
        <w:t>) Zloženie navrhovanej malty a spôsob výroby sa volí s cieľom dosiahnuť špecifikované vlastnosti (koncepcia kvality). Malta s predpísaným zložením sa vyrába podľa predpísanej receptúry (koncepcia receptúry).</w:t>
      </w:r>
    </w:p>
  </w:endnote>
  <w:endnote w:id="10">
    <w:p w:rsidP="000B23B0">
      <w:pPr>
        <w:pStyle w:val="EndnoteText"/>
        <w:bidi w:val="0"/>
        <w:contextualSpacing/>
        <w:jc w:val="both"/>
      </w:pPr>
      <w:r w:rsidRPr="00685013" w:rsidR="000C7E23">
        <w:rPr>
          <w:rStyle w:val="EndnoteReference"/>
          <w:rFonts w:ascii="Times New Roman" w:hAnsi="Times New Roman" w:cs="Times New Roman"/>
          <w:sz w:val="18"/>
          <w:szCs w:val="18"/>
        </w:rPr>
        <w:endnoteRef/>
      </w:r>
      <w:r w:rsidRPr="00685013" w:rsidR="000C7E23">
        <w:rPr>
          <w:rFonts w:ascii="Times New Roman" w:hAnsi="Times New Roman" w:cs="Times New Roman"/>
          <w:sz w:val="18"/>
          <w:szCs w:val="18"/>
        </w:rPr>
        <w:t>) Druh I zahŕňa prímesi z inertných alebo takmer inertných materiálov. Druh II zahŕňa prímesi z aktívnych materiálov.</w:t>
      </w:r>
    </w:p>
  </w:endnote>
  <w:endnote w:id="11">
    <w:p w:rsidP="000B23B0">
      <w:pPr>
        <w:pStyle w:val="EndnoteText"/>
        <w:bidi w:val="0"/>
        <w:ind w:left="170" w:hanging="170"/>
        <w:contextualSpacing/>
        <w:jc w:val="both"/>
      </w:pPr>
      <w:r w:rsidRPr="00685013" w:rsidR="000C7E23">
        <w:rPr>
          <w:rStyle w:val="EndnoteReference"/>
          <w:rFonts w:ascii="Times New Roman" w:hAnsi="Times New Roman" w:cs="Times New Roman"/>
          <w:sz w:val="18"/>
          <w:szCs w:val="18"/>
        </w:rPr>
        <w:endnoteRef/>
      </w:r>
      <w:r w:rsidRPr="00685013" w:rsidR="000C7E23">
        <w:rPr>
          <w:rFonts w:ascii="Times New Roman" w:hAnsi="Times New Roman" w:cs="Times New Roman"/>
          <w:sz w:val="18"/>
          <w:szCs w:val="18"/>
        </w:rPr>
        <w:t>) Murovacie prvky kategórie I majú zaručenú pevnosť v tlaku s pravdepodobnosťou porušenia nie väčšou ako 5 %, na rozdiel od kategórie II s nezaručenou mierou spoľahlivosti.</w:t>
      </w:r>
    </w:p>
  </w:endnote>
  <w:endnote w:id="12">
    <w:p w:rsidP="000B23B0">
      <w:pPr>
        <w:pStyle w:val="FootnoteText"/>
        <w:bidi w:val="0"/>
        <w:ind w:left="170" w:hanging="170"/>
        <w:contextualSpacing/>
        <w:jc w:val="both"/>
      </w:pPr>
      <w:r w:rsidRPr="00685013" w:rsidR="000C7E23">
        <w:rPr>
          <w:rStyle w:val="EndnoteReference"/>
          <w:rFonts w:ascii="Times New Roman" w:hAnsi="Times New Roman" w:cs="Times New Roman"/>
          <w:sz w:val="18"/>
          <w:szCs w:val="18"/>
        </w:rPr>
        <w:endnoteRef/>
      </w:r>
      <w:r w:rsidRPr="00685013" w:rsidR="000C7E23">
        <w:rPr>
          <w:rFonts w:ascii="Times New Roman" w:hAnsi="Times New Roman" w:cs="Times New Roman"/>
          <w:sz w:val="18"/>
          <w:szCs w:val="18"/>
        </w:rPr>
        <w:t xml:space="preserve">) Vzťahuje sa len </w:t>
      </w:r>
      <w:r w:rsidRPr="00685013" w:rsidR="000C7E23">
        <w:rPr>
          <w:rFonts w:ascii="Times New Roman" w:hAnsi="Times New Roman" w:cs="Times New Roman"/>
          <w:color w:val="auto"/>
          <w:sz w:val="18"/>
          <w:szCs w:val="18"/>
        </w:rPr>
        <w:t>na prvky s integrovanými tepelnoizolačnými materiálmi, pričom sa uplatní aj systém posudzovania parametrov podľa kategórie prvku.</w:t>
      </w:r>
    </w:p>
  </w:endnote>
  <w:endnote w:id="13">
    <w:p w:rsidP="000B23B0">
      <w:pPr>
        <w:pStyle w:val="FootnoteText"/>
        <w:bidi w:val="0"/>
        <w:contextualSpacing/>
        <w:jc w:val="both"/>
      </w:pPr>
      <w:r w:rsidRPr="00685013" w:rsidR="000C7E23">
        <w:rPr>
          <w:rStyle w:val="EndnoteReference"/>
          <w:rFonts w:ascii="Times New Roman" w:hAnsi="Times New Roman" w:cs="Times New Roman"/>
          <w:sz w:val="18"/>
          <w:szCs w:val="18"/>
        </w:rPr>
        <w:endnoteRef/>
      </w:r>
      <w:r w:rsidRPr="00685013" w:rsidR="000C7E23">
        <w:rPr>
          <w:rFonts w:ascii="Times New Roman" w:hAnsi="Times New Roman" w:cs="Times New Roman"/>
          <w:sz w:val="18"/>
          <w:szCs w:val="18"/>
        </w:rPr>
        <w:t>) Systémy typu I a III, na rozdiel od systémov typu II a IV, obsahujú prvky znižujúce riziko pre prípad zlyhania lepených spojov.</w:t>
      </w:r>
    </w:p>
  </w:endnote>
  <w:endnote w:id="14">
    <w:p w:rsidP="000B23B0">
      <w:pPr>
        <w:pStyle w:val="EndnoteText"/>
        <w:bidi w:val="0"/>
        <w:contextualSpacing/>
        <w:jc w:val="both"/>
      </w:pPr>
      <w:r w:rsidRPr="00685013" w:rsidR="000C7E23">
        <w:rPr>
          <w:rStyle w:val="EndnoteReference"/>
          <w:rFonts w:ascii="Times New Roman" w:hAnsi="Times New Roman" w:cs="Times New Roman"/>
          <w:sz w:val="18"/>
          <w:szCs w:val="18"/>
        </w:rPr>
        <w:endnoteRef/>
      </w:r>
      <w:r w:rsidRPr="00685013" w:rsidR="000B23B0">
        <w:rPr>
          <w:rFonts w:ascii="Times New Roman" w:hAnsi="Times New Roman" w:cs="Times New Roman"/>
          <w:sz w:val="18"/>
          <w:szCs w:val="18"/>
        </w:rPr>
        <w:t xml:space="preserve">) </w:t>
      </w:r>
      <w:r w:rsidRPr="00685013" w:rsidR="000C7E23">
        <w:rPr>
          <w:rFonts w:ascii="Times New Roman" w:hAnsi="Times New Roman" w:cs="Times New Roman"/>
          <w:sz w:val="18"/>
          <w:szCs w:val="18"/>
        </w:rPr>
        <w:t>Vzťahuje sa na skupinu 2104.</w:t>
      </w:r>
    </w:p>
  </w:endnote>
  <w:endnote w:id="15">
    <w:p w:rsidP="000B23B0">
      <w:pPr>
        <w:pStyle w:val="FootnoteText"/>
        <w:bidi w:val="0"/>
        <w:contextualSpacing/>
        <w:jc w:val="both"/>
      </w:pPr>
      <w:r w:rsidRPr="00685013" w:rsidR="000C7E23">
        <w:rPr>
          <w:rStyle w:val="EndnoteReference"/>
          <w:rFonts w:ascii="Times New Roman" w:hAnsi="Times New Roman" w:cs="Times New Roman"/>
          <w:sz w:val="18"/>
          <w:szCs w:val="18"/>
        </w:rPr>
        <w:endnoteRef/>
      </w:r>
      <w:r w:rsidRPr="00685013" w:rsidR="000C7E23">
        <w:rPr>
          <w:rFonts w:ascii="Times New Roman" w:hAnsi="Times New Roman" w:cs="Times New Roman"/>
          <w:sz w:val="18"/>
          <w:szCs w:val="18"/>
        </w:rPr>
        <w:t>) Vzťahuje sa len na panely a zavesené podhľady.</w:t>
      </w:r>
    </w:p>
  </w:endnote>
  <w:endnote w:id="16">
    <w:p w:rsidP="000B23B0">
      <w:pPr>
        <w:pStyle w:val="FootnoteText"/>
        <w:bidi w:val="0"/>
        <w:contextualSpacing/>
        <w:jc w:val="both"/>
      </w:pPr>
      <w:r w:rsidRPr="00685013" w:rsidR="000C7E23">
        <w:rPr>
          <w:rStyle w:val="EndnoteReference"/>
          <w:rFonts w:ascii="Times New Roman" w:hAnsi="Times New Roman" w:cs="Times New Roman"/>
          <w:sz w:val="18"/>
          <w:szCs w:val="18"/>
        </w:rPr>
        <w:endnoteRef/>
      </w:r>
      <w:r w:rsidRPr="00685013" w:rsidR="000C7E23">
        <w:rPr>
          <w:rFonts w:ascii="Times New Roman" w:hAnsi="Times New Roman" w:cs="Times New Roman"/>
          <w:sz w:val="18"/>
          <w:szCs w:val="18"/>
        </w:rPr>
        <w:t>) Vzťahuje sa len na panely, ktoré súčasne pôsobia aj ako stužujúce prvky stien alebo stropov.</w:t>
      </w:r>
    </w:p>
  </w:endnote>
  <w:endnote w:id="17">
    <w:p w:rsidP="000B23B0">
      <w:pPr>
        <w:pStyle w:val="FootnoteText"/>
        <w:bidi w:val="0"/>
        <w:ind w:left="170" w:hanging="170"/>
        <w:contextualSpacing/>
        <w:jc w:val="both"/>
      </w:pPr>
      <w:r w:rsidRPr="00685013" w:rsidR="000C7E23">
        <w:rPr>
          <w:rStyle w:val="EndnoteReference"/>
          <w:rFonts w:ascii="Times New Roman" w:hAnsi="Times New Roman" w:cs="Times New Roman"/>
          <w:sz w:val="18"/>
          <w:szCs w:val="18"/>
        </w:rPr>
        <w:endnoteRef/>
      </w:r>
      <w:r w:rsidRPr="00685013" w:rsidR="000C7E23">
        <w:rPr>
          <w:rFonts w:ascii="Times New Roman" w:hAnsi="Times New Roman" w:cs="Times New Roman"/>
          <w:sz w:val="18"/>
          <w:szCs w:val="18"/>
        </w:rPr>
        <w:t xml:space="preserve">) Vzťahuje sa len na obkladačky a panely z krehkých materiálov, obkladačky a panely určené na zavesené podhľady a výrobky skupín </w:t>
      </w:r>
      <w:r w:rsidRPr="00685013" w:rsidR="000C7E23">
        <w:rPr>
          <w:rFonts w:ascii="Times New Roman" w:hAnsi="Times New Roman" w:cs="Times New Roman"/>
          <w:color w:val="auto"/>
          <w:sz w:val="18"/>
          <w:szCs w:val="18"/>
        </w:rPr>
        <w:t>3202 a 3203.</w:t>
      </w:r>
    </w:p>
  </w:endnote>
  <w:endnote w:id="18">
    <w:p w:rsidP="000B23B0">
      <w:pPr>
        <w:pStyle w:val="FootnoteText"/>
        <w:bidi w:val="0"/>
        <w:contextualSpacing/>
        <w:jc w:val="both"/>
      </w:pPr>
      <w:r w:rsidRPr="00685013" w:rsidR="000C7E23">
        <w:rPr>
          <w:rStyle w:val="EndnoteReference"/>
          <w:rFonts w:ascii="Times New Roman" w:hAnsi="Times New Roman" w:cs="Times New Roman"/>
          <w:sz w:val="18"/>
          <w:szCs w:val="18"/>
        </w:rPr>
        <w:endnoteRef/>
      </w:r>
      <w:r w:rsidRPr="00685013" w:rsidR="000C7E23">
        <w:rPr>
          <w:rFonts w:ascii="Times New Roman" w:hAnsi="Times New Roman" w:cs="Times New Roman"/>
          <w:sz w:val="18"/>
          <w:szCs w:val="18"/>
        </w:rPr>
        <w:t>) Vzťahuje sa len na držiaky potrubí, na armatúry a bezpečnostné zariadenia.</w:t>
      </w:r>
    </w:p>
  </w:endnote>
  <w:endnote w:id="19">
    <w:p w:rsidP="000B23B0">
      <w:pPr>
        <w:pStyle w:val="FootnoteText"/>
        <w:bidi w:val="0"/>
        <w:contextualSpacing/>
        <w:jc w:val="both"/>
      </w:pPr>
      <w:r w:rsidRPr="00685013" w:rsidR="000C7E23">
        <w:rPr>
          <w:rStyle w:val="EndnoteReference"/>
          <w:rFonts w:ascii="Times New Roman" w:hAnsi="Times New Roman" w:cs="Times New Roman"/>
          <w:sz w:val="18"/>
          <w:szCs w:val="18"/>
        </w:rPr>
        <w:endnoteRef/>
      </w:r>
      <w:r w:rsidRPr="00685013" w:rsidR="000C7E23">
        <w:rPr>
          <w:rFonts w:ascii="Times New Roman" w:hAnsi="Times New Roman" w:cs="Times New Roman"/>
          <w:sz w:val="18"/>
          <w:szCs w:val="18"/>
        </w:rPr>
        <w:t xml:space="preserve">) Vzťahuje sa len na nádrže. </w:t>
      </w:r>
    </w:p>
  </w:endnote>
  <w:endnote w:id="20">
    <w:p w:rsidR="000C7E23" w:rsidRPr="00685013" w:rsidP="000B23B0">
      <w:pPr>
        <w:pStyle w:val="FootnoteText"/>
        <w:bidi w:val="0"/>
        <w:contextualSpacing/>
        <w:rPr>
          <w:rFonts w:ascii="Times New Roman" w:hAnsi="Times New Roman" w:cs="Times New Roman"/>
          <w:color w:val="auto"/>
          <w:sz w:val="18"/>
          <w:szCs w:val="18"/>
        </w:rPr>
      </w:pPr>
      <w:r w:rsidRPr="00685013">
        <w:rPr>
          <w:rStyle w:val="EndnoteReference"/>
          <w:rFonts w:ascii="Times New Roman" w:hAnsi="Times New Roman" w:cs="Times New Roman"/>
          <w:sz w:val="18"/>
          <w:szCs w:val="18"/>
        </w:rPr>
        <w:endnoteRef/>
      </w:r>
      <w:r w:rsidRPr="00685013">
        <w:rPr>
          <w:rFonts w:ascii="Times New Roman" w:hAnsi="Times New Roman" w:cs="Times New Roman"/>
          <w:sz w:val="18"/>
          <w:szCs w:val="18"/>
        </w:rPr>
        <w:t xml:space="preserve">) </w:t>
      </w:r>
      <w:r w:rsidRPr="00685013">
        <w:rPr>
          <w:rFonts w:ascii="Times New Roman" w:hAnsi="Times New Roman" w:cs="Times New Roman"/>
          <w:color w:val="auto"/>
          <w:sz w:val="18"/>
          <w:szCs w:val="18"/>
        </w:rPr>
        <w:t>Vzťahuje sa na komínové nadstavce.</w:t>
      </w:r>
    </w:p>
    <w:p w:rsidP="000B23B0">
      <w:pPr>
        <w:pStyle w:val="FootnoteText"/>
        <w:bidi w:val="0"/>
        <w:contextualSpacing/>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MS Mincho">
    <w:panose1 w:val="02020609040205080304"/>
    <w:charset w:val="80"/>
    <w:family w:val="modern"/>
    <w:pitch w:val="fixed"/>
    <w:sig w:usb0="00000000" w:usb1="00000000" w:usb2="00000000" w:usb3="00000000" w:csb0="000200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E23">
    <w:pPr>
      <w:pStyle w:val="Footer"/>
      <w:framePr w:wrap="around" w:vAnchor="text" w:hAnchor="margin" w:xAlign="center"/>
      <w:bidi w:val="0"/>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fldChar w:fldCharType="end"/>
    </w:r>
  </w:p>
  <w:p w:rsidR="000C7E23">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E23">
    <w:pPr>
      <w:pStyle w:val="Footer"/>
      <w:bidi w:val="0"/>
      <w:rPr>
        <w:rFonts w:ascii="Times New Roman" w:hAnsi="Times New Roman" w:cs="Times New Roman"/>
        <w:sz w:val="18"/>
      </w:rPr>
    </w:pPr>
    <w:r>
      <w:tab/>
    </w:r>
    <w:r>
      <w:rPr>
        <w:rStyle w:val="PageNumber"/>
        <w:rFonts w:ascii="Times New Roman" w:hAnsi="Times New Roman"/>
        <w:sz w:val="18"/>
      </w:rPr>
      <w:fldChar w:fldCharType="begin"/>
    </w:r>
    <w:r>
      <w:rPr>
        <w:rStyle w:val="PageNumber"/>
        <w:rFonts w:ascii="Times New Roman" w:hAnsi="Times New Roman"/>
        <w:sz w:val="18"/>
      </w:rPr>
      <w:instrText xml:space="preserve"> PAGE </w:instrText>
    </w:r>
    <w:r>
      <w:rPr>
        <w:rStyle w:val="PageNumber"/>
        <w:rFonts w:ascii="Times New Roman" w:hAnsi="Times New Roman"/>
        <w:sz w:val="18"/>
      </w:rPr>
      <w:fldChar w:fldCharType="separate"/>
    </w:r>
    <w:r w:rsidR="004402A7">
      <w:rPr>
        <w:rStyle w:val="PageNumber"/>
        <w:rFonts w:ascii="Times New Roman" w:hAnsi="Times New Roman"/>
        <w:noProof/>
        <w:sz w:val="18"/>
      </w:rPr>
      <w:t>16</w:t>
    </w:r>
    <w:r>
      <w:rPr>
        <w:rStyle w:val="PageNumber"/>
        <w:rFonts w:ascii="Times New Roman" w:hAnsi="Times New Roman"/>
        <w:sz w:val="18"/>
      </w:rPr>
      <w:fldChar w:fldCharType="end"/>
    </w:r>
    <w:r>
      <w:rPr>
        <w:rStyle w:val="PageNumber"/>
        <w:rFonts w:ascii="Times New Roman" w:hAnsi="Times New Roman"/>
        <w:sz w:val="18"/>
      </w:rPr>
      <w:tab/>
    </w:r>
    <w:r>
      <w:rPr>
        <w:rFonts w:ascii="Times New Roman" w:hAnsi="Times New Roman" w:cs="Times New Roman"/>
        <w:sz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ECA">
      <w:pPr>
        <w:bidi w:val="0"/>
      </w:pPr>
      <w:r>
        <w:separator/>
      </w:r>
    </w:p>
  </w:footnote>
  <w:footnote w:type="continuationSeparator" w:id="1">
    <w:p w:rsidR="00106ECA">
      <w:pPr>
        <w:bidi w:val="0"/>
      </w:pPr>
      <w:r>
        <w:continuationSeparator/>
      </w:r>
    </w:p>
  </w:footnote>
  <w:footnote w:id="2">
    <w:p w:rsidP="00A14432">
      <w:pPr>
        <w:pStyle w:val="FootnoteText"/>
        <w:bidi w:val="0"/>
        <w:ind w:left="170" w:hanging="170"/>
        <w:jc w:val="both"/>
      </w:pPr>
      <w:r w:rsidRPr="00A14432" w:rsidR="000C7E23">
        <w:rPr>
          <w:rStyle w:val="FootnoteReference"/>
          <w:rFonts w:ascii="Times New Roman" w:hAnsi="Times New Roman" w:cs="Times New Roman"/>
          <w:sz w:val="18"/>
          <w:szCs w:val="18"/>
        </w:rPr>
        <w:footnoteRef/>
      </w:r>
      <w:r w:rsidRPr="00A14432" w:rsidR="00B24061">
        <w:rPr>
          <w:rFonts w:ascii="Times New Roman" w:hAnsi="Times New Roman" w:cs="Times New Roman"/>
          <w:sz w:val="18"/>
          <w:szCs w:val="18"/>
        </w:rPr>
        <w:t>)</w:t>
      </w:r>
      <w:r w:rsidRPr="00A14432" w:rsidR="000C7E23">
        <w:rPr>
          <w:rFonts w:ascii="Times New Roman" w:hAnsi="Times New Roman" w:cs="Times New Roman"/>
          <w:sz w:val="18"/>
          <w:szCs w:val="18"/>
        </w:rPr>
        <w:t xml:space="preserve"> </w:t>
      </w:r>
      <w:r w:rsidRPr="00A14432" w:rsidR="000C7E23">
        <w:rPr>
          <w:rFonts w:ascii="Times New Roman" w:hAnsi="Times New Roman" w:cs="Times New Roman"/>
          <w:color w:val="auto"/>
          <w:sz w:val="18"/>
          <w:szCs w:val="18"/>
        </w:rPr>
        <w:t>Podľa vyhlášky Ministerstva životného prostredia Slovenskej</w:t>
      </w:r>
      <w:r w:rsidRPr="00A14432" w:rsidR="000C7E23">
        <w:rPr>
          <w:rFonts w:ascii="Times New Roman" w:hAnsi="Times New Roman" w:cs="Times New Roman"/>
          <w:sz w:val="18"/>
          <w:szCs w:val="18"/>
        </w:rPr>
        <w:t xml:space="preserve"> republiky č. </w:t>
      </w:r>
      <w:r w:rsidRPr="00A14432" w:rsidR="000C7E23">
        <w:rPr>
          <w:rFonts w:ascii="Times New Roman" w:hAnsi="Times New Roman" w:cs="Times New Roman"/>
          <w:color w:val="auto"/>
          <w:sz w:val="18"/>
          <w:szCs w:val="18"/>
        </w:rPr>
        <w:t>458/2005 Z. z., ktorou sa ustanovujú p</w:t>
      </w:r>
      <w:r w:rsidRPr="00A14432" w:rsidR="000C7E23">
        <w:rPr>
          <w:rFonts w:ascii="Times New Roman" w:hAnsi="Times New Roman" w:cs="Times New Roman"/>
          <w:color w:val="auto"/>
          <w:sz w:val="18"/>
          <w:szCs w:val="18"/>
        </w:rPr>
        <w:t>o</w:t>
      </w:r>
      <w:r w:rsidRPr="00A14432" w:rsidR="000C7E23">
        <w:rPr>
          <w:rFonts w:ascii="Times New Roman" w:hAnsi="Times New Roman" w:cs="Times New Roman"/>
          <w:color w:val="auto"/>
          <w:sz w:val="18"/>
          <w:szCs w:val="18"/>
        </w:rPr>
        <w:t>drobnosti o výkone odborného technicko-bezpečnostného dohľadu nad vodnými stavbami a o výkone technicko-bezpečnostného doz</w:t>
      </w:r>
      <w:r w:rsidRPr="00A14432" w:rsidR="000C7E23">
        <w:rPr>
          <w:rFonts w:ascii="Times New Roman" w:hAnsi="Times New Roman" w:cs="Times New Roman"/>
          <w:color w:val="auto"/>
          <w:sz w:val="18"/>
          <w:szCs w:val="18"/>
        </w:rPr>
        <w:t>o</w:t>
      </w:r>
      <w:r w:rsidRPr="00A14432" w:rsidR="000C7E23">
        <w:rPr>
          <w:rFonts w:ascii="Times New Roman" w:hAnsi="Times New Roman" w:cs="Times New Roman"/>
          <w:color w:val="auto"/>
          <w:sz w:val="18"/>
          <w:szCs w:val="18"/>
        </w:rPr>
        <w:t>ru.</w:t>
      </w:r>
    </w:p>
  </w:footnote>
  <w:footnote w:id="3">
    <w:p w:rsidP="00864788">
      <w:pPr>
        <w:pStyle w:val="FootnoteText"/>
        <w:bidi w:val="0"/>
      </w:pPr>
      <w:r w:rsidRPr="00A14432" w:rsidR="00864788">
        <w:rPr>
          <w:rStyle w:val="FootnoteReference"/>
          <w:rFonts w:ascii="Times New Roman" w:hAnsi="Times New Roman" w:cs="Times New Roman"/>
          <w:sz w:val="18"/>
          <w:szCs w:val="18"/>
        </w:rPr>
        <w:footnoteRef/>
      </w:r>
      <w:r w:rsidRPr="00A14432" w:rsidR="00864788">
        <w:rPr>
          <w:rFonts w:ascii="Times New Roman" w:hAnsi="Times New Roman" w:cs="Times New Roman"/>
          <w:sz w:val="18"/>
          <w:szCs w:val="18"/>
        </w:rPr>
        <w:t xml:space="preserve">) </w:t>
      </w:r>
      <w:r w:rsidRPr="00A14432" w:rsidR="00864788">
        <w:rPr>
          <w:rFonts w:ascii="Times New Roman" w:eastAsia="MS Mincho" w:hAnsi="Times New Roman" w:cs="Times New Roman" w:hint="default"/>
          <w:color w:val="auto"/>
          <w:sz w:val="18"/>
          <w:szCs w:val="18"/>
        </w:rPr>
        <w:t>Vý</w:t>
      </w:r>
      <w:r w:rsidRPr="00A14432" w:rsidR="00864788">
        <w:rPr>
          <w:rFonts w:ascii="Times New Roman" w:eastAsia="MS Mincho" w:hAnsi="Times New Roman" w:cs="Times New Roman" w:hint="default"/>
          <w:color w:val="auto"/>
          <w:sz w:val="18"/>
          <w:szCs w:val="18"/>
        </w:rPr>
        <w:t>robok z </w:t>
      </w:r>
      <w:r w:rsidRPr="00A14432" w:rsidR="00864788">
        <w:rPr>
          <w:rFonts w:ascii="Times New Roman" w:eastAsia="MS Mincho" w:hAnsi="Times New Roman" w:cs="Times New Roman" w:hint="default"/>
          <w:color w:val="auto"/>
          <w:sz w:val="18"/>
          <w:szCs w:val="18"/>
        </w:rPr>
        <w:t>hľ</w:t>
      </w:r>
      <w:r w:rsidRPr="00A14432" w:rsidR="00864788">
        <w:rPr>
          <w:rFonts w:ascii="Times New Roman" w:eastAsia="MS Mincho" w:hAnsi="Times New Roman" w:cs="Times New Roman" w:hint="default"/>
          <w:color w:val="auto"/>
          <w:sz w:val="18"/>
          <w:szCs w:val="18"/>
        </w:rPr>
        <w:t>adiska klasifiká</w:t>
      </w:r>
      <w:r w:rsidRPr="00A14432" w:rsidR="00864788">
        <w:rPr>
          <w:rFonts w:ascii="Times New Roman" w:eastAsia="MS Mincho" w:hAnsi="Times New Roman" w:cs="Times New Roman" w:hint="default"/>
          <w:color w:val="auto"/>
          <w:sz w:val="18"/>
          <w:szCs w:val="18"/>
        </w:rPr>
        <w:t>cie reakcie na oheň</w:t>
      </w:r>
      <w:r w:rsidRPr="00A14432" w:rsidR="00864788">
        <w:rPr>
          <w:rFonts w:ascii="Times New Roman" w:eastAsia="MS Mincho" w:hAnsi="Times New Roman" w:cs="Times New Roman" w:hint="default"/>
          <w:color w:val="auto"/>
          <w:sz w:val="18"/>
          <w:szCs w:val="18"/>
        </w:rPr>
        <w:t xml:space="preserve"> zodpovedá</w:t>
      </w:r>
      <w:r w:rsidRPr="00A14432" w:rsidR="00864788">
        <w:rPr>
          <w:rFonts w:ascii="Times New Roman" w:eastAsia="MS Mincho" w:hAnsi="Times New Roman" w:cs="Times New Roman" w:hint="default"/>
          <w:color w:val="auto"/>
          <w:sz w:val="18"/>
          <w:szCs w:val="18"/>
        </w:rPr>
        <w:t xml:space="preserve"> §</w:t>
      </w:r>
      <w:r w:rsidRPr="00A14432" w:rsidR="00864788">
        <w:rPr>
          <w:rFonts w:ascii="Times New Roman" w:eastAsia="MS Mincho" w:hAnsi="Times New Roman" w:cs="Times New Roman" w:hint="default"/>
          <w:color w:val="auto"/>
          <w:sz w:val="18"/>
          <w:szCs w:val="18"/>
        </w:rPr>
        <w:t xml:space="preserve"> 4 ods. 2 pí</w:t>
      </w:r>
      <w:r w:rsidRPr="00A14432" w:rsidR="00864788">
        <w:rPr>
          <w:rFonts w:ascii="Times New Roman" w:eastAsia="MS Mincho" w:hAnsi="Times New Roman" w:cs="Times New Roman" w:hint="default"/>
          <w:color w:val="auto"/>
          <w:sz w:val="18"/>
          <w:szCs w:val="18"/>
        </w:rPr>
        <w:t>sm. a)</w:t>
      </w:r>
      <w:r w:rsidRPr="00A14432" w:rsidR="00864788">
        <w:rPr>
          <w:rFonts w:ascii="Times New Roman" w:eastAsia="MS Mincho" w:hAnsi="Times New Roman" w:cs="Times New Roman" w:hint="default"/>
          <w:color w:val="auto"/>
          <w:sz w:val="18"/>
          <w:szCs w:val="18"/>
        </w:rPr>
        <w:t xml:space="preserve"> vyhláš</w:t>
      </w:r>
      <w:r w:rsidRPr="00A14432" w:rsidR="00864788">
        <w:rPr>
          <w:rFonts w:ascii="Times New Roman" w:eastAsia="MS Mincho" w:hAnsi="Times New Roman" w:cs="Times New Roman" w:hint="default"/>
          <w:color w:val="auto"/>
          <w:sz w:val="18"/>
          <w:szCs w:val="18"/>
        </w:rPr>
        <w:t>ky.</w:t>
      </w:r>
    </w:p>
  </w:footnote>
  <w:footnote w:id="4">
    <w:p w:rsidP="00864788">
      <w:pPr>
        <w:pStyle w:val="FootnoteText"/>
        <w:bidi w:val="0"/>
      </w:pPr>
      <w:r w:rsidRPr="00A14432" w:rsidR="00864788">
        <w:rPr>
          <w:rStyle w:val="FootnoteReference"/>
          <w:rFonts w:ascii="Times New Roman" w:hAnsi="Times New Roman" w:cs="Times New Roman"/>
          <w:sz w:val="18"/>
          <w:szCs w:val="18"/>
        </w:rPr>
        <w:footnoteRef/>
      </w:r>
      <w:r w:rsidRPr="00A14432" w:rsidR="00864788">
        <w:rPr>
          <w:rFonts w:ascii="Times New Roman" w:hAnsi="Times New Roman" w:cs="Times New Roman"/>
          <w:sz w:val="18"/>
          <w:szCs w:val="18"/>
        </w:rPr>
        <w:t xml:space="preserve">) </w:t>
      </w:r>
      <w:r w:rsidRPr="00A14432" w:rsidR="00864788">
        <w:rPr>
          <w:rFonts w:ascii="Times New Roman" w:eastAsia="MS Mincho" w:hAnsi="Times New Roman" w:cs="Times New Roman" w:hint="default"/>
          <w:color w:val="auto"/>
          <w:sz w:val="18"/>
          <w:szCs w:val="18"/>
        </w:rPr>
        <w:t>Vý</w:t>
      </w:r>
      <w:r w:rsidRPr="00A14432" w:rsidR="00864788">
        <w:rPr>
          <w:rFonts w:ascii="Times New Roman" w:eastAsia="MS Mincho" w:hAnsi="Times New Roman" w:cs="Times New Roman" w:hint="default"/>
          <w:color w:val="auto"/>
          <w:sz w:val="18"/>
          <w:szCs w:val="18"/>
        </w:rPr>
        <w:t>robok z </w:t>
      </w:r>
      <w:r w:rsidRPr="00A14432" w:rsidR="00864788">
        <w:rPr>
          <w:rFonts w:ascii="Times New Roman" w:eastAsia="MS Mincho" w:hAnsi="Times New Roman" w:cs="Times New Roman" w:hint="default"/>
          <w:color w:val="auto"/>
          <w:sz w:val="18"/>
          <w:szCs w:val="18"/>
        </w:rPr>
        <w:t>hľ</w:t>
      </w:r>
      <w:r w:rsidRPr="00A14432" w:rsidR="00864788">
        <w:rPr>
          <w:rFonts w:ascii="Times New Roman" w:eastAsia="MS Mincho" w:hAnsi="Times New Roman" w:cs="Times New Roman" w:hint="default"/>
          <w:color w:val="auto"/>
          <w:sz w:val="18"/>
          <w:szCs w:val="18"/>
        </w:rPr>
        <w:t>adiska klasifiká</w:t>
      </w:r>
      <w:r w:rsidRPr="00A14432" w:rsidR="00864788">
        <w:rPr>
          <w:rFonts w:ascii="Times New Roman" w:eastAsia="MS Mincho" w:hAnsi="Times New Roman" w:cs="Times New Roman" w:hint="default"/>
          <w:color w:val="auto"/>
          <w:sz w:val="18"/>
          <w:szCs w:val="18"/>
        </w:rPr>
        <w:t>cie reakcie na oheň</w:t>
      </w:r>
      <w:r w:rsidRPr="00A14432" w:rsidR="00864788">
        <w:rPr>
          <w:rFonts w:ascii="Times New Roman" w:eastAsia="MS Mincho" w:hAnsi="Times New Roman" w:cs="Times New Roman" w:hint="default"/>
          <w:color w:val="auto"/>
          <w:sz w:val="18"/>
          <w:szCs w:val="18"/>
        </w:rPr>
        <w:t xml:space="preserve"> zodpovedá</w:t>
      </w:r>
      <w:r w:rsidRPr="00A14432" w:rsidR="00864788">
        <w:rPr>
          <w:rFonts w:ascii="Times New Roman" w:eastAsia="MS Mincho" w:hAnsi="Times New Roman" w:cs="Times New Roman" w:hint="default"/>
          <w:color w:val="auto"/>
          <w:sz w:val="18"/>
          <w:szCs w:val="18"/>
        </w:rPr>
        <w:t xml:space="preserve"> §</w:t>
      </w:r>
      <w:r w:rsidRPr="00A14432" w:rsidR="00864788">
        <w:rPr>
          <w:rFonts w:ascii="Times New Roman" w:eastAsia="MS Mincho" w:hAnsi="Times New Roman" w:cs="Times New Roman" w:hint="default"/>
          <w:color w:val="auto"/>
          <w:sz w:val="18"/>
          <w:szCs w:val="18"/>
        </w:rPr>
        <w:t xml:space="preserve"> 4 ods. 2 pí</w:t>
      </w:r>
      <w:r w:rsidRPr="00A14432" w:rsidR="00864788">
        <w:rPr>
          <w:rFonts w:ascii="Times New Roman" w:eastAsia="MS Mincho" w:hAnsi="Times New Roman" w:cs="Times New Roman" w:hint="default"/>
          <w:color w:val="auto"/>
          <w:sz w:val="18"/>
          <w:szCs w:val="18"/>
        </w:rPr>
        <w:t>sm. b) vyhláš</w:t>
      </w:r>
      <w:r w:rsidRPr="00A14432" w:rsidR="00864788">
        <w:rPr>
          <w:rFonts w:ascii="Times New Roman" w:eastAsia="MS Mincho" w:hAnsi="Times New Roman" w:cs="Times New Roman" w:hint="default"/>
          <w:color w:val="auto"/>
          <w:sz w:val="18"/>
          <w:szCs w:val="18"/>
        </w:rPr>
        <w:t>ky.</w:t>
      </w:r>
    </w:p>
  </w:footnote>
  <w:footnote w:id="5">
    <w:p w:rsidP="00864788">
      <w:pPr>
        <w:pStyle w:val="FootnoteText"/>
        <w:bidi w:val="0"/>
      </w:pPr>
      <w:r w:rsidRPr="00A14432" w:rsidR="00864788">
        <w:rPr>
          <w:rStyle w:val="FootnoteReference"/>
          <w:rFonts w:ascii="Times New Roman" w:hAnsi="Times New Roman" w:cs="Times New Roman"/>
          <w:sz w:val="18"/>
          <w:szCs w:val="18"/>
        </w:rPr>
        <w:footnoteRef/>
      </w:r>
      <w:r w:rsidRPr="00A14432" w:rsidR="00864788">
        <w:rPr>
          <w:rFonts w:ascii="Times New Roman" w:hAnsi="Times New Roman" w:cs="Times New Roman"/>
          <w:sz w:val="18"/>
          <w:szCs w:val="18"/>
        </w:rPr>
        <w:t xml:space="preserve">) </w:t>
      </w:r>
      <w:r w:rsidRPr="00A14432" w:rsidR="00864788">
        <w:rPr>
          <w:rFonts w:ascii="Times New Roman" w:eastAsia="MS Mincho" w:hAnsi="Times New Roman" w:cs="Times New Roman" w:hint="default"/>
          <w:color w:val="auto"/>
          <w:sz w:val="18"/>
          <w:szCs w:val="18"/>
        </w:rPr>
        <w:t>Vý</w:t>
      </w:r>
      <w:r w:rsidRPr="00A14432" w:rsidR="00864788">
        <w:rPr>
          <w:rFonts w:ascii="Times New Roman" w:eastAsia="MS Mincho" w:hAnsi="Times New Roman" w:cs="Times New Roman" w:hint="default"/>
          <w:color w:val="auto"/>
          <w:sz w:val="18"/>
          <w:szCs w:val="18"/>
        </w:rPr>
        <w:t>robok z </w:t>
      </w:r>
      <w:r w:rsidRPr="00A14432" w:rsidR="00864788">
        <w:rPr>
          <w:rFonts w:ascii="Times New Roman" w:eastAsia="MS Mincho" w:hAnsi="Times New Roman" w:cs="Times New Roman" w:hint="default"/>
          <w:color w:val="auto"/>
          <w:sz w:val="18"/>
          <w:szCs w:val="18"/>
        </w:rPr>
        <w:t>hľ</w:t>
      </w:r>
      <w:r w:rsidRPr="00A14432" w:rsidR="00864788">
        <w:rPr>
          <w:rFonts w:ascii="Times New Roman" w:eastAsia="MS Mincho" w:hAnsi="Times New Roman" w:cs="Times New Roman" w:hint="default"/>
          <w:color w:val="auto"/>
          <w:sz w:val="18"/>
          <w:szCs w:val="18"/>
        </w:rPr>
        <w:t>adiska klasifiká</w:t>
      </w:r>
      <w:r w:rsidRPr="00A14432" w:rsidR="00864788">
        <w:rPr>
          <w:rFonts w:ascii="Times New Roman" w:eastAsia="MS Mincho" w:hAnsi="Times New Roman" w:cs="Times New Roman" w:hint="default"/>
          <w:color w:val="auto"/>
          <w:sz w:val="18"/>
          <w:szCs w:val="18"/>
        </w:rPr>
        <w:t>cie reakcie na oheň</w:t>
      </w:r>
      <w:r w:rsidRPr="00A14432" w:rsidR="00864788">
        <w:rPr>
          <w:rFonts w:ascii="Times New Roman" w:eastAsia="MS Mincho" w:hAnsi="Times New Roman" w:cs="Times New Roman" w:hint="default"/>
          <w:color w:val="auto"/>
          <w:sz w:val="18"/>
          <w:szCs w:val="18"/>
        </w:rPr>
        <w:t xml:space="preserve"> zodpovedá</w:t>
      </w:r>
      <w:r w:rsidRPr="00A14432" w:rsidR="00864788">
        <w:rPr>
          <w:rFonts w:ascii="Times New Roman" w:eastAsia="MS Mincho" w:hAnsi="Times New Roman" w:cs="Times New Roman" w:hint="default"/>
          <w:color w:val="auto"/>
          <w:sz w:val="18"/>
          <w:szCs w:val="18"/>
        </w:rPr>
        <w:t xml:space="preserve"> §</w:t>
      </w:r>
      <w:r w:rsidRPr="00A14432" w:rsidR="00864788">
        <w:rPr>
          <w:rFonts w:ascii="Times New Roman" w:eastAsia="MS Mincho" w:hAnsi="Times New Roman" w:cs="Times New Roman" w:hint="default"/>
          <w:color w:val="auto"/>
          <w:sz w:val="18"/>
          <w:szCs w:val="18"/>
        </w:rPr>
        <w:t xml:space="preserve"> 4 ods. 1 vyhláš</w:t>
      </w:r>
      <w:r w:rsidRPr="00A14432" w:rsidR="00864788">
        <w:rPr>
          <w:rFonts w:ascii="Times New Roman" w:eastAsia="MS Mincho" w:hAnsi="Times New Roman" w:cs="Times New Roman" w:hint="default"/>
          <w:color w:val="auto"/>
          <w:sz w:val="18"/>
          <w:szCs w:val="18"/>
        </w:rPr>
        <w:t>ky.</w:t>
      </w:r>
    </w:p>
  </w:footnote>
  <w:footnote w:id="6">
    <w:p w:rsidP="00A14432">
      <w:pPr>
        <w:pStyle w:val="FootnoteText"/>
        <w:bidi w:val="0"/>
        <w:ind w:left="227" w:hanging="227"/>
        <w:jc w:val="both"/>
      </w:pPr>
      <w:r w:rsidRPr="00A14432" w:rsidR="000C7E23">
        <w:rPr>
          <w:rStyle w:val="FootnoteReference"/>
          <w:rFonts w:ascii="Times New Roman" w:hAnsi="Times New Roman" w:cs="Times New Roman"/>
          <w:sz w:val="18"/>
          <w:szCs w:val="18"/>
        </w:rPr>
        <w:footnoteRef/>
      </w:r>
      <w:r w:rsidRPr="00A14432" w:rsidR="00B24061">
        <w:rPr>
          <w:rFonts w:ascii="Times New Roman" w:hAnsi="Times New Roman" w:cs="Times New Roman"/>
          <w:sz w:val="18"/>
          <w:szCs w:val="18"/>
        </w:rPr>
        <w:t xml:space="preserve">) </w:t>
      </w:r>
      <w:r w:rsidRPr="00A14432" w:rsidR="000C7E23">
        <w:rPr>
          <w:rFonts w:ascii="Times New Roman" w:hAnsi="Times New Roman" w:cs="Times New Roman"/>
          <w:sz w:val="18"/>
          <w:szCs w:val="18"/>
        </w:rPr>
        <w:t xml:space="preserve">Vegetačné dielce na </w:t>
      </w:r>
      <w:r w:rsidRPr="00A14432" w:rsidR="000C7E23">
        <w:rPr>
          <w:rFonts w:ascii="Times New Roman" w:hAnsi="Times New Roman" w:cs="Times New Roman"/>
          <w:color w:val="auto"/>
          <w:sz w:val="18"/>
          <w:szCs w:val="18"/>
        </w:rPr>
        <w:t>málo zaťažené dopravné plochy podľa STN 73 6131-3:1996 Stavba vozoviek. Dlažby a dielce. Časť 3: Kryty z vegetačných dielcov.</w:t>
      </w:r>
    </w:p>
  </w:footnote>
  <w:footnote w:id="7">
    <w:p>
      <w:pPr>
        <w:pStyle w:val="FootnoteText"/>
        <w:bidi w:val="0"/>
      </w:pPr>
      <w:r w:rsidRPr="00A14432" w:rsidR="000C7E23">
        <w:rPr>
          <w:rStyle w:val="FootnoteReference"/>
          <w:rFonts w:ascii="Times New Roman" w:hAnsi="Times New Roman" w:cs="Times New Roman"/>
          <w:sz w:val="18"/>
          <w:szCs w:val="18"/>
        </w:rPr>
        <w:footnoteRef/>
      </w:r>
      <w:r w:rsidRPr="00A14432" w:rsidR="00B24061">
        <w:rPr>
          <w:rFonts w:ascii="Times New Roman" w:hAnsi="Times New Roman" w:cs="Times New Roman"/>
          <w:sz w:val="18"/>
          <w:szCs w:val="18"/>
        </w:rPr>
        <w:t>)</w:t>
      </w:r>
      <w:r w:rsidRPr="00A14432" w:rsidR="000C7E23">
        <w:rPr>
          <w:rFonts w:ascii="Times New Roman" w:hAnsi="Times New Roman" w:cs="Times New Roman"/>
          <w:sz w:val="18"/>
          <w:szCs w:val="18"/>
        </w:rPr>
        <w:t xml:space="preserve"> </w:t>
      </w:r>
      <w:r w:rsidRPr="00A14432" w:rsidR="000C7E23">
        <w:rPr>
          <w:rFonts w:ascii="Times New Roman" w:hAnsi="Times New Roman" w:cs="Times New Roman"/>
          <w:color w:val="auto"/>
          <w:sz w:val="18"/>
          <w:szCs w:val="18"/>
        </w:rPr>
        <w:t>STN 73 6114:1997 Vozovky  pozemných komunikácií. Základné ustanovenia pre navrhovanie.</w:t>
      </w:r>
    </w:p>
  </w:footnote>
  <w:footnote w:id="8">
    <w:p>
      <w:pPr>
        <w:pStyle w:val="FootnoteText"/>
        <w:bidi w:val="0"/>
      </w:pPr>
      <w:r w:rsidRPr="00A14432" w:rsidR="000C7E23">
        <w:rPr>
          <w:rStyle w:val="FootnoteReference"/>
          <w:rFonts w:ascii="Times New Roman" w:hAnsi="Times New Roman" w:cs="Times New Roman"/>
          <w:sz w:val="18"/>
          <w:szCs w:val="18"/>
        </w:rPr>
        <w:footnoteRef/>
      </w:r>
      <w:r w:rsidRPr="00A14432" w:rsidR="00B24061">
        <w:rPr>
          <w:rFonts w:ascii="Times New Roman" w:hAnsi="Times New Roman" w:cs="Times New Roman"/>
          <w:sz w:val="18"/>
          <w:szCs w:val="18"/>
        </w:rPr>
        <w:t>)</w:t>
      </w:r>
      <w:r w:rsidRPr="00A14432" w:rsidR="000C7E23">
        <w:rPr>
          <w:rFonts w:ascii="Times New Roman" w:hAnsi="Times New Roman" w:cs="Times New Roman"/>
          <w:sz w:val="18"/>
          <w:szCs w:val="18"/>
        </w:rPr>
        <w:t xml:space="preserve"> Podľa STN 75 0150</w:t>
      </w:r>
      <w:r w:rsidRPr="00A14432" w:rsidR="000C7E23">
        <w:rPr>
          <w:rFonts w:ascii="Times New Roman" w:hAnsi="Times New Roman" w:cs="Times New Roman"/>
          <w:color w:val="auto"/>
          <w:sz w:val="18"/>
          <w:szCs w:val="18"/>
        </w:rPr>
        <w:t>:1995 Vodné hospodárstvo. Názvoslovie vodárenstva</w:t>
      </w:r>
      <w:r w:rsidRPr="00A14432" w:rsidR="00B24061">
        <w:rPr>
          <w:rFonts w:ascii="Times New Roman" w:hAnsi="Times New Roman" w:cs="Times New Roman"/>
          <w:color w:val="auto"/>
          <w:sz w:val="18"/>
          <w:szCs w:val="18"/>
        </w:rPr>
        <w:t>.</w:t>
      </w:r>
    </w:p>
  </w:footnote>
  <w:footnote w:id="9">
    <w:p w:rsidP="00A14432">
      <w:pPr>
        <w:pStyle w:val="FootnoteText"/>
        <w:bidi w:val="0"/>
        <w:ind w:left="227" w:hanging="227"/>
        <w:jc w:val="both"/>
      </w:pPr>
      <w:r w:rsidRPr="00A14432" w:rsidR="000C7E23">
        <w:rPr>
          <w:rStyle w:val="FootnoteReference"/>
          <w:rFonts w:ascii="Times New Roman" w:hAnsi="Times New Roman" w:cs="Times New Roman"/>
          <w:sz w:val="18"/>
          <w:szCs w:val="18"/>
        </w:rPr>
        <w:footnoteRef/>
      </w:r>
      <w:r w:rsidRPr="00A14432" w:rsidR="00B24061">
        <w:rPr>
          <w:rFonts w:ascii="Times New Roman" w:hAnsi="Times New Roman" w:cs="Times New Roman"/>
          <w:sz w:val="18"/>
          <w:szCs w:val="18"/>
        </w:rPr>
        <w:t>)</w:t>
      </w:r>
      <w:r w:rsidRPr="00A14432" w:rsidR="000C7E23">
        <w:rPr>
          <w:rFonts w:ascii="Times New Roman" w:hAnsi="Times New Roman" w:cs="Times New Roman"/>
          <w:sz w:val="18"/>
          <w:szCs w:val="18"/>
        </w:rPr>
        <w:t xml:space="preserve"> Vyhláška Ministerstva vnútra Slovenskej republiky č. 478/2008 Z. z. o vlastnostiach, konkrétnych podmienkach prevádzkov</w:t>
      </w:r>
      <w:r w:rsidRPr="00A14432" w:rsidR="000C7E23">
        <w:rPr>
          <w:rFonts w:ascii="Times New Roman" w:hAnsi="Times New Roman" w:cs="Times New Roman"/>
          <w:sz w:val="18"/>
          <w:szCs w:val="18"/>
        </w:rPr>
        <w:t>a</w:t>
      </w:r>
      <w:r w:rsidRPr="00A14432" w:rsidR="000C7E23">
        <w:rPr>
          <w:rFonts w:ascii="Times New Roman" w:hAnsi="Times New Roman" w:cs="Times New Roman"/>
          <w:sz w:val="18"/>
          <w:szCs w:val="18"/>
        </w:rPr>
        <w:t>nia a zabezpeč</w:t>
      </w:r>
      <w:r w:rsidRPr="00A14432" w:rsidR="000C7E23">
        <w:rPr>
          <w:rFonts w:ascii="Times New Roman" w:hAnsi="Times New Roman" w:cs="Times New Roman"/>
          <w:sz w:val="18"/>
          <w:szCs w:val="18"/>
        </w:rPr>
        <w:t>e</w:t>
      </w:r>
      <w:r w:rsidRPr="00A14432" w:rsidR="000C7E23">
        <w:rPr>
          <w:rFonts w:ascii="Times New Roman" w:hAnsi="Times New Roman" w:cs="Times New Roman"/>
          <w:sz w:val="18"/>
          <w:szCs w:val="18"/>
        </w:rPr>
        <w:t>nia pravidelnej kontroly požiarneho uzáveru</w:t>
      </w:r>
      <w:r w:rsidR="000C7E23">
        <w:rPr>
          <w:rFonts w:ascii="Times New Roman" w:hAnsi="Times New Roman" w:cs="Times New Roman"/>
          <w:sz w:val="18"/>
        </w:rPr>
        <w:t>.</w:t>
      </w:r>
    </w:p>
  </w:footnote>
  <w:footnote w:id="10">
    <w:p>
      <w:pPr>
        <w:pStyle w:val="FootnoteText"/>
        <w:bidi w:val="0"/>
      </w:pPr>
      <w:r w:rsidRPr="00A14432" w:rsidR="000C7E23">
        <w:rPr>
          <w:rStyle w:val="FootnoteReference"/>
          <w:rFonts w:ascii="Times New Roman" w:hAnsi="Times New Roman" w:cs="Times New Roman"/>
          <w:sz w:val="18"/>
          <w:szCs w:val="18"/>
        </w:rPr>
        <w:footnoteRef/>
      </w:r>
      <w:r w:rsidRPr="00A14432" w:rsidR="00B24061">
        <w:rPr>
          <w:rFonts w:ascii="Times New Roman" w:hAnsi="Times New Roman" w:cs="Times New Roman"/>
          <w:sz w:val="18"/>
          <w:szCs w:val="18"/>
        </w:rPr>
        <w:t>)</w:t>
      </w:r>
      <w:r w:rsidRPr="00A14432" w:rsidR="000C7E23">
        <w:rPr>
          <w:rFonts w:ascii="Times New Roman" w:hAnsi="Times New Roman" w:cs="Times New Roman"/>
          <w:sz w:val="18"/>
          <w:szCs w:val="18"/>
        </w:rPr>
        <w:t xml:space="preserve"> STN 74 3305: 1989 Ochranné zábradlia. Základné ustanovenia</w:t>
      </w:r>
      <w:r w:rsidRPr="00A14432" w:rsidR="00B24061">
        <w:rPr>
          <w:rFonts w:ascii="Times New Roman" w:hAnsi="Times New Roman" w:cs="Times New Roman"/>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76FBF"/>
    <w:multiLevelType w:val="hybridMultilevel"/>
    <w:tmpl w:val="C65A04FC"/>
    <w:lvl w:ilvl="0">
      <w:start w:val="1"/>
      <w:numFmt w:val="lowerLetter"/>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autoHyphenation/>
  <w:hyphenationZone w:val="340"/>
  <w:drawingGridHorizontalSpacing w:val="187"/>
  <w:displayVerticalDrawingGridEvery w:val="2"/>
  <w:noPunctuationKerning/>
  <w:characterSpacingControl w:val="doNotCompress"/>
  <w:footnotePr>
    <w:numStart w:val="9"/>
    <w:footnote w:id="0"/>
    <w:footnote w:id="1"/>
  </w:footnotePr>
  <w:endnotePr>
    <w:numFmt w:val="lowerLetter"/>
    <w:endnote w:id="0"/>
    <w:endnote w:id="1"/>
  </w:end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D46AC3"/>
    <w:rsid w:val="00030776"/>
    <w:rsid w:val="00032E48"/>
    <w:rsid w:val="000B23B0"/>
    <w:rsid w:val="000C7E23"/>
    <w:rsid w:val="00106ECA"/>
    <w:rsid w:val="00156BF3"/>
    <w:rsid w:val="00185CEF"/>
    <w:rsid w:val="002D746B"/>
    <w:rsid w:val="002F146F"/>
    <w:rsid w:val="003A5267"/>
    <w:rsid w:val="003A6756"/>
    <w:rsid w:val="00406EBC"/>
    <w:rsid w:val="004402A7"/>
    <w:rsid w:val="00470185"/>
    <w:rsid w:val="004A2EC4"/>
    <w:rsid w:val="004C254F"/>
    <w:rsid w:val="004E1802"/>
    <w:rsid w:val="005A4C5B"/>
    <w:rsid w:val="00635149"/>
    <w:rsid w:val="00641F69"/>
    <w:rsid w:val="00653222"/>
    <w:rsid w:val="00673B7D"/>
    <w:rsid w:val="00685013"/>
    <w:rsid w:val="006E6EBA"/>
    <w:rsid w:val="00710EF7"/>
    <w:rsid w:val="00743229"/>
    <w:rsid w:val="00864788"/>
    <w:rsid w:val="008F3520"/>
    <w:rsid w:val="0090531C"/>
    <w:rsid w:val="009300D3"/>
    <w:rsid w:val="0095678D"/>
    <w:rsid w:val="00A06E02"/>
    <w:rsid w:val="00A14432"/>
    <w:rsid w:val="00AC166D"/>
    <w:rsid w:val="00AD2BA1"/>
    <w:rsid w:val="00B03879"/>
    <w:rsid w:val="00B24061"/>
    <w:rsid w:val="00B36C61"/>
    <w:rsid w:val="00B73017"/>
    <w:rsid w:val="00B75D1C"/>
    <w:rsid w:val="00BC49B8"/>
    <w:rsid w:val="00C70F53"/>
    <w:rsid w:val="00D22593"/>
    <w:rsid w:val="00D23F1A"/>
    <w:rsid w:val="00D46AC3"/>
    <w:rsid w:val="00D64897"/>
    <w:rsid w:val="00D86DA6"/>
    <w:rsid w:val="00E275F3"/>
    <w:rsid w:val="00E879A1"/>
    <w:rsid w:val="00EC37CB"/>
    <w:rsid w:val="00F65091"/>
    <w:rsid w:val="00FB142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ascii="Arial" w:hAnsi="Arial" w:cs="Arial"/>
      <w:sz w:val="20"/>
      <w:szCs w:val="24"/>
      <w:rtl w:val="0"/>
      <w:cs w:val="0"/>
      <w:lang w:val="sk-SK" w:eastAsia="sk-SK" w:bidi="ar-SA"/>
    </w:rPr>
  </w:style>
  <w:style w:type="paragraph" w:styleId="Heading1">
    <w:name w:val="heading 1"/>
    <w:basedOn w:val="Normal"/>
    <w:next w:val="Normal"/>
    <w:qFormat/>
    <w:pPr>
      <w:keepNext/>
      <w:jc w:val="left"/>
      <w:outlineLvl w:val="0"/>
    </w:pPr>
    <w:rPr>
      <w:b/>
      <w:bCs/>
    </w:rPr>
  </w:style>
  <w:style w:type="paragraph" w:styleId="Heading2">
    <w:name w:val="heading 2"/>
    <w:basedOn w:val="Normal"/>
    <w:next w:val="Normal"/>
    <w:qFormat/>
    <w:pPr>
      <w:keepNext/>
      <w:jc w:val="both"/>
      <w:outlineLvl w:val="1"/>
    </w:pPr>
    <w:rPr>
      <w:rFonts w:ascii="Times New Roman" w:hAnsi="Times New Roman" w:cs="Times New Roman"/>
      <w:b/>
      <w:szCs w:val="20"/>
    </w:rPr>
  </w:style>
  <w:style w:type="paragraph" w:styleId="Heading3">
    <w:name w:val="heading 3"/>
    <w:basedOn w:val="Normal"/>
    <w:next w:val="Normal"/>
    <w:qFormat/>
    <w:pPr>
      <w:keepNext/>
      <w:jc w:val="left"/>
      <w:outlineLvl w:val="2"/>
    </w:pPr>
    <w:rPr>
      <w:rFonts w:ascii="Times New Roman" w:hAnsi="Times New Roman" w:cs="Times New Roman"/>
      <w:sz w:val="24"/>
      <w:szCs w:val="20"/>
      <w:lang w:eastAsia="cs-CZ"/>
    </w:rPr>
  </w:style>
  <w:style w:type="paragraph" w:styleId="Heading4">
    <w:name w:val="heading 4"/>
    <w:basedOn w:val="Normal"/>
    <w:next w:val="Normal"/>
    <w:qFormat/>
    <w:pPr>
      <w:keepNext/>
      <w:jc w:val="both"/>
      <w:outlineLvl w:val="3"/>
    </w:pPr>
    <w:rPr>
      <w:rFonts w:ascii="Times New Roman" w:hAnsi="Times New Roman" w:cs="Times New Roman"/>
      <w:b/>
      <w:sz w:val="24"/>
      <w:szCs w:val="20"/>
    </w:rPr>
  </w:style>
  <w:style w:type="paragraph" w:styleId="Heading5">
    <w:name w:val="heading 5"/>
    <w:basedOn w:val="Normal"/>
    <w:next w:val="Normal"/>
    <w:qFormat/>
    <w:pPr>
      <w:keepNext/>
      <w:jc w:val="left"/>
      <w:outlineLvl w:val="4"/>
    </w:pPr>
    <w:rPr>
      <w:rFonts w:cs="Times New Roman"/>
      <w:b/>
      <w:sz w:val="24"/>
      <w:szCs w:val="20"/>
      <w:lang w:val="cs-CZ"/>
    </w:rPr>
  </w:style>
  <w:style w:type="paragraph" w:styleId="Heading6">
    <w:name w:val="heading 6"/>
    <w:basedOn w:val="Normal"/>
    <w:next w:val="Normal"/>
    <w:qFormat/>
    <w:pPr>
      <w:keepNext/>
      <w:jc w:val="both"/>
      <w:outlineLvl w:val="5"/>
    </w:pPr>
    <w:rPr>
      <w:rFonts w:cs="Times New Roman"/>
      <w:sz w:val="24"/>
      <w:szCs w:val="20"/>
    </w:rPr>
  </w:style>
  <w:style w:type="paragraph" w:styleId="Heading7">
    <w:name w:val="heading 7"/>
    <w:basedOn w:val="Normal"/>
    <w:next w:val="Normal"/>
    <w:qFormat/>
    <w:pPr>
      <w:keepNext/>
      <w:jc w:val="left"/>
      <w:outlineLvl w:val="6"/>
    </w:pPr>
    <w:rPr>
      <w:rFonts w:cs="Times New Roman"/>
      <w:b/>
      <w:sz w:val="18"/>
      <w:szCs w:val="20"/>
    </w:rPr>
  </w:style>
  <w:style w:type="paragraph" w:styleId="Heading8">
    <w:name w:val="heading 8"/>
    <w:basedOn w:val="Normal"/>
    <w:next w:val="Normal"/>
    <w:qFormat/>
    <w:pPr>
      <w:keepNext/>
      <w:jc w:val="both"/>
      <w:outlineLvl w:val="7"/>
    </w:pPr>
    <w:rPr>
      <w:rFonts w:cs="Times New Roman"/>
      <w:b/>
      <w:sz w:val="18"/>
      <w:szCs w:val="20"/>
    </w:rPr>
  </w:style>
  <w:style w:type="paragraph" w:styleId="Heading9">
    <w:name w:val="heading 9"/>
    <w:basedOn w:val="Normal"/>
    <w:next w:val="Normal"/>
    <w:qFormat/>
    <w:pPr>
      <w:keepNext/>
      <w:jc w:val="both"/>
      <w:outlineLvl w:val="8"/>
    </w:pPr>
    <w:rPr>
      <w:rFonts w:cs="Times New Roman"/>
      <w:b/>
      <w:color w:val="0000FF"/>
      <w:sz w:val="18"/>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PlainText">
    <w:name w:val="Plain Text"/>
    <w:basedOn w:val="Normal"/>
    <w:semiHidden/>
    <w:pPr>
      <w:jc w:val="left"/>
    </w:pPr>
    <w:rPr>
      <w:rFonts w:ascii="Courier New" w:hAnsi="Courier New" w:cs="Courier New"/>
      <w:color w:val="000000"/>
      <w:szCs w:val="20"/>
    </w:rPr>
  </w:style>
  <w:style w:type="paragraph" w:styleId="NormalWeb">
    <w:name w:val="Normal (Web)"/>
    <w:basedOn w:val="Normal"/>
    <w:semiHidden/>
    <w:pPr>
      <w:spacing w:before="100" w:beforeAutospacing="1" w:after="100" w:afterAutospacing="1"/>
      <w:jc w:val="left"/>
    </w:pPr>
    <w:rPr>
      <w:rFonts w:ascii="Verdana" w:eastAsia="Arial Unicode MS" w:hAnsi="Verdana" w:cs="Arial Unicode MS"/>
      <w:color w:val="000000"/>
      <w:sz w:val="17"/>
      <w:szCs w:val="17"/>
    </w:rPr>
  </w:style>
  <w:style w:type="paragraph" w:styleId="FootnoteText">
    <w:name w:val="footnote text"/>
    <w:basedOn w:val="Normal"/>
    <w:semiHidden/>
    <w:pPr>
      <w:jc w:val="left"/>
    </w:pPr>
    <w:rPr>
      <w:rFonts w:ascii="Helvetica" w:hAnsi="Helvetica"/>
      <w:color w:val="000000"/>
      <w:szCs w:val="20"/>
    </w:rPr>
  </w:style>
  <w:style w:type="character" w:styleId="EndnoteReference">
    <w:name w:val="endnote reference"/>
    <w:semiHidden/>
    <w:rPr>
      <w:vertAlign w:val="superscript"/>
    </w:rPr>
  </w:style>
  <w:style w:type="paragraph" w:styleId="Header">
    <w:name w:val="header"/>
    <w:basedOn w:val="Normal"/>
    <w:semiHidden/>
    <w:pPr>
      <w:tabs>
        <w:tab w:val="center" w:pos="4536"/>
        <w:tab w:val="right" w:pos="9072"/>
      </w:tabs>
      <w:jc w:val="left"/>
    </w:pPr>
    <w:rPr>
      <w:rFonts w:cs="Times New Roman"/>
      <w:b/>
      <w:sz w:val="24"/>
      <w:szCs w:val="20"/>
    </w:rPr>
  </w:style>
  <w:style w:type="paragraph" w:styleId="BodyText">
    <w:name w:val="Body Text"/>
    <w:basedOn w:val="Normal"/>
    <w:semiHidden/>
    <w:pPr>
      <w:autoSpaceDE w:val="0"/>
      <w:autoSpaceDN w:val="0"/>
      <w:adjustRightInd w:val="0"/>
      <w:jc w:val="left"/>
    </w:pPr>
    <w:rPr>
      <w:color w:val="000000"/>
      <w:szCs w:val="17"/>
    </w:rPr>
  </w:style>
  <w:style w:type="character" w:styleId="FootnoteReference">
    <w:name w:val="footnote reference"/>
    <w:semiHidden/>
    <w:rPr>
      <w:vertAlign w:val="superscript"/>
    </w:rPr>
  </w:style>
  <w:style w:type="paragraph" w:styleId="Footer">
    <w:name w:val="footer"/>
    <w:basedOn w:val="Normal"/>
    <w:semiHidden/>
    <w:pPr>
      <w:tabs>
        <w:tab w:val="center" w:pos="4536"/>
        <w:tab w:val="right" w:pos="9072"/>
      </w:tabs>
      <w:jc w:val="left"/>
    </w:pPr>
  </w:style>
  <w:style w:type="character" w:styleId="PageNumber">
    <w:name w:val="page number"/>
    <w:basedOn w:val="DefaultParagraphFont"/>
    <w:semiHidden/>
    <w:rPr>
      <w:rFonts w:cs="Times New Roman"/>
      <w:rtl w:val="0"/>
      <w:cs w:val="0"/>
    </w:rPr>
  </w:style>
  <w:style w:type="paragraph" w:styleId="BodyText2">
    <w:name w:val="Body Text 2"/>
    <w:basedOn w:val="Normal"/>
    <w:semiHidden/>
    <w:pPr>
      <w:jc w:val="both"/>
    </w:pPr>
    <w:rPr>
      <w:color w:val="008000"/>
    </w:rPr>
  </w:style>
  <w:style w:type="paragraph" w:styleId="BodyText3">
    <w:name w:val="Body Text 3"/>
    <w:basedOn w:val="Normal"/>
    <w:semiHidden/>
    <w:pPr>
      <w:jc w:val="both"/>
    </w:pPr>
    <w:rPr>
      <w:bCs/>
      <w:color w:val="0000FF"/>
      <w:szCs w:val="20"/>
    </w:rPr>
  </w:style>
  <w:style w:type="character" w:styleId="CommentReference">
    <w:name w:val="annotation reference"/>
    <w:semiHidden/>
    <w:rPr>
      <w:sz w:val="16"/>
    </w:rPr>
  </w:style>
  <w:style w:type="paragraph" w:styleId="CommentText">
    <w:name w:val="annotation text"/>
    <w:basedOn w:val="Normal"/>
    <w:semiHidden/>
    <w:pPr>
      <w:jc w:val="left"/>
    </w:pPr>
    <w:rPr>
      <w:szCs w:val="20"/>
    </w:rPr>
  </w:style>
  <w:style w:type="paragraph" w:styleId="BalloonText">
    <w:name w:val="Balloon Text"/>
    <w:basedOn w:val="Normal"/>
    <w:semiHidden/>
    <w:unhideWhenUsed/>
    <w:pPr>
      <w:jc w:val="left"/>
    </w:pPr>
    <w:rPr>
      <w:rFonts w:ascii="Tahoma" w:hAnsi="Tahoma" w:cs="Tahoma"/>
      <w:sz w:val="16"/>
      <w:szCs w:val="16"/>
    </w:rPr>
  </w:style>
  <w:style w:type="character" w:customStyle="1" w:styleId="TextbublinyChar">
    <w:name w:val="Text bubliny Char"/>
    <w:semiHidden/>
    <w:rPr>
      <w:rFonts w:ascii="Tahoma" w:hAnsi="Tahoma" w:cs="Tahoma"/>
      <w:sz w:val="16"/>
    </w:rPr>
  </w:style>
  <w:style w:type="paragraph" w:styleId="EndnoteText">
    <w:name w:val="endnote text"/>
    <w:basedOn w:val="Normal"/>
    <w:link w:val="TextkoncovejpoznmkyChar"/>
    <w:uiPriority w:val="99"/>
    <w:semiHidden/>
    <w:unhideWhenUsed/>
    <w:rsid w:val="005A4C5B"/>
    <w:pPr>
      <w:jc w:val="left"/>
    </w:pPr>
    <w:rPr>
      <w:szCs w:val="20"/>
    </w:rPr>
  </w:style>
  <w:style w:type="character" w:customStyle="1" w:styleId="TextkoncovejpoznmkyChar">
    <w:name w:val="Text koncovej poznámky Char"/>
    <w:basedOn w:val="DefaultParagraphFont"/>
    <w:link w:val="EndnoteText"/>
    <w:uiPriority w:val="99"/>
    <w:semiHidden/>
    <w:locked/>
    <w:rsid w:val="005A4C5B"/>
    <w:rPr>
      <w:rFonts w:ascii="Arial" w:hAnsi="Arial" w:cs="Arial"/>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36F9D-8EF8-4157-B2EA-385EA414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16</Pages>
  <Words>6146</Words>
  <Characters>35033</Characters>
  <Application>Microsoft Office Word</Application>
  <DocSecurity>0</DocSecurity>
  <Lines>0</Lines>
  <Paragraphs>0</Paragraphs>
  <ScaleCrop>false</ScaleCrop>
  <Company>TSÚS</Company>
  <LinksUpToDate>false</LinksUpToDate>
  <CharactersWithSpaces>41097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Kalivodová R.</dc:creator>
  <cp:lastModifiedBy>sedlarova</cp:lastModifiedBy>
  <cp:revision>2</cp:revision>
  <cp:lastPrinted>2012-11-28T13:31:00Z</cp:lastPrinted>
  <dcterms:created xsi:type="dcterms:W3CDTF">2013-02-07T09:52:00Z</dcterms:created>
  <dcterms:modified xsi:type="dcterms:W3CDTF">2013-02-07T09:52:00Z</dcterms:modified>
</cp:coreProperties>
</file>