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507A7" w:rsidP="007C3D3C">
      <w:pPr>
        <w:bidi w:val="0"/>
        <w:ind w:firstLine="357"/>
        <w:jc w:val="center"/>
        <w:rPr>
          <w:sz w:val="28"/>
          <w:szCs w:val="28"/>
        </w:rPr>
      </w:pPr>
      <w:r w:rsidR="00FE3BFE">
        <w:rPr>
          <w:rFonts w:hint="default"/>
          <w:sz w:val="28"/>
          <w:szCs w:val="28"/>
        </w:rPr>
        <w:t>DÔ</w:t>
      </w:r>
      <w:r w:rsidR="00FE3BFE">
        <w:rPr>
          <w:rFonts w:hint="default"/>
          <w:sz w:val="28"/>
          <w:szCs w:val="28"/>
        </w:rPr>
        <w:t>VODOVÁ</w:t>
      </w:r>
      <w:r w:rsidR="00FE3BFE">
        <w:rPr>
          <w:rFonts w:hint="default"/>
          <w:sz w:val="28"/>
          <w:szCs w:val="28"/>
        </w:rPr>
        <w:t xml:space="preserve"> SPRÁ</w:t>
      </w:r>
      <w:r w:rsidR="00FE3BFE">
        <w:rPr>
          <w:rFonts w:hint="default"/>
          <w:sz w:val="28"/>
          <w:szCs w:val="28"/>
        </w:rPr>
        <w:t>VA</w:t>
      </w:r>
    </w:p>
    <w:p w:rsidR="00FE3BFE" w:rsidP="007C3D3C">
      <w:pPr>
        <w:bidi w:val="0"/>
        <w:ind w:firstLine="357"/>
        <w:jc w:val="center"/>
        <w:rPr>
          <w:sz w:val="28"/>
          <w:szCs w:val="28"/>
        </w:rPr>
      </w:pPr>
    </w:p>
    <w:p w:rsidR="00FE3BFE" w:rsidP="007C3D3C">
      <w:pPr>
        <w:bidi w:val="0"/>
        <w:ind w:firstLine="357"/>
        <w:jc w:val="center"/>
        <w:rPr>
          <w:sz w:val="28"/>
          <w:szCs w:val="28"/>
        </w:rPr>
      </w:pPr>
    </w:p>
    <w:p w:rsidR="00FE3BFE" w:rsidRPr="004E1DF3" w:rsidP="00BC4B6E">
      <w:pPr>
        <w:pStyle w:val="ListParagraph"/>
        <w:numPr>
          <w:numId w:val="7"/>
        </w:numPr>
        <w:bidi w:val="0"/>
        <w:rPr>
          <w:i/>
          <w:sz w:val="28"/>
          <w:szCs w:val="28"/>
        </w:rPr>
      </w:pPr>
      <w:r>
        <w:rPr>
          <w:rFonts w:hint="default"/>
          <w:i/>
          <w:sz w:val="28"/>
          <w:szCs w:val="28"/>
        </w:rPr>
        <w:t>Vš</w:t>
      </w:r>
      <w:r>
        <w:rPr>
          <w:rFonts w:hint="default"/>
          <w:i/>
          <w:sz w:val="28"/>
          <w:szCs w:val="28"/>
        </w:rPr>
        <w:t>eobecná</w:t>
      </w:r>
      <w:r>
        <w:rPr>
          <w:rFonts w:hint="default"/>
          <w:i/>
          <w:sz w:val="28"/>
          <w:szCs w:val="28"/>
        </w:rPr>
        <w:t xml:space="preserve"> č</w:t>
      </w:r>
      <w:r>
        <w:rPr>
          <w:rFonts w:hint="default"/>
          <w:i/>
          <w:sz w:val="28"/>
          <w:szCs w:val="28"/>
        </w:rPr>
        <w:t>asť</w:t>
      </w:r>
    </w:p>
    <w:p w:rsidR="00E27FA1" w:rsidP="007C3D3C">
      <w:pPr>
        <w:bidi w:val="0"/>
        <w:ind w:firstLine="357"/>
        <w:jc w:val="center"/>
        <w:rPr>
          <w:b/>
          <w:szCs w:val="24"/>
        </w:rPr>
      </w:pPr>
    </w:p>
    <w:p w:rsidR="00FE3BFE" w:rsidP="007C3D3C">
      <w:pPr>
        <w:bidi w:val="0"/>
        <w:ind w:firstLine="357"/>
        <w:jc w:val="center"/>
        <w:rPr>
          <w:b/>
          <w:szCs w:val="24"/>
        </w:rPr>
      </w:pPr>
      <w:r w:rsidRPr="00E42EF2">
        <w:rPr>
          <w:b/>
          <w:szCs w:val="24"/>
        </w:rPr>
        <w:t>I.</w:t>
      </w:r>
    </w:p>
    <w:p w:rsidR="00866EE1" w:rsidRPr="00E42EF2" w:rsidP="007C3D3C">
      <w:pPr>
        <w:bidi w:val="0"/>
        <w:ind w:firstLine="357"/>
        <w:jc w:val="center"/>
        <w:rPr>
          <w:b/>
          <w:szCs w:val="24"/>
        </w:rPr>
      </w:pPr>
    </w:p>
    <w:p w:rsidR="00A82225" w:rsidP="007C3D3C">
      <w:pPr>
        <w:bidi w:val="0"/>
        <w:ind w:firstLine="357"/>
        <w:jc w:val="both"/>
        <w:rPr>
          <w:rFonts w:hint="default"/>
          <w:szCs w:val="24"/>
        </w:rPr>
      </w:pPr>
      <w:r>
        <w:rPr>
          <w:rFonts w:hint="default"/>
          <w:szCs w:val="24"/>
        </w:rPr>
        <w:t>Teraz platný</w:t>
      </w:r>
      <w:r>
        <w:rPr>
          <w:rFonts w:hint="default"/>
          <w:szCs w:val="24"/>
        </w:rPr>
        <w:t xml:space="preserve"> zá</w:t>
      </w:r>
      <w:r>
        <w:rPr>
          <w:rFonts w:hint="default"/>
          <w:szCs w:val="24"/>
        </w:rPr>
        <w:t>kon č</w:t>
      </w:r>
      <w:r>
        <w:rPr>
          <w:rFonts w:hint="default"/>
          <w:szCs w:val="24"/>
        </w:rPr>
        <w:t>. 90/1998 Z.</w:t>
      </w:r>
      <w:r w:rsidR="00212FE4">
        <w:rPr>
          <w:szCs w:val="24"/>
        </w:rPr>
        <w:t xml:space="preserve"> </w:t>
      </w:r>
      <w:r>
        <w:rPr>
          <w:szCs w:val="24"/>
        </w:rPr>
        <w:t>z. o </w:t>
      </w:r>
      <w:r>
        <w:rPr>
          <w:rFonts w:hint="default"/>
          <w:szCs w:val="24"/>
        </w:rPr>
        <w:t>stavebný</w:t>
      </w:r>
      <w:r>
        <w:rPr>
          <w:rFonts w:hint="default"/>
          <w:szCs w:val="24"/>
        </w:rPr>
        <w:t>ch vý</w:t>
      </w:r>
      <w:r>
        <w:rPr>
          <w:rFonts w:hint="default"/>
          <w:szCs w:val="24"/>
        </w:rPr>
        <w:t>robkoch v </w:t>
      </w:r>
      <w:r>
        <w:rPr>
          <w:rFonts w:hint="default"/>
          <w:szCs w:val="24"/>
        </w:rPr>
        <w:t>znení</w:t>
      </w:r>
      <w:r>
        <w:rPr>
          <w:rFonts w:hint="default"/>
          <w:szCs w:val="24"/>
        </w:rPr>
        <w:t xml:space="preserve"> š</w:t>
      </w:r>
      <w:r>
        <w:rPr>
          <w:rFonts w:hint="default"/>
          <w:szCs w:val="24"/>
        </w:rPr>
        <w:t>tyroch noviel transponoval do slovenské</w:t>
      </w:r>
      <w:r>
        <w:rPr>
          <w:rFonts w:hint="default"/>
          <w:szCs w:val="24"/>
        </w:rPr>
        <w:t>ho prá</w:t>
      </w:r>
      <w:r>
        <w:rPr>
          <w:rFonts w:hint="default"/>
          <w:szCs w:val="24"/>
        </w:rPr>
        <w:t xml:space="preserve">vneho poriadku </w:t>
      </w:r>
      <w:r w:rsidRPr="004E1DF3">
        <w:rPr>
          <w:i/>
          <w:szCs w:val="24"/>
        </w:rPr>
        <w:t>smernicu Rady 89/106/EHS z 21. decembra 1988 o </w:t>
      </w:r>
      <w:r w:rsidRPr="004E1DF3">
        <w:rPr>
          <w:rFonts w:hint="default"/>
          <w:i/>
          <w:szCs w:val="24"/>
        </w:rPr>
        <w:t>aproximá</w:t>
      </w:r>
      <w:r w:rsidRPr="004E1DF3">
        <w:rPr>
          <w:rFonts w:hint="default"/>
          <w:i/>
          <w:szCs w:val="24"/>
        </w:rPr>
        <w:t>cii zá</w:t>
      </w:r>
      <w:r w:rsidRPr="004E1DF3">
        <w:rPr>
          <w:rFonts w:hint="default"/>
          <w:i/>
          <w:szCs w:val="24"/>
        </w:rPr>
        <w:t>konov, iný</w:t>
      </w:r>
      <w:r w:rsidRPr="004E1DF3">
        <w:rPr>
          <w:rFonts w:hint="default"/>
          <w:i/>
          <w:szCs w:val="24"/>
        </w:rPr>
        <w:t>ch prá</w:t>
      </w:r>
      <w:r w:rsidRPr="004E1DF3">
        <w:rPr>
          <w:rFonts w:hint="default"/>
          <w:i/>
          <w:szCs w:val="24"/>
        </w:rPr>
        <w:t>vnych predpis</w:t>
      </w:r>
      <w:r w:rsidRPr="004E1DF3">
        <w:rPr>
          <w:rFonts w:hint="default"/>
          <w:i/>
          <w:szCs w:val="24"/>
        </w:rPr>
        <w:t>ov a </w:t>
      </w:r>
      <w:r w:rsidRPr="004E1DF3">
        <w:rPr>
          <w:rFonts w:hint="default"/>
          <w:i/>
          <w:szCs w:val="24"/>
        </w:rPr>
        <w:t>sprá</w:t>
      </w:r>
      <w:r w:rsidRPr="004E1DF3">
        <w:rPr>
          <w:rFonts w:hint="default"/>
          <w:i/>
          <w:szCs w:val="24"/>
        </w:rPr>
        <w:t>vnych opatrení</w:t>
      </w:r>
      <w:r w:rsidRPr="004E1DF3">
        <w:rPr>
          <w:rFonts w:hint="default"/>
          <w:i/>
          <w:szCs w:val="24"/>
        </w:rPr>
        <w:t xml:space="preserve"> č</w:t>
      </w:r>
      <w:r w:rsidRPr="004E1DF3">
        <w:rPr>
          <w:rFonts w:hint="default"/>
          <w:i/>
          <w:szCs w:val="24"/>
        </w:rPr>
        <w:t>lenský</w:t>
      </w:r>
      <w:r w:rsidRPr="004E1DF3">
        <w:rPr>
          <w:rFonts w:hint="default"/>
          <w:i/>
          <w:szCs w:val="24"/>
        </w:rPr>
        <w:t>ch š</w:t>
      </w:r>
      <w:r w:rsidRPr="004E1DF3">
        <w:rPr>
          <w:rFonts w:hint="default"/>
          <w:i/>
          <w:szCs w:val="24"/>
        </w:rPr>
        <w:t>tá</w:t>
      </w:r>
      <w:r w:rsidRPr="004E1DF3">
        <w:rPr>
          <w:rFonts w:hint="default"/>
          <w:i/>
          <w:szCs w:val="24"/>
        </w:rPr>
        <w:t>tov vzť</w:t>
      </w:r>
      <w:r w:rsidRPr="004E1DF3">
        <w:rPr>
          <w:rFonts w:hint="default"/>
          <w:i/>
          <w:szCs w:val="24"/>
        </w:rPr>
        <w:t>ahujú</w:t>
      </w:r>
      <w:r w:rsidRPr="004E1DF3">
        <w:rPr>
          <w:rFonts w:hint="default"/>
          <w:i/>
          <w:szCs w:val="24"/>
        </w:rPr>
        <w:t>cich sa na stavebné</w:t>
      </w:r>
      <w:r w:rsidRPr="004E1DF3">
        <w:rPr>
          <w:rFonts w:hint="default"/>
          <w:i/>
          <w:szCs w:val="24"/>
        </w:rPr>
        <w:t xml:space="preserve"> vý</w:t>
      </w:r>
      <w:r w:rsidRPr="004E1DF3">
        <w:rPr>
          <w:rFonts w:hint="default"/>
          <w:i/>
          <w:szCs w:val="24"/>
        </w:rPr>
        <w:t xml:space="preserve">robky </w:t>
      </w:r>
      <w:r>
        <w:rPr>
          <w:szCs w:val="24"/>
        </w:rPr>
        <w:t>v </w:t>
      </w:r>
      <w:r>
        <w:rPr>
          <w:rFonts w:hint="default"/>
          <w:szCs w:val="24"/>
        </w:rPr>
        <w:t>znení</w:t>
      </w:r>
      <w:r>
        <w:rPr>
          <w:rFonts w:hint="default"/>
          <w:szCs w:val="24"/>
        </w:rPr>
        <w:t xml:space="preserve"> smernice Rady 93/68/EHS a</w:t>
      </w:r>
      <w:r w:rsidR="009B1E94">
        <w:rPr>
          <w:szCs w:val="24"/>
        </w:rPr>
        <w:t> </w:t>
      </w:r>
      <w:r>
        <w:rPr>
          <w:szCs w:val="24"/>
        </w:rPr>
        <w:t>nariadenia</w:t>
      </w:r>
      <w:r w:rsidR="009B1E94">
        <w:rPr>
          <w:rFonts w:hint="default"/>
          <w:szCs w:val="24"/>
        </w:rPr>
        <w:t xml:space="preserve"> Euró</w:t>
      </w:r>
      <w:r w:rsidR="009B1E94">
        <w:rPr>
          <w:rFonts w:hint="default"/>
          <w:szCs w:val="24"/>
        </w:rPr>
        <w:t>pskeho parlamentu a Rady</w:t>
      </w:r>
      <w:r>
        <w:rPr>
          <w:rFonts w:hint="default"/>
          <w:szCs w:val="24"/>
        </w:rPr>
        <w:t xml:space="preserve"> (ES) č</w:t>
      </w:r>
      <w:r>
        <w:rPr>
          <w:rFonts w:hint="default"/>
          <w:szCs w:val="24"/>
        </w:rPr>
        <w:t xml:space="preserve">. 1882/2003. </w:t>
      </w:r>
    </w:p>
    <w:p w:rsidR="009B1E94" w:rsidP="007C3D3C">
      <w:pPr>
        <w:bidi w:val="0"/>
        <w:ind w:firstLine="357"/>
        <w:jc w:val="both"/>
        <w:rPr>
          <w:rFonts w:hint="default"/>
          <w:szCs w:val="24"/>
        </w:rPr>
      </w:pPr>
      <w:r w:rsidR="00A82225">
        <w:rPr>
          <w:rFonts w:hint="default"/>
          <w:szCs w:val="24"/>
        </w:rPr>
        <w:t>Zá</w:t>
      </w:r>
      <w:r w:rsidR="00A82225">
        <w:rPr>
          <w:rFonts w:hint="default"/>
          <w:szCs w:val="24"/>
        </w:rPr>
        <w:t>kladný</w:t>
      </w:r>
      <w:r w:rsidR="00A82225">
        <w:rPr>
          <w:rFonts w:hint="default"/>
          <w:szCs w:val="24"/>
        </w:rPr>
        <w:t>m obsahom zá</w:t>
      </w:r>
      <w:r w:rsidR="00A82225">
        <w:rPr>
          <w:rFonts w:hint="default"/>
          <w:szCs w:val="24"/>
        </w:rPr>
        <w:t>kona o </w:t>
      </w:r>
      <w:r w:rsidR="00A82225">
        <w:rPr>
          <w:rFonts w:hint="default"/>
          <w:szCs w:val="24"/>
        </w:rPr>
        <w:t>stavebný</w:t>
      </w:r>
      <w:r w:rsidR="00A82225">
        <w:rPr>
          <w:rFonts w:hint="default"/>
          <w:szCs w:val="24"/>
        </w:rPr>
        <w:t>ch vý</w:t>
      </w:r>
      <w:r w:rsidR="00A82225">
        <w:rPr>
          <w:rFonts w:hint="default"/>
          <w:szCs w:val="24"/>
        </w:rPr>
        <w:t>robkoch sú</w:t>
      </w:r>
      <w:r w:rsidR="00A82225">
        <w:rPr>
          <w:rFonts w:hint="default"/>
          <w:szCs w:val="24"/>
        </w:rPr>
        <w:t xml:space="preserve"> pravidlá</w:t>
      </w:r>
      <w:r w:rsidR="00A82225">
        <w:rPr>
          <w:rFonts w:hint="default"/>
          <w:szCs w:val="24"/>
        </w:rPr>
        <w:t xml:space="preserve"> uvá</w:t>
      </w:r>
      <w:r w:rsidR="00A82225">
        <w:rPr>
          <w:rFonts w:hint="default"/>
          <w:szCs w:val="24"/>
        </w:rPr>
        <w:t>dzania stavebný</w:t>
      </w:r>
      <w:r w:rsidR="00A82225">
        <w:rPr>
          <w:rFonts w:hint="default"/>
          <w:szCs w:val="24"/>
        </w:rPr>
        <w:t>ch vý</w:t>
      </w:r>
      <w:r w:rsidR="00A82225">
        <w:rPr>
          <w:rFonts w:hint="default"/>
          <w:szCs w:val="24"/>
        </w:rPr>
        <w:t>ro</w:t>
      </w:r>
      <w:r w:rsidR="00A82225">
        <w:rPr>
          <w:rFonts w:hint="default"/>
          <w:szCs w:val="24"/>
        </w:rPr>
        <w:t xml:space="preserve">bkov na </w:t>
      </w:r>
      <w:r w:rsidR="00E70C55">
        <w:rPr>
          <w:rFonts w:hint="default"/>
          <w:szCs w:val="24"/>
        </w:rPr>
        <w:t>slovenský</w:t>
      </w:r>
      <w:r w:rsidR="00E70C55">
        <w:rPr>
          <w:rFonts w:hint="default"/>
          <w:szCs w:val="24"/>
        </w:rPr>
        <w:t xml:space="preserve"> </w:t>
      </w:r>
      <w:r w:rsidR="00A82225">
        <w:rPr>
          <w:rFonts w:hint="default"/>
          <w:szCs w:val="24"/>
        </w:rPr>
        <w:t>trh. Zá</w:t>
      </w:r>
      <w:r w:rsidR="00A82225">
        <w:rPr>
          <w:rFonts w:hint="default"/>
          <w:szCs w:val="24"/>
        </w:rPr>
        <w:t>kon bol prijatý</w:t>
      </w:r>
      <w:r w:rsidR="00A82225">
        <w:rPr>
          <w:rFonts w:hint="default"/>
          <w:szCs w:val="24"/>
        </w:rPr>
        <w:t xml:space="preserve"> v </w:t>
      </w:r>
      <w:r w:rsidR="00A82225">
        <w:rPr>
          <w:rFonts w:hint="default"/>
          <w:szCs w:val="24"/>
        </w:rPr>
        <w:t>č</w:t>
      </w:r>
      <w:r w:rsidR="00A82225">
        <w:rPr>
          <w:rFonts w:hint="default"/>
          <w:szCs w:val="24"/>
        </w:rPr>
        <w:t>ase, keď</w:t>
      </w:r>
      <w:r w:rsidR="00A82225">
        <w:rPr>
          <w:rFonts w:hint="default"/>
          <w:szCs w:val="24"/>
        </w:rPr>
        <w:t xml:space="preserve"> prevaž</w:t>
      </w:r>
      <w:r w:rsidR="00A82225">
        <w:rPr>
          <w:rFonts w:hint="default"/>
          <w:szCs w:val="24"/>
        </w:rPr>
        <w:t>ne eš</w:t>
      </w:r>
      <w:r w:rsidR="00A82225">
        <w:rPr>
          <w:rFonts w:hint="default"/>
          <w:szCs w:val="24"/>
        </w:rPr>
        <w:t>te neexistovali euró</w:t>
      </w:r>
      <w:r w:rsidR="00A82225">
        <w:rPr>
          <w:rFonts w:hint="default"/>
          <w:szCs w:val="24"/>
        </w:rPr>
        <w:t>pske normy, ktoré</w:t>
      </w:r>
      <w:r w:rsidR="00A82225">
        <w:rPr>
          <w:rFonts w:hint="default"/>
          <w:szCs w:val="24"/>
        </w:rPr>
        <w:t xml:space="preserve"> by jednotne upravili </w:t>
      </w:r>
      <w:r w:rsidR="00B616BB">
        <w:rPr>
          <w:rFonts w:hint="default"/>
          <w:szCs w:val="24"/>
        </w:rPr>
        <w:t>technické</w:t>
      </w:r>
      <w:r w:rsidR="00B616BB">
        <w:rPr>
          <w:rFonts w:hint="default"/>
          <w:szCs w:val="24"/>
        </w:rPr>
        <w:t xml:space="preserve"> </w:t>
      </w:r>
      <w:r w:rsidR="00263941">
        <w:rPr>
          <w:szCs w:val="24"/>
        </w:rPr>
        <w:t xml:space="preserve">preukazovanie </w:t>
      </w:r>
      <w:r w:rsidR="00B616BB">
        <w:rPr>
          <w:szCs w:val="24"/>
        </w:rPr>
        <w:t xml:space="preserve">zhody </w:t>
      </w:r>
      <w:r w:rsidR="00A82225">
        <w:rPr>
          <w:rFonts w:hint="default"/>
          <w:szCs w:val="24"/>
        </w:rPr>
        <w:t>podstatný</w:t>
      </w:r>
      <w:r w:rsidR="00A82225">
        <w:rPr>
          <w:rFonts w:hint="default"/>
          <w:szCs w:val="24"/>
        </w:rPr>
        <w:t>ch vlastností</w:t>
      </w:r>
      <w:r w:rsidR="00A82225">
        <w:rPr>
          <w:rFonts w:hint="default"/>
          <w:szCs w:val="24"/>
        </w:rPr>
        <w:t xml:space="preserve"> stavebný</w:t>
      </w:r>
      <w:r w:rsidR="00A82225">
        <w:rPr>
          <w:rFonts w:hint="default"/>
          <w:szCs w:val="24"/>
        </w:rPr>
        <w:t>ch vý</w:t>
      </w:r>
      <w:r w:rsidR="00A82225">
        <w:rPr>
          <w:rFonts w:hint="default"/>
          <w:szCs w:val="24"/>
        </w:rPr>
        <w:t>robkov a </w:t>
      </w:r>
      <w:r w:rsidR="00A82225">
        <w:rPr>
          <w:rFonts w:hint="default"/>
          <w:szCs w:val="24"/>
        </w:rPr>
        <w:t>nadvä</w:t>
      </w:r>
      <w:r w:rsidR="00A82225">
        <w:rPr>
          <w:rFonts w:hint="default"/>
          <w:szCs w:val="24"/>
        </w:rPr>
        <w:t>zné</w:t>
      </w:r>
      <w:r w:rsidR="00A82225">
        <w:rPr>
          <w:rFonts w:hint="default"/>
          <w:szCs w:val="24"/>
        </w:rPr>
        <w:t xml:space="preserve"> metó</w:t>
      </w:r>
      <w:r w:rsidR="00A82225">
        <w:rPr>
          <w:rFonts w:hint="default"/>
          <w:szCs w:val="24"/>
        </w:rPr>
        <w:t>dy kontroly zhody</w:t>
      </w:r>
      <w:r w:rsidR="009E3E99">
        <w:rPr>
          <w:rFonts w:hint="default"/>
          <w:szCs w:val="24"/>
        </w:rPr>
        <w:t xml:space="preserve"> stavebný</w:t>
      </w:r>
      <w:r w:rsidR="009E3E99">
        <w:rPr>
          <w:rFonts w:hint="default"/>
          <w:szCs w:val="24"/>
        </w:rPr>
        <w:t>ch vý</w:t>
      </w:r>
      <w:r w:rsidR="009E3E99">
        <w:rPr>
          <w:rFonts w:hint="default"/>
          <w:szCs w:val="24"/>
        </w:rPr>
        <w:t>robkov s</w:t>
      </w:r>
      <w:r w:rsidR="00B616BB">
        <w:rPr>
          <w:szCs w:val="24"/>
        </w:rPr>
        <w:t> </w:t>
      </w:r>
      <w:r w:rsidR="009E3E99">
        <w:rPr>
          <w:szCs w:val="24"/>
        </w:rPr>
        <w:t>nimi</w:t>
      </w:r>
      <w:r w:rsidR="00B616BB">
        <w:rPr>
          <w:szCs w:val="24"/>
        </w:rPr>
        <w:t>,</w:t>
      </w:r>
      <w:r w:rsidR="00A82225">
        <w:rPr>
          <w:szCs w:val="24"/>
        </w:rPr>
        <w:t> </w:t>
      </w:r>
      <w:r w:rsidR="00A82225">
        <w:rPr>
          <w:rFonts w:hint="default"/>
          <w:szCs w:val="24"/>
        </w:rPr>
        <w:t>systé</w:t>
      </w:r>
      <w:r w:rsidR="00A82225">
        <w:rPr>
          <w:rFonts w:hint="default"/>
          <w:szCs w:val="24"/>
        </w:rPr>
        <w:t>my preukazovania zhody stavebný</w:t>
      </w:r>
      <w:r w:rsidR="00A82225">
        <w:rPr>
          <w:rFonts w:hint="default"/>
          <w:szCs w:val="24"/>
        </w:rPr>
        <w:t>ch vý</w:t>
      </w:r>
      <w:r w:rsidR="00A82225">
        <w:rPr>
          <w:rFonts w:hint="default"/>
          <w:szCs w:val="24"/>
        </w:rPr>
        <w:t>robkov a systé</w:t>
      </w:r>
      <w:r w:rsidR="00A82225">
        <w:rPr>
          <w:rFonts w:hint="default"/>
          <w:szCs w:val="24"/>
        </w:rPr>
        <w:t>mu riadenia vý</w:t>
      </w:r>
      <w:r w:rsidR="00A82225">
        <w:rPr>
          <w:rFonts w:hint="default"/>
          <w:szCs w:val="24"/>
        </w:rPr>
        <w:t>roby stavebný</w:t>
      </w:r>
      <w:r w:rsidR="00A82225">
        <w:rPr>
          <w:rFonts w:hint="default"/>
          <w:szCs w:val="24"/>
        </w:rPr>
        <w:t>ch vý</w:t>
      </w:r>
      <w:r w:rsidR="00A82225">
        <w:rPr>
          <w:rFonts w:hint="default"/>
          <w:szCs w:val="24"/>
        </w:rPr>
        <w:t xml:space="preserve">robkov </w:t>
      </w:r>
      <w:r w:rsidR="00E70C55">
        <w:rPr>
          <w:szCs w:val="24"/>
        </w:rPr>
        <w:t xml:space="preserve">jednotne </w:t>
      </w:r>
      <w:r w:rsidR="00A82225">
        <w:rPr>
          <w:szCs w:val="24"/>
        </w:rPr>
        <w:t>v </w:t>
      </w:r>
      <w:r w:rsidR="00A82225">
        <w:rPr>
          <w:rFonts w:hint="default"/>
          <w:szCs w:val="24"/>
        </w:rPr>
        <w:t>celom vnú</w:t>
      </w:r>
      <w:r w:rsidR="00A82225">
        <w:rPr>
          <w:rFonts w:hint="default"/>
          <w:szCs w:val="24"/>
        </w:rPr>
        <w:t>tornom trhu Euró</w:t>
      </w:r>
      <w:r w:rsidR="00A82225">
        <w:rPr>
          <w:rFonts w:hint="default"/>
          <w:szCs w:val="24"/>
        </w:rPr>
        <w:t>pskej ú</w:t>
      </w:r>
      <w:r w:rsidR="00A82225">
        <w:rPr>
          <w:rFonts w:hint="default"/>
          <w:szCs w:val="24"/>
        </w:rPr>
        <w:t xml:space="preserve">nie. </w:t>
      </w:r>
      <w:r w:rsidR="00E70C55">
        <w:rPr>
          <w:rFonts w:hint="default"/>
          <w:szCs w:val="24"/>
        </w:rPr>
        <w:t>Euró</w:t>
      </w:r>
      <w:r w:rsidR="00E70C55">
        <w:rPr>
          <w:rFonts w:hint="default"/>
          <w:szCs w:val="24"/>
        </w:rPr>
        <w:t xml:space="preserve">pske normy </w:t>
      </w:r>
      <w:r w:rsidR="00A82225">
        <w:rPr>
          <w:rFonts w:hint="default"/>
          <w:szCs w:val="24"/>
        </w:rPr>
        <w:t>sa vydá</w:t>
      </w:r>
      <w:r w:rsidR="00A82225">
        <w:rPr>
          <w:rFonts w:hint="default"/>
          <w:szCs w:val="24"/>
        </w:rPr>
        <w:t>vali postupne a viedli k</w:t>
      </w:r>
      <w:r>
        <w:rPr>
          <w:szCs w:val="24"/>
        </w:rPr>
        <w:t> </w:t>
      </w:r>
      <w:r>
        <w:rPr>
          <w:rFonts w:hint="default"/>
          <w:szCs w:val="24"/>
        </w:rPr>
        <w:t>postupné</w:t>
      </w:r>
      <w:r>
        <w:rPr>
          <w:rFonts w:hint="default"/>
          <w:szCs w:val="24"/>
        </w:rPr>
        <w:t xml:space="preserve">mu </w:t>
      </w:r>
      <w:r w:rsidR="00A82225">
        <w:rPr>
          <w:szCs w:val="24"/>
        </w:rPr>
        <w:t xml:space="preserve">zjednocovaniu </w:t>
      </w:r>
      <w:r w:rsidR="00B616BB">
        <w:rPr>
          <w:rFonts w:hint="default"/>
          <w:szCs w:val="24"/>
        </w:rPr>
        <w:t>(harmonizá</w:t>
      </w:r>
      <w:r w:rsidR="00B616BB">
        <w:rPr>
          <w:rFonts w:hint="default"/>
          <w:szCs w:val="24"/>
        </w:rPr>
        <w:t xml:space="preserve">cii) </w:t>
      </w:r>
      <w:r w:rsidR="00E70C55">
        <w:rPr>
          <w:rFonts w:hint="default"/>
          <w:szCs w:val="24"/>
        </w:rPr>
        <w:t>technický</w:t>
      </w:r>
      <w:r w:rsidR="00E70C55">
        <w:rPr>
          <w:rFonts w:hint="default"/>
          <w:szCs w:val="24"/>
        </w:rPr>
        <w:t xml:space="preserve">ch </w:t>
      </w:r>
      <w:r>
        <w:rPr>
          <w:rFonts w:hint="default"/>
          <w:szCs w:val="24"/>
        </w:rPr>
        <w:t>pož</w:t>
      </w:r>
      <w:r>
        <w:rPr>
          <w:rFonts w:hint="default"/>
          <w:szCs w:val="24"/>
        </w:rPr>
        <w:t>iadaviek na</w:t>
      </w:r>
      <w:r>
        <w:rPr>
          <w:rFonts w:hint="default"/>
          <w:szCs w:val="24"/>
        </w:rPr>
        <w:t xml:space="preserve"> stavebné</w:t>
      </w:r>
      <w:r>
        <w:rPr>
          <w:rFonts w:hint="default"/>
          <w:szCs w:val="24"/>
        </w:rPr>
        <w:t xml:space="preserve"> vý</w:t>
      </w:r>
      <w:r>
        <w:rPr>
          <w:rFonts w:hint="default"/>
          <w:szCs w:val="24"/>
        </w:rPr>
        <w:t>robky z </w:t>
      </w:r>
      <w:r>
        <w:rPr>
          <w:rFonts w:hint="default"/>
          <w:szCs w:val="24"/>
        </w:rPr>
        <w:t>hľ</w:t>
      </w:r>
      <w:r>
        <w:rPr>
          <w:rFonts w:hint="default"/>
          <w:szCs w:val="24"/>
        </w:rPr>
        <w:t xml:space="preserve">adiska </w:t>
      </w:r>
      <w:r w:rsidR="00263941">
        <w:rPr>
          <w:szCs w:val="24"/>
        </w:rPr>
        <w:t xml:space="preserve">plnenia </w:t>
      </w:r>
      <w:r>
        <w:rPr>
          <w:rFonts w:hint="default"/>
          <w:szCs w:val="24"/>
        </w:rPr>
        <w:t>zá</w:t>
      </w:r>
      <w:r>
        <w:rPr>
          <w:rFonts w:hint="default"/>
          <w:szCs w:val="24"/>
        </w:rPr>
        <w:t>kladný</w:t>
      </w:r>
      <w:r>
        <w:rPr>
          <w:rFonts w:hint="default"/>
          <w:szCs w:val="24"/>
        </w:rPr>
        <w:t>ch pož</w:t>
      </w:r>
      <w:r>
        <w:rPr>
          <w:rFonts w:hint="default"/>
          <w:szCs w:val="24"/>
        </w:rPr>
        <w:t>iadaviek na stavby a </w:t>
      </w:r>
      <w:r>
        <w:rPr>
          <w:rFonts w:hint="default"/>
          <w:szCs w:val="24"/>
        </w:rPr>
        <w:t>zamýšľ</w:t>
      </w:r>
      <w:r>
        <w:rPr>
          <w:rFonts w:hint="default"/>
          <w:szCs w:val="24"/>
        </w:rPr>
        <w:t>ané</w:t>
      </w:r>
      <w:r>
        <w:rPr>
          <w:rFonts w:hint="default"/>
          <w:szCs w:val="24"/>
        </w:rPr>
        <w:t>ho použ</w:t>
      </w:r>
      <w:r>
        <w:rPr>
          <w:rFonts w:hint="default"/>
          <w:szCs w:val="24"/>
        </w:rPr>
        <w:t>itia v stavbe.</w:t>
      </w:r>
    </w:p>
    <w:p w:rsidR="00412A3E" w:rsidP="007C3D3C">
      <w:pPr>
        <w:bidi w:val="0"/>
        <w:ind w:firstLine="357"/>
        <w:jc w:val="both"/>
        <w:rPr>
          <w:szCs w:val="24"/>
        </w:rPr>
      </w:pPr>
      <w:r w:rsidRPr="00E70C55" w:rsidR="00263941">
        <w:rPr>
          <w:rFonts w:hint="default"/>
          <w:szCs w:val="24"/>
        </w:rPr>
        <w:t>Pri uplatň</w:t>
      </w:r>
      <w:r w:rsidRPr="00E70C55" w:rsidR="00263941">
        <w:rPr>
          <w:rFonts w:hint="default"/>
          <w:szCs w:val="24"/>
        </w:rPr>
        <w:t>ovaní</w:t>
      </w:r>
      <w:r w:rsidRPr="00E70C55" w:rsidR="00263941">
        <w:rPr>
          <w:rFonts w:hint="default"/>
          <w:szCs w:val="24"/>
        </w:rPr>
        <w:t xml:space="preserve"> </w:t>
      </w:r>
      <w:r w:rsidRPr="00E70C55" w:rsidR="004E1DF3">
        <w:rPr>
          <w:rFonts w:hint="default"/>
          <w:szCs w:val="24"/>
        </w:rPr>
        <w:t>euró</w:t>
      </w:r>
      <w:r w:rsidRPr="00E70C55" w:rsidR="004E1DF3">
        <w:rPr>
          <w:rFonts w:hint="default"/>
          <w:szCs w:val="24"/>
        </w:rPr>
        <w:t xml:space="preserve">pskych </w:t>
      </w:r>
      <w:r w:rsidRPr="00E70C55" w:rsidR="00263941">
        <w:rPr>
          <w:rFonts w:hint="default"/>
          <w:szCs w:val="24"/>
        </w:rPr>
        <w:t>technický</w:t>
      </w:r>
      <w:r w:rsidRPr="00E70C55" w:rsidR="00263941">
        <w:rPr>
          <w:rFonts w:hint="default"/>
          <w:szCs w:val="24"/>
        </w:rPr>
        <w:t>ch š</w:t>
      </w:r>
      <w:r w:rsidRPr="00E70C55" w:rsidR="00263941">
        <w:rPr>
          <w:rFonts w:hint="default"/>
          <w:szCs w:val="24"/>
        </w:rPr>
        <w:t>pecifiká</w:t>
      </w:r>
      <w:r w:rsidRPr="00E70C55" w:rsidR="00263941">
        <w:rPr>
          <w:rFonts w:hint="default"/>
          <w:szCs w:val="24"/>
        </w:rPr>
        <w:t>cií</w:t>
      </w:r>
      <w:r w:rsidRPr="00E70C55" w:rsidR="00263941">
        <w:rPr>
          <w:rFonts w:hint="default"/>
          <w:szCs w:val="24"/>
        </w:rPr>
        <w:t xml:space="preserve"> (</w:t>
      </w:r>
      <w:r w:rsidRPr="00E70C55" w:rsidR="004E1DF3">
        <w:rPr>
          <w:rFonts w:hint="default"/>
          <w:szCs w:val="24"/>
        </w:rPr>
        <w:t>euró</w:t>
      </w:r>
      <w:r w:rsidRPr="00E70C55" w:rsidR="004E1DF3">
        <w:rPr>
          <w:rFonts w:hint="default"/>
          <w:szCs w:val="24"/>
        </w:rPr>
        <w:t xml:space="preserve">pskych </w:t>
      </w:r>
      <w:r w:rsidRPr="00E70C55" w:rsidR="00263941">
        <w:rPr>
          <w:szCs w:val="24"/>
        </w:rPr>
        <w:t>noriem a </w:t>
      </w:r>
      <w:r w:rsidRPr="00E70C55" w:rsidR="00263941">
        <w:rPr>
          <w:rFonts w:hint="default"/>
          <w:szCs w:val="24"/>
        </w:rPr>
        <w:t>euró</w:t>
      </w:r>
      <w:r w:rsidRPr="00E70C55" w:rsidR="00263941">
        <w:rPr>
          <w:rFonts w:hint="default"/>
          <w:szCs w:val="24"/>
        </w:rPr>
        <w:t>pskych technický</w:t>
      </w:r>
      <w:r w:rsidRPr="00E70C55" w:rsidR="00263941">
        <w:rPr>
          <w:rFonts w:hint="default"/>
          <w:szCs w:val="24"/>
        </w:rPr>
        <w:t xml:space="preserve">ch </w:t>
      </w:r>
      <w:r w:rsidRPr="00E70C55" w:rsidR="004E1DF3">
        <w:rPr>
          <w:rFonts w:hint="default"/>
          <w:szCs w:val="24"/>
        </w:rPr>
        <w:t>osvedč</w:t>
      </w:r>
      <w:r w:rsidRPr="00E70C55" w:rsidR="00263941">
        <w:rPr>
          <w:rFonts w:hint="default"/>
          <w:szCs w:val="24"/>
        </w:rPr>
        <w:t>ení</w:t>
      </w:r>
      <w:r w:rsidRPr="00E70C55" w:rsidR="00263941">
        <w:rPr>
          <w:rFonts w:hint="default"/>
          <w:szCs w:val="24"/>
        </w:rPr>
        <w:t>) sa prejavili nedostatky smernice Rady 89/106/E</w:t>
      </w:r>
      <w:r w:rsidRPr="00E70C55" w:rsidR="00263941">
        <w:rPr>
          <w:rFonts w:hint="default"/>
          <w:szCs w:val="24"/>
        </w:rPr>
        <w:t>HS, ktoré</w:t>
      </w:r>
      <w:r w:rsidRPr="00E70C55" w:rsidR="00263941">
        <w:rPr>
          <w:rFonts w:hint="default"/>
          <w:szCs w:val="24"/>
        </w:rPr>
        <w:t xml:space="preserve"> Komisia rieš</w:t>
      </w:r>
      <w:r w:rsidRPr="00E70C55" w:rsidR="00263941">
        <w:rPr>
          <w:rFonts w:hint="default"/>
          <w:szCs w:val="24"/>
        </w:rPr>
        <w:t>ila postupný</w:t>
      </w:r>
      <w:r w:rsidRPr="00E70C55" w:rsidR="00263941">
        <w:rPr>
          <w:rFonts w:hint="default"/>
          <w:szCs w:val="24"/>
        </w:rPr>
        <w:t>m vydá</w:t>
      </w:r>
      <w:r w:rsidRPr="00E70C55" w:rsidR="00263941">
        <w:rPr>
          <w:rFonts w:hint="default"/>
          <w:szCs w:val="24"/>
        </w:rPr>
        <w:t>vaní</w:t>
      </w:r>
      <w:r w:rsidRPr="00E70C55" w:rsidR="00263941">
        <w:rPr>
          <w:rFonts w:hint="default"/>
          <w:szCs w:val="24"/>
        </w:rPr>
        <w:t>m</w:t>
      </w:r>
      <w:r w:rsidR="00263941">
        <w:rPr>
          <w:rFonts w:hint="default"/>
          <w:szCs w:val="24"/>
        </w:rPr>
        <w:t xml:space="preserve"> prá</w:t>
      </w:r>
      <w:r w:rsidR="00263941">
        <w:rPr>
          <w:rFonts w:hint="default"/>
          <w:szCs w:val="24"/>
        </w:rPr>
        <w:t>vne nezá</w:t>
      </w:r>
      <w:r w:rsidR="00263941">
        <w:rPr>
          <w:rFonts w:hint="default"/>
          <w:szCs w:val="24"/>
        </w:rPr>
        <w:t>vä</w:t>
      </w:r>
      <w:r w:rsidR="00263941">
        <w:rPr>
          <w:rFonts w:hint="default"/>
          <w:szCs w:val="24"/>
        </w:rPr>
        <w:t>zný</w:t>
      </w:r>
      <w:r w:rsidR="00263941">
        <w:rPr>
          <w:rFonts w:hint="default"/>
          <w:szCs w:val="24"/>
        </w:rPr>
        <w:t>ch usmernení</w:t>
      </w:r>
      <w:r w:rsidR="00263941">
        <w:rPr>
          <w:rFonts w:hint="default"/>
          <w:szCs w:val="24"/>
        </w:rPr>
        <w:t xml:space="preserve"> tzv. </w:t>
      </w:r>
      <w:r w:rsidR="00212FE4">
        <w:rPr>
          <w:szCs w:val="24"/>
        </w:rPr>
        <w:t>G</w:t>
      </w:r>
      <w:r w:rsidR="00263941">
        <w:rPr>
          <w:szCs w:val="24"/>
        </w:rPr>
        <w:t xml:space="preserve">uidance </w:t>
      </w:r>
      <w:r w:rsidR="00212FE4">
        <w:rPr>
          <w:szCs w:val="24"/>
        </w:rPr>
        <w:t>P</w:t>
      </w:r>
      <w:r w:rsidR="00263941">
        <w:rPr>
          <w:rFonts w:hint="default"/>
          <w:szCs w:val="24"/>
        </w:rPr>
        <w:t>apers (boli vydané</w:t>
      </w:r>
      <w:r w:rsidR="00263941">
        <w:rPr>
          <w:rFonts w:hint="default"/>
          <w:szCs w:val="24"/>
        </w:rPr>
        <w:t xml:space="preserve"> od označ</w:t>
      </w:r>
      <w:r w:rsidR="00263941">
        <w:rPr>
          <w:rFonts w:hint="default"/>
          <w:szCs w:val="24"/>
        </w:rPr>
        <w:t>enia  A </w:t>
      </w:r>
      <w:r w:rsidR="00263941">
        <w:rPr>
          <w:rFonts w:hint="default"/>
          <w:szCs w:val="24"/>
        </w:rPr>
        <w:t>až</w:t>
      </w:r>
      <w:r w:rsidR="00263941">
        <w:rPr>
          <w:rFonts w:hint="default"/>
          <w:szCs w:val="24"/>
        </w:rPr>
        <w:t xml:space="preserve"> po M). Ani tý</w:t>
      </w:r>
      <w:r w:rsidR="00263941">
        <w:rPr>
          <w:rFonts w:hint="default"/>
          <w:szCs w:val="24"/>
        </w:rPr>
        <w:t>mto spô</w:t>
      </w:r>
      <w:r w:rsidR="00263941">
        <w:rPr>
          <w:rFonts w:hint="default"/>
          <w:szCs w:val="24"/>
        </w:rPr>
        <w:t>sobom, zná</w:t>
      </w:r>
      <w:r w:rsidR="00263941">
        <w:rPr>
          <w:rFonts w:hint="default"/>
          <w:szCs w:val="24"/>
        </w:rPr>
        <w:t>sobený</w:t>
      </w:r>
      <w:r w:rsidR="00263941">
        <w:rPr>
          <w:rFonts w:hint="default"/>
          <w:szCs w:val="24"/>
        </w:rPr>
        <w:t>m dô</w:t>
      </w:r>
      <w:r w:rsidR="00263941">
        <w:rPr>
          <w:rFonts w:hint="default"/>
          <w:szCs w:val="24"/>
        </w:rPr>
        <w:t>sledkami </w:t>
      </w:r>
      <w:r w:rsidR="00263941">
        <w:rPr>
          <w:rFonts w:hint="default"/>
          <w:szCs w:val="24"/>
        </w:rPr>
        <w:t>nerovnakej transpozí</w:t>
      </w:r>
      <w:r w:rsidR="00263941">
        <w:rPr>
          <w:rFonts w:hint="default"/>
          <w:szCs w:val="24"/>
        </w:rPr>
        <w:t>cie smernice v </w:t>
      </w:r>
      <w:r w:rsidR="00263941">
        <w:rPr>
          <w:rFonts w:hint="default"/>
          <w:szCs w:val="24"/>
        </w:rPr>
        <w:t>č</w:t>
      </w:r>
      <w:r w:rsidR="00263941">
        <w:rPr>
          <w:rFonts w:hint="default"/>
          <w:szCs w:val="24"/>
        </w:rPr>
        <w:t>lenský</w:t>
      </w:r>
      <w:r w:rsidR="00263941">
        <w:rPr>
          <w:rFonts w:hint="default"/>
          <w:szCs w:val="24"/>
        </w:rPr>
        <w:t>ch š</w:t>
      </w:r>
      <w:r w:rsidR="00263941">
        <w:rPr>
          <w:rFonts w:hint="default"/>
          <w:szCs w:val="24"/>
        </w:rPr>
        <w:t>tá</w:t>
      </w:r>
      <w:r w:rsidR="00263941">
        <w:rPr>
          <w:rFonts w:hint="default"/>
          <w:szCs w:val="24"/>
        </w:rPr>
        <w:t>toch, sa nedosiahlo jednotné</w:t>
      </w:r>
      <w:r w:rsidR="00263941">
        <w:rPr>
          <w:rFonts w:hint="default"/>
          <w:szCs w:val="24"/>
        </w:rPr>
        <w:t xml:space="preserve"> up</w:t>
      </w:r>
      <w:r w:rsidR="00263941">
        <w:rPr>
          <w:rFonts w:hint="default"/>
          <w:szCs w:val="24"/>
        </w:rPr>
        <w:t>latň</w:t>
      </w:r>
      <w:r w:rsidR="00263941">
        <w:rPr>
          <w:rFonts w:hint="default"/>
          <w:szCs w:val="24"/>
        </w:rPr>
        <w:t>ovanie smernice v </w:t>
      </w:r>
      <w:r w:rsidR="00263941">
        <w:rPr>
          <w:rFonts w:hint="default"/>
          <w:szCs w:val="24"/>
        </w:rPr>
        <w:t>celom Euró</w:t>
      </w:r>
      <w:r w:rsidR="00263941">
        <w:rPr>
          <w:rFonts w:hint="default"/>
          <w:szCs w:val="24"/>
        </w:rPr>
        <w:t>pskom hospodá</w:t>
      </w:r>
      <w:r w:rsidR="00263941">
        <w:rPr>
          <w:rFonts w:hint="default"/>
          <w:szCs w:val="24"/>
        </w:rPr>
        <w:t>rskom priestore. To sa najvý</w:t>
      </w:r>
      <w:r w:rsidR="00263941">
        <w:rPr>
          <w:rFonts w:hint="default"/>
          <w:szCs w:val="24"/>
        </w:rPr>
        <w:t>raznejš</w:t>
      </w:r>
      <w:r w:rsidR="00263941">
        <w:rPr>
          <w:rFonts w:hint="default"/>
          <w:szCs w:val="24"/>
        </w:rPr>
        <w:t>ie prejavilo pri označ</w:t>
      </w:r>
      <w:r w:rsidR="00263941">
        <w:rPr>
          <w:rFonts w:hint="default"/>
          <w:szCs w:val="24"/>
        </w:rPr>
        <w:t>ovaní</w:t>
      </w:r>
      <w:r w:rsidR="00263941">
        <w:rPr>
          <w:rFonts w:hint="default"/>
          <w:szCs w:val="24"/>
        </w:rPr>
        <w:t xml:space="preserve"> stavebný</w:t>
      </w:r>
      <w:r w:rsidR="00263941">
        <w:rPr>
          <w:rFonts w:hint="default"/>
          <w:szCs w:val="24"/>
        </w:rPr>
        <w:t>ch vý</w:t>
      </w:r>
      <w:r w:rsidR="00263941">
        <w:rPr>
          <w:rFonts w:hint="default"/>
          <w:szCs w:val="24"/>
        </w:rPr>
        <w:t>robkov označ</w:t>
      </w:r>
      <w:r w:rsidR="00263941">
        <w:rPr>
          <w:rFonts w:hint="default"/>
          <w:szCs w:val="24"/>
        </w:rPr>
        <w:t>ení</w:t>
      </w:r>
      <w:r w:rsidR="00263941">
        <w:rPr>
          <w:rFonts w:hint="default"/>
          <w:szCs w:val="24"/>
        </w:rPr>
        <w:t>m CE, ktoré</w:t>
      </w:r>
      <w:r w:rsidR="00263941">
        <w:rPr>
          <w:rFonts w:hint="default"/>
          <w:szCs w:val="24"/>
        </w:rPr>
        <w:t xml:space="preserve"> niektoré</w:t>
      </w:r>
      <w:r w:rsidR="00263941">
        <w:rPr>
          <w:rFonts w:hint="default"/>
          <w:szCs w:val="24"/>
        </w:rPr>
        <w:t xml:space="preserve"> č</w:t>
      </w:r>
      <w:r w:rsidR="00263941">
        <w:rPr>
          <w:rFonts w:hint="default"/>
          <w:szCs w:val="24"/>
        </w:rPr>
        <w:t>lenské</w:t>
      </w:r>
      <w:r w:rsidR="00263941">
        <w:rPr>
          <w:rFonts w:hint="default"/>
          <w:szCs w:val="24"/>
        </w:rPr>
        <w:t xml:space="preserve"> š</w:t>
      </w:r>
      <w:r w:rsidR="00263941">
        <w:rPr>
          <w:rFonts w:hint="default"/>
          <w:szCs w:val="24"/>
        </w:rPr>
        <w:t>tá</w:t>
      </w:r>
      <w:r w:rsidR="00263941">
        <w:rPr>
          <w:rFonts w:hint="default"/>
          <w:szCs w:val="24"/>
        </w:rPr>
        <w:t>ty nevyž</w:t>
      </w:r>
      <w:r w:rsidR="00263941">
        <w:rPr>
          <w:rFonts w:hint="default"/>
          <w:szCs w:val="24"/>
        </w:rPr>
        <w:t xml:space="preserve">adovali. Tento </w:t>
      </w:r>
      <w:r w:rsidR="00E70C55">
        <w:rPr>
          <w:rFonts w:hint="default"/>
          <w:szCs w:val="24"/>
        </w:rPr>
        <w:t>nepriaznivý</w:t>
      </w:r>
      <w:r w:rsidR="00E70C55">
        <w:rPr>
          <w:rFonts w:hint="default"/>
          <w:szCs w:val="24"/>
        </w:rPr>
        <w:t xml:space="preserve"> </w:t>
      </w:r>
      <w:r w:rsidR="00263941">
        <w:rPr>
          <w:rFonts w:hint="default"/>
          <w:szCs w:val="24"/>
        </w:rPr>
        <w:t>stav, ako aj postoje dô</w:t>
      </w:r>
      <w:r w:rsidR="00263941">
        <w:rPr>
          <w:rFonts w:hint="default"/>
          <w:szCs w:val="24"/>
        </w:rPr>
        <w:t>lež</w:t>
      </w:r>
      <w:r w:rsidR="00263941">
        <w:rPr>
          <w:rFonts w:hint="default"/>
          <w:szCs w:val="24"/>
        </w:rPr>
        <w:t>itý</w:t>
      </w:r>
      <w:r w:rsidR="00263941">
        <w:rPr>
          <w:rFonts w:hint="default"/>
          <w:szCs w:val="24"/>
        </w:rPr>
        <w:t>ch vý</w:t>
      </w:r>
      <w:r w:rsidR="00263941">
        <w:rPr>
          <w:rFonts w:hint="default"/>
          <w:szCs w:val="24"/>
        </w:rPr>
        <w:t xml:space="preserve">robcov </w:t>
      </w:r>
      <w:r w:rsidR="004E1DF3">
        <w:rPr>
          <w:rFonts w:hint="default"/>
          <w:szCs w:val="24"/>
        </w:rPr>
        <w:t>stavebný</w:t>
      </w:r>
      <w:r w:rsidR="004E1DF3">
        <w:rPr>
          <w:rFonts w:hint="default"/>
          <w:szCs w:val="24"/>
        </w:rPr>
        <w:t>ch v</w:t>
      </w:r>
      <w:r w:rsidR="004E1DF3">
        <w:rPr>
          <w:rFonts w:hint="default"/>
          <w:szCs w:val="24"/>
        </w:rPr>
        <w:t>ý</w:t>
      </w:r>
      <w:r w:rsidR="004E1DF3">
        <w:rPr>
          <w:rFonts w:hint="default"/>
          <w:szCs w:val="24"/>
        </w:rPr>
        <w:t xml:space="preserve">robkov </w:t>
      </w:r>
      <w:r w:rsidR="009B1E94">
        <w:rPr>
          <w:szCs w:val="24"/>
        </w:rPr>
        <w:t>viedl</w:t>
      </w:r>
      <w:r w:rsidR="00263941">
        <w:rPr>
          <w:szCs w:val="24"/>
        </w:rPr>
        <w:t>i</w:t>
      </w:r>
      <w:r w:rsidR="009B1E94">
        <w:rPr>
          <w:rFonts w:hint="default"/>
          <w:szCs w:val="24"/>
        </w:rPr>
        <w:t xml:space="preserve"> orgá</w:t>
      </w:r>
      <w:r w:rsidR="009B1E94">
        <w:rPr>
          <w:rFonts w:hint="default"/>
          <w:szCs w:val="24"/>
        </w:rPr>
        <w:t>ny Euró</w:t>
      </w:r>
      <w:r w:rsidR="009B1E94">
        <w:rPr>
          <w:rFonts w:hint="default"/>
          <w:szCs w:val="24"/>
        </w:rPr>
        <w:t>pskej ú</w:t>
      </w:r>
      <w:r w:rsidR="009B1E94">
        <w:rPr>
          <w:rFonts w:hint="default"/>
          <w:szCs w:val="24"/>
        </w:rPr>
        <w:t>nie k </w:t>
      </w:r>
      <w:r w:rsidR="009B1E94">
        <w:rPr>
          <w:rFonts w:hint="default"/>
          <w:szCs w:val="24"/>
        </w:rPr>
        <w:t>zá</w:t>
      </w:r>
      <w:r w:rsidR="009B1E94">
        <w:rPr>
          <w:rFonts w:hint="default"/>
          <w:szCs w:val="24"/>
        </w:rPr>
        <w:t>sadnej zmene prá</w:t>
      </w:r>
      <w:r w:rsidR="009B1E94">
        <w:rPr>
          <w:rFonts w:hint="default"/>
          <w:szCs w:val="24"/>
        </w:rPr>
        <w:t>vneho zá</w:t>
      </w:r>
      <w:r w:rsidR="009B1E94">
        <w:rPr>
          <w:rFonts w:hint="default"/>
          <w:szCs w:val="24"/>
        </w:rPr>
        <w:t>kladu uvá</w:t>
      </w:r>
      <w:r w:rsidR="009B1E94">
        <w:rPr>
          <w:rFonts w:hint="default"/>
          <w:szCs w:val="24"/>
        </w:rPr>
        <w:t>dzania stavebný</w:t>
      </w:r>
      <w:r w:rsidR="009B1E94">
        <w:rPr>
          <w:rFonts w:hint="default"/>
          <w:szCs w:val="24"/>
        </w:rPr>
        <w:t>ch vý</w:t>
      </w:r>
      <w:r w:rsidR="009B1E94">
        <w:rPr>
          <w:rFonts w:hint="default"/>
          <w:szCs w:val="24"/>
        </w:rPr>
        <w:t>robkov na vnú</w:t>
      </w:r>
      <w:r w:rsidR="009B1E94">
        <w:rPr>
          <w:rFonts w:hint="default"/>
          <w:szCs w:val="24"/>
        </w:rPr>
        <w:t>torný</w:t>
      </w:r>
      <w:r w:rsidR="009B1E94">
        <w:rPr>
          <w:rFonts w:hint="default"/>
          <w:szCs w:val="24"/>
        </w:rPr>
        <w:t xml:space="preserve"> trh.</w:t>
      </w:r>
      <w:r w:rsidR="00A82225">
        <w:rPr>
          <w:szCs w:val="24"/>
        </w:rPr>
        <w:t xml:space="preserve"> </w:t>
      </w:r>
      <w:r w:rsidR="009B1E94">
        <w:rPr>
          <w:szCs w:val="24"/>
        </w:rPr>
        <w:t>Preto vydal</w:t>
      </w:r>
      <w:r w:rsidR="00EC1AA3">
        <w:rPr>
          <w:szCs w:val="24"/>
        </w:rPr>
        <w:t>i</w:t>
      </w:r>
      <w:r w:rsidR="009B1E94">
        <w:rPr>
          <w:rFonts w:hint="default"/>
          <w:szCs w:val="24"/>
        </w:rPr>
        <w:t xml:space="preserve"> nový</w:t>
      </w:r>
      <w:r w:rsidR="009B1E94">
        <w:rPr>
          <w:rFonts w:hint="default"/>
          <w:szCs w:val="24"/>
        </w:rPr>
        <w:t xml:space="preserve"> prá</w:t>
      </w:r>
      <w:r w:rsidR="009B1E94">
        <w:rPr>
          <w:rFonts w:hint="default"/>
          <w:szCs w:val="24"/>
        </w:rPr>
        <w:t xml:space="preserve">vne </w:t>
      </w:r>
      <w:r w:rsidR="00B616BB">
        <w:rPr>
          <w:szCs w:val="24"/>
        </w:rPr>
        <w:t xml:space="preserve">priamo </w:t>
      </w:r>
      <w:r w:rsidR="009B1E94">
        <w:rPr>
          <w:rFonts w:hint="default"/>
          <w:szCs w:val="24"/>
        </w:rPr>
        <w:t>zá</w:t>
      </w:r>
      <w:r w:rsidR="009B1E94">
        <w:rPr>
          <w:rFonts w:hint="default"/>
          <w:szCs w:val="24"/>
        </w:rPr>
        <w:t>vä</w:t>
      </w:r>
      <w:r w:rsidR="009B1E94">
        <w:rPr>
          <w:rFonts w:hint="default"/>
          <w:szCs w:val="24"/>
        </w:rPr>
        <w:t>zný</w:t>
      </w:r>
      <w:r w:rsidR="009B1E94">
        <w:rPr>
          <w:rFonts w:hint="default"/>
          <w:szCs w:val="24"/>
        </w:rPr>
        <w:t xml:space="preserve"> akt </w:t>
      </w:r>
      <w:r w:rsidR="009B1E94">
        <w:rPr>
          <w:rFonts w:hint="default"/>
          <w:szCs w:val="24"/>
        </w:rPr>
        <w:t>–</w:t>
      </w:r>
      <w:r w:rsidR="009B1E94">
        <w:rPr>
          <w:rFonts w:hint="default"/>
          <w:szCs w:val="24"/>
        </w:rPr>
        <w:t xml:space="preserve"> </w:t>
      </w:r>
      <w:r w:rsidRPr="00EC1AA3" w:rsidR="009B1E94">
        <w:rPr>
          <w:rFonts w:hint="default"/>
          <w:i/>
          <w:szCs w:val="24"/>
        </w:rPr>
        <w:t>nariadenie Euró</w:t>
      </w:r>
      <w:r w:rsidRPr="00EC1AA3" w:rsidR="009B1E94">
        <w:rPr>
          <w:rFonts w:hint="default"/>
          <w:i/>
          <w:szCs w:val="24"/>
        </w:rPr>
        <w:t>pskeho parlamentu a </w:t>
      </w:r>
      <w:r w:rsidRPr="00EC1AA3" w:rsidR="009B1E94">
        <w:rPr>
          <w:rFonts w:hint="default"/>
          <w:i/>
          <w:szCs w:val="24"/>
        </w:rPr>
        <w:t>Rady (EÚ</w:t>
      </w:r>
      <w:r w:rsidRPr="00EC1AA3" w:rsidR="009B1E94">
        <w:rPr>
          <w:rFonts w:hint="default"/>
          <w:i/>
          <w:szCs w:val="24"/>
        </w:rPr>
        <w:t>) č</w:t>
      </w:r>
      <w:r w:rsidRPr="00EC1AA3" w:rsidR="009B1E94">
        <w:rPr>
          <w:rFonts w:hint="default"/>
          <w:i/>
          <w:szCs w:val="24"/>
        </w:rPr>
        <w:t>. 305/2011 z </w:t>
      </w:r>
      <w:r w:rsidRPr="00EC1AA3" w:rsidR="009B1E94">
        <w:rPr>
          <w:rFonts w:hint="default"/>
          <w:i/>
          <w:szCs w:val="24"/>
        </w:rPr>
        <w:t>9. marca 2011, ktorý</w:t>
      </w:r>
      <w:r w:rsidRPr="00EC1AA3" w:rsidR="009B1E94">
        <w:rPr>
          <w:rFonts w:hint="default"/>
          <w:i/>
          <w:szCs w:val="24"/>
        </w:rPr>
        <w:t>m sa ustanovu</w:t>
      </w:r>
      <w:r w:rsidRPr="00EC1AA3" w:rsidR="009B1E94">
        <w:rPr>
          <w:rFonts w:hint="default"/>
          <w:i/>
          <w:szCs w:val="24"/>
        </w:rPr>
        <w:t>jú</w:t>
      </w:r>
      <w:r w:rsidRPr="00EC1AA3" w:rsidR="009B1E94">
        <w:rPr>
          <w:rFonts w:hint="default"/>
          <w:i/>
          <w:szCs w:val="24"/>
        </w:rPr>
        <w:t xml:space="preserve"> harmonizované</w:t>
      </w:r>
      <w:r w:rsidRPr="00EC1AA3" w:rsidR="009B1E94">
        <w:rPr>
          <w:rFonts w:hint="default"/>
          <w:i/>
          <w:szCs w:val="24"/>
        </w:rPr>
        <w:t xml:space="preserve"> podmienky uvá</w:t>
      </w:r>
      <w:r w:rsidRPr="00EC1AA3" w:rsidR="009B1E94">
        <w:rPr>
          <w:rFonts w:hint="default"/>
          <w:i/>
          <w:szCs w:val="24"/>
        </w:rPr>
        <w:t>dzania stavebný</w:t>
      </w:r>
      <w:r w:rsidRPr="00EC1AA3" w:rsidR="009B1E94">
        <w:rPr>
          <w:rFonts w:hint="default"/>
          <w:i/>
          <w:szCs w:val="24"/>
        </w:rPr>
        <w:t>ch vý</w:t>
      </w:r>
      <w:r w:rsidRPr="00EC1AA3" w:rsidR="009B1E94">
        <w:rPr>
          <w:rFonts w:hint="default"/>
          <w:i/>
          <w:szCs w:val="24"/>
        </w:rPr>
        <w:t>robkov na trh a </w:t>
      </w:r>
      <w:r w:rsidRPr="00EC1AA3" w:rsidR="009B1E94">
        <w:rPr>
          <w:rFonts w:hint="default"/>
          <w:i/>
          <w:szCs w:val="24"/>
        </w:rPr>
        <w:t>ktorý</w:t>
      </w:r>
      <w:r w:rsidRPr="00EC1AA3" w:rsidR="009B1E94">
        <w:rPr>
          <w:rFonts w:hint="default"/>
          <w:i/>
          <w:szCs w:val="24"/>
        </w:rPr>
        <w:t>m sa zruš</w:t>
      </w:r>
      <w:r w:rsidRPr="00EC1AA3" w:rsidR="009B1E94">
        <w:rPr>
          <w:rFonts w:hint="default"/>
          <w:i/>
          <w:szCs w:val="24"/>
        </w:rPr>
        <w:t xml:space="preserve">uje smernica Rady 89/106/EHS </w:t>
      </w:r>
      <w:r w:rsidR="009B1E94">
        <w:rPr>
          <w:rFonts w:hint="default"/>
          <w:szCs w:val="24"/>
        </w:rPr>
        <w:t>(Ú.</w:t>
      </w:r>
      <w:r w:rsidR="00E42EF2">
        <w:rPr>
          <w:szCs w:val="24"/>
        </w:rPr>
        <w:t xml:space="preserve"> </w:t>
      </w:r>
      <w:r w:rsidR="009B1E94">
        <w:rPr>
          <w:rFonts w:hint="default"/>
          <w:szCs w:val="24"/>
        </w:rPr>
        <w:t>v. EÚ</w:t>
      </w:r>
      <w:r w:rsidR="009B1E94">
        <w:rPr>
          <w:rFonts w:hint="default"/>
          <w:szCs w:val="24"/>
        </w:rPr>
        <w:t xml:space="preserve"> L 88, 4.4.2011)</w:t>
      </w:r>
      <w:r w:rsidR="006B3173">
        <w:rPr>
          <w:rFonts w:hint="default"/>
          <w:szCs w:val="24"/>
        </w:rPr>
        <w:t xml:space="preserve"> (ď</w:t>
      </w:r>
      <w:r w:rsidR="006B3173">
        <w:rPr>
          <w:rFonts w:hint="default"/>
          <w:szCs w:val="24"/>
        </w:rPr>
        <w:t>alej len „</w:t>
      </w:r>
      <w:r w:rsidR="006B3173">
        <w:rPr>
          <w:rFonts w:hint="default"/>
          <w:szCs w:val="24"/>
        </w:rPr>
        <w:t>nariadenie“</w:t>
      </w:r>
      <w:r w:rsidR="006B3173">
        <w:rPr>
          <w:rFonts w:hint="default"/>
          <w:szCs w:val="24"/>
        </w:rPr>
        <w:t>)</w:t>
      </w:r>
      <w:r w:rsidR="009B1E94">
        <w:rPr>
          <w:szCs w:val="24"/>
        </w:rPr>
        <w:t>.</w:t>
      </w:r>
      <w:r w:rsidR="00EC1AA3">
        <w:rPr>
          <w:szCs w:val="24"/>
        </w:rPr>
        <w:t xml:space="preserve"> </w:t>
      </w:r>
    </w:p>
    <w:p w:rsidR="004E1DF3" w:rsidP="007C3D3C">
      <w:pPr>
        <w:bidi w:val="0"/>
        <w:ind w:firstLine="357"/>
        <w:jc w:val="both"/>
        <w:rPr>
          <w:szCs w:val="24"/>
        </w:rPr>
      </w:pPr>
      <w:r w:rsidR="00412A3E">
        <w:rPr>
          <w:rFonts w:hint="default"/>
          <w:szCs w:val="24"/>
        </w:rPr>
        <w:t>Toto nariadenie priamo upravuje vš</w:t>
      </w:r>
      <w:r w:rsidR="00412A3E">
        <w:rPr>
          <w:rFonts w:hint="default"/>
          <w:szCs w:val="24"/>
        </w:rPr>
        <w:t>etky podstatné</w:t>
      </w:r>
      <w:r w:rsidR="00412A3E">
        <w:rPr>
          <w:rFonts w:hint="default"/>
          <w:szCs w:val="24"/>
        </w:rPr>
        <w:t xml:space="preserve"> prvky potrebné</w:t>
      </w:r>
      <w:r w:rsidR="00412A3E">
        <w:rPr>
          <w:rFonts w:hint="default"/>
          <w:szCs w:val="24"/>
        </w:rPr>
        <w:t xml:space="preserve"> na uvá</w:t>
      </w:r>
      <w:r w:rsidR="00412A3E">
        <w:rPr>
          <w:rFonts w:hint="default"/>
          <w:szCs w:val="24"/>
        </w:rPr>
        <w:t xml:space="preserve">dzanie </w:t>
      </w:r>
      <w:r w:rsidR="00B616BB">
        <w:rPr>
          <w:rFonts w:hint="default"/>
          <w:szCs w:val="24"/>
        </w:rPr>
        <w:t>stavebný</w:t>
      </w:r>
      <w:r w:rsidR="00B616BB">
        <w:rPr>
          <w:rFonts w:hint="default"/>
          <w:szCs w:val="24"/>
        </w:rPr>
        <w:t>ch vý</w:t>
      </w:r>
      <w:r w:rsidR="00B616BB">
        <w:rPr>
          <w:rFonts w:hint="default"/>
          <w:szCs w:val="24"/>
        </w:rPr>
        <w:t>robk</w:t>
      </w:r>
      <w:r w:rsidR="00B616BB">
        <w:rPr>
          <w:rFonts w:hint="default"/>
          <w:szCs w:val="24"/>
        </w:rPr>
        <w:t xml:space="preserve">ov </w:t>
      </w:r>
      <w:r w:rsidR="00412A3E">
        <w:rPr>
          <w:szCs w:val="24"/>
        </w:rPr>
        <w:t>na trh a</w:t>
      </w:r>
      <w:r w:rsidR="00B616BB">
        <w:rPr>
          <w:szCs w:val="24"/>
        </w:rPr>
        <w:t> </w:t>
      </w:r>
      <w:r w:rsidR="00B616BB">
        <w:rPr>
          <w:szCs w:val="24"/>
        </w:rPr>
        <w:t xml:space="preserve">ich </w:t>
      </w:r>
      <w:r w:rsidR="00412A3E">
        <w:rPr>
          <w:rFonts w:hint="default"/>
          <w:szCs w:val="24"/>
        </w:rPr>
        <w:t>sprí</w:t>
      </w:r>
      <w:r w:rsidR="00412A3E">
        <w:rPr>
          <w:rFonts w:hint="default"/>
          <w:szCs w:val="24"/>
        </w:rPr>
        <w:t>stupň</w:t>
      </w:r>
      <w:r w:rsidR="00412A3E">
        <w:rPr>
          <w:rFonts w:hint="default"/>
          <w:szCs w:val="24"/>
        </w:rPr>
        <w:t>ovanie na trh</w:t>
      </w:r>
      <w:r w:rsidR="00B616BB">
        <w:rPr>
          <w:szCs w:val="24"/>
        </w:rPr>
        <w:t>u v </w:t>
      </w:r>
      <w:r w:rsidR="00B616BB">
        <w:rPr>
          <w:rFonts w:hint="default"/>
          <w:szCs w:val="24"/>
        </w:rPr>
        <w:t>celom euró</w:t>
      </w:r>
      <w:r w:rsidR="00B616BB">
        <w:rPr>
          <w:rFonts w:hint="default"/>
          <w:szCs w:val="24"/>
        </w:rPr>
        <w:t>pskom hospodá</w:t>
      </w:r>
      <w:r w:rsidR="00B616BB">
        <w:rPr>
          <w:rFonts w:hint="default"/>
          <w:szCs w:val="24"/>
        </w:rPr>
        <w:t>rskom priestore</w:t>
      </w:r>
      <w:r w:rsidR="00412A3E">
        <w:rPr>
          <w:szCs w:val="24"/>
        </w:rPr>
        <w:t xml:space="preserve"> a</w:t>
      </w:r>
      <w:r w:rsidR="00B616BB">
        <w:rPr>
          <w:szCs w:val="24"/>
        </w:rPr>
        <w:t> </w:t>
      </w:r>
      <w:r w:rsidR="00B616BB">
        <w:rPr>
          <w:szCs w:val="24"/>
        </w:rPr>
        <w:t xml:space="preserve">od </w:t>
      </w:r>
      <w:r w:rsidR="00412A3E">
        <w:rPr>
          <w:rFonts w:hint="default"/>
          <w:szCs w:val="24"/>
        </w:rPr>
        <w:t>ná</w:t>
      </w:r>
      <w:r w:rsidR="00412A3E">
        <w:rPr>
          <w:rFonts w:hint="default"/>
          <w:szCs w:val="24"/>
        </w:rPr>
        <w:t>rodný</w:t>
      </w:r>
      <w:r w:rsidR="00B616BB">
        <w:rPr>
          <w:szCs w:val="24"/>
        </w:rPr>
        <w:t>ch</w:t>
      </w:r>
      <w:r w:rsidR="00412A3E">
        <w:rPr>
          <w:rFonts w:hint="default"/>
          <w:szCs w:val="24"/>
        </w:rPr>
        <w:t xml:space="preserve"> ú</w:t>
      </w:r>
      <w:r w:rsidR="00412A3E">
        <w:rPr>
          <w:rFonts w:hint="default"/>
          <w:szCs w:val="24"/>
        </w:rPr>
        <w:t>prav po</w:t>
      </w:r>
      <w:r w:rsidR="00B616BB">
        <w:rPr>
          <w:rFonts w:hint="default"/>
          <w:szCs w:val="24"/>
        </w:rPr>
        <w:t>ž</w:t>
      </w:r>
      <w:r w:rsidR="00B616BB">
        <w:rPr>
          <w:rFonts w:hint="default"/>
          <w:szCs w:val="24"/>
        </w:rPr>
        <w:t>aduje</w:t>
      </w:r>
      <w:r w:rsidR="00412A3E">
        <w:rPr>
          <w:rFonts w:hint="default"/>
          <w:szCs w:val="24"/>
        </w:rPr>
        <w:t xml:space="preserve"> upraviť</w:t>
      </w:r>
      <w:r w:rsidR="00412A3E">
        <w:rPr>
          <w:rFonts w:hint="default"/>
          <w:szCs w:val="24"/>
        </w:rPr>
        <w:t xml:space="preserve"> kompetencie </w:t>
      </w:r>
      <w:r w:rsidR="00B616BB">
        <w:rPr>
          <w:rFonts w:hint="default"/>
          <w:szCs w:val="24"/>
        </w:rPr>
        <w:t>vnú</w:t>
      </w:r>
      <w:r w:rsidR="00B616BB">
        <w:rPr>
          <w:rFonts w:hint="default"/>
          <w:szCs w:val="24"/>
        </w:rPr>
        <w:t>troš</w:t>
      </w:r>
      <w:r w:rsidR="00B616BB">
        <w:rPr>
          <w:rFonts w:hint="default"/>
          <w:szCs w:val="24"/>
        </w:rPr>
        <w:t>tá</w:t>
      </w:r>
      <w:r w:rsidR="00B616BB">
        <w:rPr>
          <w:rFonts w:hint="default"/>
          <w:szCs w:val="24"/>
        </w:rPr>
        <w:t>tnych orgá</w:t>
      </w:r>
      <w:r w:rsidR="00B616BB">
        <w:rPr>
          <w:rFonts w:hint="default"/>
          <w:szCs w:val="24"/>
        </w:rPr>
        <w:t>nov,</w:t>
      </w:r>
      <w:r w:rsidR="00412A3E">
        <w:rPr>
          <w:szCs w:val="24"/>
        </w:rPr>
        <w:t> </w:t>
      </w:r>
      <w:r w:rsidR="00412A3E">
        <w:rPr>
          <w:szCs w:val="24"/>
        </w:rPr>
        <w:t>sankcie</w:t>
      </w:r>
      <w:r w:rsidR="00B616BB">
        <w:rPr>
          <w:rFonts w:hint="default"/>
          <w:szCs w:val="24"/>
        </w:rPr>
        <w:t xml:space="preserve"> za poruš</w:t>
      </w:r>
      <w:r w:rsidR="00B616BB">
        <w:rPr>
          <w:rFonts w:hint="default"/>
          <w:szCs w:val="24"/>
        </w:rPr>
        <w:t>ovanie pravidiel</w:t>
      </w:r>
      <w:r w:rsidR="00412A3E">
        <w:rPr>
          <w:szCs w:val="24"/>
        </w:rPr>
        <w:t xml:space="preserve"> a </w:t>
      </w:r>
      <w:r w:rsidR="00412A3E">
        <w:rPr>
          <w:rFonts w:hint="default"/>
          <w:szCs w:val="24"/>
        </w:rPr>
        <w:t>niektoré</w:t>
      </w:r>
      <w:r w:rsidR="00412A3E">
        <w:rPr>
          <w:rFonts w:hint="default"/>
          <w:szCs w:val="24"/>
        </w:rPr>
        <w:t xml:space="preserve"> ď</w:t>
      </w:r>
      <w:r w:rsidR="00412A3E">
        <w:rPr>
          <w:rFonts w:hint="default"/>
          <w:szCs w:val="24"/>
        </w:rPr>
        <w:t>alš</w:t>
      </w:r>
      <w:r w:rsidR="00412A3E">
        <w:rPr>
          <w:rFonts w:hint="default"/>
          <w:szCs w:val="24"/>
        </w:rPr>
        <w:t>ie vý</w:t>
      </w:r>
      <w:r w:rsidR="00412A3E">
        <w:rPr>
          <w:rFonts w:hint="default"/>
          <w:szCs w:val="24"/>
        </w:rPr>
        <w:t xml:space="preserve">slovne </w:t>
      </w:r>
      <w:r w:rsidR="00B616BB">
        <w:rPr>
          <w:szCs w:val="24"/>
        </w:rPr>
        <w:t>uvede</w:t>
      </w:r>
      <w:r w:rsidR="00412A3E">
        <w:rPr>
          <w:rFonts w:hint="default"/>
          <w:szCs w:val="24"/>
        </w:rPr>
        <w:t>né</w:t>
      </w:r>
      <w:r w:rsidR="00412A3E">
        <w:rPr>
          <w:rFonts w:hint="default"/>
          <w:szCs w:val="24"/>
        </w:rPr>
        <w:t xml:space="preserve"> ú</w:t>
      </w:r>
      <w:r w:rsidR="00412A3E">
        <w:rPr>
          <w:rFonts w:hint="default"/>
          <w:szCs w:val="24"/>
        </w:rPr>
        <w:t>pravy</w:t>
      </w:r>
      <w:r w:rsidR="00B616BB">
        <w:rPr>
          <w:rFonts w:hint="default"/>
          <w:szCs w:val="24"/>
        </w:rPr>
        <w:t xml:space="preserve"> vo vzť</w:t>
      </w:r>
      <w:r w:rsidR="00B616BB">
        <w:rPr>
          <w:rFonts w:hint="default"/>
          <w:szCs w:val="24"/>
        </w:rPr>
        <w:t>ahu k </w:t>
      </w:r>
      <w:r w:rsidR="00B616BB">
        <w:rPr>
          <w:rFonts w:hint="default"/>
          <w:szCs w:val="24"/>
        </w:rPr>
        <w:t>Euró</w:t>
      </w:r>
      <w:r w:rsidR="00B616BB">
        <w:rPr>
          <w:rFonts w:hint="default"/>
          <w:szCs w:val="24"/>
        </w:rPr>
        <w:t>pskej komi</w:t>
      </w:r>
      <w:r w:rsidR="00B616BB">
        <w:rPr>
          <w:rFonts w:hint="default"/>
          <w:szCs w:val="24"/>
        </w:rPr>
        <w:t>sii a k </w:t>
      </w:r>
      <w:r w:rsidR="00B616BB">
        <w:rPr>
          <w:rFonts w:hint="default"/>
          <w:szCs w:val="24"/>
        </w:rPr>
        <w:t>ostatný</w:t>
      </w:r>
      <w:r w:rsidR="00B616BB">
        <w:rPr>
          <w:rFonts w:hint="default"/>
          <w:szCs w:val="24"/>
        </w:rPr>
        <w:t>m č</w:t>
      </w:r>
      <w:r w:rsidR="00B616BB">
        <w:rPr>
          <w:rFonts w:hint="default"/>
          <w:szCs w:val="24"/>
        </w:rPr>
        <w:t>lenský</w:t>
      </w:r>
      <w:r w:rsidR="00B616BB">
        <w:rPr>
          <w:rFonts w:hint="default"/>
          <w:szCs w:val="24"/>
        </w:rPr>
        <w:t>m š</w:t>
      </w:r>
      <w:r w:rsidR="00B616BB">
        <w:rPr>
          <w:rFonts w:hint="default"/>
          <w:szCs w:val="24"/>
        </w:rPr>
        <w:t>tá</w:t>
      </w:r>
      <w:r w:rsidR="00B616BB">
        <w:rPr>
          <w:rFonts w:hint="default"/>
          <w:szCs w:val="24"/>
        </w:rPr>
        <w:t>tom</w:t>
      </w:r>
      <w:r w:rsidR="00412A3E">
        <w:rPr>
          <w:rFonts w:hint="default"/>
          <w:szCs w:val="24"/>
        </w:rPr>
        <w:t>. Tý</w:t>
      </w:r>
      <w:r w:rsidR="00412A3E">
        <w:rPr>
          <w:rFonts w:hint="default"/>
          <w:szCs w:val="24"/>
        </w:rPr>
        <w:t>m</w:t>
      </w:r>
      <w:r w:rsidR="00B616BB">
        <w:rPr>
          <w:szCs w:val="24"/>
        </w:rPr>
        <w:t>to</w:t>
      </w:r>
      <w:r w:rsidR="00412A3E">
        <w:rPr>
          <w:rFonts w:hint="default"/>
          <w:szCs w:val="24"/>
        </w:rPr>
        <w:t xml:space="preserve"> by mal byť</w:t>
      </w:r>
      <w:r w:rsidR="00412A3E">
        <w:rPr>
          <w:rFonts w:hint="default"/>
          <w:szCs w:val="24"/>
        </w:rPr>
        <w:t xml:space="preserve"> </w:t>
      </w:r>
      <w:r w:rsidR="00B616BB">
        <w:rPr>
          <w:rFonts w:hint="default"/>
          <w:szCs w:val="24"/>
        </w:rPr>
        <w:t>zavedený</w:t>
      </w:r>
      <w:r w:rsidR="00B616BB">
        <w:rPr>
          <w:rFonts w:hint="default"/>
          <w:szCs w:val="24"/>
        </w:rPr>
        <w:t xml:space="preserve"> </w:t>
      </w:r>
      <w:r w:rsidR="00412A3E">
        <w:rPr>
          <w:rFonts w:hint="default"/>
          <w:szCs w:val="24"/>
        </w:rPr>
        <w:t>jednotný</w:t>
      </w:r>
      <w:r w:rsidR="00412A3E">
        <w:rPr>
          <w:rFonts w:hint="default"/>
          <w:szCs w:val="24"/>
        </w:rPr>
        <w:t xml:space="preserve"> </w:t>
      </w:r>
      <w:r w:rsidR="00B616BB">
        <w:rPr>
          <w:rFonts w:hint="default"/>
          <w:szCs w:val="24"/>
        </w:rPr>
        <w:t>trhový</w:t>
      </w:r>
      <w:r w:rsidR="00B616BB">
        <w:rPr>
          <w:rFonts w:hint="default"/>
          <w:szCs w:val="24"/>
        </w:rPr>
        <w:t xml:space="preserve"> </w:t>
      </w:r>
      <w:r w:rsidR="00412A3E">
        <w:rPr>
          <w:rFonts w:hint="default"/>
          <w:szCs w:val="24"/>
        </w:rPr>
        <w:t>rež</w:t>
      </w:r>
      <w:r w:rsidR="00412A3E">
        <w:rPr>
          <w:rFonts w:hint="default"/>
          <w:szCs w:val="24"/>
        </w:rPr>
        <w:t>im v </w:t>
      </w:r>
      <w:r w:rsidR="00412A3E">
        <w:rPr>
          <w:rFonts w:hint="default"/>
          <w:szCs w:val="24"/>
        </w:rPr>
        <w:t>oblasti stavebný</w:t>
      </w:r>
      <w:r w:rsidR="00412A3E">
        <w:rPr>
          <w:rFonts w:hint="default"/>
          <w:szCs w:val="24"/>
        </w:rPr>
        <w:t>ch vý</w:t>
      </w:r>
      <w:r w:rsidR="00412A3E">
        <w:rPr>
          <w:rFonts w:hint="default"/>
          <w:szCs w:val="24"/>
        </w:rPr>
        <w:t xml:space="preserve">robkov. </w:t>
      </w:r>
      <w:r w:rsidR="004409F7">
        <w:rPr>
          <w:rFonts w:hint="default"/>
          <w:szCs w:val="24"/>
        </w:rPr>
        <w:t>Vykonateľ</w:t>
      </w:r>
      <w:r w:rsidR="004409F7">
        <w:rPr>
          <w:rFonts w:hint="default"/>
          <w:szCs w:val="24"/>
        </w:rPr>
        <w:t>nosť</w:t>
      </w:r>
      <w:r w:rsidR="004409F7">
        <w:rPr>
          <w:rFonts w:hint="default"/>
          <w:szCs w:val="24"/>
        </w:rPr>
        <w:t xml:space="preserve"> nariadenia umožň</w:t>
      </w:r>
      <w:r w:rsidR="004409F7">
        <w:rPr>
          <w:rFonts w:hint="default"/>
          <w:szCs w:val="24"/>
        </w:rPr>
        <w:t>ujú</w:t>
      </w:r>
      <w:r w:rsidR="00412A3E">
        <w:rPr>
          <w:rFonts w:hint="default"/>
          <w:szCs w:val="24"/>
        </w:rPr>
        <w:t xml:space="preserve"> euró</w:t>
      </w:r>
      <w:r w:rsidR="00412A3E">
        <w:rPr>
          <w:rFonts w:hint="default"/>
          <w:szCs w:val="24"/>
        </w:rPr>
        <w:t xml:space="preserve">pske </w:t>
      </w:r>
      <w:r w:rsidR="0058192D">
        <w:rPr>
          <w:rFonts w:hint="default"/>
          <w:szCs w:val="24"/>
        </w:rPr>
        <w:t>harmonizované</w:t>
      </w:r>
      <w:r w:rsidR="0058192D">
        <w:rPr>
          <w:rFonts w:hint="default"/>
          <w:szCs w:val="24"/>
        </w:rPr>
        <w:t xml:space="preserve"> </w:t>
      </w:r>
      <w:r w:rsidR="00412A3E">
        <w:rPr>
          <w:szCs w:val="24"/>
        </w:rPr>
        <w:t>normy EN (</w:t>
      </w:r>
      <w:r w:rsidR="004409F7">
        <w:rPr>
          <w:rFonts w:hint="default"/>
          <w:szCs w:val="24"/>
        </w:rPr>
        <w:t>k 30. jú</w:t>
      </w:r>
      <w:r w:rsidR="004409F7">
        <w:rPr>
          <w:rFonts w:hint="default"/>
          <w:szCs w:val="24"/>
        </w:rPr>
        <w:t xml:space="preserve">nu 2012 </w:t>
      </w:r>
      <w:r w:rsidR="00412A3E">
        <w:rPr>
          <w:szCs w:val="24"/>
        </w:rPr>
        <w:t>i</w:t>
      </w:r>
      <w:r w:rsidR="004409F7">
        <w:rPr>
          <w:szCs w:val="24"/>
        </w:rPr>
        <w:t>ch je</w:t>
      </w:r>
      <w:r w:rsidR="00412A3E">
        <w:rPr>
          <w:szCs w:val="24"/>
        </w:rPr>
        <w:t xml:space="preserve"> 4</w:t>
      </w:r>
      <w:r w:rsidR="004409F7">
        <w:rPr>
          <w:szCs w:val="24"/>
        </w:rPr>
        <w:t xml:space="preserve">12), </w:t>
      </w:r>
      <w:r w:rsidR="00412A3E">
        <w:rPr>
          <w:szCs w:val="24"/>
        </w:rPr>
        <w:t>ktor</w:t>
      </w:r>
      <w:r w:rsidR="004409F7">
        <w:rPr>
          <w:rFonts w:hint="default"/>
          <w:szCs w:val="24"/>
        </w:rPr>
        <w:t>é</w:t>
      </w:r>
      <w:r w:rsidR="00412A3E">
        <w:rPr>
          <w:szCs w:val="24"/>
        </w:rPr>
        <w:t xml:space="preserve"> </w:t>
      </w:r>
      <w:r w:rsidR="004409F7">
        <w:rPr>
          <w:rFonts w:hint="default"/>
          <w:szCs w:val="24"/>
        </w:rPr>
        <w:t>sú</w:t>
      </w:r>
      <w:r w:rsidR="00412A3E">
        <w:rPr>
          <w:rFonts w:hint="default"/>
          <w:szCs w:val="24"/>
        </w:rPr>
        <w:t xml:space="preserve"> už</w:t>
      </w:r>
      <w:r w:rsidR="00412A3E">
        <w:rPr>
          <w:rFonts w:hint="default"/>
          <w:szCs w:val="24"/>
        </w:rPr>
        <w:t xml:space="preserve"> </w:t>
      </w:r>
      <w:r w:rsidR="0058192D">
        <w:rPr>
          <w:szCs w:val="24"/>
        </w:rPr>
        <w:t>zaveden</w:t>
      </w:r>
      <w:r w:rsidR="004409F7">
        <w:rPr>
          <w:rFonts w:hint="default"/>
          <w:szCs w:val="24"/>
        </w:rPr>
        <w:t>é</w:t>
      </w:r>
      <w:r w:rsidR="0058192D">
        <w:rPr>
          <w:szCs w:val="24"/>
        </w:rPr>
        <w:t xml:space="preserve"> aj </w:t>
      </w:r>
      <w:r w:rsidR="00412A3E">
        <w:rPr>
          <w:szCs w:val="24"/>
        </w:rPr>
        <w:t>v </w:t>
      </w:r>
      <w:r w:rsidR="00412A3E">
        <w:rPr>
          <w:rFonts w:hint="default"/>
          <w:szCs w:val="24"/>
        </w:rPr>
        <w:t>sú</w:t>
      </w:r>
      <w:r w:rsidR="00412A3E">
        <w:rPr>
          <w:rFonts w:hint="default"/>
          <w:szCs w:val="24"/>
        </w:rPr>
        <w:t>stave slovenský</w:t>
      </w:r>
      <w:r w:rsidR="00412A3E">
        <w:rPr>
          <w:rFonts w:hint="default"/>
          <w:szCs w:val="24"/>
        </w:rPr>
        <w:t>ch t</w:t>
      </w:r>
      <w:r w:rsidR="00412A3E">
        <w:rPr>
          <w:rFonts w:hint="default"/>
          <w:szCs w:val="24"/>
        </w:rPr>
        <w:t>echnický</w:t>
      </w:r>
      <w:r w:rsidR="00412A3E">
        <w:rPr>
          <w:rFonts w:hint="default"/>
          <w:szCs w:val="24"/>
        </w:rPr>
        <w:t>ch noriem (STN EN).</w:t>
      </w:r>
    </w:p>
    <w:p w:rsidR="00E42EF2" w:rsidP="007C3D3C">
      <w:pPr>
        <w:bidi w:val="0"/>
        <w:ind w:firstLine="357"/>
        <w:jc w:val="center"/>
        <w:rPr>
          <w:szCs w:val="24"/>
        </w:rPr>
      </w:pPr>
    </w:p>
    <w:p w:rsidR="009B1E94" w:rsidP="007C3D3C">
      <w:pPr>
        <w:bidi w:val="0"/>
        <w:ind w:firstLine="357"/>
        <w:jc w:val="center"/>
        <w:rPr>
          <w:b/>
          <w:szCs w:val="24"/>
        </w:rPr>
      </w:pPr>
      <w:r w:rsidRPr="00E42EF2">
        <w:rPr>
          <w:b/>
          <w:szCs w:val="24"/>
        </w:rPr>
        <w:t>II</w:t>
      </w:r>
      <w:r w:rsidR="00E27FA1">
        <w:rPr>
          <w:b/>
          <w:szCs w:val="24"/>
        </w:rPr>
        <w:t>.</w:t>
      </w:r>
    </w:p>
    <w:p w:rsidR="00866EE1" w:rsidRPr="00E42EF2" w:rsidP="007C3D3C">
      <w:pPr>
        <w:bidi w:val="0"/>
        <w:ind w:firstLine="357"/>
        <w:jc w:val="center"/>
        <w:rPr>
          <w:b/>
          <w:szCs w:val="24"/>
        </w:rPr>
      </w:pPr>
    </w:p>
    <w:p w:rsidR="009B1E94" w:rsidRPr="00E70C55" w:rsidP="007C3D3C">
      <w:pPr>
        <w:bidi w:val="0"/>
        <w:ind w:firstLine="357"/>
        <w:jc w:val="both"/>
        <w:rPr>
          <w:szCs w:val="24"/>
        </w:rPr>
      </w:pPr>
      <w:r w:rsidRPr="00E70C55">
        <w:rPr>
          <w:rFonts w:hint="default"/>
          <w:szCs w:val="24"/>
        </w:rPr>
        <w:t>Navrhovaný</w:t>
      </w:r>
      <w:r w:rsidRPr="00E70C55">
        <w:rPr>
          <w:rFonts w:hint="default"/>
          <w:szCs w:val="24"/>
        </w:rPr>
        <w:t xml:space="preserve"> zá</w:t>
      </w:r>
      <w:r w:rsidRPr="00E70C55">
        <w:rPr>
          <w:rFonts w:hint="default"/>
          <w:szCs w:val="24"/>
        </w:rPr>
        <w:t>kon implementuje citované</w:t>
      </w:r>
      <w:r w:rsidRPr="00E70C55">
        <w:rPr>
          <w:rFonts w:hint="default"/>
          <w:szCs w:val="24"/>
        </w:rPr>
        <w:t xml:space="preserve"> nariadenie na podmienk</w:t>
      </w:r>
      <w:r w:rsidR="00B616BB">
        <w:rPr>
          <w:rFonts w:hint="default"/>
          <w:szCs w:val="24"/>
        </w:rPr>
        <w:t>y slovenské</w:t>
      </w:r>
      <w:r w:rsidR="00B616BB">
        <w:rPr>
          <w:rFonts w:hint="default"/>
          <w:szCs w:val="24"/>
        </w:rPr>
        <w:t>ho prá</w:t>
      </w:r>
      <w:r w:rsidR="00B616BB">
        <w:rPr>
          <w:rFonts w:hint="default"/>
          <w:szCs w:val="24"/>
        </w:rPr>
        <w:t>vneho poriadku,</w:t>
      </w:r>
      <w:r w:rsidRPr="00E70C55">
        <w:rPr>
          <w:szCs w:val="24"/>
        </w:rPr>
        <w:t> </w:t>
      </w:r>
      <w:r w:rsidRPr="00E70C55">
        <w:rPr>
          <w:rFonts w:hint="default"/>
          <w:szCs w:val="24"/>
        </w:rPr>
        <w:t>upravuje podmienky uvá</w:t>
      </w:r>
      <w:r w:rsidRPr="00E70C55">
        <w:rPr>
          <w:rFonts w:hint="default"/>
          <w:szCs w:val="24"/>
        </w:rPr>
        <w:t>dzania stavebný</w:t>
      </w:r>
      <w:r w:rsidRPr="00E70C55">
        <w:rPr>
          <w:rFonts w:hint="default"/>
          <w:szCs w:val="24"/>
        </w:rPr>
        <w:t>ch vý</w:t>
      </w:r>
      <w:r w:rsidRPr="00E70C55">
        <w:rPr>
          <w:rFonts w:hint="default"/>
          <w:szCs w:val="24"/>
        </w:rPr>
        <w:t>robkov</w:t>
      </w:r>
      <w:r w:rsidRPr="00E70C55" w:rsidR="004E1DF3">
        <w:rPr>
          <w:szCs w:val="24"/>
        </w:rPr>
        <w:t xml:space="preserve"> na trh Slovenskej republiky v medziach tohto nariadenia a </w:t>
      </w:r>
      <w:r w:rsidRPr="00E70C55" w:rsidR="004E1DF3">
        <w:rPr>
          <w:rFonts w:hint="default"/>
          <w:szCs w:val="24"/>
        </w:rPr>
        <w:t>ustanovuje orgá</w:t>
      </w:r>
      <w:r w:rsidRPr="00E70C55" w:rsidR="004E1DF3">
        <w:rPr>
          <w:rFonts w:hint="default"/>
          <w:szCs w:val="24"/>
        </w:rPr>
        <w:t>ny apl</w:t>
      </w:r>
      <w:r w:rsidRPr="00E70C55" w:rsidR="004E1DF3">
        <w:rPr>
          <w:rFonts w:hint="default"/>
          <w:szCs w:val="24"/>
        </w:rPr>
        <w:t>ikujú</w:t>
      </w:r>
      <w:r w:rsidRPr="00E70C55" w:rsidR="004E1DF3">
        <w:rPr>
          <w:rFonts w:hint="default"/>
          <w:szCs w:val="24"/>
        </w:rPr>
        <w:t>ce citované</w:t>
      </w:r>
      <w:r w:rsidRPr="00E70C55" w:rsidR="004E1DF3">
        <w:rPr>
          <w:rFonts w:hint="default"/>
          <w:szCs w:val="24"/>
        </w:rPr>
        <w:t xml:space="preserve"> nariadenie</w:t>
      </w:r>
      <w:r w:rsidR="00514633">
        <w:rPr>
          <w:szCs w:val="24"/>
        </w:rPr>
        <w:t>.</w:t>
      </w:r>
    </w:p>
    <w:p w:rsidR="00E14B2B" w:rsidRPr="00E70C55" w:rsidP="007C3D3C">
      <w:pPr>
        <w:bidi w:val="0"/>
        <w:ind w:firstLine="357"/>
        <w:jc w:val="both"/>
        <w:rPr>
          <w:rFonts w:hint="default"/>
          <w:szCs w:val="24"/>
        </w:rPr>
      </w:pPr>
      <w:r w:rsidRPr="00E70C55" w:rsidR="004E1DF3">
        <w:rPr>
          <w:rFonts w:hint="default"/>
          <w:szCs w:val="24"/>
        </w:rPr>
        <w:t>Navrhovaný</w:t>
      </w:r>
      <w:r w:rsidRPr="00E70C55" w:rsidR="004E1DF3">
        <w:rPr>
          <w:rFonts w:hint="default"/>
          <w:szCs w:val="24"/>
        </w:rPr>
        <w:t xml:space="preserve"> zá</w:t>
      </w:r>
      <w:r w:rsidRPr="00E70C55" w:rsidR="004E1DF3">
        <w:rPr>
          <w:rFonts w:hint="default"/>
          <w:szCs w:val="24"/>
        </w:rPr>
        <w:t xml:space="preserve">kon </w:t>
      </w:r>
      <w:r w:rsidRPr="00E70C55">
        <w:rPr>
          <w:rFonts w:hint="default"/>
          <w:szCs w:val="24"/>
        </w:rPr>
        <w:t>je zá</w:t>
      </w:r>
      <w:r w:rsidRPr="00E70C55">
        <w:rPr>
          <w:rFonts w:hint="default"/>
          <w:szCs w:val="24"/>
        </w:rPr>
        <w:t>konnou ú</w:t>
      </w:r>
      <w:r w:rsidRPr="00E70C55">
        <w:rPr>
          <w:rFonts w:hint="default"/>
          <w:szCs w:val="24"/>
        </w:rPr>
        <w:t>pravou ú</w:t>
      </w:r>
      <w:r w:rsidRPr="00E70C55">
        <w:rPr>
          <w:rFonts w:hint="default"/>
          <w:szCs w:val="24"/>
        </w:rPr>
        <w:t>loh vnú</w:t>
      </w:r>
      <w:r w:rsidRPr="00E70C55">
        <w:rPr>
          <w:rFonts w:hint="default"/>
          <w:szCs w:val="24"/>
        </w:rPr>
        <w:t>troš</w:t>
      </w:r>
      <w:r w:rsidRPr="00E70C55">
        <w:rPr>
          <w:rFonts w:hint="default"/>
          <w:szCs w:val="24"/>
        </w:rPr>
        <w:t>tá</w:t>
      </w:r>
      <w:r w:rsidRPr="00E70C55">
        <w:rPr>
          <w:rFonts w:hint="default"/>
          <w:szCs w:val="24"/>
        </w:rPr>
        <w:t>tnych orgá</w:t>
      </w:r>
      <w:r w:rsidRPr="00E70C55">
        <w:rPr>
          <w:rFonts w:hint="default"/>
          <w:szCs w:val="24"/>
        </w:rPr>
        <w:t>nov, ktoré</w:t>
      </w:r>
      <w:r w:rsidRPr="00E70C55">
        <w:rPr>
          <w:rFonts w:hint="default"/>
          <w:szCs w:val="24"/>
        </w:rPr>
        <w:t xml:space="preserve"> vyplý</w:t>
      </w:r>
      <w:r w:rsidRPr="00E70C55">
        <w:rPr>
          <w:rFonts w:hint="default"/>
          <w:szCs w:val="24"/>
        </w:rPr>
        <w:t>vajú</w:t>
      </w:r>
      <w:r w:rsidRPr="00E70C55">
        <w:rPr>
          <w:rFonts w:hint="default"/>
          <w:szCs w:val="24"/>
        </w:rPr>
        <w:t xml:space="preserve"> pre Slovenskú</w:t>
      </w:r>
      <w:r w:rsidRPr="00E70C55">
        <w:rPr>
          <w:rFonts w:hint="default"/>
          <w:szCs w:val="24"/>
        </w:rPr>
        <w:t xml:space="preserve"> republiku z </w:t>
      </w:r>
      <w:r w:rsidRPr="00E70C55">
        <w:rPr>
          <w:rFonts w:hint="default"/>
          <w:szCs w:val="24"/>
        </w:rPr>
        <w:t>citované</w:t>
      </w:r>
      <w:r w:rsidRPr="00E70C55">
        <w:rPr>
          <w:rFonts w:hint="default"/>
          <w:szCs w:val="24"/>
        </w:rPr>
        <w:t>ho nariadenia, vrá</w:t>
      </w:r>
      <w:r w:rsidRPr="00E70C55">
        <w:rPr>
          <w:rFonts w:hint="default"/>
          <w:szCs w:val="24"/>
        </w:rPr>
        <w:t xml:space="preserve">tane </w:t>
      </w:r>
      <w:r w:rsidR="00B616BB">
        <w:rPr>
          <w:rFonts w:hint="default"/>
          <w:szCs w:val="24"/>
        </w:rPr>
        <w:t>pož</w:t>
      </w:r>
      <w:r w:rsidR="00B616BB">
        <w:rPr>
          <w:rFonts w:hint="default"/>
          <w:szCs w:val="24"/>
        </w:rPr>
        <w:t>adovaný</w:t>
      </w:r>
      <w:r w:rsidR="00B616BB">
        <w:rPr>
          <w:rFonts w:hint="default"/>
          <w:szCs w:val="24"/>
        </w:rPr>
        <w:t xml:space="preserve">ch </w:t>
      </w:r>
      <w:r w:rsidRPr="00E70C55">
        <w:rPr>
          <w:rFonts w:hint="default"/>
          <w:szCs w:val="24"/>
        </w:rPr>
        <w:t>notifiká</w:t>
      </w:r>
      <w:r w:rsidRPr="00E70C55">
        <w:rPr>
          <w:rFonts w:hint="default"/>
          <w:szCs w:val="24"/>
        </w:rPr>
        <w:t>cií</w:t>
      </w:r>
      <w:r w:rsidRPr="00E70C55" w:rsidR="004E1DF3">
        <w:rPr>
          <w:szCs w:val="24"/>
        </w:rPr>
        <w:t xml:space="preserve">, </w:t>
      </w:r>
      <w:r w:rsidR="00514633">
        <w:rPr>
          <w:rFonts w:hint="default"/>
          <w:szCs w:val="24"/>
        </w:rPr>
        <w:t>š</w:t>
      </w:r>
      <w:r w:rsidR="00514633">
        <w:rPr>
          <w:rFonts w:hint="default"/>
          <w:szCs w:val="24"/>
        </w:rPr>
        <w:t>tá</w:t>
      </w:r>
      <w:r w:rsidR="00514633">
        <w:rPr>
          <w:rFonts w:hint="default"/>
          <w:szCs w:val="24"/>
        </w:rPr>
        <w:t xml:space="preserve">tneho </w:t>
      </w:r>
      <w:r w:rsidRPr="00E70C55" w:rsidR="004E1DF3">
        <w:rPr>
          <w:rFonts w:hint="default"/>
          <w:szCs w:val="24"/>
        </w:rPr>
        <w:t>dohľ</w:t>
      </w:r>
      <w:r w:rsidRPr="00E70C55" w:rsidR="004E1DF3">
        <w:rPr>
          <w:rFonts w:hint="default"/>
          <w:szCs w:val="24"/>
        </w:rPr>
        <w:t xml:space="preserve">adu nad </w:t>
      </w:r>
      <w:r w:rsidR="00514633">
        <w:rPr>
          <w:rFonts w:hint="default"/>
          <w:szCs w:val="24"/>
        </w:rPr>
        <w:t>č</w:t>
      </w:r>
      <w:r w:rsidR="00514633">
        <w:rPr>
          <w:rFonts w:hint="default"/>
          <w:szCs w:val="24"/>
        </w:rPr>
        <w:t>innosť</w:t>
      </w:r>
      <w:r w:rsidR="00514633">
        <w:rPr>
          <w:rFonts w:hint="default"/>
          <w:szCs w:val="24"/>
        </w:rPr>
        <w:t>ou vnú</w:t>
      </w:r>
      <w:r w:rsidR="00514633">
        <w:rPr>
          <w:rFonts w:hint="default"/>
          <w:szCs w:val="24"/>
        </w:rPr>
        <w:t>troš</w:t>
      </w:r>
      <w:r w:rsidR="00514633">
        <w:rPr>
          <w:rFonts w:hint="default"/>
          <w:szCs w:val="24"/>
        </w:rPr>
        <w:t>tá</w:t>
      </w:r>
      <w:r w:rsidR="00514633">
        <w:rPr>
          <w:rFonts w:hint="default"/>
          <w:szCs w:val="24"/>
        </w:rPr>
        <w:t>tnych orgá</w:t>
      </w:r>
      <w:r w:rsidR="00514633">
        <w:rPr>
          <w:rFonts w:hint="default"/>
          <w:szCs w:val="24"/>
        </w:rPr>
        <w:t xml:space="preserve">nov a nad </w:t>
      </w:r>
      <w:r w:rsidRPr="00E70C55" w:rsidR="004E1DF3">
        <w:rPr>
          <w:rFonts w:hint="default"/>
          <w:szCs w:val="24"/>
        </w:rPr>
        <w:t>domá</w:t>
      </w:r>
      <w:r w:rsidRPr="00E70C55" w:rsidR="004E1DF3">
        <w:rPr>
          <w:rFonts w:hint="default"/>
          <w:szCs w:val="24"/>
        </w:rPr>
        <w:t xml:space="preserve">cim trhom </w:t>
      </w:r>
      <w:r w:rsidRPr="00E70C55">
        <w:rPr>
          <w:szCs w:val="24"/>
        </w:rPr>
        <w:t>a </w:t>
      </w:r>
      <w:r w:rsidRPr="00E70C55">
        <w:rPr>
          <w:rFonts w:hint="default"/>
          <w:szCs w:val="24"/>
        </w:rPr>
        <w:t>ú</w:t>
      </w:r>
      <w:r w:rsidRPr="00E70C55">
        <w:rPr>
          <w:rFonts w:hint="default"/>
          <w:szCs w:val="24"/>
        </w:rPr>
        <w:t>pravy sankcií</w:t>
      </w:r>
      <w:r w:rsidRPr="00E70C55">
        <w:rPr>
          <w:rFonts w:hint="default"/>
          <w:szCs w:val="24"/>
        </w:rPr>
        <w:t xml:space="preserve"> za poruš</w:t>
      </w:r>
      <w:r w:rsidRPr="00E70C55">
        <w:rPr>
          <w:rFonts w:hint="default"/>
          <w:szCs w:val="24"/>
        </w:rPr>
        <w:t>enie</w:t>
      </w:r>
      <w:r w:rsidRPr="00E70C55" w:rsidR="0093396C">
        <w:rPr>
          <w:rFonts w:hint="default"/>
          <w:szCs w:val="24"/>
        </w:rPr>
        <w:t xml:space="preserve"> ustanovený</w:t>
      </w:r>
      <w:r w:rsidRPr="00E70C55" w:rsidR="0093396C">
        <w:rPr>
          <w:rFonts w:hint="default"/>
          <w:szCs w:val="24"/>
        </w:rPr>
        <w:t>ch pravidiel</w:t>
      </w:r>
      <w:r w:rsidRPr="00E70C55">
        <w:rPr>
          <w:szCs w:val="24"/>
        </w:rPr>
        <w:t xml:space="preserve">. Bez tejto </w:t>
      </w:r>
      <w:r w:rsidR="00514633">
        <w:rPr>
          <w:rFonts w:hint="default"/>
          <w:szCs w:val="24"/>
        </w:rPr>
        <w:t>prá</w:t>
      </w:r>
      <w:r w:rsidR="00514633">
        <w:rPr>
          <w:rFonts w:hint="default"/>
          <w:szCs w:val="24"/>
        </w:rPr>
        <w:t xml:space="preserve">vnej </w:t>
      </w:r>
      <w:r w:rsidRPr="00E70C55">
        <w:rPr>
          <w:rFonts w:hint="default"/>
          <w:szCs w:val="24"/>
        </w:rPr>
        <w:t>ú</w:t>
      </w:r>
      <w:r w:rsidRPr="00E70C55">
        <w:rPr>
          <w:rFonts w:hint="default"/>
          <w:szCs w:val="24"/>
        </w:rPr>
        <w:t>pravy by nariadenie</w:t>
      </w:r>
      <w:r w:rsidR="003A305A">
        <w:rPr>
          <w:szCs w:val="24"/>
        </w:rPr>
        <w:t xml:space="preserve"> </w:t>
      </w:r>
      <w:r w:rsidRPr="00E70C55">
        <w:rPr>
          <w:rFonts w:hint="default"/>
          <w:szCs w:val="24"/>
        </w:rPr>
        <w:t>bolo nevykonateľ</w:t>
      </w:r>
      <w:r w:rsidRPr="00E70C55">
        <w:rPr>
          <w:rFonts w:hint="default"/>
          <w:szCs w:val="24"/>
        </w:rPr>
        <w:t>né.</w:t>
      </w:r>
    </w:p>
    <w:p w:rsidR="0093396C" w:rsidRPr="00E70C55" w:rsidP="007C3D3C">
      <w:pPr>
        <w:bidi w:val="0"/>
        <w:ind w:firstLine="357"/>
        <w:jc w:val="both"/>
        <w:rPr>
          <w:rFonts w:hint="default"/>
          <w:szCs w:val="24"/>
        </w:rPr>
      </w:pPr>
      <w:r w:rsidRPr="00E70C55" w:rsidR="004E1DF3">
        <w:rPr>
          <w:rFonts w:hint="default"/>
          <w:szCs w:val="24"/>
        </w:rPr>
        <w:t>Zá</w:t>
      </w:r>
      <w:r w:rsidRPr="00E70C55" w:rsidR="004E1DF3">
        <w:rPr>
          <w:rFonts w:hint="default"/>
          <w:szCs w:val="24"/>
        </w:rPr>
        <w:t>kon zá</w:t>
      </w:r>
      <w:r w:rsidRPr="00E70C55" w:rsidR="004E1DF3">
        <w:rPr>
          <w:rFonts w:hint="default"/>
          <w:szCs w:val="24"/>
        </w:rPr>
        <w:t>roveň</w:t>
      </w:r>
      <w:r w:rsidRPr="00E70C55" w:rsidR="004E1DF3">
        <w:rPr>
          <w:rFonts w:hint="default"/>
          <w:szCs w:val="24"/>
        </w:rPr>
        <w:t xml:space="preserve"> upravuje </w:t>
      </w:r>
      <w:r w:rsidRPr="00E70C55" w:rsidR="00E14B2B">
        <w:rPr>
          <w:rFonts w:hint="default"/>
          <w:szCs w:val="24"/>
        </w:rPr>
        <w:t>pož</w:t>
      </w:r>
      <w:r w:rsidRPr="00E70C55" w:rsidR="00E14B2B">
        <w:rPr>
          <w:rFonts w:hint="default"/>
          <w:szCs w:val="24"/>
        </w:rPr>
        <w:t>iadavky na systé</w:t>
      </w:r>
      <w:r w:rsidRPr="00E70C55" w:rsidR="00E14B2B">
        <w:rPr>
          <w:rFonts w:hint="default"/>
          <w:szCs w:val="24"/>
        </w:rPr>
        <w:t>m</w:t>
      </w:r>
      <w:r w:rsidRPr="00E70C55" w:rsidR="00E14B2B">
        <w:rPr>
          <w:rFonts w:hint="default"/>
          <w:szCs w:val="24"/>
        </w:rPr>
        <w:t xml:space="preserve">y posudzovania a overovania </w:t>
      </w:r>
      <w:r w:rsidR="004409F7">
        <w:rPr>
          <w:szCs w:val="24"/>
        </w:rPr>
        <w:t xml:space="preserve">nemennosti </w:t>
      </w:r>
      <w:r w:rsidRPr="00E70C55" w:rsidR="00E14B2B">
        <w:rPr>
          <w:rFonts w:hint="default"/>
          <w:szCs w:val="24"/>
        </w:rPr>
        <w:t>parametrov stavebný</w:t>
      </w:r>
      <w:r w:rsidRPr="00E70C55" w:rsidR="00E14B2B">
        <w:rPr>
          <w:rFonts w:hint="default"/>
          <w:szCs w:val="24"/>
        </w:rPr>
        <w:t>ch vý</w:t>
      </w:r>
      <w:r w:rsidRPr="00E70C55" w:rsidR="00E14B2B">
        <w:rPr>
          <w:rFonts w:hint="default"/>
          <w:szCs w:val="24"/>
        </w:rPr>
        <w:t>robkov pred ich uvedení</w:t>
      </w:r>
      <w:r w:rsidRPr="00E70C55" w:rsidR="00E14B2B">
        <w:rPr>
          <w:rFonts w:hint="default"/>
          <w:szCs w:val="24"/>
        </w:rPr>
        <w:t>m na domá</w:t>
      </w:r>
      <w:r w:rsidRPr="00E70C55" w:rsidR="00E14B2B">
        <w:rPr>
          <w:rFonts w:hint="default"/>
          <w:szCs w:val="24"/>
        </w:rPr>
        <w:t>ci trh a </w:t>
      </w:r>
      <w:r w:rsidRPr="00E70C55" w:rsidR="00E14B2B">
        <w:rPr>
          <w:rFonts w:hint="default"/>
          <w:szCs w:val="24"/>
        </w:rPr>
        <w:t>postup vydá</w:t>
      </w:r>
      <w:r w:rsidRPr="00E70C55" w:rsidR="00E14B2B">
        <w:rPr>
          <w:rFonts w:hint="default"/>
          <w:szCs w:val="24"/>
        </w:rPr>
        <w:t xml:space="preserve">vania </w:t>
      </w:r>
      <w:r w:rsidRPr="00E70C55">
        <w:rPr>
          <w:rFonts w:hint="default"/>
          <w:szCs w:val="24"/>
        </w:rPr>
        <w:t>vyhlá</w:t>
      </w:r>
      <w:r w:rsidRPr="00E70C55">
        <w:rPr>
          <w:rFonts w:hint="default"/>
          <w:szCs w:val="24"/>
        </w:rPr>
        <w:t>sení</w:t>
      </w:r>
      <w:r w:rsidRPr="00E70C55">
        <w:rPr>
          <w:rFonts w:hint="default"/>
          <w:szCs w:val="24"/>
        </w:rPr>
        <w:t xml:space="preserve"> vý</w:t>
      </w:r>
      <w:r w:rsidRPr="00E70C55">
        <w:rPr>
          <w:rFonts w:hint="default"/>
          <w:szCs w:val="24"/>
        </w:rPr>
        <w:t xml:space="preserve">robcov, </w:t>
      </w:r>
      <w:r w:rsidRPr="00E70C55" w:rsidR="00E14B2B">
        <w:rPr>
          <w:rFonts w:hint="default"/>
          <w:szCs w:val="24"/>
        </w:rPr>
        <w:t>certifiká</w:t>
      </w:r>
      <w:r w:rsidRPr="00E70C55" w:rsidR="00E14B2B">
        <w:rPr>
          <w:rFonts w:hint="default"/>
          <w:szCs w:val="24"/>
        </w:rPr>
        <w:t>tov a </w:t>
      </w:r>
      <w:r w:rsidRPr="00E70C55" w:rsidR="00E14B2B">
        <w:rPr>
          <w:rFonts w:hint="default"/>
          <w:szCs w:val="24"/>
        </w:rPr>
        <w:t>technický</w:t>
      </w:r>
      <w:r w:rsidRPr="00E70C55" w:rsidR="00E14B2B">
        <w:rPr>
          <w:rFonts w:hint="default"/>
          <w:szCs w:val="24"/>
        </w:rPr>
        <w:t>ch posú</w:t>
      </w:r>
      <w:r w:rsidRPr="00E70C55" w:rsidR="00E14B2B">
        <w:rPr>
          <w:rFonts w:hint="default"/>
          <w:szCs w:val="24"/>
        </w:rPr>
        <w:t>dení</w:t>
      </w:r>
      <w:r w:rsidRPr="00E70C55" w:rsidR="00E14B2B">
        <w:rPr>
          <w:rFonts w:hint="default"/>
          <w:szCs w:val="24"/>
        </w:rPr>
        <w:t xml:space="preserve">. </w:t>
      </w:r>
      <w:r w:rsidRPr="00E70C55">
        <w:rPr>
          <w:rFonts w:hint="default"/>
          <w:szCs w:val="24"/>
        </w:rPr>
        <w:t>Ustanovené</w:t>
      </w:r>
      <w:r w:rsidRPr="00E70C55">
        <w:rPr>
          <w:rFonts w:hint="default"/>
          <w:szCs w:val="24"/>
        </w:rPr>
        <w:t xml:space="preserve"> pravidlá</w:t>
      </w:r>
      <w:r w:rsidRPr="00E70C55">
        <w:rPr>
          <w:rFonts w:hint="default"/>
          <w:szCs w:val="24"/>
        </w:rPr>
        <w:t xml:space="preserve"> </w:t>
      </w:r>
      <w:r w:rsidRPr="00E70C55" w:rsidR="00E14B2B">
        <w:rPr>
          <w:szCs w:val="24"/>
        </w:rPr>
        <w:t xml:space="preserve">sa </w:t>
      </w:r>
      <w:r w:rsidRPr="00E70C55">
        <w:rPr>
          <w:rFonts w:hint="default"/>
          <w:szCs w:val="24"/>
        </w:rPr>
        <w:t>tý</w:t>
      </w:r>
      <w:r w:rsidRPr="00E70C55">
        <w:rPr>
          <w:rFonts w:hint="default"/>
          <w:szCs w:val="24"/>
        </w:rPr>
        <w:t>kajú</w:t>
      </w:r>
      <w:r w:rsidRPr="00E70C55">
        <w:rPr>
          <w:rFonts w:hint="default"/>
          <w:szCs w:val="24"/>
        </w:rPr>
        <w:t xml:space="preserve"> </w:t>
      </w:r>
    </w:p>
    <w:p w:rsidR="0093396C" w:rsidRPr="00E70C55" w:rsidP="00BC4B6E">
      <w:pPr>
        <w:numPr>
          <w:numId w:val="3"/>
        </w:numPr>
        <w:bidi w:val="0"/>
        <w:ind w:left="697" w:hanging="357"/>
        <w:jc w:val="both"/>
        <w:rPr>
          <w:szCs w:val="24"/>
        </w:rPr>
      </w:pPr>
      <w:r w:rsidRPr="00E70C55" w:rsidR="004E1DF3">
        <w:rPr>
          <w:rFonts w:hint="default"/>
          <w:szCs w:val="24"/>
        </w:rPr>
        <w:t>vš</w:t>
      </w:r>
      <w:r w:rsidRPr="00E70C55" w:rsidR="004E1DF3">
        <w:rPr>
          <w:rFonts w:hint="default"/>
          <w:szCs w:val="24"/>
        </w:rPr>
        <w:t>etký</w:t>
      </w:r>
      <w:r w:rsidRPr="00E70C55" w:rsidR="004E1DF3">
        <w:rPr>
          <w:rFonts w:hint="default"/>
          <w:szCs w:val="24"/>
        </w:rPr>
        <w:t xml:space="preserve">ch </w:t>
      </w:r>
      <w:r w:rsidRPr="00E70C55" w:rsidR="00E14B2B">
        <w:rPr>
          <w:rFonts w:hint="default"/>
          <w:szCs w:val="24"/>
        </w:rPr>
        <w:t>stavebný</w:t>
      </w:r>
      <w:r w:rsidRPr="00E70C55" w:rsidR="00E14B2B">
        <w:rPr>
          <w:rFonts w:hint="default"/>
          <w:szCs w:val="24"/>
        </w:rPr>
        <w:t>ch vý</w:t>
      </w:r>
      <w:r w:rsidRPr="00E70C55" w:rsidR="00E14B2B">
        <w:rPr>
          <w:rFonts w:hint="default"/>
          <w:szCs w:val="24"/>
        </w:rPr>
        <w:t>robkov</w:t>
      </w:r>
      <w:r w:rsidRPr="00E70C55" w:rsidR="004E1DF3">
        <w:rPr>
          <w:rFonts w:hint="default"/>
          <w:szCs w:val="24"/>
        </w:rPr>
        <w:t xml:space="preserve"> bez ohľ</w:t>
      </w:r>
      <w:r w:rsidRPr="00E70C55" w:rsidR="004E1DF3">
        <w:rPr>
          <w:rFonts w:hint="default"/>
          <w:szCs w:val="24"/>
        </w:rPr>
        <w:t>adu na to</w:t>
      </w:r>
      <w:r w:rsidRPr="00E70C55" w:rsidR="00E14B2B">
        <w:rPr>
          <w:szCs w:val="24"/>
        </w:rPr>
        <w:t xml:space="preserve">, </w:t>
      </w:r>
      <w:r w:rsidR="00D35787">
        <w:rPr>
          <w:szCs w:val="24"/>
        </w:rPr>
        <w:t>v</w:t>
      </w:r>
      <w:r w:rsidRPr="00E70C55">
        <w:rPr>
          <w:szCs w:val="24"/>
        </w:rPr>
        <w:t> </w:t>
      </w:r>
      <w:r w:rsidRPr="00E70C55">
        <w:rPr>
          <w:rFonts w:hint="default"/>
          <w:szCs w:val="24"/>
        </w:rPr>
        <w:t>akej technickej š</w:t>
      </w:r>
      <w:r w:rsidRPr="00E70C55">
        <w:rPr>
          <w:rFonts w:hint="default"/>
          <w:szCs w:val="24"/>
        </w:rPr>
        <w:t>pecifiká</w:t>
      </w:r>
      <w:r w:rsidRPr="00E70C55">
        <w:rPr>
          <w:rFonts w:hint="default"/>
          <w:szCs w:val="24"/>
        </w:rPr>
        <w:t>ci</w:t>
      </w:r>
      <w:r w:rsidR="00844E13">
        <w:rPr>
          <w:szCs w:val="24"/>
        </w:rPr>
        <w:t>i</w:t>
      </w:r>
      <w:r w:rsidRPr="00E70C55">
        <w:rPr>
          <w:szCs w:val="24"/>
        </w:rPr>
        <w:t xml:space="preserve"> </w:t>
      </w:r>
      <w:r w:rsidR="00D35787">
        <w:rPr>
          <w:rFonts w:hint="default"/>
          <w:szCs w:val="24"/>
        </w:rPr>
        <w:t>sú</w:t>
      </w:r>
      <w:r w:rsidR="00D35787">
        <w:rPr>
          <w:rFonts w:hint="default"/>
          <w:szCs w:val="24"/>
        </w:rPr>
        <w:t xml:space="preserve"> upravené</w:t>
      </w:r>
      <w:r w:rsidR="00D35787">
        <w:rPr>
          <w:rFonts w:hint="default"/>
          <w:szCs w:val="24"/>
        </w:rPr>
        <w:t xml:space="preserve"> </w:t>
      </w:r>
      <w:r w:rsidRPr="00E70C55">
        <w:rPr>
          <w:szCs w:val="24"/>
        </w:rPr>
        <w:t xml:space="preserve"> </w:t>
      </w:r>
      <w:r w:rsidRPr="00E70C55" w:rsidR="00E14B2B">
        <w:rPr>
          <w:szCs w:val="24"/>
        </w:rPr>
        <w:t xml:space="preserve">parametre </w:t>
      </w:r>
      <w:r w:rsidR="00D35787">
        <w:rPr>
          <w:rFonts w:hint="default"/>
          <w:szCs w:val="24"/>
        </w:rPr>
        <w:t>podstatný</w:t>
      </w:r>
      <w:r w:rsidR="00D35787">
        <w:rPr>
          <w:rFonts w:hint="default"/>
          <w:szCs w:val="24"/>
        </w:rPr>
        <w:t>ch vlastností</w:t>
      </w:r>
      <w:r w:rsidR="00D35787">
        <w:rPr>
          <w:rFonts w:hint="default"/>
          <w:szCs w:val="24"/>
        </w:rPr>
        <w:t xml:space="preserve"> </w:t>
      </w:r>
      <w:r w:rsidRPr="00E70C55" w:rsidR="004E1DF3">
        <w:rPr>
          <w:rFonts w:hint="default"/>
          <w:szCs w:val="24"/>
        </w:rPr>
        <w:t>stavebný</w:t>
      </w:r>
      <w:r w:rsidRPr="00E70C55" w:rsidR="004E1DF3">
        <w:rPr>
          <w:rFonts w:hint="default"/>
          <w:szCs w:val="24"/>
        </w:rPr>
        <w:t>ch vý</w:t>
      </w:r>
      <w:r w:rsidRPr="00E70C55" w:rsidR="004E1DF3">
        <w:rPr>
          <w:rFonts w:hint="default"/>
          <w:szCs w:val="24"/>
        </w:rPr>
        <w:t>robkov</w:t>
      </w:r>
      <w:r w:rsidR="00D35787">
        <w:rPr>
          <w:rFonts w:hint="default"/>
          <w:szCs w:val="24"/>
        </w:rPr>
        <w:t>, ktoré</w:t>
      </w:r>
      <w:r w:rsidR="00D35787">
        <w:rPr>
          <w:rFonts w:hint="default"/>
          <w:szCs w:val="24"/>
        </w:rPr>
        <w:t xml:space="preserve"> sú</w:t>
      </w:r>
      <w:r w:rsidRPr="00E70C55">
        <w:rPr>
          <w:rFonts w:hint="default"/>
          <w:szCs w:val="24"/>
        </w:rPr>
        <w:t xml:space="preserve"> relevantné</w:t>
      </w:r>
      <w:r w:rsidRPr="00E70C55">
        <w:rPr>
          <w:rFonts w:hint="default"/>
          <w:szCs w:val="24"/>
        </w:rPr>
        <w:t xml:space="preserve">  vo vzť</w:t>
      </w:r>
      <w:r w:rsidRPr="00E70C55">
        <w:rPr>
          <w:rFonts w:hint="default"/>
          <w:szCs w:val="24"/>
        </w:rPr>
        <w:t>ahu k </w:t>
      </w:r>
      <w:r w:rsidRPr="00E70C55">
        <w:rPr>
          <w:rFonts w:hint="default"/>
          <w:szCs w:val="24"/>
        </w:rPr>
        <w:t>zá</w:t>
      </w:r>
      <w:r w:rsidRPr="00E70C55">
        <w:rPr>
          <w:rFonts w:hint="default"/>
          <w:szCs w:val="24"/>
        </w:rPr>
        <w:t>kladný</w:t>
      </w:r>
      <w:r w:rsidRPr="00E70C55">
        <w:rPr>
          <w:rFonts w:hint="default"/>
          <w:szCs w:val="24"/>
        </w:rPr>
        <w:t>m pož</w:t>
      </w:r>
      <w:r w:rsidRPr="00E70C55">
        <w:rPr>
          <w:rFonts w:hint="default"/>
          <w:szCs w:val="24"/>
        </w:rPr>
        <w:t>iadavká</w:t>
      </w:r>
      <w:r w:rsidRPr="00E70C55">
        <w:rPr>
          <w:rFonts w:hint="default"/>
          <w:szCs w:val="24"/>
        </w:rPr>
        <w:t>m na stavby a</w:t>
      </w:r>
      <w:r w:rsidR="00EF290E">
        <w:rPr>
          <w:szCs w:val="24"/>
        </w:rPr>
        <w:t> </w:t>
      </w:r>
      <w:r w:rsidR="00EF290E">
        <w:rPr>
          <w:szCs w:val="24"/>
        </w:rPr>
        <w:t xml:space="preserve">k </w:t>
      </w:r>
      <w:r w:rsidR="00D35787">
        <w:rPr>
          <w:rFonts w:hint="default"/>
          <w:szCs w:val="24"/>
        </w:rPr>
        <w:t>zamýšľ</w:t>
      </w:r>
      <w:r w:rsidR="00D35787">
        <w:rPr>
          <w:rFonts w:hint="default"/>
          <w:szCs w:val="24"/>
        </w:rPr>
        <w:t>ané</w:t>
      </w:r>
      <w:r w:rsidR="00D35787">
        <w:rPr>
          <w:rFonts w:hint="default"/>
          <w:szCs w:val="24"/>
        </w:rPr>
        <w:t>mu použ</w:t>
      </w:r>
      <w:r w:rsidR="00D35787">
        <w:rPr>
          <w:rFonts w:hint="default"/>
          <w:szCs w:val="24"/>
        </w:rPr>
        <w:t>itiu v stavbe a</w:t>
      </w:r>
    </w:p>
    <w:p w:rsidR="00EA1ACD" w:rsidRPr="00E70C55" w:rsidP="00BC4B6E">
      <w:pPr>
        <w:numPr>
          <w:numId w:val="3"/>
        </w:numPr>
        <w:bidi w:val="0"/>
        <w:ind w:left="697" w:hanging="357"/>
        <w:jc w:val="both"/>
        <w:rPr>
          <w:szCs w:val="24"/>
        </w:rPr>
      </w:pPr>
      <w:r w:rsidRPr="00E70C55" w:rsidR="0093396C">
        <w:rPr>
          <w:rFonts w:hint="default"/>
          <w:szCs w:val="24"/>
        </w:rPr>
        <w:t>vš</w:t>
      </w:r>
      <w:r w:rsidRPr="00E70C55" w:rsidR="0093396C">
        <w:rPr>
          <w:rFonts w:hint="default"/>
          <w:szCs w:val="24"/>
        </w:rPr>
        <w:t>etký</w:t>
      </w:r>
      <w:r w:rsidRPr="00E70C55" w:rsidR="0093396C">
        <w:rPr>
          <w:rFonts w:hint="default"/>
          <w:szCs w:val="24"/>
        </w:rPr>
        <w:t>ch hospodá</w:t>
      </w:r>
      <w:r w:rsidRPr="00E70C55" w:rsidR="0093396C">
        <w:rPr>
          <w:rFonts w:hint="default"/>
          <w:szCs w:val="24"/>
        </w:rPr>
        <w:t>rskych subjektov na ú</w:t>
      </w:r>
      <w:r w:rsidRPr="00E70C55" w:rsidR="0093396C">
        <w:rPr>
          <w:rFonts w:hint="default"/>
          <w:szCs w:val="24"/>
        </w:rPr>
        <w:t>zemí</w:t>
      </w:r>
      <w:r w:rsidRPr="00E70C55" w:rsidR="0093396C">
        <w:rPr>
          <w:rFonts w:hint="default"/>
          <w:szCs w:val="24"/>
        </w:rPr>
        <w:t xml:space="preserve"> Slovenskej repu</w:t>
      </w:r>
      <w:r w:rsidRPr="00E70C55" w:rsidR="0093396C">
        <w:rPr>
          <w:rFonts w:hint="default"/>
          <w:szCs w:val="24"/>
        </w:rPr>
        <w:t>bliky, ktor</w:t>
      </w:r>
      <w:r w:rsidR="00844E13">
        <w:rPr>
          <w:rFonts w:hint="default"/>
          <w:szCs w:val="24"/>
        </w:rPr>
        <w:t>é</w:t>
      </w:r>
      <w:r w:rsidRPr="00E70C55" w:rsidR="0093396C">
        <w:rPr>
          <w:rFonts w:hint="default"/>
          <w:szCs w:val="24"/>
        </w:rPr>
        <w:t xml:space="preserve"> stavebné</w:t>
      </w:r>
      <w:r w:rsidRPr="00E70C55" w:rsidR="0093396C">
        <w:rPr>
          <w:rFonts w:hint="default"/>
          <w:szCs w:val="24"/>
        </w:rPr>
        <w:t xml:space="preserve"> vý</w:t>
      </w:r>
      <w:r w:rsidRPr="00E70C55" w:rsidR="0093396C">
        <w:rPr>
          <w:rFonts w:hint="default"/>
          <w:szCs w:val="24"/>
        </w:rPr>
        <w:t>robky vyrá</w:t>
      </w:r>
      <w:r w:rsidRPr="00E70C55" w:rsidR="0093396C">
        <w:rPr>
          <w:rFonts w:hint="default"/>
          <w:szCs w:val="24"/>
        </w:rPr>
        <w:t>bajú</w:t>
      </w:r>
      <w:r w:rsidRPr="00E70C55" w:rsidR="0093396C">
        <w:rPr>
          <w:rFonts w:hint="default"/>
          <w:szCs w:val="24"/>
        </w:rPr>
        <w:t>, dováž</w:t>
      </w:r>
      <w:r w:rsidRPr="00E70C55" w:rsidR="0093396C">
        <w:rPr>
          <w:rFonts w:hint="default"/>
          <w:szCs w:val="24"/>
        </w:rPr>
        <w:t>ajú</w:t>
      </w:r>
      <w:r w:rsidRPr="00E70C55" w:rsidR="0093396C">
        <w:rPr>
          <w:rFonts w:hint="default"/>
          <w:szCs w:val="24"/>
        </w:rPr>
        <w:t xml:space="preserve"> alebo distribuujú</w:t>
      </w:r>
      <w:r w:rsidRPr="00E70C55" w:rsidR="0093396C">
        <w:rPr>
          <w:rFonts w:hint="default"/>
          <w:szCs w:val="24"/>
        </w:rPr>
        <w:t xml:space="preserve"> na domá</w:t>
      </w:r>
      <w:r w:rsidRPr="00E70C55" w:rsidR="0093396C">
        <w:rPr>
          <w:rFonts w:hint="default"/>
          <w:szCs w:val="24"/>
        </w:rPr>
        <w:t>ci trh</w:t>
      </w:r>
      <w:r w:rsidRPr="00E70C55" w:rsidR="00E14B2B">
        <w:rPr>
          <w:szCs w:val="24"/>
        </w:rPr>
        <w:t xml:space="preserve">. </w:t>
      </w:r>
    </w:p>
    <w:p w:rsidR="00C27957" w:rsidP="007C3D3C">
      <w:pPr>
        <w:bidi w:val="0"/>
        <w:ind w:firstLine="357"/>
        <w:jc w:val="both"/>
        <w:rPr>
          <w:szCs w:val="24"/>
        </w:rPr>
      </w:pPr>
      <w:r w:rsidR="00E70C55">
        <w:rPr>
          <w:szCs w:val="24"/>
        </w:rPr>
        <w:t>Podstat</w:t>
      </w:r>
      <w:r w:rsidR="004409F7">
        <w:rPr>
          <w:szCs w:val="24"/>
        </w:rPr>
        <w:t>a</w:t>
      </w:r>
      <w:r w:rsidR="00E70C55">
        <w:rPr>
          <w:rFonts w:hint="default"/>
          <w:szCs w:val="24"/>
        </w:rPr>
        <w:t xml:space="preserve"> celé</w:t>
      </w:r>
      <w:r w:rsidR="00E70C55">
        <w:rPr>
          <w:rFonts w:hint="default"/>
          <w:szCs w:val="24"/>
        </w:rPr>
        <w:t>ho rež</w:t>
      </w:r>
      <w:r w:rsidR="00E70C55">
        <w:rPr>
          <w:rFonts w:hint="default"/>
          <w:szCs w:val="24"/>
        </w:rPr>
        <w:t>imu uvá</w:t>
      </w:r>
      <w:r w:rsidR="00E70C55">
        <w:rPr>
          <w:rFonts w:hint="default"/>
          <w:szCs w:val="24"/>
        </w:rPr>
        <w:t>dzania stavebný</w:t>
      </w:r>
      <w:r w:rsidR="00E70C55">
        <w:rPr>
          <w:rFonts w:hint="default"/>
          <w:szCs w:val="24"/>
        </w:rPr>
        <w:t>ch vý</w:t>
      </w:r>
      <w:r w:rsidR="00E70C55">
        <w:rPr>
          <w:rFonts w:hint="default"/>
          <w:szCs w:val="24"/>
        </w:rPr>
        <w:t>robkov na trh, č</w:t>
      </w:r>
      <w:r w:rsidR="00E70C55">
        <w:rPr>
          <w:rFonts w:hint="default"/>
          <w:szCs w:val="24"/>
        </w:rPr>
        <w:t>i už</w:t>
      </w:r>
      <w:r w:rsidR="00E70C55">
        <w:rPr>
          <w:rFonts w:hint="default"/>
          <w:szCs w:val="24"/>
        </w:rPr>
        <w:t xml:space="preserve"> </w:t>
      </w:r>
      <w:r w:rsidR="00B616BB">
        <w:rPr>
          <w:szCs w:val="24"/>
        </w:rPr>
        <w:t xml:space="preserve">na </w:t>
      </w:r>
      <w:r w:rsidR="00E70C55">
        <w:rPr>
          <w:rFonts w:hint="default"/>
          <w:szCs w:val="24"/>
        </w:rPr>
        <w:t>domá</w:t>
      </w:r>
      <w:r w:rsidR="00E70C55">
        <w:rPr>
          <w:rFonts w:hint="default"/>
          <w:szCs w:val="24"/>
        </w:rPr>
        <w:t>ci (slovenský</w:t>
      </w:r>
      <w:r w:rsidR="00E70C55">
        <w:rPr>
          <w:rFonts w:hint="default"/>
          <w:szCs w:val="24"/>
        </w:rPr>
        <w:t xml:space="preserve">), alebo </w:t>
      </w:r>
      <w:r w:rsidR="00B616BB">
        <w:rPr>
          <w:szCs w:val="24"/>
        </w:rPr>
        <w:t xml:space="preserve">na </w:t>
      </w:r>
      <w:r w:rsidR="00E70C55">
        <w:rPr>
          <w:rFonts w:hint="default"/>
          <w:szCs w:val="24"/>
        </w:rPr>
        <w:t>vnú</w:t>
      </w:r>
      <w:r w:rsidR="00E70C55">
        <w:rPr>
          <w:rFonts w:hint="default"/>
          <w:szCs w:val="24"/>
        </w:rPr>
        <w:t>torný</w:t>
      </w:r>
      <w:r w:rsidR="00E70C55">
        <w:rPr>
          <w:rFonts w:hint="default"/>
          <w:szCs w:val="24"/>
        </w:rPr>
        <w:t xml:space="preserve"> (Euró</w:t>
      </w:r>
      <w:r w:rsidR="00E70C55">
        <w:rPr>
          <w:rFonts w:hint="default"/>
          <w:szCs w:val="24"/>
        </w:rPr>
        <w:t>pskej ú</w:t>
      </w:r>
      <w:r w:rsidR="00E70C55">
        <w:rPr>
          <w:rFonts w:hint="default"/>
          <w:szCs w:val="24"/>
        </w:rPr>
        <w:t>nie) zostá</w:t>
      </w:r>
      <w:r w:rsidR="00E70C55">
        <w:rPr>
          <w:rFonts w:hint="default"/>
          <w:szCs w:val="24"/>
        </w:rPr>
        <w:t>va zhodná</w:t>
      </w:r>
      <w:r>
        <w:rPr>
          <w:szCs w:val="24"/>
        </w:rPr>
        <w:t xml:space="preserve"> s </w:t>
      </w:r>
      <w:r>
        <w:rPr>
          <w:rFonts w:hint="default"/>
          <w:szCs w:val="24"/>
        </w:rPr>
        <w:t>terajší</w:t>
      </w:r>
      <w:r>
        <w:rPr>
          <w:rFonts w:hint="default"/>
          <w:szCs w:val="24"/>
        </w:rPr>
        <w:t>m stavom</w:t>
      </w:r>
      <w:r w:rsidR="00E70C55">
        <w:rPr>
          <w:rFonts w:hint="default"/>
          <w:szCs w:val="24"/>
        </w:rPr>
        <w:t>, pretož</w:t>
      </w:r>
      <w:r w:rsidR="00E70C55">
        <w:rPr>
          <w:rFonts w:hint="default"/>
          <w:szCs w:val="24"/>
        </w:rPr>
        <w:t>e hlavný</w:t>
      </w:r>
      <w:r w:rsidR="00E70C55">
        <w:rPr>
          <w:rFonts w:hint="default"/>
          <w:szCs w:val="24"/>
        </w:rPr>
        <w:t xml:space="preserve"> rozdiel medzi rež</w:t>
      </w:r>
      <w:r w:rsidR="00E70C55">
        <w:rPr>
          <w:rFonts w:hint="default"/>
          <w:szCs w:val="24"/>
        </w:rPr>
        <w:t>imom podľ</w:t>
      </w:r>
      <w:r w:rsidR="00E70C55">
        <w:rPr>
          <w:rFonts w:hint="default"/>
          <w:szCs w:val="24"/>
        </w:rPr>
        <w:t>a smernice a </w:t>
      </w:r>
      <w:r w:rsidR="00E70C55">
        <w:rPr>
          <w:rFonts w:hint="default"/>
          <w:szCs w:val="24"/>
        </w:rPr>
        <w:t>rež</w:t>
      </w:r>
      <w:r w:rsidR="00E70C55">
        <w:rPr>
          <w:rFonts w:hint="default"/>
          <w:szCs w:val="24"/>
        </w:rPr>
        <w:t>imom podľ</w:t>
      </w:r>
      <w:r w:rsidR="00E70C55">
        <w:rPr>
          <w:rFonts w:hint="default"/>
          <w:szCs w:val="24"/>
        </w:rPr>
        <w:t>a nariadenia je len v </w:t>
      </w:r>
      <w:r w:rsidR="00E70C55">
        <w:rPr>
          <w:rFonts w:hint="default"/>
          <w:szCs w:val="24"/>
        </w:rPr>
        <w:t>zabezpeč</w:t>
      </w:r>
      <w:r w:rsidR="00E70C55">
        <w:rPr>
          <w:rFonts w:hint="default"/>
          <w:szCs w:val="24"/>
        </w:rPr>
        <w:t>ení</w:t>
      </w:r>
      <w:r w:rsidR="00E70C55">
        <w:rPr>
          <w:rFonts w:hint="default"/>
          <w:szCs w:val="24"/>
        </w:rPr>
        <w:t xml:space="preserve"> jednotnosti jeho uskutočň</w:t>
      </w:r>
      <w:r w:rsidR="00E70C55">
        <w:rPr>
          <w:rFonts w:hint="default"/>
          <w:szCs w:val="24"/>
        </w:rPr>
        <w:t>ovania</w:t>
      </w:r>
      <w:r w:rsidR="00463C6A">
        <w:rPr>
          <w:szCs w:val="24"/>
        </w:rPr>
        <w:t xml:space="preserve"> a nie v </w:t>
      </w:r>
      <w:r w:rsidR="00463C6A">
        <w:rPr>
          <w:rFonts w:hint="default"/>
          <w:szCs w:val="24"/>
        </w:rPr>
        <w:t>nový</w:t>
      </w:r>
      <w:r w:rsidR="00463C6A">
        <w:rPr>
          <w:rFonts w:hint="default"/>
          <w:szCs w:val="24"/>
        </w:rPr>
        <w:t>ch postupoch</w:t>
      </w:r>
      <w:r w:rsidR="00E70C55">
        <w:rPr>
          <w:rFonts w:hint="default"/>
          <w:szCs w:val="24"/>
        </w:rPr>
        <w:t>. Systé</w:t>
      </w:r>
      <w:r w:rsidR="00E70C55">
        <w:rPr>
          <w:rFonts w:hint="default"/>
          <w:szCs w:val="24"/>
        </w:rPr>
        <w:t xml:space="preserve">my preukazovania zhody </w:t>
      </w:r>
      <w:r w:rsidR="00EF290E">
        <w:rPr>
          <w:rFonts w:hint="default"/>
          <w:szCs w:val="24"/>
        </w:rPr>
        <w:t>(predtý</w:t>
      </w:r>
      <w:r w:rsidR="00EF290E">
        <w:rPr>
          <w:rFonts w:hint="default"/>
          <w:szCs w:val="24"/>
        </w:rPr>
        <w:t>m vyplý</w:t>
      </w:r>
      <w:r w:rsidR="00EF290E">
        <w:rPr>
          <w:rFonts w:hint="default"/>
          <w:szCs w:val="24"/>
        </w:rPr>
        <w:t>vajú</w:t>
      </w:r>
      <w:r w:rsidR="00EF290E">
        <w:rPr>
          <w:rFonts w:hint="default"/>
          <w:szCs w:val="24"/>
        </w:rPr>
        <w:t>ce zo smernice</w:t>
      </w:r>
      <w:r w:rsidR="004409F7">
        <w:rPr>
          <w:rFonts w:hint="default"/>
          <w:szCs w:val="24"/>
        </w:rPr>
        <w:t>) sú</w:t>
      </w:r>
      <w:r w:rsidR="00EF290E">
        <w:rPr>
          <w:szCs w:val="24"/>
        </w:rPr>
        <w:t xml:space="preserve"> teraz </w:t>
      </w:r>
      <w:r w:rsidR="004409F7">
        <w:rPr>
          <w:rFonts w:hint="default"/>
          <w:szCs w:val="24"/>
        </w:rPr>
        <w:t>uvedené</w:t>
      </w:r>
      <w:r w:rsidR="004409F7">
        <w:rPr>
          <w:rFonts w:hint="default"/>
          <w:szCs w:val="24"/>
        </w:rPr>
        <w:t xml:space="preserve"> v</w:t>
      </w:r>
      <w:r w:rsidR="00EF290E">
        <w:rPr>
          <w:szCs w:val="24"/>
        </w:rPr>
        <w:t> </w:t>
      </w:r>
      <w:r w:rsidR="00EF290E">
        <w:rPr>
          <w:rFonts w:hint="default"/>
          <w:szCs w:val="24"/>
        </w:rPr>
        <w:t>prí</w:t>
      </w:r>
      <w:r w:rsidR="00EF290E">
        <w:rPr>
          <w:rFonts w:hint="default"/>
          <w:szCs w:val="24"/>
        </w:rPr>
        <w:t>loh</w:t>
      </w:r>
      <w:r w:rsidR="004409F7">
        <w:rPr>
          <w:szCs w:val="24"/>
        </w:rPr>
        <w:t>e</w:t>
      </w:r>
      <w:r w:rsidR="00EF290E">
        <w:rPr>
          <w:szCs w:val="24"/>
        </w:rPr>
        <w:t xml:space="preserve"> </w:t>
      </w:r>
      <w:r w:rsidR="00734AE0">
        <w:rPr>
          <w:szCs w:val="24"/>
        </w:rPr>
        <w:t>V</w:t>
      </w:r>
      <w:r w:rsidR="006B3173">
        <w:rPr>
          <w:szCs w:val="24"/>
        </w:rPr>
        <w:t> </w:t>
      </w:r>
      <w:r w:rsidR="00EF290E">
        <w:rPr>
          <w:szCs w:val="24"/>
        </w:rPr>
        <w:t>nariadenia</w:t>
      </w:r>
      <w:r w:rsidR="004409F7">
        <w:rPr>
          <w:rFonts w:hint="default"/>
          <w:szCs w:val="24"/>
        </w:rPr>
        <w:t xml:space="preserve"> ako systé</w:t>
      </w:r>
      <w:r w:rsidR="004409F7">
        <w:rPr>
          <w:rFonts w:hint="default"/>
          <w:szCs w:val="24"/>
        </w:rPr>
        <w:t>m</w:t>
      </w:r>
      <w:r w:rsidR="004409F7">
        <w:rPr>
          <w:rFonts w:hint="default"/>
          <w:szCs w:val="24"/>
        </w:rPr>
        <w:t>y posudzovania a overovania nemennosti parametrov</w:t>
      </w:r>
      <w:r w:rsidR="00EF290E">
        <w:rPr>
          <w:szCs w:val="24"/>
        </w:rPr>
        <w:t xml:space="preserve"> </w:t>
      </w:r>
      <w:r w:rsidR="00E70C55">
        <w:rPr>
          <w:rFonts w:hint="default"/>
          <w:szCs w:val="24"/>
        </w:rPr>
        <w:t>zostá</w:t>
      </w:r>
      <w:r w:rsidR="00E70C55">
        <w:rPr>
          <w:rFonts w:hint="default"/>
          <w:szCs w:val="24"/>
        </w:rPr>
        <w:t>vajú</w:t>
      </w:r>
      <w:r w:rsidR="00E70C55">
        <w:rPr>
          <w:rFonts w:hint="default"/>
          <w:szCs w:val="24"/>
        </w:rPr>
        <w:t xml:space="preserve"> rovnaké</w:t>
      </w:r>
      <w:r w:rsidR="004409F7">
        <w:rPr>
          <w:rFonts w:hint="default"/>
          <w:szCs w:val="24"/>
        </w:rPr>
        <w:t xml:space="preserve"> (zruš</w:t>
      </w:r>
      <w:r w:rsidR="004409F7">
        <w:rPr>
          <w:rFonts w:hint="default"/>
          <w:szCs w:val="24"/>
        </w:rPr>
        <w:t>en</w:t>
      </w:r>
      <w:r w:rsidR="00844E13">
        <w:rPr>
          <w:rFonts w:hint="default"/>
          <w:szCs w:val="24"/>
        </w:rPr>
        <w:t>ý</w:t>
      </w:r>
      <w:r w:rsidR="004409F7">
        <w:rPr>
          <w:rFonts w:hint="default"/>
          <w:szCs w:val="24"/>
        </w:rPr>
        <w:t xml:space="preserve"> bol len systé</w:t>
      </w:r>
      <w:r w:rsidR="004409F7">
        <w:rPr>
          <w:rFonts w:hint="default"/>
          <w:szCs w:val="24"/>
        </w:rPr>
        <w:t>m 2)</w:t>
      </w:r>
      <w:r w:rsidR="00E70C55">
        <w:rPr>
          <w:rFonts w:hint="default"/>
          <w:szCs w:val="24"/>
        </w:rPr>
        <w:t>, skúš</w:t>
      </w:r>
      <w:r w:rsidR="00E70C55">
        <w:rPr>
          <w:rFonts w:hint="default"/>
          <w:szCs w:val="24"/>
        </w:rPr>
        <w:t>obné</w:t>
      </w:r>
      <w:r w:rsidR="00E70C55">
        <w:rPr>
          <w:rFonts w:hint="default"/>
          <w:szCs w:val="24"/>
        </w:rPr>
        <w:t xml:space="preserve"> metó</w:t>
      </w:r>
      <w:r w:rsidR="00E70C55">
        <w:rPr>
          <w:rFonts w:hint="default"/>
          <w:szCs w:val="24"/>
        </w:rPr>
        <w:t>dy stavebný</w:t>
      </w:r>
      <w:r w:rsidR="00E70C55">
        <w:rPr>
          <w:rFonts w:hint="default"/>
          <w:szCs w:val="24"/>
        </w:rPr>
        <w:t>ch vý</w:t>
      </w:r>
      <w:r w:rsidR="00E70C55">
        <w:rPr>
          <w:rFonts w:hint="default"/>
          <w:szCs w:val="24"/>
        </w:rPr>
        <w:t>robkov a </w:t>
      </w:r>
      <w:r w:rsidR="00E70C55">
        <w:rPr>
          <w:rFonts w:hint="default"/>
          <w:szCs w:val="24"/>
        </w:rPr>
        <w:t>druhy inš</w:t>
      </w:r>
      <w:r w:rsidR="00E70C55">
        <w:rPr>
          <w:rFonts w:hint="default"/>
          <w:szCs w:val="24"/>
        </w:rPr>
        <w:t>pekcií</w:t>
      </w:r>
      <w:r w:rsidR="00E70C55">
        <w:rPr>
          <w:rFonts w:hint="default"/>
          <w:szCs w:val="24"/>
        </w:rPr>
        <w:t xml:space="preserve"> systé</w:t>
      </w:r>
      <w:r w:rsidR="00E70C55">
        <w:rPr>
          <w:rFonts w:hint="default"/>
          <w:szCs w:val="24"/>
        </w:rPr>
        <w:t>mu riadenia vý</w:t>
      </w:r>
      <w:r w:rsidR="00E70C55">
        <w:rPr>
          <w:rFonts w:hint="default"/>
          <w:szCs w:val="24"/>
        </w:rPr>
        <w:t>roby</w:t>
      </w:r>
      <w:r w:rsidR="00463C6A">
        <w:rPr>
          <w:rFonts w:hint="default"/>
          <w:szCs w:val="24"/>
        </w:rPr>
        <w:t xml:space="preserve"> tiež.</w:t>
      </w:r>
      <w:r w:rsidR="00E70C55">
        <w:rPr>
          <w:szCs w:val="24"/>
        </w:rPr>
        <w:t xml:space="preserve"> </w:t>
      </w:r>
      <w:r w:rsidR="00EF290E">
        <w:rPr>
          <w:rFonts w:hint="default"/>
          <w:szCs w:val="24"/>
        </w:rPr>
        <w:t>To umožň</w:t>
      </w:r>
      <w:r w:rsidR="00EF290E">
        <w:rPr>
          <w:rFonts w:hint="default"/>
          <w:szCs w:val="24"/>
        </w:rPr>
        <w:t>uje kontinuá</w:t>
      </w:r>
      <w:r w:rsidR="00EF290E">
        <w:rPr>
          <w:rFonts w:hint="default"/>
          <w:szCs w:val="24"/>
        </w:rPr>
        <w:t>lne pokrač</w:t>
      </w:r>
      <w:r w:rsidR="00EF290E">
        <w:rPr>
          <w:rFonts w:hint="default"/>
          <w:szCs w:val="24"/>
        </w:rPr>
        <w:t>ovanie v </w:t>
      </w:r>
      <w:r w:rsidR="00EF290E">
        <w:rPr>
          <w:rFonts w:hint="default"/>
          <w:szCs w:val="24"/>
        </w:rPr>
        <w:t>sprí</w:t>
      </w:r>
      <w:r w:rsidR="00EF290E">
        <w:rPr>
          <w:rFonts w:hint="default"/>
          <w:szCs w:val="24"/>
        </w:rPr>
        <w:t>stupň</w:t>
      </w:r>
      <w:r w:rsidR="00EF290E">
        <w:rPr>
          <w:rFonts w:hint="default"/>
          <w:szCs w:val="24"/>
        </w:rPr>
        <w:t>ovaní</w:t>
      </w:r>
      <w:r w:rsidR="00EF290E">
        <w:rPr>
          <w:rFonts w:hint="default"/>
          <w:szCs w:val="24"/>
        </w:rPr>
        <w:t xml:space="preserve"> </w:t>
      </w:r>
      <w:r w:rsidR="00734AE0">
        <w:rPr>
          <w:rFonts w:hint="default"/>
          <w:szCs w:val="24"/>
        </w:rPr>
        <w:t>doterajší</w:t>
      </w:r>
      <w:r w:rsidR="00734AE0">
        <w:rPr>
          <w:rFonts w:hint="default"/>
          <w:szCs w:val="24"/>
        </w:rPr>
        <w:t xml:space="preserve">ch </w:t>
      </w:r>
      <w:r w:rsidR="00EF290E">
        <w:rPr>
          <w:rFonts w:hint="default"/>
          <w:szCs w:val="24"/>
        </w:rPr>
        <w:t>stavebný</w:t>
      </w:r>
      <w:r w:rsidR="00EF290E">
        <w:rPr>
          <w:rFonts w:hint="default"/>
          <w:szCs w:val="24"/>
        </w:rPr>
        <w:t>ch</w:t>
      </w:r>
      <w:r w:rsidR="00EF290E">
        <w:rPr>
          <w:rFonts w:hint="default"/>
          <w:szCs w:val="24"/>
        </w:rPr>
        <w:t xml:space="preserve"> vý</w:t>
      </w:r>
      <w:r w:rsidR="00EF290E">
        <w:rPr>
          <w:rFonts w:hint="default"/>
          <w:szCs w:val="24"/>
        </w:rPr>
        <w:t>robkov na trh</w:t>
      </w:r>
      <w:r w:rsidR="00734AE0">
        <w:rPr>
          <w:rFonts w:hint="default"/>
          <w:szCs w:val="24"/>
        </w:rPr>
        <w:t>u bez potreby nový</w:t>
      </w:r>
      <w:r w:rsidR="00734AE0">
        <w:rPr>
          <w:rFonts w:hint="default"/>
          <w:szCs w:val="24"/>
        </w:rPr>
        <w:t xml:space="preserve">ch </w:t>
      </w:r>
      <w:r w:rsidR="00EF290E">
        <w:rPr>
          <w:rFonts w:hint="default"/>
          <w:szCs w:val="24"/>
        </w:rPr>
        <w:t>skúš</w:t>
      </w:r>
      <w:r w:rsidR="00EF290E">
        <w:rPr>
          <w:rFonts w:hint="default"/>
          <w:szCs w:val="24"/>
        </w:rPr>
        <w:t>ok</w:t>
      </w:r>
      <w:r w:rsidR="00734AE0">
        <w:rPr>
          <w:rFonts w:hint="default"/>
          <w:szCs w:val="24"/>
        </w:rPr>
        <w:t xml:space="preserve"> typu a poč</w:t>
      </w:r>
      <w:r w:rsidR="00734AE0">
        <w:rPr>
          <w:rFonts w:hint="default"/>
          <w:szCs w:val="24"/>
        </w:rPr>
        <w:t>iatoč</w:t>
      </w:r>
      <w:r w:rsidR="00734AE0">
        <w:rPr>
          <w:rFonts w:hint="default"/>
          <w:szCs w:val="24"/>
        </w:rPr>
        <w:t>ný</w:t>
      </w:r>
      <w:r w:rsidR="00734AE0">
        <w:rPr>
          <w:rFonts w:hint="default"/>
          <w:szCs w:val="24"/>
        </w:rPr>
        <w:t>ch</w:t>
      </w:r>
      <w:r w:rsidR="00EF290E">
        <w:rPr>
          <w:szCs w:val="24"/>
        </w:rPr>
        <w:t> </w:t>
      </w:r>
      <w:r w:rsidR="00EF290E">
        <w:rPr>
          <w:rFonts w:hint="default"/>
          <w:szCs w:val="24"/>
        </w:rPr>
        <w:t>inš</w:t>
      </w:r>
      <w:r w:rsidR="00EF290E">
        <w:rPr>
          <w:rFonts w:hint="default"/>
          <w:szCs w:val="24"/>
        </w:rPr>
        <w:t>pekcií.</w:t>
      </w:r>
    </w:p>
    <w:p w:rsidR="004409F7" w:rsidP="007C3D3C">
      <w:pPr>
        <w:bidi w:val="0"/>
        <w:ind w:firstLine="357"/>
        <w:jc w:val="both"/>
        <w:rPr>
          <w:rFonts w:hint="default"/>
          <w:szCs w:val="24"/>
        </w:rPr>
      </w:pPr>
      <w:r w:rsidR="00463C6A">
        <w:rPr>
          <w:szCs w:val="24"/>
        </w:rPr>
        <w:t>Aj p</w:t>
      </w:r>
      <w:r w:rsidR="00E70C55">
        <w:rPr>
          <w:szCs w:val="24"/>
        </w:rPr>
        <w:t>ostavenie a </w:t>
      </w:r>
      <w:r w:rsidR="00E70C55">
        <w:rPr>
          <w:rFonts w:hint="default"/>
          <w:szCs w:val="24"/>
        </w:rPr>
        <w:t>ú</w:t>
      </w:r>
      <w:r w:rsidR="00E70C55">
        <w:rPr>
          <w:rFonts w:hint="default"/>
          <w:szCs w:val="24"/>
        </w:rPr>
        <w:t xml:space="preserve">lohy </w:t>
      </w:r>
      <w:r w:rsidR="00EF290E">
        <w:rPr>
          <w:rFonts w:hint="default"/>
          <w:szCs w:val="24"/>
        </w:rPr>
        <w:t>orgá</w:t>
      </w:r>
      <w:r w:rsidR="00EF290E">
        <w:rPr>
          <w:rFonts w:hint="default"/>
          <w:szCs w:val="24"/>
        </w:rPr>
        <w:t>nov technické</w:t>
      </w:r>
      <w:r w:rsidR="00EF290E">
        <w:rPr>
          <w:rFonts w:hint="default"/>
          <w:szCs w:val="24"/>
        </w:rPr>
        <w:t>ho posudzovania (doteraz orgá</w:t>
      </w:r>
      <w:r w:rsidR="00EF290E">
        <w:rPr>
          <w:rFonts w:hint="default"/>
          <w:szCs w:val="24"/>
        </w:rPr>
        <w:t>ny technické</w:t>
      </w:r>
      <w:r w:rsidR="00EF290E">
        <w:rPr>
          <w:rFonts w:hint="default"/>
          <w:szCs w:val="24"/>
        </w:rPr>
        <w:t>ho osvedč</w:t>
      </w:r>
      <w:r w:rsidR="00EF290E">
        <w:rPr>
          <w:rFonts w:hint="default"/>
          <w:szCs w:val="24"/>
        </w:rPr>
        <w:t>ovania), notifikovaný</w:t>
      </w:r>
      <w:r w:rsidR="00EF290E">
        <w:rPr>
          <w:rFonts w:hint="default"/>
          <w:szCs w:val="24"/>
        </w:rPr>
        <w:t>ch osô</w:t>
      </w:r>
      <w:r w:rsidR="00EF290E">
        <w:rPr>
          <w:rFonts w:hint="default"/>
          <w:szCs w:val="24"/>
        </w:rPr>
        <w:t xml:space="preserve">b a </w:t>
      </w:r>
      <w:r w:rsidR="00E70C55">
        <w:rPr>
          <w:rFonts w:hint="default"/>
          <w:szCs w:val="24"/>
        </w:rPr>
        <w:t>autorizovaný</w:t>
      </w:r>
      <w:r w:rsidR="00E70C55">
        <w:rPr>
          <w:rFonts w:hint="default"/>
          <w:szCs w:val="24"/>
        </w:rPr>
        <w:t>ch osô</w:t>
      </w:r>
      <w:r w:rsidR="00E70C55">
        <w:rPr>
          <w:rFonts w:hint="default"/>
          <w:szCs w:val="24"/>
        </w:rPr>
        <w:t xml:space="preserve">b </w:t>
      </w:r>
      <w:r w:rsidR="00463C6A">
        <w:rPr>
          <w:rFonts w:hint="default"/>
          <w:szCs w:val="24"/>
        </w:rPr>
        <w:t>sú</w:t>
      </w:r>
      <w:r w:rsidR="00463C6A">
        <w:rPr>
          <w:rFonts w:hint="default"/>
          <w:szCs w:val="24"/>
        </w:rPr>
        <w:t xml:space="preserve"> rovnaké</w:t>
      </w:r>
      <w:r>
        <w:rPr>
          <w:szCs w:val="24"/>
        </w:rPr>
        <w:t xml:space="preserve"> a preto sa precho</w:t>
      </w:r>
      <w:r w:rsidR="00212FE4">
        <w:rPr>
          <w:szCs w:val="24"/>
        </w:rPr>
        <w:t>d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m ustanove</w:t>
      </w:r>
      <w:r>
        <w:rPr>
          <w:rFonts w:hint="default"/>
          <w:szCs w:val="24"/>
        </w:rPr>
        <w:t>ní</w:t>
      </w:r>
      <w:r>
        <w:rPr>
          <w:rFonts w:hint="default"/>
          <w:szCs w:val="24"/>
        </w:rPr>
        <w:t>m zabezpeč</w:t>
      </w:r>
      <w:r>
        <w:rPr>
          <w:rFonts w:hint="default"/>
          <w:szCs w:val="24"/>
        </w:rPr>
        <w:t>uje kontinuita upravovaný</w:t>
      </w:r>
      <w:r>
        <w:rPr>
          <w:rFonts w:hint="default"/>
          <w:szCs w:val="24"/>
        </w:rPr>
        <w:t>ch postupov a </w:t>
      </w:r>
      <w:r>
        <w:rPr>
          <w:rFonts w:hint="default"/>
          <w:szCs w:val="24"/>
        </w:rPr>
        <w:t>č</w:t>
      </w:r>
      <w:r>
        <w:rPr>
          <w:rFonts w:hint="default"/>
          <w:szCs w:val="24"/>
        </w:rPr>
        <w:t>inností</w:t>
      </w:r>
      <w:r>
        <w:rPr>
          <w:rFonts w:hint="default"/>
          <w:szCs w:val="24"/>
        </w:rPr>
        <w:t>. Zoznam tý</w:t>
      </w:r>
      <w:r>
        <w:rPr>
          <w:rFonts w:hint="default"/>
          <w:szCs w:val="24"/>
        </w:rPr>
        <w:t>chto orgá</w:t>
      </w:r>
      <w:r>
        <w:rPr>
          <w:rFonts w:hint="default"/>
          <w:szCs w:val="24"/>
        </w:rPr>
        <w:t>nov a </w:t>
      </w:r>
      <w:r>
        <w:rPr>
          <w:rFonts w:hint="default"/>
          <w:szCs w:val="24"/>
        </w:rPr>
        <w:t>osô</w:t>
      </w:r>
      <w:r>
        <w:rPr>
          <w:rFonts w:hint="default"/>
          <w:szCs w:val="24"/>
        </w:rPr>
        <w:t>b je uvedený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prí</w:t>
      </w:r>
      <w:r>
        <w:rPr>
          <w:rFonts w:hint="default"/>
          <w:szCs w:val="24"/>
        </w:rPr>
        <w:t>lohe tejto dô</w:t>
      </w:r>
      <w:r>
        <w:rPr>
          <w:rFonts w:hint="default"/>
          <w:szCs w:val="24"/>
        </w:rPr>
        <w:t>vodovej sprá</w:t>
      </w:r>
      <w:r>
        <w:rPr>
          <w:rFonts w:hint="default"/>
          <w:szCs w:val="24"/>
        </w:rPr>
        <w:t>vy.</w:t>
      </w:r>
    </w:p>
    <w:p w:rsidR="00EF290E" w:rsidP="007C3D3C">
      <w:pPr>
        <w:bidi w:val="0"/>
        <w:ind w:firstLine="357"/>
        <w:jc w:val="both"/>
        <w:rPr>
          <w:szCs w:val="24"/>
        </w:rPr>
      </w:pPr>
      <w:r w:rsidR="004409F7">
        <w:rPr>
          <w:rFonts w:hint="default"/>
          <w:szCs w:val="24"/>
        </w:rPr>
        <w:t>D</w:t>
      </w:r>
      <w:r>
        <w:rPr>
          <w:rFonts w:hint="default"/>
          <w:szCs w:val="24"/>
        </w:rPr>
        <w:t>oterajš</w:t>
      </w:r>
      <w:r>
        <w:rPr>
          <w:rFonts w:hint="default"/>
          <w:szCs w:val="24"/>
        </w:rPr>
        <w:t>ie osvedč</w:t>
      </w:r>
      <w:r>
        <w:rPr>
          <w:rFonts w:hint="default"/>
          <w:szCs w:val="24"/>
        </w:rPr>
        <w:t xml:space="preserve">ovacie miesta  sa </w:t>
      </w:r>
      <w:r w:rsidR="00734AE0">
        <w:rPr>
          <w:rFonts w:hint="default"/>
          <w:szCs w:val="24"/>
        </w:rPr>
        <w:t>podľ</w:t>
      </w:r>
      <w:r w:rsidR="00734AE0">
        <w:rPr>
          <w:rFonts w:hint="default"/>
          <w:szCs w:val="24"/>
        </w:rPr>
        <w:t>a označ</w:t>
      </w:r>
      <w:r w:rsidR="00734AE0">
        <w:rPr>
          <w:rFonts w:hint="default"/>
          <w:szCs w:val="24"/>
        </w:rPr>
        <w:t xml:space="preserve">enia </w:t>
      </w:r>
      <w:r>
        <w:rPr>
          <w:rFonts w:hint="default"/>
          <w:szCs w:val="24"/>
        </w:rPr>
        <w:t>menia na autorizované</w:t>
      </w:r>
      <w:r>
        <w:rPr>
          <w:rFonts w:hint="default"/>
          <w:szCs w:val="24"/>
        </w:rPr>
        <w:t xml:space="preserve"> osoby na technické</w:t>
      </w:r>
      <w:r>
        <w:rPr>
          <w:rFonts w:hint="default"/>
          <w:szCs w:val="24"/>
        </w:rPr>
        <w:t xml:space="preserve"> posudzovanie, ale obsah ich č</w:t>
      </w:r>
      <w:r>
        <w:rPr>
          <w:rFonts w:hint="default"/>
          <w:szCs w:val="24"/>
        </w:rPr>
        <w:t>innosti zostá</w:t>
      </w:r>
      <w:r>
        <w:rPr>
          <w:rFonts w:hint="default"/>
          <w:szCs w:val="24"/>
        </w:rPr>
        <w:t>va nezmenený</w:t>
      </w:r>
      <w:r>
        <w:rPr>
          <w:rFonts w:hint="default"/>
          <w:szCs w:val="24"/>
        </w:rPr>
        <w:t xml:space="preserve"> a (aspoň</w:t>
      </w:r>
      <w:r>
        <w:rPr>
          <w:rFonts w:hint="default"/>
          <w:szCs w:val="24"/>
        </w:rPr>
        <w:t xml:space="preserve"> zatiaľ</w:t>
      </w:r>
      <w:r>
        <w:rPr>
          <w:rFonts w:hint="default"/>
          <w:szCs w:val="24"/>
        </w:rPr>
        <w:t>) to bud</w:t>
      </w:r>
      <w:r w:rsidR="00734AE0">
        <w:rPr>
          <w:szCs w:val="24"/>
        </w:rPr>
        <w:t>e</w:t>
      </w:r>
      <w:r>
        <w:rPr>
          <w:szCs w:val="24"/>
        </w:rPr>
        <w:t xml:space="preserve"> t</w:t>
      </w:r>
      <w:r w:rsidR="00734AE0">
        <w:rPr>
          <w:rFonts w:hint="default"/>
          <w:szCs w:val="24"/>
        </w:rPr>
        <w:t>á</w:t>
      </w:r>
      <w:r>
        <w:rPr>
          <w:szCs w:val="24"/>
        </w:rPr>
        <w:t xml:space="preserve"> ist</w:t>
      </w:r>
      <w:r w:rsidR="00734AE0">
        <w:rPr>
          <w:rFonts w:hint="default"/>
          <w:szCs w:val="24"/>
        </w:rPr>
        <w:t>á</w:t>
      </w:r>
      <w:r>
        <w:rPr>
          <w:rFonts w:hint="default"/>
          <w:szCs w:val="24"/>
        </w:rPr>
        <w:t xml:space="preserve"> prá</w:t>
      </w:r>
      <w:r>
        <w:rPr>
          <w:rFonts w:hint="default"/>
          <w:szCs w:val="24"/>
        </w:rPr>
        <w:t>vnick</w:t>
      </w:r>
      <w:r w:rsidR="00734AE0">
        <w:rPr>
          <w:rFonts w:hint="default"/>
          <w:szCs w:val="24"/>
        </w:rPr>
        <w:t>á</w:t>
      </w:r>
      <w:r>
        <w:rPr>
          <w:szCs w:val="24"/>
        </w:rPr>
        <w:t xml:space="preserve"> osob</w:t>
      </w:r>
      <w:r w:rsidR="00734AE0">
        <w:rPr>
          <w:szCs w:val="24"/>
        </w:rPr>
        <w:t>a</w:t>
      </w:r>
      <w:r w:rsidR="0058192D">
        <w:rPr>
          <w:szCs w:val="24"/>
        </w:rPr>
        <w:t xml:space="preserve"> (T</w:t>
      </w:r>
      <w:r w:rsidR="00734AE0">
        <w:rPr>
          <w:rFonts w:hint="default"/>
          <w:szCs w:val="24"/>
        </w:rPr>
        <w:t>echnický</w:t>
      </w:r>
      <w:r w:rsidR="00734AE0">
        <w:rPr>
          <w:rFonts w:hint="default"/>
          <w:szCs w:val="24"/>
        </w:rPr>
        <w:t xml:space="preserve"> a </w:t>
      </w:r>
      <w:r w:rsidR="00734AE0">
        <w:rPr>
          <w:rFonts w:hint="default"/>
          <w:szCs w:val="24"/>
        </w:rPr>
        <w:t>skúš</w:t>
      </w:r>
      <w:r w:rsidR="00734AE0">
        <w:rPr>
          <w:rFonts w:hint="default"/>
          <w:szCs w:val="24"/>
        </w:rPr>
        <w:t>obný</w:t>
      </w:r>
      <w:r w:rsidR="00734AE0">
        <w:rPr>
          <w:rFonts w:hint="default"/>
          <w:szCs w:val="24"/>
        </w:rPr>
        <w:t xml:space="preserve"> ú</w:t>
      </w:r>
      <w:r w:rsidR="00734AE0">
        <w:rPr>
          <w:rFonts w:hint="default"/>
          <w:szCs w:val="24"/>
        </w:rPr>
        <w:t>stav stavebný</w:t>
      </w:r>
      <w:r w:rsidR="00734AE0">
        <w:rPr>
          <w:rFonts w:hint="default"/>
          <w:szCs w:val="24"/>
        </w:rPr>
        <w:t>, n.</w:t>
      </w:r>
      <w:r w:rsidR="00212FE4">
        <w:rPr>
          <w:szCs w:val="24"/>
        </w:rPr>
        <w:t xml:space="preserve"> </w:t>
      </w:r>
      <w:r w:rsidR="00734AE0">
        <w:rPr>
          <w:szCs w:val="24"/>
        </w:rPr>
        <w:t>o. v</w:t>
      </w:r>
      <w:r w:rsidR="004409F7">
        <w:rPr>
          <w:szCs w:val="24"/>
        </w:rPr>
        <w:t> </w:t>
      </w:r>
      <w:r w:rsidR="00734AE0">
        <w:rPr>
          <w:szCs w:val="24"/>
        </w:rPr>
        <w:t>Bratislave</w:t>
      </w:r>
      <w:r w:rsidR="004409F7">
        <w:rPr>
          <w:szCs w:val="24"/>
        </w:rPr>
        <w:t>)</w:t>
      </w:r>
      <w:r>
        <w:rPr>
          <w:szCs w:val="24"/>
        </w:rPr>
        <w:t>.</w:t>
      </w:r>
    </w:p>
    <w:p w:rsidR="00EA1ACD" w:rsidP="007C3D3C">
      <w:pPr>
        <w:bidi w:val="0"/>
        <w:ind w:firstLine="357"/>
        <w:jc w:val="both"/>
        <w:rPr>
          <w:szCs w:val="24"/>
        </w:rPr>
      </w:pPr>
      <w:r w:rsidR="00412A3E">
        <w:rPr>
          <w:rFonts w:hint="default"/>
          <w:szCs w:val="24"/>
        </w:rPr>
        <w:t>Doterajš</w:t>
      </w:r>
      <w:r w:rsidR="00412A3E">
        <w:rPr>
          <w:rFonts w:hint="default"/>
          <w:szCs w:val="24"/>
        </w:rPr>
        <w:t>ie</w:t>
      </w:r>
      <w:r w:rsidR="00E70C55">
        <w:rPr>
          <w:szCs w:val="24"/>
        </w:rPr>
        <w:t xml:space="preserve"> </w:t>
      </w:r>
      <w:r w:rsidR="00463C6A">
        <w:rPr>
          <w:rFonts w:hint="default"/>
          <w:szCs w:val="24"/>
        </w:rPr>
        <w:t>„</w:t>
      </w:r>
      <w:r w:rsidR="00E70C55">
        <w:rPr>
          <w:rFonts w:hint="default"/>
          <w:szCs w:val="24"/>
        </w:rPr>
        <w:t>vyhlá</w:t>
      </w:r>
      <w:r w:rsidR="00E70C55">
        <w:rPr>
          <w:rFonts w:hint="default"/>
          <w:szCs w:val="24"/>
        </w:rPr>
        <w:t>senie vý</w:t>
      </w:r>
      <w:r w:rsidR="00E70C55">
        <w:rPr>
          <w:rFonts w:hint="default"/>
          <w:szCs w:val="24"/>
        </w:rPr>
        <w:t>robcu o</w:t>
      </w:r>
      <w:r w:rsidR="00463C6A">
        <w:rPr>
          <w:szCs w:val="24"/>
        </w:rPr>
        <w:t> </w:t>
      </w:r>
      <w:r w:rsidR="00E70C55">
        <w:rPr>
          <w:szCs w:val="24"/>
        </w:rPr>
        <w:t>zhode</w:t>
      </w:r>
      <w:r w:rsidR="00463C6A">
        <w:rPr>
          <w:rFonts w:hint="default"/>
          <w:szCs w:val="24"/>
        </w:rPr>
        <w:t>“</w:t>
      </w:r>
      <w:r w:rsidR="00E70C55">
        <w:rPr>
          <w:szCs w:val="24"/>
        </w:rPr>
        <w:t xml:space="preserve"> </w:t>
      </w:r>
      <w:r w:rsidR="00463C6A">
        <w:rPr>
          <w:szCs w:val="24"/>
        </w:rPr>
        <w:t>(</w:t>
      </w:r>
      <w:r w:rsidR="00E70C55">
        <w:rPr>
          <w:rFonts w:hint="default"/>
          <w:szCs w:val="24"/>
        </w:rPr>
        <w:t>stavebné</w:t>
      </w:r>
      <w:r w:rsidR="00E70C55">
        <w:rPr>
          <w:rFonts w:hint="default"/>
          <w:szCs w:val="24"/>
        </w:rPr>
        <w:t>ho vý</w:t>
      </w:r>
      <w:r w:rsidR="00E70C55">
        <w:rPr>
          <w:rFonts w:hint="default"/>
          <w:szCs w:val="24"/>
        </w:rPr>
        <w:t>robku</w:t>
      </w:r>
      <w:r w:rsidR="00463C6A">
        <w:rPr>
          <w:szCs w:val="24"/>
        </w:rPr>
        <w:t>)</w:t>
      </w:r>
      <w:r w:rsidR="00E70C55">
        <w:rPr>
          <w:rFonts w:hint="default"/>
          <w:szCs w:val="24"/>
        </w:rPr>
        <w:t xml:space="preserve"> sa mení</w:t>
      </w:r>
      <w:r w:rsidR="00E70C55">
        <w:rPr>
          <w:rFonts w:hint="default"/>
          <w:szCs w:val="24"/>
        </w:rPr>
        <w:t xml:space="preserve"> na </w:t>
      </w:r>
      <w:r w:rsidR="00463C6A">
        <w:rPr>
          <w:rFonts w:hint="default"/>
          <w:szCs w:val="24"/>
        </w:rPr>
        <w:t>„</w:t>
      </w:r>
      <w:r w:rsidR="00E70C55">
        <w:rPr>
          <w:rFonts w:hint="default"/>
          <w:szCs w:val="24"/>
        </w:rPr>
        <w:t>vyhlá</w:t>
      </w:r>
      <w:r w:rsidR="00E70C55">
        <w:rPr>
          <w:rFonts w:hint="default"/>
          <w:szCs w:val="24"/>
        </w:rPr>
        <w:t>senie vý</w:t>
      </w:r>
      <w:r w:rsidR="00E70C55">
        <w:rPr>
          <w:rFonts w:hint="default"/>
          <w:szCs w:val="24"/>
        </w:rPr>
        <w:t>robcu o</w:t>
      </w:r>
      <w:r w:rsidR="00463C6A">
        <w:rPr>
          <w:szCs w:val="24"/>
        </w:rPr>
        <w:t> </w:t>
      </w:r>
      <w:r w:rsidR="00E70C55">
        <w:rPr>
          <w:szCs w:val="24"/>
        </w:rPr>
        <w:t>parametroch</w:t>
      </w:r>
      <w:r w:rsidR="00463C6A">
        <w:rPr>
          <w:rFonts w:hint="default"/>
          <w:szCs w:val="24"/>
        </w:rPr>
        <w:t>“</w:t>
      </w:r>
      <w:r w:rsidR="00E70C55">
        <w:rPr>
          <w:szCs w:val="24"/>
        </w:rPr>
        <w:t xml:space="preserve"> </w:t>
      </w:r>
      <w:r w:rsidR="00463C6A">
        <w:rPr>
          <w:szCs w:val="24"/>
        </w:rPr>
        <w:t>(</w:t>
      </w:r>
      <w:r w:rsidR="00E70C55">
        <w:rPr>
          <w:rFonts w:hint="default"/>
          <w:szCs w:val="24"/>
        </w:rPr>
        <w:t>stavebné</w:t>
      </w:r>
      <w:r w:rsidR="00E70C55">
        <w:rPr>
          <w:rFonts w:hint="default"/>
          <w:szCs w:val="24"/>
        </w:rPr>
        <w:t>ho vý</w:t>
      </w:r>
      <w:r w:rsidR="00E70C55">
        <w:rPr>
          <w:rFonts w:hint="default"/>
          <w:szCs w:val="24"/>
        </w:rPr>
        <w:t>r</w:t>
      </w:r>
      <w:r w:rsidR="00E70C55">
        <w:rPr>
          <w:rFonts w:hint="default"/>
          <w:szCs w:val="24"/>
        </w:rPr>
        <w:t>obku</w:t>
      </w:r>
      <w:r w:rsidR="00463C6A">
        <w:rPr>
          <w:szCs w:val="24"/>
        </w:rPr>
        <w:t>)</w:t>
      </w:r>
      <w:r w:rsidR="00EF290E">
        <w:rPr>
          <w:szCs w:val="24"/>
        </w:rPr>
        <w:t>.</w:t>
      </w:r>
      <w:r w:rsidR="00E70C55">
        <w:rPr>
          <w:szCs w:val="24"/>
        </w:rPr>
        <w:t xml:space="preserve"> </w:t>
      </w:r>
      <w:r w:rsidR="00463C6A">
        <w:rPr>
          <w:rFonts w:hint="default"/>
          <w:szCs w:val="24"/>
        </w:rPr>
        <w:t>Tý</w:t>
      </w:r>
      <w:r w:rsidR="00463C6A">
        <w:rPr>
          <w:rFonts w:hint="default"/>
          <w:szCs w:val="24"/>
        </w:rPr>
        <w:t>m, ž</w:t>
      </w:r>
      <w:r w:rsidR="00463C6A">
        <w:rPr>
          <w:rFonts w:hint="default"/>
          <w:szCs w:val="24"/>
        </w:rPr>
        <w:t>e ide o </w:t>
      </w:r>
      <w:r w:rsidR="00463C6A">
        <w:rPr>
          <w:rFonts w:hint="default"/>
          <w:szCs w:val="24"/>
        </w:rPr>
        <w:t>priamo aplikovateľ</w:t>
      </w:r>
      <w:r w:rsidR="00463C6A">
        <w:rPr>
          <w:rFonts w:hint="default"/>
          <w:szCs w:val="24"/>
        </w:rPr>
        <w:t>né</w:t>
      </w:r>
      <w:r w:rsidR="00463C6A">
        <w:rPr>
          <w:rFonts w:hint="default"/>
          <w:szCs w:val="24"/>
        </w:rPr>
        <w:t xml:space="preserve"> nariadenie, odstrá</w:t>
      </w:r>
      <w:r w:rsidR="00463C6A">
        <w:rPr>
          <w:rFonts w:hint="default"/>
          <w:szCs w:val="24"/>
        </w:rPr>
        <w:t>ni</w:t>
      </w:r>
      <w:r w:rsidR="00412A3E">
        <w:rPr>
          <w:szCs w:val="24"/>
        </w:rPr>
        <w:t>a</w:t>
      </w:r>
      <w:r w:rsidR="00463C6A">
        <w:rPr>
          <w:szCs w:val="24"/>
        </w:rPr>
        <w:t xml:space="preserve"> sa </w:t>
      </w:r>
      <w:r w:rsidR="00C27957">
        <w:rPr>
          <w:rFonts w:hint="default"/>
          <w:szCs w:val="24"/>
        </w:rPr>
        <w:t>doteraz existujú</w:t>
      </w:r>
      <w:r w:rsidR="00C27957">
        <w:rPr>
          <w:rFonts w:hint="default"/>
          <w:szCs w:val="24"/>
        </w:rPr>
        <w:t xml:space="preserve">ce </w:t>
      </w:r>
      <w:r w:rsidR="00463C6A">
        <w:rPr>
          <w:szCs w:val="24"/>
        </w:rPr>
        <w:t>rozdiely v </w:t>
      </w:r>
      <w:r w:rsidR="00463C6A">
        <w:rPr>
          <w:rFonts w:hint="default"/>
          <w:szCs w:val="24"/>
        </w:rPr>
        <w:t>preberaní</w:t>
      </w:r>
      <w:r w:rsidR="00463C6A">
        <w:rPr>
          <w:rFonts w:hint="default"/>
          <w:szCs w:val="24"/>
        </w:rPr>
        <w:t xml:space="preserve"> bý</w:t>
      </w:r>
      <w:r w:rsidR="00463C6A">
        <w:rPr>
          <w:rFonts w:hint="default"/>
          <w:szCs w:val="24"/>
        </w:rPr>
        <w:t>valej smernice do ná</w:t>
      </w:r>
      <w:r w:rsidR="00463C6A">
        <w:rPr>
          <w:rFonts w:hint="default"/>
          <w:szCs w:val="24"/>
        </w:rPr>
        <w:t>rodný</w:t>
      </w:r>
      <w:r w:rsidR="00463C6A">
        <w:rPr>
          <w:rFonts w:hint="default"/>
          <w:szCs w:val="24"/>
        </w:rPr>
        <w:t>ch prá</w:t>
      </w:r>
      <w:r w:rsidR="00463C6A">
        <w:rPr>
          <w:rFonts w:hint="default"/>
          <w:szCs w:val="24"/>
        </w:rPr>
        <w:t>vnych poriadkov, a </w:t>
      </w:r>
      <w:r w:rsidR="00463C6A">
        <w:rPr>
          <w:rFonts w:hint="default"/>
          <w:szCs w:val="24"/>
        </w:rPr>
        <w:t>tý</w:t>
      </w:r>
      <w:r w:rsidR="00463C6A">
        <w:rPr>
          <w:rFonts w:hint="default"/>
          <w:szCs w:val="24"/>
        </w:rPr>
        <w:t>m n</w:t>
      </w:r>
      <w:r w:rsidR="00EF290E">
        <w:rPr>
          <w:szCs w:val="24"/>
        </w:rPr>
        <w:t>i</w:t>
      </w:r>
      <w:r w:rsidR="00463C6A">
        <w:rPr>
          <w:szCs w:val="24"/>
        </w:rPr>
        <w:t>e</w:t>
      </w:r>
      <w:r w:rsidR="00EF290E">
        <w:rPr>
          <w:szCs w:val="24"/>
        </w:rPr>
        <w:t xml:space="preserve">kedy aj </w:t>
      </w:r>
      <w:r w:rsidR="00463C6A">
        <w:rPr>
          <w:rFonts w:hint="default"/>
          <w:szCs w:val="24"/>
        </w:rPr>
        <w:t>podstatné</w:t>
      </w:r>
      <w:r w:rsidR="00463C6A">
        <w:rPr>
          <w:rFonts w:hint="default"/>
          <w:szCs w:val="24"/>
        </w:rPr>
        <w:t xml:space="preserve"> rozdiely v </w:t>
      </w:r>
      <w:r w:rsidR="00463C6A">
        <w:rPr>
          <w:rFonts w:hint="default"/>
          <w:szCs w:val="24"/>
        </w:rPr>
        <w:t>pož</w:t>
      </w:r>
      <w:r w:rsidR="00463C6A">
        <w:rPr>
          <w:rFonts w:hint="default"/>
          <w:szCs w:val="24"/>
        </w:rPr>
        <w:t>iadavká</w:t>
      </w:r>
      <w:r w:rsidR="00463C6A">
        <w:rPr>
          <w:rFonts w:hint="default"/>
          <w:szCs w:val="24"/>
        </w:rPr>
        <w:t xml:space="preserve">ch a praxi </w:t>
      </w:r>
      <w:r w:rsidR="0058192D">
        <w:rPr>
          <w:rFonts w:hint="default"/>
          <w:szCs w:val="24"/>
        </w:rPr>
        <w:t>vyhlá</w:t>
      </w:r>
      <w:r w:rsidR="0058192D">
        <w:rPr>
          <w:rFonts w:hint="default"/>
          <w:szCs w:val="24"/>
        </w:rPr>
        <w:t>sení</w:t>
      </w:r>
      <w:r w:rsidR="0058192D">
        <w:rPr>
          <w:rFonts w:hint="default"/>
          <w:szCs w:val="24"/>
        </w:rPr>
        <w:t xml:space="preserve"> vý</w:t>
      </w:r>
      <w:r w:rsidR="0058192D">
        <w:rPr>
          <w:rFonts w:hint="default"/>
          <w:szCs w:val="24"/>
        </w:rPr>
        <w:t xml:space="preserve">robcu a </w:t>
      </w:r>
      <w:r w:rsidR="00463C6A">
        <w:rPr>
          <w:rFonts w:hint="default"/>
          <w:szCs w:val="24"/>
        </w:rPr>
        <w:t>uvá</w:t>
      </w:r>
      <w:r w:rsidR="00463C6A">
        <w:rPr>
          <w:rFonts w:hint="default"/>
          <w:szCs w:val="24"/>
        </w:rPr>
        <w:t>dzania stavebný</w:t>
      </w:r>
      <w:r w:rsidR="00463C6A">
        <w:rPr>
          <w:rFonts w:hint="default"/>
          <w:szCs w:val="24"/>
        </w:rPr>
        <w:t>ch</w:t>
      </w:r>
      <w:r w:rsidR="00463C6A">
        <w:rPr>
          <w:rFonts w:hint="default"/>
          <w:szCs w:val="24"/>
        </w:rPr>
        <w:t xml:space="preserve"> vý</w:t>
      </w:r>
      <w:r w:rsidR="00463C6A">
        <w:rPr>
          <w:rFonts w:hint="default"/>
          <w:szCs w:val="24"/>
        </w:rPr>
        <w:t xml:space="preserve">robkov na </w:t>
      </w:r>
      <w:r w:rsidR="00EF290E">
        <w:rPr>
          <w:rFonts w:hint="default"/>
          <w:szCs w:val="24"/>
        </w:rPr>
        <w:t>ná</w:t>
      </w:r>
      <w:r w:rsidR="00EF290E">
        <w:rPr>
          <w:rFonts w:hint="default"/>
          <w:szCs w:val="24"/>
        </w:rPr>
        <w:t>rodné</w:t>
      </w:r>
      <w:r w:rsidR="00EF290E">
        <w:rPr>
          <w:rFonts w:hint="default"/>
          <w:szCs w:val="24"/>
        </w:rPr>
        <w:t xml:space="preserve"> </w:t>
      </w:r>
      <w:r w:rsidR="00463C6A">
        <w:rPr>
          <w:szCs w:val="24"/>
        </w:rPr>
        <w:t>trh</w:t>
      </w:r>
      <w:r w:rsidR="00EF290E">
        <w:rPr>
          <w:szCs w:val="24"/>
        </w:rPr>
        <w:t>y</w:t>
      </w:r>
      <w:r w:rsidR="00C27957">
        <w:rPr>
          <w:szCs w:val="24"/>
        </w:rPr>
        <w:t>, v </w:t>
      </w:r>
      <w:r w:rsidR="00C27957">
        <w:rPr>
          <w:rFonts w:hint="default"/>
          <w:szCs w:val="24"/>
        </w:rPr>
        <w:t>ktorý</w:t>
      </w:r>
      <w:r w:rsidR="00C27957">
        <w:rPr>
          <w:rFonts w:hint="default"/>
          <w:szCs w:val="24"/>
        </w:rPr>
        <w:t>ch prevlá</w:t>
      </w:r>
      <w:r w:rsidR="00C27957">
        <w:rPr>
          <w:rFonts w:hint="default"/>
          <w:szCs w:val="24"/>
        </w:rPr>
        <w:t>dali administratí</w:t>
      </w:r>
      <w:r w:rsidR="00C27957">
        <w:rPr>
          <w:rFonts w:hint="default"/>
          <w:szCs w:val="24"/>
        </w:rPr>
        <w:t>vne a </w:t>
      </w:r>
      <w:r w:rsidR="00C27957">
        <w:rPr>
          <w:rFonts w:hint="default"/>
          <w:szCs w:val="24"/>
        </w:rPr>
        <w:t>technické</w:t>
      </w:r>
      <w:r w:rsidR="00C27957">
        <w:rPr>
          <w:rFonts w:hint="default"/>
          <w:szCs w:val="24"/>
        </w:rPr>
        <w:t xml:space="preserve"> prekáž</w:t>
      </w:r>
      <w:r w:rsidR="00C27957">
        <w:rPr>
          <w:rFonts w:hint="default"/>
          <w:szCs w:val="24"/>
        </w:rPr>
        <w:t>ky chrá</w:t>
      </w:r>
      <w:r w:rsidR="00C27957">
        <w:rPr>
          <w:rFonts w:hint="default"/>
          <w:szCs w:val="24"/>
        </w:rPr>
        <w:t>niace domá</w:t>
      </w:r>
      <w:r w:rsidR="00C27957">
        <w:rPr>
          <w:rFonts w:hint="default"/>
          <w:szCs w:val="24"/>
        </w:rPr>
        <w:t>ce ná</w:t>
      </w:r>
      <w:r w:rsidR="00C27957">
        <w:rPr>
          <w:rFonts w:hint="default"/>
          <w:szCs w:val="24"/>
        </w:rPr>
        <w:t>rodné</w:t>
      </w:r>
      <w:r w:rsidR="00C27957">
        <w:rPr>
          <w:rFonts w:hint="default"/>
          <w:szCs w:val="24"/>
        </w:rPr>
        <w:t xml:space="preserve"> trhy</w:t>
      </w:r>
      <w:r w:rsidR="00463C6A">
        <w:rPr>
          <w:szCs w:val="24"/>
        </w:rPr>
        <w:t>.</w:t>
      </w:r>
    </w:p>
    <w:p w:rsidR="00463C6A" w:rsidP="007C3D3C">
      <w:pPr>
        <w:bidi w:val="0"/>
        <w:ind w:firstLine="357"/>
        <w:jc w:val="both"/>
        <w:rPr>
          <w:rFonts w:hint="default"/>
          <w:szCs w:val="24"/>
        </w:rPr>
      </w:pPr>
      <w:r>
        <w:rPr>
          <w:rFonts w:hint="default"/>
          <w:szCs w:val="24"/>
        </w:rPr>
        <w:t>Vzhľ</w:t>
      </w:r>
      <w:r>
        <w:rPr>
          <w:rFonts w:hint="default"/>
          <w:szCs w:val="24"/>
        </w:rPr>
        <w:t>adom na to, ž</w:t>
      </w:r>
      <w:r>
        <w:rPr>
          <w:rFonts w:hint="default"/>
          <w:szCs w:val="24"/>
        </w:rPr>
        <w:t>e nariadení</w:t>
      </w:r>
      <w:r>
        <w:rPr>
          <w:rFonts w:hint="default"/>
          <w:szCs w:val="24"/>
        </w:rPr>
        <w:t>m sa zá</w:t>
      </w:r>
      <w:r>
        <w:rPr>
          <w:rFonts w:hint="default"/>
          <w:szCs w:val="24"/>
        </w:rPr>
        <w:t>sadne nemení</w:t>
      </w:r>
      <w:r>
        <w:rPr>
          <w:rFonts w:hint="default"/>
          <w:szCs w:val="24"/>
        </w:rPr>
        <w:t xml:space="preserve"> doterajší</w:t>
      </w:r>
      <w:r>
        <w:rPr>
          <w:rFonts w:hint="default"/>
          <w:szCs w:val="24"/>
        </w:rPr>
        <w:t xml:space="preserve"> rež</w:t>
      </w:r>
      <w:r>
        <w:rPr>
          <w:rFonts w:hint="default"/>
          <w:szCs w:val="24"/>
        </w:rPr>
        <w:t>im</w:t>
      </w:r>
      <w:r w:rsidR="00C27957">
        <w:rPr>
          <w:rFonts w:hint="default"/>
          <w:szCs w:val="24"/>
        </w:rPr>
        <w:t xml:space="preserve"> uvá</w:t>
      </w:r>
      <w:r w:rsidR="00C27957">
        <w:rPr>
          <w:rFonts w:hint="default"/>
          <w:szCs w:val="24"/>
        </w:rPr>
        <w:t>dzania stavebný</w:t>
      </w:r>
      <w:r w:rsidR="00C27957">
        <w:rPr>
          <w:rFonts w:hint="default"/>
          <w:szCs w:val="24"/>
        </w:rPr>
        <w:t>ch vý</w:t>
      </w:r>
      <w:r w:rsidR="00C27957">
        <w:rPr>
          <w:rFonts w:hint="default"/>
          <w:szCs w:val="24"/>
        </w:rPr>
        <w:t>robkov na trh</w:t>
      </w:r>
      <w:r>
        <w:rPr>
          <w:rFonts w:hint="default"/>
          <w:szCs w:val="24"/>
        </w:rPr>
        <w:t>, nebudú</w:t>
      </w:r>
      <w:r>
        <w:rPr>
          <w:rFonts w:hint="default"/>
          <w:szCs w:val="24"/>
        </w:rPr>
        <w:t xml:space="preserve"> v </w:t>
      </w:r>
      <w:r>
        <w:rPr>
          <w:rFonts w:hint="default"/>
          <w:szCs w:val="24"/>
        </w:rPr>
        <w:t>praxi problé</w:t>
      </w:r>
      <w:r>
        <w:rPr>
          <w:rFonts w:hint="default"/>
          <w:szCs w:val="24"/>
        </w:rPr>
        <w:t>my s jeho aplikov</w:t>
      </w:r>
      <w:r>
        <w:rPr>
          <w:rFonts w:hint="default"/>
          <w:szCs w:val="24"/>
        </w:rPr>
        <w:t>aní</w:t>
      </w:r>
      <w:r>
        <w:rPr>
          <w:rFonts w:hint="default"/>
          <w:szCs w:val="24"/>
        </w:rPr>
        <w:t xml:space="preserve">m ani zo strany </w:t>
      </w:r>
      <w:r w:rsidR="00412A3E">
        <w:rPr>
          <w:rFonts w:hint="default"/>
          <w:szCs w:val="24"/>
        </w:rPr>
        <w:t>orgá</w:t>
      </w:r>
      <w:r w:rsidR="00412A3E">
        <w:rPr>
          <w:rFonts w:hint="default"/>
          <w:szCs w:val="24"/>
        </w:rPr>
        <w:t>nov technické</w:t>
      </w:r>
      <w:r w:rsidR="00412A3E">
        <w:rPr>
          <w:rFonts w:hint="default"/>
          <w:szCs w:val="24"/>
        </w:rPr>
        <w:t>ho posudzovania, notifikovaný</w:t>
      </w:r>
      <w:r w:rsidR="00412A3E">
        <w:rPr>
          <w:rFonts w:hint="default"/>
          <w:szCs w:val="24"/>
        </w:rPr>
        <w:t>ch osô</w:t>
      </w:r>
      <w:r w:rsidR="00412A3E">
        <w:rPr>
          <w:rFonts w:hint="default"/>
          <w:szCs w:val="24"/>
        </w:rPr>
        <w:t xml:space="preserve">b a </w:t>
      </w:r>
      <w:r>
        <w:rPr>
          <w:rFonts w:hint="default"/>
          <w:szCs w:val="24"/>
        </w:rPr>
        <w:t>autorizovaný</w:t>
      </w:r>
      <w:r>
        <w:rPr>
          <w:rFonts w:hint="default"/>
          <w:szCs w:val="24"/>
        </w:rPr>
        <w:t>ch osô</w:t>
      </w:r>
      <w:r>
        <w:rPr>
          <w:rFonts w:hint="default"/>
          <w:szCs w:val="24"/>
        </w:rPr>
        <w:t>b, ani zo strany hospodá</w:t>
      </w:r>
      <w:r>
        <w:rPr>
          <w:rFonts w:hint="default"/>
          <w:szCs w:val="24"/>
        </w:rPr>
        <w:t>rskych subjektov (najmä</w:t>
      </w:r>
      <w:r>
        <w:rPr>
          <w:rFonts w:hint="default"/>
          <w:szCs w:val="24"/>
        </w:rPr>
        <w:t xml:space="preserve"> vý</w:t>
      </w:r>
      <w:r>
        <w:rPr>
          <w:rFonts w:hint="default"/>
          <w:szCs w:val="24"/>
        </w:rPr>
        <w:t>robcov stavebný</w:t>
      </w:r>
      <w:r>
        <w:rPr>
          <w:rFonts w:hint="default"/>
          <w:szCs w:val="24"/>
        </w:rPr>
        <w:t>ch vý</w:t>
      </w:r>
      <w:r>
        <w:rPr>
          <w:rFonts w:hint="default"/>
          <w:szCs w:val="24"/>
        </w:rPr>
        <w:t>robkov). Na tú</w:t>
      </w:r>
      <w:r>
        <w:rPr>
          <w:rFonts w:hint="default"/>
          <w:szCs w:val="24"/>
        </w:rPr>
        <w:t>to skutoč</w:t>
      </w:r>
      <w:r>
        <w:rPr>
          <w:rFonts w:hint="default"/>
          <w:szCs w:val="24"/>
        </w:rPr>
        <w:t>nosť</w:t>
      </w:r>
      <w:r>
        <w:rPr>
          <w:rFonts w:hint="default"/>
          <w:szCs w:val="24"/>
        </w:rPr>
        <w:t xml:space="preserve"> reaguje aj prechodné</w:t>
      </w:r>
      <w:r>
        <w:rPr>
          <w:rFonts w:hint="default"/>
          <w:szCs w:val="24"/>
        </w:rPr>
        <w:t xml:space="preserve"> ustanovenie navrhované</w:t>
      </w:r>
      <w:r>
        <w:rPr>
          <w:rFonts w:hint="default"/>
          <w:szCs w:val="24"/>
        </w:rPr>
        <w:t>ho zá</w:t>
      </w:r>
      <w:r>
        <w:rPr>
          <w:rFonts w:hint="default"/>
          <w:szCs w:val="24"/>
        </w:rPr>
        <w:t>kona, ktoré</w:t>
      </w:r>
      <w:r>
        <w:rPr>
          <w:rFonts w:hint="default"/>
          <w:szCs w:val="24"/>
        </w:rPr>
        <w:t xml:space="preserve"> zabez</w:t>
      </w:r>
      <w:r>
        <w:rPr>
          <w:rFonts w:hint="default"/>
          <w:szCs w:val="24"/>
        </w:rPr>
        <w:t>pečí</w:t>
      </w:r>
      <w:r>
        <w:rPr>
          <w:rFonts w:hint="default"/>
          <w:szCs w:val="24"/>
        </w:rPr>
        <w:t xml:space="preserve"> plynulý</w:t>
      </w:r>
      <w:r>
        <w:rPr>
          <w:rFonts w:hint="default"/>
          <w:szCs w:val="24"/>
        </w:rPr>
        <w:t xml:space="preserve"> prechod z </w:t>
      </w:r>
      <w:r>
        <w:rPr>
          <w:rFonts w:hint="default"/>
          <w:szCs w:val="24"/>
        </w:rPr>
        <w:t>jednej prá</w:t>
      </w:r>
      <w:r>
        <w:rPr>
          <w:rFonts w:hint="default"/>
          <w:szCs w:val="24"/>
        </w:rPr>
        <w:t>vnej ú</w:t>
      </w:r>
      <w:r>
        <w:rPr>
          <w:rFonts w:hint="default"/>
          <w:szCs w:val="24"/>
        </w:rPr>
        <w:t>pravy do druhej bez zvýš</w:t>
      </w:r>
      <w:r>
        <w:rPr>
          <w:rFonts w:hint="default"/>
          <w:szCs w:val="24"/>
        </w:rPr>
        <w:t>enej administratí</w:t>
      </w:r>
      <w:r>
        <w:rPr>
          <w:rFonts w:hint="default"/>
          <w:szCs w:val="24"/>
        </w:rPr>
        <w:t>vy a</w:t>
      </w:r>
      <w:r w:rsidR="00412A3E">
        <w:rPr>
          <w:szCs w:val="24"/>
        </w:rPr>
        <w:t> </w:t>
      </w:r>
      <w:r w:rsidR="00412A3E">
        <w:rPr>
          <w:szCs w:val="24"/>
        </w:rPr>
        <w:t xml:space="preserve">bez </w:t>
      </w:r>
      <w:r>
        <w:rPr>
          <w:rFonts w:hint="default"/>
          <w:szCs w:val="24"/>
        </w:rPr>
        <w:t>zbytoč</w:t>
      </w:r>
      <w:r>
        <w:rPr>
          <w:rFonts w:hint="default"/>
          <w:szCs w:val="24"/>
        </w:rPr>
        <w:t>ný</w:t>
      </w:r>
      <w:r>
        <w:rPr>
          <w:rFonts w:hint="default"/>
          <w:szCs w:val="24"/>
        </w:rPr>
        <w:t>ch ná</w:t>
      </w:r>
      <w:r>
        <w:rPr>
          <w:rFonts w:hint="default"/>
          <w:szCs w:val="24"/>
        </w:rPr>
        <w:t>kladov verejnej sprá</w:t>
      </w:r>
      <w:r>
        <w:rPr>
          <w:rFonts w:hint="default"/>
          <w:szCs w:val="24"/>
        </w:rPr>
        <w:t>vy a </w:t>
      </w:r>
      <w:r>
        <w:rPr>
          <w:rFonts w:hint="default"/>
          <w:szCs w:val="24"/>
        </w:rPr>
        <w:t>podnikateľ</w:t>
      </w:r>
      <w:r>
        <w:rPr>
          <w:rFonts w:hint="default"/>
          <w:szCs w:val="24"/>
        </w:rPr>
        <w:t>ov v </w:t>
      </w:r>
      <w:r>
        <w:rPr>
          <w:rFonts w:hint="default"/>
          <w:szCs w:val="24"/>
        </w:rPr>
        <w:t>oblasti vý</w:t>
      </w:r>
      <w:r>
        <w:rPr>
          <w:rFonts w:hint="default"/>
          <w:szCs w:val="24"/>
        </w:rPr>
        <w:t>roby a </w:t>
      </w:r>
      <w:r>
        <w:rPr>
          <w:rFonts w:hint="default"/>
          <w:szCs w:val="24"/>
        </w:rPr>
        <w:t>distribú</w:t>
      </w:r>
      <w:r>
        <w:rPr>
          <w:rFonts w:hint="default"/>
          <w:szCs w:val="24"/>
        </w:rPr>
        <w:t>cie stavebný</w:t>
      </w:r>
      <w:r>
        <w:rPr>
          <w:rFonts w:hint="default"/>
          <w:szCs w:val="24"/>
        </w:rPr>
        <w:t>ch vý</w:t>
      </w:r>
      <w:r>
        <w:rPr>
          <w:rFonts w:hint="default"/>
          <w:szCs w:val="24"/>
        </w:rPr>
        <w:t>robkov.</w:t>
      </w:r>
    </w:p>
    <w:p w:rsidR="007132F2" w:rsidP="007C3D3C">
      <w:pPr>
        <w:bidi w:val="0"/>
        <w:ind w:firstLine="357"/>
        <w:jc w:val="center"/>
        <w:rPr>
          <w:b/>
          <w:szCs w:val="24"/>
        </w:rPr>
      </w:pPr>
    </w:p>
    <w:p w:rsidR="00C27957" w:rsidP="007C3D3C">
      <w:pPr>
        <w:bidi w:val="0"/>
        <w:ind w:firstLine="357"/>
        <w:jc w:val="center"/>
        <w:rPr>
          <w:b/>
          <w:szCs w:val="24"/>
        </w:rPr>
      </w:pPr>
      <w:r w:rsidRPr="00E42EF2" w:rsidR="00EA1ACD">
        <w:rPr>
          <w:b/>
          <w:szCs w:val="24"/>
        </w:rPr>
        <w:t>III</w:t>
      </w:r>
      <w:r w:rsidR="00E27FA1">
        <w:rPr>
          <w:b/>
          <w:szCs w:val="24"/>
        </w:rPr>
        <w:t>.</w:t>
      </w:r>
    </w:p>
    <w:p w:rsidR="00866EE1" w:rsidRPr="00E42EF2" w:rsidP="007C3D3C">
      <w:pPr>
        <w:bidi w:val="0"/>
        <w:ind w:firstLine="357"/>
        <w:jc w:val="center"/>
        <w:rPr>
          <w:b/>
          <w:szCs w:val="24"/>
        </w:rPr>
      </w:pPr>
    </w:p>
    <w:p w:rsidR="00EA1ACD" w:rsidP="007C3D3C">
      <w:pPr>
        <w:bidi w:val="0"/>
        <w:ind w:firstLine="357"/>
        <w:jc w:val="both"/>
        <w:rPr>
          <w:szCs w:val="24"/>
        </w:rPr>
      </w:pPr>
      <w:r>
        <w:rPr>
          <w:rFonts w:hint="default"/>
          <w:szCs w:val="24"/>
        </w:rPr>
        <w:t>Navrhovaný</w:t>
      </w:r>
      <w:r>
        <w:rPr>
          <w:rFonts w:hint="default"/>
          <w:szCs w:val="24"/>
        </w:rPr>
        <w:t xml:space="preserve"> zá</w:t>
      </w:r>
      <w:r>
        <w:rPr>
          <w:rFonts w:hint="default"/>
          <w:szCs w:val="24"/>
        </w:rPr>
        <w:t>kon je v </w:t>
      </w:r>
      <w:r>
        <w:rPr>
          <w:rFonts w:hint="default"/>
          <w:szCs w:val="24"/>
        </w:rPr>
        <w:t>sú</w:t>
      </w:r>
      <w:r>
        <w:rPr>
          <w:rFonts w:hint="default"/>
          <w:szCs w:val="24"/>
        </w:rPr>
        <w:t>lade s </w:t>
      </w:r>
      <w:r>
        <w:rPr>
          <w:rFonts w:hint="default"/>
          <w:szCs w:val="24"/>
        </w:rPr>
        <w:t>Ú</w:t>
      </w:r>
      <w:r>
        <w:rPr>
          <w:rFonts w:hint="default"/>
          <w:szCs w:val="24"/>
        </w:rPr>
        <w:t>stavou Slovenskej republi</w:t>
      </w:r>
      <w:r>
        <w:rPr>
          <w:rFonts w:hint="default"/>
          <w:szCs w:val="24"/>
        </w:rPr>
        <w:t>ky</w:t>
      </w:r>
      <w:r w:rsidR="00A04506">
        <w:rPr>
          <w:rFonts w:hint="default"/>
          <w:szCs w:val="24"/>
        </w:rPr>
        <w:t>, platný</w:t>
      </w:r>
      <w:r w:rsidR="00A04506">
        <w:rPr>
          <w:rFonts w:hint="default"/>
          <w:szCs w:val="24"/>
        </w:rPr>
        <w:t>m prá</w:t>
      </w:r>
      <w:r w:rsidR="00A04506">
        <w:rPr>
          <w:rFonts w:hint="default"/>
          <w:szCs w:val="24"/>
        </w:rPr>
        <w:t xml:space="preserve">vnym poriadkom Slovenskej republiky, </w:t>
      </w:r>
      <w:r>
        <w:rPr>
          <w:szCs w:val="24"/>
        </w:rPr>
        <w:t>s </w:t>
      </w:r>
      <w:r>
        <w:rPr>
          <w:rFonts w:hint="default"/>
          <w:szCs w:val="24"/>
        </w:rPr>
        <w:t>medziná</w:t>
      </w:r>
      <w:r>
        <w:rPr>
          <w:rFonts w:hint="default"/>
          <w:szCs w:val="24"/>
        </w:rPr>
        <w:t>rodný</w:t>
      </w:r>
      <w:r>
        <w:rPr>
          <w:rFonts w:hint="default"/>
          <w:szCs w:val="24"/>
        </w:rPr>
        <w:t xml:space="preserve">mi </w:t>
      </w:r>
      <w:r w:rsidR="00A04506">
        <w:rPr>
          <w:rFonts w:hint="default"/>
          <w:szCs w:val="24"/>
        </w:rPr>
        <w:t>zmluvami, ktorý</w:t>
      </w:r>
      <w:r w:rsidR="00A04506">
        <w:rPr>
          <w:rFonts w:hint="default"/>
          <w:szCs w:val="24"/>
        </w:rPr>
        <w:t xml:space="preserve">mi je </w:t>
      </w:r>
      <w:r w:rsidR="00EF3DF8">
        <w:rPr>
          <w:rFonts w:hint="default"/>
          <w:szCs w:val="24"/>
        </w:rPr>
        <w:t>Slovenská</w:t>
      </w:r>
      <w:r w:rsidR="00EF3DF8">
        <w:rPr>
          <w:rFonts w:hint="default"/>
          <w:szCs w:val="24"/>
        </w:rPr>
        <w:t xml:space="preserve"> republika viazaná</w:t>
      </w:r>
      <w:r w:rsidR="00EF3DF8">
        <w:rPr>
          <w:rFonts w:hint="default"/>
          <w:szCs w:val="24"/>
        </w:rPr>
        <w:t xml:space="preserve">  a taktiež</w:t>
      </w:r>
      <w:r w:rsidR="00EF3DF8">
        <w:rPr>
          <w:rFonts w:hint="default"/>
          <w:szCs w:val="24"/>
        </w:rPr>
        <w:t xml:space="preserve"> v sú</w:t>
      </w:r>
      <w:r w:rsidR="00EF3DF8">
        <w:rPr>
          <w:rFonts w:hint="default"/>
          <w:szCs w:val="24"/>
        </w:rPr>
        <w:t>lade s </w:t>
      </w:r>
      <w:r w:rsidR="00EF3DF8">
        <w:rPr>
          <w:rFonts w:hint="default"/>
          <w:szCs w:val="24"/>
        </w:rPr>
        <w:t>prá</w:t>
      </w:r>
      <w:r w:rsidR="00EF3DF8">
        <w:rPr>
          <w:rFonts w:hint="default"/>
          <w:szCs w:val="24"/>
        </w:rPr>
        <w:t>vom E</w:t>
      </w:r>
      <w:r w:rsidR="00014DBA">
        <w:rPr>
          <w:rFonts w:hint="default"/>
          <w:szCs w:val="24"/>
        </w:rPr>
        <w:t>uró</w:t>
      </w:r>
      <w:r w:rsidR="00014DBA">
        <w:rPr>
          <w:rFonts w:hint="default"/>
          <w:szCs w:val="24"/>
        </w:rPr>
        <w:t>pskej ú</w:t>
      </w:r>
      <w:r w:rsidR="00014DBA">
        <w:rPr>
          <w:rFonts w:hint="default"/>
          <w:szCs w:val="24"/>
        </w:rPr>
        <w:t>nie</w:t>
      </w:r>
      <w:r>
        <w:rPr>
          <w:szCs w:val="24"/>
        </w:rPr>
        <w:t>.</w:t>
      </w:r>
    </w:p>
    <w:p w:rsidR="00E42EF2" w:rsidP="007C3D3C">
      <w:pPr>
        <w:bidi w:val="0"/>
        <w:ind w:firstLine="357"/>
        <w:jc w:val="center"/>
        <w:rPr>
          <w:b/>
          <w:szCs w:val="24"/>
        </w:rPr>
      </w:pPr>
    </w:p>
    <w:p w:rsidR="00866EE1" w:rsidP="007C3D3C">
      <w:pPr>
        <w:bidi w:val="0"/>
        <w:ind w:firstLine="357"/>
        <w:jc w:val="center"/>
        <w:rPr>
          <w:b/>
          <w:szCs w:val="24"/>
        </w:rPr>
      </w:pPr>
    </w:p>
    <w:p w:rsidR="00866EE1" w:rsidP="007C3D3C">
      <w:pPr>
        <w:bidi w:val="0"/>
        <w:ind w:firstLine="357"/>
        <w:jc w:val="center"/>
        <w:rPr>
          <w:b/>
          <w:szCs w:val="24"/>
        </w:rPr>
      </w:pPr>
    </w:p>
    <w:p w:rsidR="00E42EF2" w:rsidP="007C3D3C">
      <w:pPr>
        <w:bidi w:val="0"/>
        <w:ind w:firstLine="357"/>
        <w:jc w:val="center"/>
        <w:rPr>
          <w:b/>
          <w:szCs w:val="24"/>
        </w:rPr>
      </w:pPr>
      <w:r>
        <w:rPr>
          <w:b/>
          <w:szCs w:val="24"/>
        </w:rPr>
        <w:t>IV</w:t>
      </w:r>
      <w:r w:rsidR="00E27FA1">
        <w:rPr>
          <w:b/>
          <w:szCs w:val="24"/>
        </w:rPr>
        <w:t>.</w:t>
      </w:r>
    </w:p>
    <w:p w:rsidR="00E42EF2" w:rsidP="007C3D3C">
      <w:pPr>
        <w:bidi w:val="0"/>
        <w:ind w:firstLine="357"/>
        <w:jc w:val="both"/>
      </w:pPr>
    </w:p>
    <w:p w:rsidR="00E42EF2" w:rsidP="007C3D3C">
      <w:pPr>
        <w:bidi w:val="0"/>
        <w:ind w:firstLine="357"/>
        <w:jc w:val="both"/>
        <w:rPr>
          <w:rFonts w:hint="default"/>
        </w:rPr>
      </w:pPr>
      <w:r>
        <w:rPr>
          <w:rFonts w:hint="default"/>
        </w:rPr>
        <w:t>Vzhľ</w:t>
      </w:r>
      <w:r>
        <w:rPr>
          <w:rFonts w:hint="default"/>
        </w:rPr>
        <w:t>adom na pož</w:t>
      </w:r>
      <w:r>
        <w:rPr>
          <w:rFonts w:hint="default"/>
        </w:rPr>
        <w:t>iadavky nariadenia, prijatie navrhované</w:t>
      </w:r>
      <w:r>
        <w:rPr>
          <w:rFonts w:hint="default"/>
        </w:rPr>
        <w:t>ho zá</w:t>
      </w:r>
      <w:r>
        <w:rPr>
          <w:rFonts w:hint="default"/>
        </w:rPr>
        <w:t>kona má</w:t>
      </w:r>
      <w:r>
        <w:rPr>
          <w:rFonts w:hint="default"/>
        </w:rPr>
        <w:t xml:space="preserve"> vplyv na verejný</w:t>
      </w:r>
      <w:r>
        <w:rPr>
          <w:rFonts w:hint="default"/>
        </w:rPr>
        <w:t xml:space="preserve"> r</w:t>
      </w:r>
      <w:r>
        <w:rPr>
          <w:rFonts w:hint="default"/>
        </w:rPr>
        <w:t>ozpoč</w:t>
      </w:r>
      <w:r>
        <w:rPr>
          <w:rFonts w:hint="default"/>
        </w:rPr>
        <w:t>et a </w:t>
      </w:r>
      <w:r>
        <w:rPr>
          <w:rFonts w:hint="default"/>
        </w:rPr>
        <w:t>na informatizá</w:t>
      </w:r>
      <w:r>
        <w:rPr>
          <w:rFonts w:hint="default"/>
        </w:rPr>
        <w:t>ciu spoloč</w:t>
      </w:r>
      <w:r>
        <w:rPr>
          <w:rFonts w:hint="default"/>
        </w:rPr>
        <w:t>nosti, ná</w:t>
      </w:r>
      <w:r>
        <w:rPr>
          <w:rFonts w:hint="default"/>
        </w:rPr>
        <w:t>vrh zá</w:t>
      </w:r>
      <w:r>
        <w:rPr>
          <w:rFonts w:hint="default"/>
        </w:rPr>
        <w:t>kona nemá</w:t>
      </w:r>
      <w:r>
        <w:rPr>
          <w:rFonts w:hint="default"/>
        </w:rPr>
        <w:t xml:space="preserve"> sociá</w:t>
      </w:r>
      <w:r>
        <w:rPr>
          <w:rFonts w:hint="default"/>
        </w:rPr>
        <w:t>lny vplyv, environmentá</w:t>
      </w:r>
      <w:r>
        <w:rPr>
          <w:rFonts w:hint="default"/>
        </w:rPr>
        <w:t>lny vplyv. Zmena prá</w:t>
      </w:r>
      <w:r>
        <w:rPr>
          <w:rFonts w:hint="default"/>
        </w:rPr>
        <w:t>vneho rež</w:t>
      </w:r>
      <w:r>
        <w:rPr>
          <w:rFonts w:hint="default"/>
        </w:rPr>
        <w:t>imu nebude mať</w:t>
      </w:r>
      <w:r>
        <w:rPr>
          <w:rFonts w:hint="default"/>
        </w:rPr>
        <w:t xml:space="preserve"> nepriaznivý</w:t>
      </w:r>
      <w:r>
        <w:rPr>
          <w:rFonts w:hint="default"/>
        </w:rPr>
        <w:t xml:space="preserve"> vplyv ani na podnikateľ</w:t>
      </w:r>
      <w:r>
        <w:rPr>
          <w:rFonts w:hint="default"/>
        </w:rPr>
        <w:t>ov v </w:t>
      </w:r>
      <w:r>
        <w:rPr>
          <w:rFonts w:hint="default"/>
        </w:rPr>
        <w:t>oblasti vý</w:t>
      </w:r>
      <w:r>
        <w:rPr>
          <w:rFonts w:hint="default"/>
        </w:rPr>
        <w:t>roby, distribú</w:t>
      </w:r>
      <w:r>
        <w:rPr>
          <w:rFonts w:hint="default"/>
        </w:rPr>
        <w:t>cie a použí</w:t>
      </w:r>
      <w:r>
        <w:rPr>
          <w:rFonts w:hint="default"/>
        </w:rPr>
        <w:t>vania stavebný</w:t>
      </w:r>
      <w:r>
        <w:rPr>
          <w:rFonts w:hint="default"/>
        </w:rPr>
        <w:t>ch vý</w:t>
      </w:r>
      <w:r>
        <w:rPr>
          <w:rFonts w:hint="default"/>
        </w:rPr>
        <w:t>robkov, pretož</w:t>
      </w:r>
      <w:r>
        <w:rPr>
          <w:rFonts w:hint="default"/>
        </w:rPr>
        <w:t>e sa zá</w:t>
      </w:r>
      <w:r>
        <w:rPr>
          <w:rFonts w:hint="default"/>
        </w:rPr>
        <w:t>sadný</w:t>
      </w:r>
      <w:r>
        <w:rPr>
          <w:rFonts w:hint="default"/>
        </w:rPr>
        <w:t>m sp</w:t>
      </w:r>
      <w:r>
        <w:rPr>
          <w:rFonts w:hint="default"/>
        </w:rPr>
        <w:t>ô</w:t>
      </w:r>
      <w:r>
        <w:rPr>
          <w:rFonts w:hint="default"/>
        </w:rPr>
        <w:t>sobom nemenia pož</w:t>
      </w:r>
      <w:r>
        <w:rPr>
          <w:rFonts w:hint="default"/>
        </w:rPr>
        <w:t>iadavky na ich sprá</w:t>
      </w:r>
      <w:r>
        <w:rPr>
          <w:rFonts w:hint="default"/>
        </w:rPr>
        <w:t>vanie.</w:t>
      </w:r>
    </w:p>
    <w:p w:rsidR="00BC4B6E" w:rsidP="00BC4B6E">
      <w:pPr>
        <w:bidi w:val="0"/>
        <w:ind w:firstLine="0"/>
        <w:rPr>
          <w:szCs w:val="24"/>
        </w:rPr>
      </w:pPr>
    </w:p>
    <w:p w:rsidR="00BC4B6E" w:rsidP="00BC4B6E">
      <w:pPr>
        <w:bidi w:val="0"/>
        <w:ind w:firstLine="0"/>
        <w:rPr>
          <w:szCs w:val="24"/>
        </w:rPr>
      </w:pPr>
    </w:p>
    <w:sectPr w:rsidSect="00A507A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ACD" w:rsidRPr="00ED1B80">
    <w:pPr>
      <w:pStyle w:val="Footer"/>
      <w:bidi w:val="0"/>
      <w:jc w:val="center"/>
      <w:rPr>
        <w:sz w:val="20"/>
      </w:rPr>
    </w:pPr>
    <w:r w:rsidRPr="00ED1B80">
      <w:rPr>
        <w:sz w:val="20"/>
      </w:rPr>
      <w:fldChar w:fldCharType="begin"/>
    </w:r>
    <w:r w:rsidRPr="00ED1B80">
      <w:rPr>
        <w:sz w:val="20"/>
      </w:rPr>
      <w:instrText xml:space="preserve"> PAGE   \* MERGEFORMAT </w:instrText>
    </w:r>
    <w:r w:rsidRPr="00ED1B80">
      <w:rPr>
        <w:sz w:val="20"/>
      </w:rPr>
      <w:fldChar w:fldCharType="separate"/>
    </w:r>
    <w:r w:rsidR="008A0305">
      <w:rPr>
        <w:noProof/>
        <w:sz w:val="20"/>
      </w:rPr>
      <w:t>1</w:t>
    </w:r>
    <w:r w:rsidRPr="00ED1B80">
      <w:rPr>
        <w:sz w:val="20"/>
      </w:rPr>
      <w:fldChar w:fldCharType="end"/>
    </w:r>
  </w:p>
  <w:p w:rsidR="00EA1ACD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65308"/>
    <w:multiLevelType w:val="hybridMultilevel"/>
    <w:tmpl w:val="46708D86"/>
    <w:lvl w:ilvl="0">
      <w:start w:val="0"/>
      <w:numFmt w:val="bullet"/>
      <w:lvlText w:val="-"/>
      <w:lvlJc w:val="left"/>
      <w:pPr>
        <w:ind w:left="644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1492D39"/>
    <w:multiLevelType w:val="hybridMultilevel"/>
    <w:tmpl w:val="14FA2C84"/>
    <w:lvl w:ilvl="0">
      <w:start w:val="0"/>
      <w:numFmt w:val="bullet"/>
      <w:lvlText w:val="-"/>
      <w:lvlJc w:val="left"/>
      <w:pPr>
        <w:ind w:left="1358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20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">
    <w:nsid w:val="3C4A1204"/>
    <w:multiLevelType w:val="hybridMultilevel"/>
    <w:tmpl w:val="E6CA68B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BD5A80"/>
    <w:multiLevelType w:val="hybridMultilevel"/>
    <w:tmpl w:val="626413E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8E5A4F"/>
    <w:multiLevelType w:val="hybridMultilevel"/>
    <w:tmpl w:val="1722DDC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2C905F3"/>
    <w:multiLevelType w:val="hybridMultilevel"/>
    <w:tmpl w:val="EA4851F4"/>
    <w:lvl w:ilvl="0">
      <w:start w:val="1"/>
      <w:numFmt w:val="upperLetter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">
    <w:nsid w:val="74B22A08"/>
    <w:multiLevelType w:val="hybridMultilevel"/>
    <w:tmpl w:val="20A243A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E3BFE"/>
    <w:rsid w:val="00014DBA"/>
    <w:rsid w:val="000243C0"/>
    <w:rsid w:val="00036815"/>
    <w:rsid w:val="00055109"/>
    <w:rsid w:val="000630ED"/>
    <w:rsid w:val="00065BDE"/>
    <w:rsid w:val="00090FBB"/>
    <w:rsid w:val="000C4257"/>
    <w:rsid w:val="000D7DB4"/>
    <w:rsid w:val="001203F2"/>
    <w:rsid w:val="00127261"/>
    <w:rsid w:val="00163A45"/>
    <w:rsid w:val="00166170"/>
    <w:rsid w:val="00175764"/>
    <w:rsid w:val="001B56E0"/>
    <w:rsid w:val="001F0EE3"/>
    <w:rsid w:val="001F2EB1"/>
    <w:rsid w:val="001F613E"/>
    <w:rsid w:val="001F7F22"/>
    <w:rsid w:val="00204E66"/>
    <w:rsid w:val="0020771C"/>
    <w:rsid w:val="00212FE4"/>
    <w:rsid w:val="00220270"/>
    <w:rsid w:val="00243D5B"/>
    <w:rsid w:val="00252A68"/>
    <w:rsid w:val="00255B16"/>
    <w:rsid w:val="00263941"/>
    <w:rsid w:val="002D6459"/>
    <w:rsid w:val="002F1371"/>
    <w:rsid w:val="003046DD"/>
    <w:rsid w:val="00314C95"/>
    <w:rsid w:val="00343101"/>
    <w:rsid w:val="0034482A"/>
    <w:rsid w:val="003716C6"/>
    <w:rsid w:val="00382233"/>
    <w:rsid w:val="003870D0"/>
    <w:rsid w:val="003A305A"/>
    <w:rsid w:val="003B26F8"/>
    <w:rsid w:val="003C49E7"/>
    <w:rsid w:val="004035A5"/>
    <w:rsid w:val="00403C91"/>
    <w:rsid w:val="00412A3E"/>
    <w:rsid w:val="004152E5"/>
    <w:rsid w:val="004226E8"/>
    <w:rsid w:val="004409F7"/>
    <w:rsid w:val="00463C6A"/>
    <w:rsid w:val="004957C3"/>
    <w:rsid w:val="004C72E6"/>
    <w:rsid w:val="004E1DF3"/>
    <w:rsid w:val="00514633"/>
    <w:rsid w:val="00527756"/>
    <w:rsid w:val="005401BF"/>
    <w:rsid w:val="00547187"/>
    <w:rsid w:val="0058192D"/>
    <w:rsid w:val="005B5FEE"/>
    <w:rsid w:val="005F28B4"/>
    <w:rsid w:val="005F35B9"/>
    <w:rsid w:val="00614C33"/>
    <w:rsid w:val="006803CF"/>
    <w:rsid w:val="006B3173"/>
    <w:rsid w:val="006D4135"/>
    <w:rsid w:val="006F4329"/>
    <w:rsid w:val="007132F2"/>
    <w:rsid w:val="00726F7C"/>
    <w:rsid w:val="00734AE0"/>
    <w:rsid w:val="0074290B"/>
    <w:rsid w:val="00763AE8"/>
    <w:rsid w:val="007A6D99"/>
    <w:rsid w:val="007C168D"/>
    <w:rsid w:val="007C3D3C"/>
    <w:rsid w:val="00816933"/>
    <w:rsid w:val="0083499D"/>
    <w:rsid w:val="00841ACE"/>
    <w:rsid w:val="00844E13"/>
    <w:rsid w:val="008460F1"/>
    <w:rsid w:val="00857C59"/>
    <w:rsid w:val="00866E14"/>
    <w:rsid w:val="00866EE1"/>
    <w:rsid w:val="008706CF"/>
    <w:rsid w:val="008A0305"/>
    <w:rsid w:val="008A59F0"/>
    <w:rsid w:val="008B49FC"/>
    <w:rsid w:val="0091221C"/>
    <w:rsid w:val="00912886"/>
    <w:rsid w:val="00921734"/>
    <w:rsid w:val="0093396C"/>
    <w:rsid w:val="00954994"/>
    <w:rsid w:val="00974664"/>
    <w:rsid w:val="00991626"/>
    <w:rsid w:val="009A1D9E"/>
    <w:rsid w:val="009B1E94"/>
    <w:rsid w:val="009B5354"/>
    <w:rsid w:val="009E3E99"/>
    <w:rsid w:val="009E429D"/>
    <w:rsid w:val="009F0947"/>
    <w:rsid w:val="00A04506"/>
    <w:rsid w:val="00A129DD"/>
    <w:rsid w:val="00A507A7"/>
    <w:rsid w:val="00A650AE"/>
    <w:rsid w:val="00A704F0"/>
    <w:rsid w:val="00A71652"/>
    <w:rsid w:val="00A82225"/>
    <w:rsid w:val="00A90943"/>
    <w:rsid w:val="00AC73F8"/>
    <w:rsid w:val="00AC7DA4"/>
    <w:rsid w:val="00AE4243"/>
    <w:rsid w:val="00B44B78"/>
    <w:rsid w:val="00B52562"/>
    <w:rsid w:val="00B616BB"/>
    <w:rsid w:val="00B63FC7"/>
    <w:rsid w:val="00B734D9"/>
    <w:rsid w:val="00B7777A"/>
    <w:rsid w:val="00B83EF4"/>
    <w:rsid w:val="00BA62DD"/>
    <w:rsid w:val="00BB4E69"/>
    <w:rsid w:val="00BC4B6E"/>
    <w:rsid w:val="00BF7BCB"/>
    <w:rsid w:val="00C129C9"/>
    <w:rsid w:val="00C170AA"/>
    <w:rsid w:val="00C27957"/>
    <w:rsid w:val="00C36A4A"/>
    <w:rsid w:val="00C409B2"/>
    <w:rsid w:val="00C52E72"/>
    <w:rsid w:val="00C56F7E"/>
    <w:rsid w:val="00C81011"/>
    <w:rsid w:val="00C94E1D"/>
    <w:rsid w:val="00CD43D7"/>
    <w:rsid w:val="00D0181E"/>
    <w:rsid w:val="00D35787"/>
    <w:rsid w:val="00D5572E"/>
    <w:rsid w:val="00D630EF"/>
    <w:rsid w:val="00D67432"/>
    <w:rsid w:val="00D75FB0"/>
    <w:rsid w:val="00DA1EAD"/>
    <w:rsid w:val="00DA2F0C"/>
    <w:rsid w:val="00DB1A8F"/>
    <w:rsid w:val="00DF2618"/>
    <w:rsid w:val="00DF4C1B"/>
    <w:rsid w:val="00E1296D"/>
    <w:rsid w:val="00E14B2B"/>
    <w:rsid w:val="00E27FA1"/>
    <w:rsid w:val="00E42EF2"/>
    <w:rsid w:val="00E66EDB"/>
    <w:rsid w:val="00E70C55"/>
    <w:rsid w:val="00E873D1"/>
    <w:rsid w:val="00E87428"/>
    <w:rsid w:val="00EA0518"/>
    <w:rsid w:val="00EA1ACD"/>
    <w:rsid w:val="00EC1AA3"/>
    <w:rsid w:val="00EC7667"/>
    <w:rsid w:val="00ED1B80"/>
    <w:rsid w:val="00EE2EE2"/>
    <w:rsid w:val="00EF290E"/>
    <w:rsid w:val="00EF3DF8"/>
    <w:rsid w:val="00F110BF"/>
    <w:rsid w:val="00F1199A"/>
    <w:rsid w:val="00F14D78"/>
    <w:rsid w:val="00F72274"/>
    <w:rsid w:val="00F76707"/>
    <w:rsid w:val="00F90EC4"/>
    <w:rsid w:val="00FC48E5"/>
    <w:rsid w:val="00FC5E8F"/>
    <w:rsid w:val="00FE3B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álny text"/>
    <w:qFormat/>
    <w:rsid w:val="001B56E0"/>
    <w:pPr>
      <w:framePr w:wrap="auto"/>
      <w:widowControl/>
      <w:autoSpaceDE/>
      <w:autoSpaceDN/>
      <w:adjustRightInd/>
      <w:ind w:left="0" w:right="0" w:firstLine="284"/>
      <w:jc w:val="left"/>
      <w:textAlignment w:val="auto"/>
    </w:pPr>
    <w:rPr>
      <w:rFonts w:ascii="Times New Roman" w:eastAsia="Calibri" w:hAnsi="Times New Roman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aliases w:val="Nadpis častí"/>
    <w:basedOn w:val="Normal"/>
    <w:next w:val="Normal"/>
    <w:link w:val="Nadpis1Char"/>
    <w:uiPriority w:val="9"/>
    <w:qFormat/>
    <w:rsid w:val="001B56E0"/>
    <w:pPr>
      <w:keepNext/>
      <w:keepLines/>
      <w:jc w:val="center"/>
      <w:outlineLvl w:val="0"/>
    </w:pPr>
    <w:rPr>
      <w:rFonts w:ascii="Times New Roman" w:eastAsia="Times New Roman" w:hAnsi="Times New Roman"/>
      <w:b/>
      <w:bCs/>
      <w:caps/>
      <w:sz w:val="28"/>
      <w:szCs w:val="28"/>
      <w:lang w:eastAsia="sk-SK"/>
    </w:rPr>
  </w:style>
  <w:style w:type="paragraph" w:styleId="Heading2">
    <w:name w:val="heading 2"/>
    <w:aliases w:val="Nadpis hláv"/>
    <w:basedOn w:val="NoSpacing"/>
    <w:next w:val="NoSpacing"/>
    <w:link w:val="Nadpis2Char"/>
    <w:uiPriority w:val="9"/>
    <w:unhideWhenUsed/>
    <w:qFormat/>
    <w:rsid w:val="001B56E0"/>
    <w:pPr>
      <w:keepNext/>
      <w:keepLines/>
      <w:jc w:val="center"/>
      <w:outlineLvl w:val="1"/>
    </w:pPr>
    <w:rPr>
      <w:rFonts w:ascii="Times New Roman" w:eastAsia="Times New Roman" w:hAnsi="Times New Roman"/>
      <w:b/>
      <w:bCs/>
      <w:caps/>
      <w:szCs w:val="26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66170"/>
    <w:pPr>
      <w:keepNext/>
      <w:spacing w:before="240" w:after="60"/>
      <w:jc w:val="left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166170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B56E0"/>
    <w:pPr>
      <w:keepNext/>
      <w:keepLines/>
      <w:spacing w:before="200"/>
      <w:jc w:val="left"/>
      <w:outlineLvl w:val="4"/>
    </w:pPr>
    <w:rPr>
      <w:rFonts w:ascii="Times New Roman" w:eastAsia="Times New Roman" w:hAnsi="Times New Roman"/>
      <w:color w:val="243F60"/>
      <w:sz w:val="20"/>
      <w:szCs w:val="20"/>
      <w:vertAlign w:val="superscript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66170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66170"/>
    <w:pPr>
      <w:spacing w:before="240" w:after="60"/>
      <w:jc w:val="left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66170"/>
    <w:pPr>
      <w:spacing w:before="240" w:after="60"/>
      <w:jc w:val="left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66170"/>
    <w:pPr>
      <w:spacing w:before="240" w:after="60"/>
      <w:jc w:val="left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aliases w:val="Nadpis častí Char"/>
    <w:basedOn w:val="DefaultParagraphFont"/>
    <w:link w:val="Heading1"/>
    <w:uiPriority w:val="9"/>
    <w:locked/>
    <w:rsid w:val="001B56E0"/>
    <w:rPr>
      <w:rFonts w:ascii="Times New Roman" w:hAnsi="Times New Roman" w:cs="Times New Roman"/>
      <w:b/>
      <w:bCs/>
      <w:caps/>
      <w:sz w:val="28"/>
      <w:szCs w:val="28"/>
      <w:rtl w:val="0"/>
      <w:cs w:val="0"/>
    </w:rPr>
  </w:style>
  <w:style w:type="character" w:customStyle="1" w:styleId="Nadpis2Char">
    <w:name w:val="Nadpis 2 Char"/>
    <w:aliases w:val="Nadpis hláv Char"/>
    <w:basedOn w:val="DefaultParagraphFont"/>
    <w:link w:val="Heading2"/>
    <w:uiPriority w:val="9"/>
    <w:locked/>
    <w:rsid w:val="001B56E0"/>
    <w:rPr>
      <w:rFonts w:ascii="Times New Roman" w:hAnsi="Times New Roman" w:cs="Times New Roman"/>
      <w:b/>
      <w:bCs/>
      <w:caps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166170"/>
    <w:rPr>
      <w:rFonts w:ascii="Cambria" w:hAnsi="Cambria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166170"/>
    <w:rPr>
      <w:rFonts w:ascii="Calibri" w:hAnsi="Calibr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1B56E0"/>
    <w:rPr>
      <w:rFonts w:ascii="Times New Roman" w:hAnsi="Times New Roman" w:cs="Times New Roman"/>
      <w:color w:val="243F60"/>
      <w:vertAlign w:val="superscript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166170"/>
    <w:rPr>
      <w:rFonts w:ascii="Calibri" w:hAnsi="Calibri" w:cs="Times New Roman"/>
      <w:b/>
      <w:bCs/>
      <w:sz w:val="22"/>
      <w:szCs w:val="22"/>
      <w:rtl w:val="0"/>
      <w:cs w:val="0"/>
      <w:lang w:val="x-none" w:eastAsia="en-US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66170"/>
    <w:rPr>
      <w:rFonts w:ascii="Calibri" w:hAnsi="Calibri" w:cs="Times New Roman"/>
      <w:sz w:val="24"/>
      <w:szCs w:val="24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66170"/>
    <w:rPr>
      <w:rFonts w:ascii="Calibri" w:hAnsi="Calibri" w:cs="Times New Roman"/>
      <w:i/>
      <w:iCs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166170"/>
    <w:rPr>
      <w:rFonts w:ascii="Cambria" w:hAnsi="Cambria" w:cs="Times New Roman"/>
      <w:sz w:val="22"/>
      <w:szCs w:val="22"/>
      <w:rtl w:val="0"/>
      <w:cs w:val="0"/>
      <w:lang w:val="x-none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6170"/>
    <w:pPr>
      <w:jc w:val="left"/>
    </w:pPr>
    <w:rPr>
      <w:b/>
      <w:bCs/>
      <w:sz w:val="20"/>
      <w:szCs w:val="20"/>
    </w:rPr>
  </w:style>
  <w:style w:type="paragraph" w:styleId="Title">
    <w:name w:val="Title"/>
    <w:basedOn w:val="Normal"/>
    <w:next w:val="Normal"/>
    <w:link w:val="NzovChar"/>
    <w:uiPriority w:val="10"/>
    <w:qFormat/>
    <w:rsid w:val="001661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166170"/>
    <w:rPr>
      <w:rFonts w:ascii="Cambria" w:hAnsi="Cambria" w:cs="Times New Roman"/>
      <w:b/>
      <w:bCs/>
      <w:kern w:val="28"/>
      <w:sz w:val="32"/>
      <w:szCs w:val="32"/>
      <w:rtl w:val="0"/>
      <w:cs w:val="0"/>
      <w:lang w:val="x-none" w:eastAsia="en-US"/>
    </w:rPr>
  </w:style>
  <w:style w:type="paragraph" w:styleId="Subtitle">
    <w:name w:val="Subtitle"/>
    <w:basedOn w:val="Normal"/>
    <w:next w:val="Normal"/>
    <w:link w:val="PodtitulChar"/>
    <w:uiPriority w:val="11"/>
    <w:qFormat/>
    <w:rsid w:val="00166170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166170"/>
    <w:rPr>
      <w:rFonts w:ascii="Cambria" w:hAnsi="Cambria" w:cs="Times New Roman"/>
      <w:sz w:val="24"/>
      <w:szCs w:val="24"/>
      <w:rtl w:val="0"/>
      <w:cs w:val="0"/>
      <w:lang w:val="x-none" w:eastAsia="en-US"/>
    </w:rPr>
  </w:style>
  <w:style w:type="character" w:styleId="Strong">
    <w:name w:val="Strong"/>
    <w:basedOn w:val="DefaultParagraphFont"/>
    <w:uiPriority w:val="22"/>
    <w:qFormat/>
    <w:rsid w:val="00166170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166170"/>
    <w:rPr>
      <w:rFonts w:cs="Times New Roman"/>
      <w:i/>
      <w:iCs/>
      <w:rtl w:val="0"/>
      <w:cs w:val="0"/>
    </w:rPr>
  </w:style>
  <w:style w:type="paragraph" w:styleId="NoSpacing">
    <w:name w:val="No Spacing"/>
    <w:basedOn w:val="Normal"/>
    <w:uiPriority w:val="1"/>
    <w:qFormat/>
    <w:rsid w:val="001B56E0"/>
    <w:pPr>
      <w:jc w:val="left"/>
    </w:pPr>
  </w:style>
  <w:style w:type="paragraph" w:styleId="ListParagraph">
    <w:name w:val="List Paragraph"/>
    <w:basedOn w:val="Normal"/>
    <w:uiPriority w:val="34"/>
    <w:qFormat/>
    <w:rsid w:val="00166170"/>
    <w:pPr>
      <w:ind w:left="708"/>
      <w:jc w:val="left"/>
    </w:pPr>
  </w:style>
  <w:style w:type="paragraph" w:styleId="Quote">
    <w:name w:val="Quote"/>
    <w:basedOn w:val="Normal"/>
    <w:next w:val="Normal"/>
    <w:link w:val="CitciaChar"/>
    <w:uiPriority w:val="29"/>
    <w:qFormat/>
    <w:rsid w:val="00166170"/>
    <w:pPr>
      <w:jc w:val="left"/>
    </w:pPr>
    <w:rPr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166170"/>
    <w:rPr>
      <w:rFonts w:ascii="Times New Roman" w:hAnsi="Times New Roman" w:cs="Times New Roman"/>
      <w:i/>
      <w:iCs/>
      <w:color w:val="000000"/>
      <w:sz w:val="22"/>
      <w:szCs w:val="22"/>
      <w:rtl w:val="0"/>
      <w:cs w:val="0"/>
      <w:lang w:val="x-none" w:eastAsia="en-US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166170"/>
    <w:pPr>
      <w:pBdr>
        <w:bottom w:val="single" w:sz="4" w:space="4" w:color="4F81BD"/>
      </w:pBdr>
      <w:spacing w:before="200" w:after="280"/>
      <w:ind w:left="936" w:right="936"/>
      <w:jc w:val="left"/>
    </w:pPr>
    <w:rPr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166170"/>
    <w:rPr>
      <w:rFonts w:ascii="Times New Roman" w:hAnsi="Times New Roman" w:cs="Times New Roman"/>
      <w:b/>
      <w:bCs/>
      <w:i/>
      <w:iCs/>
      <w:color w:val="4F81BD"/>
      <w:sz w:val="22"/>
      <w:szCs w:val="22"/>
      <w:rtl w:val="0"/>
      <w:cs w:val="0"/>
      <w:lang w:val="x-none" w:eastAsia="en-US"/>
    </w:rPr>
  </w:style>
  <w:style w:type="character" w:styleId="SubtleEmphasis">
    <w:name w:val="Subtle Emphasis"/>
    <w:basedOn w:val="DefaultParagraphFont"/>
    <w:uiPriority w:val="19"/>
    <w:qFormat/>
    <w:rsid w:val="00166170"/>
    <w:rPr>
      <w:rFonts w:cs="Times New Roman"/>
      <w:i/>
      <w:iCs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166170"/>
    <w:rPr>
      <w:rFonts w:cs="Times New Roman"/>
      <w:b/>
      <w:bCs/>
      <w:i/>
      <w:iCs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166170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166170"/>
    <w:rPr>
      <w:rFonts w:cs="Times New Roman"/>
      <w:b/>
      <w:bCs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166170"/>
    <w:rPr>
      <w:rFonts w:cs="Times New Roman"/>
      <w:b/>
      <w:bCs/>
      <w:smallCaps/>
      <w:spacing w:val="5"/>
      <w:rtl w:val="0"/>
      <w:cs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6170"/>
    <w:pPr>
      <w:keepLines w:val="0"/>
      <w:spacing w:before="240" w:after="60"/>
      <w:jc w:val="left"/>
      <w:outlineLvl w:val="9"/>
    </w:pPr>
    <w:rPr>
      <w:rFonts w:ascii="Cambria" w:eastAsia="Times New Roman" w:hAnsi="Cambria"/>
      <w:caps w:val="0"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B56E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B56E0"/>
    <w:rPr>
      <w:rFonts w:ascii="Times New Roman" w:hAnsi="Times New Roman" w:cs="Times New Roman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EA1AC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A1ACD"/>
    <w:rPr>
      <w:rFonts w:ascii="Times New Roman" w:hAnsi="Times New Roman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unhideWhenUsed/>
    <w:rsid w:val="00EA1AC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A1ACD"/>
    <w:rPr>
      <w:rFonts w:ascii="Times New Roman" w:hAnsi="Times New Roman"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4AEB2-FE23-454F-8FC8-80F89E820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1063</Words>
  <Characters>6062</Characters>
  <Application>Microsoft Office Word</Application>
  <DocSecurity>0</DocSecurity>
  <Lines>0</Lines>
  <Paragraphs>0</Paragraphs>
  <ScaleCrop>false</ScaleCrop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Bzovská, Katarína</dc:creator>
  <cp:lastModifiedBy>sedlarova</cp:lastModifiedBy>
  <cp:revision>2</cp:revision>
  <cp:lastPrinted>2012-08-14T09:33:00Z</cp:lastPrinted>
  <dcterms:created xsi:type="dcterms:W3CDTF">2013-02-15T09:08:00Z</dcterms:created>
  <dcterms:modified xsi:type="dcterms:W3CDTF">2013-02-15T09:08:00Z</dcterms:modified>
</cp:coreProperties>
</file>