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31566C">
        <w:rPr>
          <w:rFonts w:ascii="Arial" w:hAnsi="Arial" w:cs="Arial"/>
        </w:rPr>
        <w:t>27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B73B73">
        <w:rPr>
          <w:rFonts w:ascii="Arial" w:hAnsi="Arial" w:cs="Arial"/>
          <w:color w:val="auto"/>
          <w:lang w:val="sk-SK"/>
        </w:rPr>
        <w:t>329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31566C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577984">
        <w:rPr>
          <w:rFonts w:ascii="Arial" w:hAnsi="Arial" w:cs="Arial"/>
          <w:b/>
          <w:sz w:val="32"/>
          <w:szCs w:val="28"/>
        </w:rPr>
        <w:t>11</w:t>
      </w:r>
      <w:r w:rsidR="00FC0ED8">
        <w:rPr>
          <w:rFonts w:ascii="Arial" w:hAnsi="Arial" w:cs="Arial"/>
          <w:b/>
          <w:sz w:val="32"/>
          <w:szCs w:val="28"/>
        </w:rPr>
        <w:t>4</w:t>
      </w:r>
    </w:p>
    <w:p w:rsidR="00EA5DC2" w:rsidRPr="00F046BA" w:rsidP="003F758D">
      <w:pPr>
        <w:pStyle w:val="Heading2"/>
        <w:bidi w:val="0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0D2883">
        <w:rPr>
          <w:rFonts w:ascii="Arial" w:hAnsi="Arial" w:cs="Arial"/>
        </w:rPr>
        <w:t xml:space="preserve"> </w:t>
      </w:r>
      <w:r w:rsidR="001458F5">
        <w:rPr>
          <w:rFonts w:ascii="Arial" w:hAnsi="Arial" w:cs="Arial"/>
        </w:rPr>
        <w:t>12</w:t>
      </w:r>
      <w:r w:rsidRPr="00F046BA" w:rsidR="00EA5DC2">
        <w:rPr>
          <w:rFonts w:ascii="Arial" w:hAnsi="Arial" w:cs="Arial"/>
        </w:rPr>
        <w:t xml:space="preserve"> </w:t>
      </w:r>
      <w:r w:rsidR="0031566C">
        <w:rPr>
          <w:rFonts w:ascii="Arial" w:hAnsi="Arial" w:cs="Arial"/>
        </w:rPr>
        <w:t>február</w:t>
      </w:r>
      <w:r w:rsidR="006D4A09">
        <w:rPr>
          <w:rFonts w:ascii="Arial" w:hAnsi="Arial" w:cs="Arial"/>
        </w:rPr>
        <w:t>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31566C">
        <w:rPr>
          <w:rFonts w:ascii="Arial" w:hAnsi="Arial" w:cs="Arial"/>
        </w:rPr>
        <w:t>3</w:t>
      </w:r>
    </w:p>
    <w:p w:rsidR="00C34355" w:rsidRPr="00F046BA" w:rsidP="00C34355">
      <w:pPr>
        <w:bidi w:val="0"/>
        <w:jc w:val="center"/>
        <w:rPr>
          <w:rFonts w:ascii="Arial" w:hAnsi="Arial" w:cs="Arial"/>
        </w:rPr>
      </w:pPr>
    </w:p>
    <w:p w:rsidR="005242C8" w:rsidRPr="00444C9D" w:rsidP="003F758D">
      <w:pPr>
        <w:pStyle w:val="BodyTextIndent"/>
        <w:bidi w:val="0"/>
        <w:ind w:firstLine="360"/>
        <w:rPr>
          <w:rFonts w:ascii="Arial" w:hAnsi="Arial" w:cs="Arial"/>
          <w:color w:val="auto"/>
          <w:lang w:val="sk-SK"/>
        </w:rPr>
      </w:pPr>
      <w:r w:rsidRPr="006D6597">
        <w:rPr>
          <w:rFonts w:ascii="Arial" w:hAnsi="Arial" w:cs="Arial"/>
          <w:color w:val="auto"/>
          <w:lang w:val="sk-SK"/>
        </w:rPr>
        <w:t xml:space="preserve">     k</w:t>
      </w:r>
      <w:r w:rsidRPr="006D6597" w:rsidR="00F046BA">
        <w:rPr>
          <w:rFonts w:ascii="Arial" w:hAnsi="Arial" w:cs="Arial"/>
          <w:color w:val="auto"/>
          <w:lang w:val="sk-SK"/>
        </w:rPr>
        <w:t> </w:t>
      </w:r>
      <w:r w:rsidRPr="006D6597" w:rsidR="006D6597">
        <w:rPr>
          <w:rFonts w:ascii="Arial" w:hAnsi="Arial" w:cs="Arial"/>
          <w:color w:val="auto"/>
        </w:rPr>
        <w:t>vlá</w:t>
      </w:r>
      <w:r w:rsidRPr="00B73B73" w:rsidR="006D6597">
        <w:rPr>
          <w:rFonts w:ascii="Arial" w:hAnsi="Arial" w:cs="Arial"/>
          <w:color w:val="auto"/>
        </w:rPr>
        <w:t>dnemu</w:t>
      </w:r>
      <w:r w:rsidRPr="00B73B73" w:rsidR="006D6597">
        <w:rPr>
          <w:rFonts w:ascii="Arial" w:hAnsi="Arial" w:cs="Arial"/>
          <w:color w:val="auto"/>
          <w:szCs w:val="22"/>
        </w:rPr>
        <w:t xml:space="preserve"> návrhu </w:t>
      </w:r>
      <w:r w:rsidRPr="00B73B73" w:rsidR="00B73B73">
        <w:rPr>
          <w:rFonts w:ascii="Arial" w:hAnsi="Arial" w:cs="Arial"/>
          <w:bCs/>
          <w:color w:val="auto"/>
        </w:rPr>
        <w:t>zákona</w:t>
      </w:r>
      <w:r w:rsidR="00B06985">
        <w:rPr>
          <w:rFonts w:ascii="Arial" w:hAnsi="Arial" w:cs="Arial"/>
          <w:bCs/>
          <w:color w:val="auto"/>
        </w:rPr>
        <w:t>,</w:t>
      </w:r>
      <w:r w:rsidRPr="00B73B73" w:rsidR="00B73B73">
        <w:rPr>
          <w:rFonts w:ascii="Arial" w:hAnsi="Arial" w:cs="Arial"/>
          <w:bCs/>
          <w:color w:val="auto"/>
        </w:rPr>
        <w:t xml:space="preserve"> ktorým sa mení a dopĺňa zákon č. 25/2006 Z. z. o verejnom obstarávaní a o zmene a doplnení niektorých zákonov v znení neskorších predpisov</w:t>
      </w:r>
      <w:r w:rsidRPr="00B73B73" w:rsidR="00B73B73">
        <w:rPr>
          <w:rFonts w:ascii="Arial" w:hAnsi="Arial" w:cs="Arial"/>
          <w:color w:val="auto"/>
        </w:rPr>
        <w:t xml:space="preserve"> </w:t>
      </w:r>
      <w:r w:rsidRPr="0031566C" w:rsidR="0031566C">
        <w:rPr>
          <w:rFonts w:ascii="Arial" w:hAnsi="Arial" w:cs="Arial"/>
          <w:color w:val="auto"/>
        </w:rPr>
        <w:t xml:space="preserve">(tlač </w:t>
      </w:r>
      <w:r w:rsidR="00577984">
        <w:rPr>
          <w:rFonts w:ascii="Arial" w:hAnsi="Arial" w:cs="Arial"/>
          <w:b/>
          <w:color w:val="auto"/>
        </w:rPr>
        <w:t>392</w:t>
      </w:r>
      <w:r w:rsidRPr="0031566C" w:rsidR="0031566C">
        <w:rPr>
          <w:rFonts w:ascii="Arial" w:hAnsi="Arial" w:cs="Arial"/>
          <w:color w:val="auto"/>
        </w:rPr>
        <w:t>)</w:t>
      </w:r>
      <w:r w:rsidR="00444C9D">
        <w:rPr>
          <w:rFonts w:ascii="Arial" w:hAnsi="Arial" w:cs="Arial"/>
          <w:color w:val="auto"/>
          <w:szCs w:val="22"/>
        </w:rPr>
        <w:t>;</w:t>
      </w: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P="003F758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5242C8" w:rsidRPr="0031566C" w:rsidP="006A7A6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31566C">
        <w:rPr>
          <w:rFonts w:ascii="Arial" w:hAnsi="Arial" w:cs="Arial"/>
          <w:b/>
          <w:color w:val="auto"/>
          <w:lang w:val="sk-SK"/>
        </w:rPr>
        <w:t xml:space="preserve"> s ú h l a s</w:t>
      </w:r>
      <w:r w:rsidRPr="0031566C" w:rsidR="00154657">
        <w:rPr>
          <w:rFonts w:ascii="Arial" w:hAnsi="Arial" w:cs="Arial"/>
          <w:b/>
          <w:color w:val="auto"/>
          <w:lang w:val="sk-SK"/>
        </w:rPr>
        <w:t> </w:t>
      </w:r>
      <w:r w:rsidRPr="0031566C">
        <w:rPr>
          <w:rFonts w:ascii="Arial" w:hAnsi="Arial" w:cs="Arial"/>
          <w:b/>
          <w:color w:val="auto"/>
          <w:lang w:val="sk-SK"/>
        </w:rPr>
        <w:t>í</w:t>
      </w:r>
    </w:p>
    <w:p w:rsidR="005242C8" w:rsidRPr="00F046BA" w:rsidP="003F758D">
      <w:pPr>
        <w:pStyle w:val="BodyTextIndent2"/>
        <w:bidi w:val="0"/>
        <w:ind w:firstLine="720"/>
        <w:rPr>
          <w:rFonts w:ascii="Arial" w:hAnsi="Arial" w:cs="Arial"/>
          <w:color w:val="auto"/>
          <w:u w:val="single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s</w:t>
      </w:r>
      <w:r w:rsidR="00F046BA">
        <w:rPr>
          <w:rFonts w:ascii="Arial" w:hAnsi="Arial" w:cs="Arial"/>
          <w:color w:val="auto"/>
          <w:lang w:val="sk-SK"/>
        </w:rPr>
        <w:t xml:space="preserve"> vl</w:t>
      </w:r>
      <w:r w:rsidRPr="00B73B73" w:rsidR="00F046BA">
        <w:rPr>
          <w:rFonts w:ascii="Arial" w:hAnsi="Arial" w:cs="Arial"/>
          <w:color w:val="auto"/>
          <w:lang w:val="sk-SK"/>
        </w:rPr>
        <w:t>ádnym</w:t>
      </w:r>
      <w:r w:rsidRPr="00B73B73" w:rsidR="00A96D39">
        <w:rPr>
          <w:rFonts w:ascii="Arial" w:hAnsi="Arial" w:cs="Arial"/>
          <w:color w:val="auto"/>
          <w:lang w:val="sk-SK"/>
        </w:rPr>
        <w:t> </w:t>
      </w:r>
      <w:r w:rsidRPr="00B73B73" w:rsidR="00171B83">
        <w:rPr>
          <w:rFonts w:ascii="Arial" w:hAnsi="Arial" w:cs="Arial"/>
          <w:color w:val="auto"/>
          <w:lang w:val="sk-SK"/>
        </w:rPr>
        <w:t xml:space="preserve">návrhom </w:t>
      </w:r>
      <w:r w:rsidRPr="00B73B73" w:rsidR="00B73B73">
        <w:rPr>
          <w:rFonts w:ascii="Arial" w:hAnsi="Arial" w:cs="Arial"/>
          <w:bCs/>
          <w:color w:val="auto"/>
        </w:rPr>
        <w:t>zákona</w:t>
      </w:r>
      <w:r w:rsidR="00B06985">
        <w:rPr>
          <w:rFonts w:ascii="Arial" w:hAnsi="Arial" w:cs="Arial"/>
          <w:bCs/>
          <w:color w:val="auto"/>
        </w:rPr>
        <w:t>,</w:t>
      </w:r>
      <w:r w:rsidRPr="00B73B73" w:rsidR="00B73B73">
        <w:rPr>
          <w:rFonts w:ascii="Arial" w:hAnsi="Arial" w:cs="Arial"/>
          <w:bCs/>
          <w:color w:val="auto"/>
        </w:rPr>
        <w:t xml:space="preserve"> ktorým sa mení a dopĺňa zákon č. 25/2006 Z. z. o verejnom obstarávaní a o zmene a doplnení niektorých zákonov v znení neskorších predpisov</w:t>
      </w:r>
      <w:r w:rsidRPr="00B73B73" w:rsidR="00B73B73">
        <w:rPr>
          <w:rFonts w:ascii="Arial" w:hAnsi="Arial" w:cs="Arial"/>
          <w:color w:val="auto"/>
        </w:rPr>
        <w:t xml:space="preserve"> </w:t>
      </w:r>
      <w:r w:rsidRPr="0031566C" w:rsidR="0031566C">
        <w:rPr>
          <w:rFonts w:ascii="Arial" w:hAnsi="Arial" w:cs="Arial"/>
          <w:color w:val="auto"/>
        </w:rPr>
        <w:t xml:space="preserve">(tlač </w:t>
      </w:r>
      <w:r w:rsidR="00577984">
        <w:rPr>
          <w:rFonts w:ascii="Arial" w:hAnsi="Arial" w:cs="Arial"/>
          <w:b/>
          <w:color w:val="auto"/>
        </w:rPr>
        <w:t>392</w:t>
      </w:r>
      <w:r w:rsidRPr="0031566C" w:rsidR="0031566C">
        <w:rPr>
          <w:rFonts w:ascii="Arial" w:hAnsi="Arial" w:cs="Arial"/>
          <w:color w:val="auto"/>
        </w:rPr>
        <w:t>)</w:t>
      </w:r>
      <w:r w:rsidRPr="00444C9D">
        <w:rPr>
          <w:rFonts w:ascii="Arial" w:hAnsi="Arial" w:cs="Arial"/>
          <w:color w:val="auto"/>
          <w:lang w:val="sk-SK"/>
        </w:rPr>
        <w:t>;</w:t>
      </w:r>
      <w:r w:rsidRPr="00F046BA">
        <w:rPr>
          <w:rFonts w:ascii="Arial" w:hAnsi="Arial" w:cs="Arial"/>
          <w:color w:val="auto"/>
          <w:lang w:val="sk-SK"/>
        </w:rPr>
        <w:t xml:space="preserve"> 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RPr="00F046BA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5242C8" w:rsidRPr="00F046BA" w:rsidP="003F758D">
      <w:pPr>
        <w:pStyle w:val="BodyTextIndent2"/>
        <w:bidi w:val="0"/>
        <w:ind w:firstLine="36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 xml:space="preserve">     </w:t>
      </w:r>
      <w:r w:rsidR="00F046BA">
        <w:rPr>
          <w:rFonts w:ascii="Arial" w:hAnsi="Arial" w:cs="Arial"/>
          <w:color w:val="auto"/>
          <w:lang w:val="sk-SK"/>
        </w:rPr>
        <w:t>vlád</w:t>
      </w:r>
      <w:r w:rsidRPr="00B73B73" w:rsidR="00F046BA">
        <w:rPr>
          <w:rFonts w:ascii="Arial" w:hAnsi="Arial" w:cs="Arial"/>
          <w:color w:val="auto"/>
          <w:lang w:val="sk-SK"/>
        </w:rPr>
        <w:t xml:space="preserve">ny </w:t>
      </w:r>
      <w:r w:rsidRPr="00B73B73" w:rsidR="00154657">
        <w:rPr>
          <w:rFonts w:ascii="Arial" w:hAnsi="Arial" w:cs="Arial"/>
          <w:color w:val="auto"/>
          <w:lang w:val="sk-SK"/>
        </w:rPr>
        <w:t xml:space="preserve">návrh </w:t>
      </w:r>
      <w:r w:rsidRPr="00B73B73" w:rsidR="00B73B73">
        <w:rPr>
          <w:rFonts w:ascii="Arial" w:hAnsi="Arial" w:cs="Arial"/>
          <w:bCs/>
          <w:color w:val="auto"/>
        </w:rPr>
        <w:t>zákona</w:t>
      </w:r>
      <w:r w:rsidR="00B06985">
        <w:rPr>
          <w:rFonts w:ascii="Arial" w:hAnsi="Arial" w:cs="Arial"/>
          <w:bCs/>
          <w:color w:val="auto"/>
        </w:rPr>
        <w:t>,</w:t>
      </w:r>
      <w:r w:rsidRPr="00B73B73" w:rsidR="00B73B73">
        <w:rPr>
          <w:rFonts w:ascii="Arial" w:hAnsi="Arial" w:cs="Arial"/>
          <w:bCs/>
          <w:color w:val="auto"/>
        </w:rPr>
        <w:t xml:space="preserve"> ktorým sa mení a dopĺňa zákon č. 25/2006 Z. z. o verejnom obstarávaní a o zmene a doplnení niektorých zákonov v znení neskorších predpisov</w:t>
      </w:r>
      <w:r w:rsidRPr="00B73B73" w:rsidR="00B73B73">
        <w:rPr>
          <w:rFonts w:ascii="Arial" w:hAnsi="Arial" w:cs="Arial"/>
          <w:color w:val="auto"/>
        </w:rPr>
        <w:t xml:space="preserve"> </w:t>
      </w:r>
      <w:r w:rsidRPr="0031566C" w:rsidR="0031566C">
        <w:rPr>
          <w:rFonts w:ascii="Arial" w:hAnsi="Arial" w:cs="Arial"/>
          <w:color w:val="auto"/>
        </w:rPr>
        <w:t xml:space="preserve">(tlač </w:t>
      </w:r>
      <w:r w:rsidR="00577984">
        <w:rPr>
          <w:rFonts w:ascii="Arial" w:hAnsi="Arial" w:cs="Arial"/>
          <w:b/>
          <w:color w:val="auto"/>
        </w:rPr>
        <w:t>392</w:t>
      </w:r>
      <w:r w:rsidRPr="0031566C" w:rsidR="0031566C">
        <w:rPr>
          <w:rFonts w:ascii="Arial" w:hAnsi="Arial" w:cs="Arial"/>
          <w:color w:val="auto"/>
        </w:rPr>
        <w:t>)</w:t>
      </w:r>
      <w:r w:rsidR="006D4A09">
        <w:rPr>
          <w:rFonts w:ascii="Arial" w:hAnsi="Arial" w:cs="Arial"/>
          <w:color w:val="auto"/>
        </w:rPr>
        <w:t xml:space="preserve"> </w:t>
      </w:r>
      <w:r w:rsidRPr="009A4DFA">
        <w:rPr>
          <w:rFonts w:ascii="Arial" w:hAnsi="Arial" w:cs="Arial"/>
          <w:color w:val="auto"/>
          <w:lang w:val="sk-SK"/>
        </w:rPr>
        <w:t>s</w:t>
      </w:r>
      <w:r w:rsidRPr="009A4DFA">
        <w:rPr>
          <w:rFonts w:ascii="Arial" w:hAnsi="Arial" w:cs="Arial"/>
          <w:bCs/>
          <w:color w:val="auto"/>
          <w:lang w:val="sk-SK"/>
        </w:rPr>
        <w:t>chváliť</w:t>
      </w:r>
      <w:r w:rsidRPr="00F046BA">
        <w:rPr>
          <w:rFonts w:ascii="Arial" w:hAnsi="Arial" w:cs="Arial"/>
          <w:bCs/>
          <w:color w:val="auto"/>
          <w:lang w:val="sk-SK"/>
        </w:rPr>
        <w:t xml:space="preserve">; </w:t>
      </w:r>
    </w:p>
    <w:p w:rsidR="005242C8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1458F5">
        <w:rPr>
          <w:rFonts w:ascii="Arial" w:hAnsi="Arial" w:cs="Arial"/>
        </w:rPr>
        <w:t>12</w:t>
      </w:r>
      <w:r w:rsidRPr="001458F5" w:rsidR="00C62C12">
        <w:rPr>
          <w:rFonts w:ascii="Arial" w:hAnsi="Arial" w:cs="Arial"/>
        </w:rPr>
        <w:t>.</w:t>
      </w:r>
      <w:r w:rsidRPr="001458F5">
        <w:rPr>
          <w:rFonts w:ascii="Arial" w:hAnsi="Arial" w:cs="Arial"/>
        </w:rPr>
        <w:t xml:space="preserve"> </w:t>
      </w:r>
      <w:r w:rsidRPr="001458F5" w:rsidR="0031566C">
        <w:rPr>
          <w:rFonts w:ascii="Arial" w:hAnsi="Arial" w:cs="Arial"/>
        </w:rPr>
        <w:t>februára</w:t>
      </w:r>
      <w:r w:rsidRPr="001458F5" w:rsidR="009B349B">
        <w:rPr>
          <w:rFonts w:ascii="Arial" w:hAnsi="Arial" w:cs="Arial"/>
        </w:rPr>
        <w:t xml:space="preserve"> </w:t>
      </w:r>
      <w:r w:rsidRPr="001458F5" w:rsidR="004B21BB">
        <w:rPr>
          <w:rFonts w:ascii="Arial" w:hAnsi="Arial" w:cs="Arial"/>
        </w:rPr>
        <w:t xml:space="preserve"> 201</w:t>
      </w:r>
      <w:r w:rsidRPr="001458F5" w:rsidR="0031566C">
        <w:rPr>
          <w:rFonts w:ascii="Arial" w:hAnsi="Arial" w:cs="Arial"/>
        </w:rPr>
        <w:t>3</w:t>
      </w:r>
      <w:r w:rsidRPr="001458F5">
        <w:rPr>
          <w:rFonts w:ascii="Arial" w:hAnsi="Arial" w:cs="Arial"/>
        </w:rPr>
        <w:t xml:space="preserve"> spolu s výsledkami rokovania ostatných výborov spracoval do</w:t>
      </w:r>
      <w:r w:rsidRPr="00F046BA">
        <w:rPr>
          <w:rFonts w:ascii="Arial" w:hAnsi="Arial" w:cs="Arial"/>
        </w:rPr>
        <w:t xml:space="preserve">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444C9D">
        <w:rPr>
          <w:rFonts w:ascii="Arial" w:hAnsi="Arial" w:cs="Arial"/>
          <w:bCs/>
        </w:rPr>
        <w:t>M</w:t>
      </w:r>
      <w:r w:rsidR="00415004">
        <w:rPr>
          <w:rFonts w:ascii="Arial" w:hAnsi="Arial" w:cs="Arial"/>
          <w:bCs/>
        </w:rPr>
        <w:t xml:space="preserve">. </w:t>
      </w:r>
      <w:r w:rsidR="0031566C">
        <w:rPr>
          <w:rFonts w:ascii="Arial" w:hAnsi="Arial" w:cs="Arial"/>
          <w:b/>
          <w:bCs/>
        </w:rPr>
        <w:t>Bagačku</w:t>
      </w:r>
      <w:r w:rsidR="004F7B4D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Cs/>
        </w:rPr>
        <w:t>(</w:t>
      </w:r>
      <w:r w:rsidR="0031566C">
        <w:rPr>
          <w:rFonts w:ascii="Arial" w:hAnsi="Arial" w:cs="Arial"/>
          <w:bCs/>
        </w:rPr>
        <w:t>A</w:t>
      </w:r>
      <w:r w:rsidR="003629E8">
        <w:rPr>
          <w:rFonts w:ascii="Arial" w:hAnsi="Arial" w:cs="Arial"/>
          <w:bCs/>
        </w:rPr>
        <w:t xml:space="preserve">. </w:t>
      </w:r>
      <w:r w:rsidR="0031566C">
        <w:rPr>
          <w:rFonts w:ascii="Arial" w:hAnsi="Arial" w:cs="Arial"/>
          <w:b/>
          <w:bCs/>
        </w:rPr>
        <w:t>Kolesíka</w:t>
      </w:r>
      <w:r w:rsidRPr="00F046BA" w:rsidR="00EA5DC2">
        <w:rPr>
          <w:rFonts w:ascii="Arial" w:hAnsi="Arial" w:cs="Arial"/>
          <w:bCs/>
        </w:rPr>
        <w:t xml:space="preserve"> / </w:t>
      </w:r>
      <w:r w:rsidR="00F046BA">
        <w:rPr>
          <w:rFonts w:ascii="Arial" w:hAnsi="Arial" w:cs="Arial"/>
          <w:bCs/>
        </w:rPr>
        <w:t>A</w:t>
      </w:r>
      <w:r w:rsidRPr="00F046BA" w:rsidR="00D51767">
        <w:rPr>
          <w:rFonts w:ascii="Arial" w:hAnsi="Arial" w:cs="Arial"/>
          <w:bCs/>
        </w:rPr>
        <w:t>.</w:t>
      </w:r>
      <w:r w:rsidR="00415004">
        <w:rPr>
          <w:rFonts w:ascii="Arial" w:hAnsi="Arial" w:cs="Arial"/>
          <w:b/>
          <w:bCs/>
        </w:rPr>
        <w:t>Přidala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171B83" w:rsidP="003F758D">
      <w:pPr>
        <w:bidi w:val="0"/>
        <w:jc w:val="both"/>
        <w:rPr>
          <w:rFonts w:ascii="Arial" w:hAnsi="Arial" w:cs="Arial"/>
        </w:rPr>
      </w:pPr>
    </w:p>
    <w:p w:rsidR="004040AB" w:rsidP="003F758D">
      <w:pPr>
        <w:bidi w:val="0"/>
        <w:jc w:val="both"/>
        <w:rPr>
          <w:rFonts w:ascii="Arial" w:hAnsi="Arial" w:cs="Arial"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EA5DC2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911B3A">
      <w:pPr>
        <w:bidi w:val="0"/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911B3A" w:rsidP="003F758D">
      <w:pPr>
        <w:bidi w:val="0"/>
        <w:jc w:val="both"/>
        <w:rPr>
          <w:rFonts w:ascii="Arial" w:hAnsi="Arial" w:cs="Arial"/>
          <w:b/>
          <w:bCs/>
        </w:rPr>
      </w:pPr>
      <w:r w:rsidR="0031566C">
        <w:rPr>
          <w:rFonts w:ascii="Arial" w:hAnsi="Arial" w:cs="Arial"/>
        </w:rPr>
        <w:t>Alojz</w:t>
      </w:r>
      <w:r w:rsidRPr="00F046BA" w:rsidR="00EA5DC2">
        <w:rPr>
          <w:rFonts w:ascii="Arial" w:hAnsi="Arial" w:cs="Arial"/>
        </w:rPr>
        <w:t xml:space="preserve">  </w:t>
      </w:r>
      <w:r w:rsidR="0031566C">
        <w:rPr>
          <w:rFonts w:ascii="Arial" w:hAnsi="Arial" w:cs="Arial"/>
          <w:b/>
          <w:bCs/>
        </w:rPr>
        <w:t>P ř i d a</w:t>
      </w:r>
      <w:r w:rsidR="00B73B73">
        <w:rPr>
          <w:rFonts w:ascii="Arial" w:hAnsi="Arial" w:cs="Arial"/>
          <w:b/>
          <w:bCs/>
        </w:rPr>
        <w:t> </w:t>
      </w:r>
      <w:r w:rsidR="0031566C">
        <w:rPr>
          <w:rFonts w:ascii="Arial" w:hAnsi="Arial" w:cs="Arial"/>
          <w:b/>
          <w:bCs/>
        </w:rPr>
        <w:t>l</w:t>
      </w: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B73B73" w:rsidP="003F758D">
      <w:pPr>
        <w:bidi w:val="0"/>
        <w:jc w:val="both"/>
        <w:rPr>
          <w:rFonts w:ascii="Arial" w:hAnsi="Arial" w:cs="Arial"/>
          <w:b/>
          <w:bCs/>
        </w:rPr>
      </w:pPr>
    </w:p>
    <w:p w:rsidR="00613099" w:rsidRPr="00F046BA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613099" w:rsidRPr="00F046BA" w:rsidP="00613099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613099" w:rsidRPr="00F046BA" w:rsidP="00613099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2</w:t>
      </w:r>
      <w:r w:rsidR="0031566C">
        <w:rPr>
          <w:rFonts w:ascii="Arial" w:hAnsi="Arial" w:cs="Arial"/>
        </w:rPr>
        <w:t>7</w:t>
      </w:r>
      <w:r w:rsidRPr="00F046BA">
        <w:rPr>
          <w:rFonts w:ascii="Arial" w:hAnsi="Arial" w:cs="Arial"/>
        </w:rPr>
        <w:t>. schôdza výboru</w:t>
      </w:r>
    </w:p>
    <w:p w:rsidR="00613099" w:rsidRPr="00F046BA" w:rsidP="00613099">
      <w:p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736413">
        <w:rPr>
          <w:rFonts w:ascii="Arial" w:hAnsi="Arial" w:cs="Arial"/>
          <w:bCs/>
        </w:rPr>
        <w:t>11</w:t>
      </w:r>
      <w:r w:rsidR="00FC0ED8">
        <w:rPr>
          <w:rFonts w:ascii="Arial" w:hAnsi="Arial" w:cs="Arial"/>
          <w:bCs/>
        </w:rPr>
        <w:t>4</w:t>
      </w:r>
    </w:p>
    <w:p w:rsidR="00613099" w:rsidRPr="00F046BA" w:rsidP="00613099">
      <w:pPr>
        <w:pStyle w:val="BodyTextIndent"/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F046BA" w:rsidP="00613099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613099" w:rsidRPr="00F046BA" w:rsidP="00613099">
      <w:pPr>
        <w:pStyle w:val="Heading5"/>
        <w:bidi w:val="0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613099" w:rsidRPr="00F046BA" w:rsidP="0061309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center"/>
        <w:rPr>
          <w:rStyle w:val="Strong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 xml:space="preserve">k vládnemu návrhu </w:t>
      </w:r>
      <w:r w:rsidR="00B73B73">
        <w:rPr>
          <w:rFonts w:ascii="Arial" w:hAnsi="Arial" w:cs="Arial"/>
          <w:bCs/>
        </w:rPr>
        <w:t>zákona</w:t>
      </w:r>
      <w:r w:rsidR="008E6B7C">
        <w:rPr>
          <w:rFonts w:ascii="Arial" w:hAnsi="Arial" w:cs="Arial"/>
          <w:bCs/>
        </w:rPr>
        <w:t>,</w:t>
      </w:r>
      <w:r w:rsidR="00B73B73">
        <w:rPr>
          <w:rFonts w:ascii="Arial" w:hAnsi="Arial" w:cs="Arial"/>
          <w:bCs/>
        </w:rPr>
        <w:t xml:space="preserve"> ktorým sa mení a dopĺňa zákon č. 25/2006 Z. z. o verejnom obstarávaní a o zmene a doplnení niektorých zákonov v znení neskorších predpisov</w:t>
      </w:r>
      <w:r w:rsidR="00B73B73">
        <w:rPr>
          <w:rFonts w:ascii="Arial" w:hAnsi="Arial" w:cs="Arial"/>
        </w:rPr>
        <w:t xml:space="preserve"> </w:t>
      </w:r>
      <w:r w:rsidRPr="0031566C" w:rsidR="0031566C">
        <w:rPr>
          <w:rFonts w:ascii="Arial" w:hAnsi="Arial" w:cs="Arial"/>
        </w:rPr>
        <w:t xml:space="preserve">(tlač </w:t>
      </w:r>
      <w:r w:rsidR="00736413">
        <w:rPr>
          <w:rFonts w:ascii="Arial" w:hAnsi="Arial" w:cs="Arial"/>
          <w:b/>
        </w:rPr>
        <w:t>392</w:t>
      </w:r>
      <w:r w:rsidRPr="0031566C" w:rsidR="0031566C">
        <w:rPr>
          <w:rFonts w:ascii="Arial" w:hAnsi="Arial" w:cs="Arial"/>
        </w:rPr>
        <w:t>)</w:t>
      </w:r>
    </w:p>
    <w:p w:rsidR="00613099" w:rsidP="003F758D">
      <w:pPr>
        <w:bidi w:val="0"/>
        <w:jc w:val="both"/>
        <w:rPr>
          <w:rFonts w:ascii="Arial" w:hAnsi="Arial" w:cs="Arial"/>
          <w:b/>
          <w:bCs/>
        </w:rPr>
      </w:pPr>
    </w:p>
    <w:p w:rsidR="00D41906" w:rsidRPr="00D41906" w:rsidP="00D41906">
      <w:pPr>
        <w:pStyle w:val="ListParagraph"/>
        <w:numPr>
          <w:numId w:val="17"/>
        </w:numPr>
        <w:bidi w:val="0"/>
        <w:ind w:left="709" w:hanging="709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V čl. I bod 26 znie: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"26. § 136 sa dopĺňa odsekmi 9 a 10, ktoré znejú:</w:t>
      </w:r>
    </w:p>
    <w:p w:rsidR="00D41906" w:rsidRPr="00D41906" w:rsidP="00D41906">
      <w:pPr>
        <w:bidi w:val="0"/>
        <w:ind w:left="360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ab/>
        <w:t xml:space="preserve">"(9) Verejný obstarávateľ, obstarávateľ a osoba podľa § 7 sú povinní zaslať úradu do troch </w:t>
        <w:tab/>
        <w:t xml:space="preserve">pracovných dní odo dňa, kedy sa o tejto skutočnosti dozvedia, písomnú informáciu o tom, že </w:t>
      </w:r>
    </w:p>
    <w:p w:rsidR="00D41906" w:rsidRPr="00D41906" w:rsidP="00D41906">
      <w:pPr>
        <w:pStyle w:val="ListParagraph"/>
        <w:numPr>
          <w:numId w:val="18"/>
        </w:numPr>
        <w:bidi w:val="0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bolo všetkým záujemcom doručené oznámenie o výsledku výberu záujemcov podľa § 52 ods. 1, § 56 ods. 1, § 60 ods. 3, § 82 ods. 1, § 85 ods. 1, § 105 ods. 2 alebo § 108i ods. 1, s uvedením dátumu doručenia, ak dochádza k výberu záujemcov,</w:t>
      </w:r>
    </w:p>
    <w:p w:rsidR="00D41906" w:rsidRPr="00D41906" w:rsidP="00D41906">
      <w:pPr>
        <w:pStyle w:val="ListParagraph"/>
        <w:numPr>
          <w:numId w:val="18"/>
        </w:numPr>
        <w:bidi w:val="0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 xml:space="preserve">bolo všetkým uchádzačom, záujemcom a účastníkom doručené oznámenie o vylúčení uchádzača, záujemcu alebo účastníka, s uvedením dátumu doručenia, </w:t>
      </w:r>
    </w:p>
    <w:p w:rsidR="00D41906" w:rsidRPr="00D41906" w:rsidP="00D41906">
      <w:pPr>
        <w:pStyle w:val="ListParagraph"/>
        <w:numPr>
          <w:numId w:val="18"/>
        </w:numPr>
        <w:bidi w:val="0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 xml:space="preserve">nedošlo k vylúčeniu žiadneho uchádzača, záujemcu alebo účastníka po otváraní častí ponúk označených ako "Ostatné", </w:t>
      </w:r>
    </w:p>
    <w:p w:rsidR="00D41906" w:rsidRPr="00D41906" w:rsidP="00D41906">
      <w:pPr>
        <w:pStyle w:val="ListParagraph"/>
        <w:numPr>
          <w:numId w:val="18"/>
        </w:numPr>
        <w:bidi w:val="0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 xml:space="preserve">nedošlo k vylúčeniu žiadneho uchádzača, záujemcu alebo účastníka po otváraní častí ponúk označených ako "Kritériá", </w:t>
      </w:r>
    </w:p>
    <w:p w:rsidR="00D41906" w:rsidRPr="00D41906" w:rsidP="00D41906">
      <w:pPr>
        <w:pStyle w:val="ListParagraph"/>
        <w:numPr>
          <w:numId w:val="18"/>
        </w:numPr>
        <w:bidi w:val="0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bolo všetkým uchádzačom, záujemcom a účastníkom doručené oznámenie o výsledku vyhodnotenia ponúk alebo návrhov, s uvedením dátumu doručenia.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(10) Verejný obstarávateľ, obstarávateľ a osoba podľa § 7 je oprávnený po tom, ako sú mu doručené námietky podľa § 138 ods. 2 písm. d) až g) vykonať z vlastnej iniciatívy nápravu vo veci, ktorá je obsahom námietky; ustanovenie odseku 6 písm. a) sa použije primerane.".".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</w:p>
    <w:p w:rsidR="00D41906" w:rsidRPr="00D41906" w:rsidP="00D41906">
      <w:pPr>
        <w:pStyle w:val="ListParagraph"/>
        <w:bidi w:val="0"/>
        <w:ind w:left="2124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Navrhuje sa doplniť nový odsek 10, ktorý umožní vykonať nápravu formou autoremedúry aj v prípadoch, kedy sa nepodáva žiadosť o nápravu. Dôvodom je umožniť v odôvodnených prípadoch verejnému obstarávateľovi, obstarávateľovi a osobe podľa § 7 napraviť chybný postup.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</w:p>
    <w:p w:rsidR="00D41906" w:rsidRPr="00D41906" w:rsidP="00D41906">
      <w:pPr>
        <w:pStyle w:val="ListParagraph"/>
        <w:numPr>
          <w:numId w:val="17"/>
        </w:numPr>
        <w:bidi w:val="0"/>
        <w:ind w:left="709" w:hanging="709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V čl. I bod 39 znie:</w:t>
      </w:r>
    </w:p>
    <w:p w:rsidR="00D41906" w:rsidRPr="00D41906" w:rsidP="00D41906">
      <w:pPr>
        <w:bidi w:val="0"/>
        <w:ind w:left="360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ab/>
        <w:t xml:space="preserve">"39. V § 138 ods. 19 písm. a) sa slová "otváraním ponúk" nahrádzajú slovami "otváraním častí </w:t>
        <w:tab/>
        <w:t>ponúk označených ako "Kritériá".".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</w:p>
    <w:p w:rsidR="00D41906" w:rsidRPr="00D41906" w:rsidP="00D41906">
      <w:pPr>
        <w:pStyle w:val="ListParagraph"/>
        <w:bidi w:val="0"/>
        <w:ind w:left="2124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Gramatická úprava.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</w:p>
    <w:p w:rsidR="00D41906" w:rsidRPr="00D41906" w:rsidP="00D41906">
      <w:pPr>
        <w:pStyle w:val="ListParagraph"/>
        <w:numPr>
          <w:numId w:val="17"/>
        </w:numPr>
        <w:bidi w:val="0"/>
        <w:ind w:left="709" w:hanging="709"/>
        <w:contextualSpacing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V čl. I bod 47 znie:</w:t>
      </w:r>
    </w:p>
    <w:p w:rsidR="00D41906" w:rsidRPr="00D41906" w:rsidP="00D41906">
      <w:pPr>
        <w:bidi w:val="0"/>
        <w:ind w:left="360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ab/>
        <w:t>"47. V § 139 sa odsek 1 dopĺňa písmenom m), ktoré znie:</w:t>
      </w:r>
    </w:p>
    <w:p w:rsidR="00D41906" w:rsidRPr="00D41906" w:rsidP="00D41906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ab/>
        <w:t xml:space="preserve">"m) vo veci, ktorá je obsahom námietky, bola vykonaná náprava podľa § 136 ods. 10 a </w:t>
        <w:tab/>
        <w:t>odpadol tak dôvod konania.".</w:t>
      </w:r>
    </w:p>
    <w:p w:rsidR="00D41906" w:rsidRPr="00D41906" w:rsidP="00D41906">
      <w:pPr>
        <w:bidi w:val="0"/>
        <w:ind w:left="720"/>
        <w:jc w:val="both"/>
        <w:rPr>
          <w:rFonts w:ascii="Arial" w:hAnsi="Arial" w:cs="Arial"/>
        </w:rPr>
      </w:pPr>
    </w:p>
    <w:p w:rsidR="00D41906" w:rsidRPr="00D41906" w:rsidP="00D41906">
      <w:pPr>
        <w:pStyle w:val="ListParagraph"/>
        <w:bidi w:val="0"/>
        <w:ind w:left="2124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Nadväzne na zmenu v bode 1 sa navrhuje doplniť ako dôvod na zastavenie konania aj prípad, kedy dôjde k vykonaniu nápravy podľa § 136 ods. 10.</w:t>
      </w:r>
    </w:p>
    <w:p w:rsidR="00D41906" w:rsidRPr="00D41906" w:rsidP="00D41906">
      <w:pPr>
        <w:pStyle w:val="ListParagraph"/>
        <w:bidi w:val="0"/>
        <w:ind w:left="2124"/>
        <w:jc w:val="both"/>
        <w:rPr>
          <w:rFonts w:ascii="Arial" w:hAnsi="Arial" w:cs="Arial"/>
        </w:rPr>
      </w:pPr>
      <w:r w:rsidRPr="00D41906">
        <w:rPr>
          <w:rFonts w:ascii="Arial" w:hAnsi="Arial" w:cs="Arial"/>
        </w:rPr>
        <w:t>Zároveň sa navrhuje vypustiť možnosť zastavenia konania v prípade námietky, smerujúcej proti výsledkom ex ante kontroly.</w:t>
      </w:r>
    </w:p>
    <w:p w:rsidR="00D41906" w:rsidRPr="00D41906" w:rsidP="003F758D">
      <w:pPr>
        <w:bidi w:val="0"/>
        <w:jc w:val="both"/>
        <w:rPr>
          <w:rFonts w:ascii="Arial" w:hAnsi="Arial" w:cs="Arial"/>
          <w:b/>
          <w:bCs/>
        </w:rPr>
      </w:pPr>
    </w:p>
    <w:p w:rsidR="00D41906" w:rsidP="003F758D">
      <w:pPr>
        <w:bidi w:val="0"/>
        <w:jc w:val="both"/>
        <w:rPr>
          <w:rFonts w:ascii="Arial" w:hAnsi="Arial" w:cs="Arial"/>
          <w:b/>
          <w:bCs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4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419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F7B4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3F4318"/>
    <w:multiLevelType w:val="hybridMultilevel"/>
    <w:tmpl w:val="6CF0D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5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339E7FBB"/>
    <w:multiLevelType w:val="hybridMultilevel"/>
    <w:tmpl w:val="D4F44F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F6150"/>
    <w:multiLevelType w:val="hybridMultilevel"/>
    <w:tmpl w:val="EE7EE2C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2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16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40F4"/>
    <w:rsid w:val="001251A5"/>
    <w:rsid w:val="00140FC5"/>
    <w:rsid w:val="001458F5"/>
    <w:rsid w:val="00145D17"/>
    <w:rsid w:val="0015098B"/>
    <w:rsid w:val="00154657"/>
    <w:rsid w:val="001577CB"/>
    <w:rsid w:val="00157E41"/>
    <w:rsid w:val="00165388"/>
    <w:rsid w:val="00171B83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20AC"/>
    <w:rsid w:val="001F2F66"/>
    <w:rsid w:val="001F4E25"/>
    <w:rsid w:val="00202B6F"/>
    <w:rsid w:val="00207319"/>
    <w:rsid w:val="002102AF"/>
    <w:rsid w:val="0021221E"/>
    <w:rsid w:val="0022161D"/>
    <w:rsid w:val="002301A9"/>
    <w:rsid w:val="00256B8E"/>
    <w:rsid w:val="002627B9"/>
    <w:rsid w:val="00270932"/>
    <w:rsid w:val="00277A33"/>
    <w:rsid w:val="00280A1F"/>
    <w:rsid w:val="0028251E"/>
    <w:rsid w:val="002916A2"/>
    <w:rsid w:val="002B11B1"/>
    <w:rsid w:val="002B2DF6"/>
    <w:rsid w:val="002B564A"/>
    <w:rsid w:val="002C0C20"/>
    <w:rsid w:val="002D2A34"/>
    <w:rsid w:val="002D4CAA"/>
    <w:rsid w:val="002E6A6F"/>
    <w:rsid w:val="002F1C84"/>
    <w:rsid w:val="002F40D1"/>
    <w:rsid w:val="002F6DCA"/>
    <w:rsid w:val="00305186"/>
    <w:rsid w:val="0031217B"/>
    <w:rsid w:val="0031566C"/>
    <w:rsid w:val="00336BE0"/>
    <w:rsid w:val="0034406B"/>
    <w:rsid w:val="00351F5F"/>
    <w:rsid w:val="003568D1"/>
    <w:rsid w:val="003629E8"/>
    <w:rsid w:val="00362FB8"/>
    <w:rsid w:val="00366B6D"/>
    <w:rsid w:val="003718A6"/>
    <w:rsid w:val="003777C3"/>
    <w:rsid w:val="003808FF"/>
    <w:rsid w:val="00382BAA"/>
    <w:rsid w:val="00392897"/>
    <w:rsid w:val="00392C06"/>
    <w:rsid w:val="003B28B3"/>
    <w:rsid w:val="003C4821"/>
    <w:rsid w:val="003D16CC"/>
    <w:rsid w:val="003E1A13"/>
    <w:rsid w:val="003E3BC3"/>
    <w:rsid w:val="003E69BB"/>
    <w:rsid w:val="003F1811"/>
    <w:rsid w:val="003F3D93"/>
    <w:rsid w:val="003F758D"/>
    <w:rsid w:val="0040098A"/>
    <w:rsid w:val="004040AB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3643"/>
    <w:rsid w:val="004B21BB"/>
    <w:rsid w:val="004B2AFF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34A5"/>
    <w:rsid w:val="004E5293"/>
    <w:rsid w:val="004F7B4D"/>
    <w:rsid w:val="005008E5"/>
    <w:rsid w:val="00521DCA"/>
    <w:rsid w:val="005239A3"/>
    <w:rsid w:val="005242C8"/>
    <w:rsid w:val="00527135"/>
    <w:rsid w:val="0053513E"/>
    <w:rsid w:val="0053793F"/>
    <w:rsid w:val="005504C8"/>
    <w:rsid w:val="005605A4"/>
    <w:rsid w:val="005625A4"/>
    <w:rsid w:val="00567967"/>
    <w:rsid w:val="005719A0"/>
    <w:rsid w:val="00573336"/>
    <w:rsid w:val="00577984"/>
    <w:rsid w:val="00577C1F"/>
    <w:rsid w:val="00580944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13099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45ED"/>
    <w:rsid w:val="006A6D3F"/>
    <w:rsid w:val="006A7A6D"/>
    <w:rsid w:val="006C4A64"/>
    <w:rsid w:val="006D0B0B"/>
    <w:rsid w:val="006D4A09"/>
    <w:rsid w:val="006D4A8F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6413"/>
    <w:rsid w:val="00737355"/>
    <w:rsid w:val="0074040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7F6F28"/>
    <w:rsid w:val="0080470D"/>
    <w:rsid w:val="008053AD"/>
    <w:rsid w:val="008066D2"/>
    <w:rsid w:val="00811F18"/>
    <w:rsid w:val="008228D8"/>
    <w:rsid w:val="0082333D"/>
    <w:rsid w:val="008314AD"/>
    <w:rsid w:val="0083686D"/>
    <w:rsid w:val="00837BBE"/>
    <w:rsid w:val="00842C0B"/>
    <w:rsid w:val="0085008B"/>
    <w:rsid w:val="00852767"/>
    <w:rsid w:val="00853EE7"/>
    <w:rsid w:val="00863959"/>
    <w:rsid w:val="00867EF1"/>
    <w:rsid w:val="00870897"/>
    <w:rsid w:val="008743DC"/>
    <w:rsid w:val="0088372A"/>
    <w:rsid w:val="00886AEF"/>
    <w:rsid w:val="008872CE"/>
    <w:rsid w:val="008975E1"/>
    <w:rsid w:val="008A5E9A"/>
    <w:rsid w:val="008A77CD"/>
    <w:rsid w:val="008B511D"/>
    <w:rsid w:val="008C10BE"/>
    <w:rsid w:val="008C1ADF"/>
    <w:rsid w:val="008D20B9"/>
    <w:rsid w:val="008D6DE8"/>
    <w:rsid w:val="008E6B7C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4DFA"/>
    <w:rsid w:val="009A631C"/>
    <w:rsid w:val="009B25FD"/>
    <w:rsid w:val="009B349B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36E0"/>
    <w:rsid w:val="00A50F34"/>
    <w:rsid w:val="00A62B07"/>
    <w:rsid w:val="00A64A66"/>
    <w:rsid w:val="00A7008D"/>
    <w:rsid w:val="00A73792"/>
    <w:rsid w:val="00A77B81"/>
    <w:rsid w:val="00A85C47"/>
    <w:rsid w:val="00A87416"/>
    <w:rsid w:val="00A92253"/>
    <w:rsid w:val="00A929F2"/>
    <w:rsid w:val="00A96D39"/>
    <w:rsid w:val="00AB1EC9"/>
    <w:rsid w:val="00AD6BE7"/>
    <w:rsid w:val="00AF7FD1"/>
    <w:rsid w:val="00B0126A"/>
    <w:rsid w:val="00B016C3"/>
    <w:rsid w:val="00B06746"/>
    <w:rsid w:val="00B06985"/>
    <w:rsid w:val="00B12DA5"/>
    <w:rsid w:val="00B14EB3"/>
    <w:rsid w:val="00B316CD"/>
    <w:rsid w:val="00B31C1B"/>
    <w:rsid w:val="00B32ADF"/>
    <w:rsid w:val="00B358D4"/>
    <w:rsid w:val="00B4466C"/>
    <w:rsid w:val="00B620A2"/>
    <w:rsid w:val="00B718EC"/>
    <w:rsid w:val="00B73B73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65A0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1906"/>
    <w:rsid w:val="00D42F6E"/>
    <w:rsid w:val="00D51767"/>
    <w:rsid w:val="00D543FC"/>
    <w:rsid w:val="00D620AE"/>
    <w:rsid w:val="00D643C3"/>
    <w:rsid w:val="00D66442"/>
    <w:rsid w:val="00D736FC"/>
    <w:rsid w:val="00D83C58"/>
    <w:rsid w:val="00D90766"/>
    <w:rsid w:val="00DA7E83"/>
    <w:rsid w:val="00DB239F"/>
    <w:rsid w:val="00DC2F07"/>
    <w:rsid w:val="00DC55BB"/>
    <w:rsid w:val="00DD4565"/>
    <w:rsid w:val="00DE1D27"/>
    <w:rsid w:val="00DF2048"/>
    <w:rsid w:val="00DF57DD"/>
    <w:rsid w:val="00DF7DAF"/>
    <w:rsid w:val="00E060C2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C0ED8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3BC9-892D-4BE3-B154-D6D681A6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157</TotalTime>
  <Pages>3</Pages>
  <Words>741</Words>
  <Characters>4229</Characters>
  <Application>Microsoft Office Word</Application>
  <DocSecurity>0</DocSecurity>
  <Lines>0</Lines>
  <Paragraphs>0</Paragraphs>
  <ScaleCrop>false</ScaleCrop>
  <Company>Kancelaria NR SR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21</cp:revision>
  <cp:lastPrinted>2012-08-30T11:44:00Z</cp:lastPrinted>
  <dcterms:created xsi:type="dcterms:W3CDTF">2012-11-07T15:36:00Z</dcterms:created>
  <dcterms:modified xsi:type="dcterms:W3CDTF">2013-02-15T11:21:00Z</dcterms:modified>
</cp:coreProperties>
</file>