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C7ACB" w:rsidP="00FC7ACB">
      <w:pPr>
        <w:pStyle w:val="Title"/>
        <w:bidi w:val="0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FC7ACB" w:rsidP="00FC7ACB">
      <w:pPr>
        <w:bidi w:val="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VI. volebné obdobie</w:t>
      </w:r>
    </w:p>
    <w:p w:rsidR="00FC7ACB" w:rsidP="00FC7ACB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FC7ACB" w:rsidP="00FC7ACB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FC7ACB" w:rsidP="00FC7ACB">
      <w:pPr>
        <w:bidi w:val="0"/>
        <w:jc w:val="both"/>
        <w:rPr>
          <w:rFonts w:ascii="Arial" w:hAnsi="Arial" w:cs="Arial"/>
        </w:rPr>
      </w:pPr>
    </w:p>
    <w:p w:rsidR="00FC7ACB" w:rsidP="00FC7ACB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CRD-2284/2012</w:t>
      </w:r>
    </w:p>
    <w:p w:rsidR="00FC7ACB" w:rsidP="00FC7ACB">
      <w:pPr>
        <w:bidi w:val="0"/>
        <w:jc w:val="both"/>
        <w:rPr>
          <w:rFonts w:ascii="Arial" w:hAnsi="Arial" w:cs="Arial"/>
        </w:rPr>
      </w:pPr>
    </w:p>
    <w:p w:rsidR="00FC7ACB" w:rsidP="00FC7ACB">
      <w:pPr>
        <w:bidi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FC7ACB" w:rsidP="00FC7ACB">
      <w:pPr>
        <w:bidi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FC7ACB" w:rsidP="00FC7ACB">
      <w:pPr>
        <w:bidi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FC7ACB" w:rsidP="00FC7ACB">
      <w:pPr>
        <w:bidi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277a</w:t>
      </w:r>
    </w:p>
    <w:p w:rsidR="00FC7ACB" w:rsidP="00FC7ACB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FC7ACB" w:rsidP="00FC7ACB">
      <w:pPr>
        <w:bidi w:val="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S p o l o č n á     s p r á v a</w:t>
      </w:r>
    </w:p>
    <w:p w:rsidR="00FC7ACB" w:rsidP="00FC7ACB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FC7ACB" w:rsidP="00FC7ACB">
      <w:pPr>
        <w:pBdr>
          <w:bottom w:val="single" w:sz="12" w:space="1" w:color="auto"/>
        </w:pBdr>
        <w:bidi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výborov Národnej rady Slovenskej republiky o prerokovaní vládneho návrhu </w:t>
      </w:r>
      <w:r>
        <w:rPr>
          <w:rFonts w:ascii="Arial" w:hAnsi="Arial" w:cs="Arial"/>
          <w:b/>
        </w:rPr>
        <w:t xml:space="preserve">zákona o integrovanej prevencii a kontrole znečisťovania životného prostredia a o zmene a doplnení niektorých zákonov </w:t>
      </w:r>
      <w:r>
        <w:rPr>
          <w:rFonts w:ascii="Arial" w:hAnsi="Arial" w:cs="Arial"/>
          <w:b/>
          <w:bCs/>
        </w:rPr>
        <w:t>(tlač 277) vo výboroch Národnej rady Slovenskej republiky v druhom čítaní</w:t>
      </w:r>
    </w:p>
    <w:p w:rsidR="00FC7ACB" w:rsidP="00FC7ACB">
      <w:pPr>
        <w:bidi w:val="0"/>
        <w:jc w:val="both"/>
        <w:rPr>
          <w:rFonts w:ascii="Arial" w:hAnsi="Arial" w:cs="Arial"/>
          <w:b/>
          <w:bCs/>
        </w:rPr>
      </w:pPr>
    </w:p>
    <w:p w:rsidR="00FC7ACB" w:rsidP="00FC7ACB">
      <w:pPr>
        <w:bidi w:val="0"/>
        <w:jc w:val="both"/>
        <w:rPr>
          <w:rFonts w:ascii="Arial" w:hAnsi="Arial" w:cs="Arial"/>
          <w:b/>
          <w:bCs/>
        </w:rPr>
      </w:pPr>
    </w:p>
    <w:p w:rsidR="00FC7ACB" w:rsidP="00FC7ACB">
      <w:pPr>
        <w:bidi w:val="0"/>
        <w:jc w:val="both"/>
        <w:rPr>
          <w:rFonts w:ascii="Arial" w:hAnsi="Arial" w:cs="Arial"/>
        </w:rPr>
      </w:pPr>
    </w:p>
    <w:p w:rsidR="00FC7ACB" w:rsidP="00FC7ACB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pôdohospodárstvo a životné prostredie  ako gestorský výbor k vládnemu návrhu  zákona  podáva Národnej rade Slovenskej republiky v   súlade s  § 79   ods. 1 zákona   Národnej  rady Slovenskej republiky č. 350/1996 Z. z. o rokovacom poriadku Národnej rady Slovenskej republiky v znení neskorších predpisov spoločnú správu výborov Národnej rady Slovenskej republiky:</w:t>
      </w:r>
    </w:p>
    <w:p w:rsidR="00FC7ACB" w:rsidP="00FC7ACB">
      <w:pPr>
        <w:bidi w:val="0"/>
        <w:jc w:val="both"/>
        <w:rPr>
          <w:rFonts w:ascii="Arial" w:hAnsi="Arial" w:cs="Arial"/>
        </w:rPr>
      </w:pPr>
    </w:p>
    <w:p w:rsidR="00FC7ACB" w:rsidP="00FC7ACB">
      <w:pPr>
        <w:bidi w:val="0"/>
        <w:jc w:val="both"/>
        <w:rPr>
          <w:rFonts w:ascii="Arial" w:hAnsi="Arial" w:cs="Arial"/>
        </w:rPr>
      </w:pPr>
    </w:p>
    <w:p w:rsidR="00FC7ACB" w:rsidP="00FC7ACB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:rsidR="00FC7ACB" w:rsidP="00FC7ACB">
      <w:pPr>
        <w:bidi w:val="0"/>
        <w:jc w:val="both"/>
        <w:rPr>
          <w:rFonts w:ascii="Arial" w:hAnsi="Arial" w:cs="Arial"/>
        </w:rPr>
      </w:pPr>
    </w:p>
    <w:p w:rsidR="00FC7ACB" w:rsidP="00FC7ACB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FC7ACB" w:rsidP="00FC7ACB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Národná rada Slovenskej republiky uznesením č. 379 z 18. decembra 2012 pridelila vládny návrh zákona o </w:t>
      </w:r>
      <w:r w:rsidRPr="00FC7ACB">
        <w:rPr>
          <w:rFonts w:ascii="Arial" w:hAnsi="Arial" w:cs="Arial"/>
        </w:rPr>
        <w:t>integrovanej prevencii a kontrole znečisťovania životného prostredia a o zmene a doplnení niektorých zákonov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(tlač 277)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na prerokovanie týmto výborom:</w:t>
      </w:r>
    </w:p>
    <w:p w:rsidR="00FC7ACB" w:rsidP="00FC7ACB">
      <w:pPr>
        <w:pStyle w:val="BodyText"/>
        <w:bidi w:val="0"/>
        <w:rPr>
          <w:rFonts w:ascii="Arial" w:hAnsi="Arial" w:cs="Arial"/>
        </w:rPr>
      </w:pPr>
    </w:p>
    <w:p w:rsidR="00FC7ACB" w:rsidP="00FC7ACB">
      <w:pPr>
        <w:pStyle w:val="BodyText"/>
        <w:bidi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Ústavnoprávnemu výboru Národnej rady Slovenskej republiky </w:t>
      </w:r>
    </w:p>
    <w:p w:rsidR="00FC7ACB" w:rsidP="00FC7ACB">
      <w:pPr>
        <w:pStyle w:val="BodyText"/>
        <w:bidi w:val="0"/>
        <w:ind w:left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Výboru Národnej rady Slovenskej republiky pre hospodárske záležitosti </w:t>
      </w:r>
    </w:p>
    <w:p w:rsidR="00FC7ACB" w:rsidP="00FC7ACB">
      <w:pPr>
        <w:pStyle w:val="BodyText"/>
        <w:bidi w:val="0"/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 pre pôdohospodárstvo a životné prostredie a</w:t>
      </w:r>
    </w:p>
    <w:p w:rsidR="00FC7ACB" w:rsidP="00FC7ACB">
      <w:pPr>
        <w:pStyle w:val="BodyText"/>
        <w:bidi w:val="0"/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</w:t>
      </w:r>
      <w:r w:rsidRPr="00FC7ACB">
        <w:rPr>
          <w:rFonts w:ascii="Arial" w:hAnsi="Arial" w:cs="Arial"/>
          <w:b/>
        </w:rPr>
        <w:t>Národnej rady Slovenskej republiky</w:t>
      </w:r>
      <w:r>
        <w:rPr>
          <w:rFonts w:ascii="Arial" w:hAnsi="Arial" w:cs="Arial"/>
          <w:b/>
        </w:rPr>
        <w:t xml:space="preserve"> pre verejnú správu a regionálny rozvoj</w:t>
      </w:r>
    </w:p>
    <w:p w:rsidR="00FC7ACB" w:rsidP="00FC7ACB">
      <w:pPr>
        <w:pStyle w:val="BodyText"/>
        <w:bidi w:val="0"/>
        <w:rPr>
          <w:rFonts w:ascii="Arial" w:hAnsi="Arial" w:cs="Arial"/>
          <w:b/>
          <w:bCs/>
        </w:rPr>
      </w:pPr>
    </w:p>
    <w:p w:rsidR="00FC7ACB" w:rsidP="00FC7ACB">
      <w:pPr>
        <w:pStyle w:val="BodyText"/>
        <w:bidi w:val="0"/>
        <w:ind w:left="708"/>
        <w:rPr>
          <w:rFonts w:ascii="Arial" w:hAnsi="Arial" w:cs="Arial"/>
          <w:b/>
        </w:rPr>
      </w:pPr>
    </w:p>
    <w:p w:rsidR="00FC7ACB" w:rsidP="00FC7ACB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 gestorský výbor určila Výbor Národnej rady Slovenskej republiky pre pôdohospodárstvo a životné prostredie. </w:t>
      </w:r>
    </w:p>
    <w:p w:rsidR="00FC7ACB" w:rsidP="00FC7ACB">
      <w:pPr>
        <w:pStyle w:val="BodyText"/>
        <w:bidi w:val="0"/>
        <w:rPr>
          <w:rFonts w:ascii="Arial" w:hAnsi="Arial" w:cs="Arial"/>
        </w:rPr>
      </w:pPr>
    </w:p>
    <w:p w:rsidR="00FC7ACB" w:rsidP="00FC7ACB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Výbory prerokovali predmetný vládny návrh zákona v lehote určenej uznesením Národnej rady Slovenskej republiky.</w:t>
      </w:r>
    </w:p>
    <w:p w:rsidR="00FC7ACB" w:rsidP="00FC7ACB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FC7ACB" w:rsidP="00FC7ACB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</w:t>
      </w:r>
    </w:p>
    <w:p w:rsidR="00FC7ACB" w:rsidP="00FC7ACB">
      <w:pPr>
        <w:pStyle w:val="BodyText"/>
        <w:bidi w:val="0"/>
        <w:rPr>
          <w:rFonts w:ascii="Arial" w:hAnsi="Arial" w:cs="Arial"/>
        </w:rPr>
      </w:pPr>
    </w:p>
    <w:p w:rsidR="00FC7ACB" w:rsidP="00FC7ACB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Poslanci Národnej rady Slovenskej republiky, ktorí nie sú členmi výborov, ktorým bol  vládny návrh zákona pridelený, neoznámili v určenej lehote gestorskému výboru žiadne stanovisko k predmetnému vládnemu návrhu zákona  (§ 75 ods. 2 zákona Národnej rady Slovenskej republiky č. 350/996 Z. z. o rokovacom poriadku Národnej rady Slovenskej republiky v znení neskorších predpisov).</w:t>
      </w:r>
    </w:p>
    <w:p w:rsidR="00FC7ACB" w:rsidP="00FC7ACB">
      <w:pPr>
        <w:pStyle w:val="BodyText"/>
        <w:bidi w:val="0"/>
        <w:rPr>
          <w:rFonts w:ascii="Arial" w:hAnsi="Arial" w:cs="Arial"/>
        </w:rPr>
      </w:pPr>
    </w:p>
    <w:p w:rsidR="00FC7ACB" w:rsidP="00FC7ACB">
      <w:pPr>
        <w:pStyle w:val="BodyText"/>
        <w:bidi w:val="0"/>
        <w:rPr>
          <w:rFonts w:ascii="Arial" w:hAnsi="Arial" w:cs="Arial"/>
        </w:rPr>
      </w:pPr>
    </w:p>
    <w:p w:rsidR="00FC7ACB" w:rsidP="00FC7ACB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:rsidR="00FC7ACB" w:rsidP="00FC7ACB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FC7ACB" w:rsidP="00FC7ACB">
      <w:pPr>
        <w:pStyle w:val="BodyText"/>
        <w:bidi w:val="0"/>
        <w:rPr>
          <w:rFonts w:ascii="Arial" w:hAnsi="Arial" w:cs="Arial"/>
          <w:b/>
          <w:bCs/>
        </w:rPr>
      </w:pPr>
    </w:p>
    <w:p w:rsidR="00FC7ACB" w:rsidP="00FC7ACB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Výbory Národnej rady Slovenskej republiky, ktorým bol vládny návrh zákona pridelený zaujali k nemu nasledovné stanoviská:</w:t>
      </w:r>
    </w:p>
    <w:p w:rsidR="00FC7ACB" w:rsidP="00FC7ACB">
      <w:pPr>
        <w:pStyle w:val="BodyText"/>
        <w:bidi w:val="0"/>
        <w:rPr>
          <w:rFonts w:ascii="Arial" w:hAnsi="Arial" w:cs="Arial"/>
        </w:rPr>
      </w:pPr>
    </w:p>
    <w:p w:rsidR="00FC7ACB" w:rsidP="00FC7ACB">
      <w:pPr>
        <w:pStyle w:val="BodyText"/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ab/>
        <w:t>Ústavnoprávny   výbor    Národnej   rady  Slovenskej</w:t>
      </w:r>
      <w:r w:rsidR="004D459D">
        <w:rPr>
          <w:rFonts w:ascii="Arial" w:hAnsi="Arial" w:cs="Arial"/>
        </w:rPr>
        <w:t xml:space="preserve">   republiky   uznesením č. 161</w:t>
      </w:r>
      <w:r>
        <w:rPr>
          <w:rFonts w:ascii="Arial" w:hAnsi="Arial" w:cs="Arial"/>
        </w:rPr>
        <w:t xml:space="preserve"> z</w:t>
      </w:r>
      <w:r w:rsidR="004D459D">
        <w:rPr>
          <w:rFonts w:ascii="Arial" w:hAnsi="Arial" w:cs="Arial"/>
        </w:rPr>
        <w:t> 22. januára</w:t>
      </w:r>
      <w:r>
        <w:rPr>
          <w:rFonts w:ascii="Arial" w:hAnsi="Arial" w:cs="Arial"/>
        </w:rPr>
        <w:t xml:space="preserve"> 2013 s vládnym návrhom zákona </w:t>
      </w:r>
      <w:r>
        <w:rPr>
          <w:rFonts w:ascii="Arial" w:hAnsi="Arial" w:cs="Arial"/>
          <w:b/>
        </w:rPr>
        <w:t xml:space="preserve">súhlasil </w:t>
      </w:r>
      <w:r>
        <w:rPr>
          <w:rFonts w:ascii="Arial" w:hAnsi="Arial" w:cs="Arial"/>
        </w:rPr>
        <w:t xml:space="preserve">a odporučil ho Národnej rade Slovenskej republiky </w:t>
      </w:r>
      <w:r w:rsidR="004D459D">
        <w:rPr>
          <w:rFonts w:ascii="Arial" w:hAnsi="Arial" w:cs="Arial"/>
          <w:b/>
        </w:rPr>
        <w:t>schváliť s pripomienkami.</w:t>
      </w:r>
    </w:p>
    <w:p w:rsidR="00FC7ACB" w:rsidP="00FC7ACB">
      <w:pPr>
        <w:pStyle w:val="BodyText"/>
        <w:bidi w:val="0"/>
        <w:rPr>
          <w:rFonts w:ascii="Arial" w:hAnsi="Arial" w:cs="Arial"/>
          <w:b/>
        </w:rPr>
      </w:pPr>
    </w:p>
    <w:p w:rsidR="00FC7ACB" w:rsidP="00FC7ACB">
      <w:pPr>
        <w:pStyle w:val="BodyText"/>
        <w:bidi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Výbor Národnej rady Slovenskej republiky pre hospodárske záležito</w:t>
      </w:r>
      <w:r w:rsidR="004D459D">
        <w:rPr>
          <w:rFonts w:ascii="Arial" w:hAnsi="Arial" w:cs="Arial"/>
        </w:rPr>
        <w:t>sti uznesením č. 107 z 29. januára</w:t>
      </w:r>
      <w:r>
        <w:rPr>
          <w:rFonts w:ascii="Arial" w:hAnsi="Arial" w:cs="Arial"/>
        </w:rPr>
        <w:t xml:space="preserve"> 2013 s vládnym návrhom zákona </w:t>
      </w:r>
      <w:r>
        <w:rPr>
          <w:rFonts w:ascii="Arial" w:hAnsi="Arial" w:cs="Arial"/>
          <w:b/>
        </w:rPr>
        <w:t xml:space="preserve">súhlasil </w:t>
      </w:r>
      <w:r>
        <w:rPr>
          <w:rFonts w:ascii="Arial" w:hAnsi="Arial" w:cs="Arial"/>
        </w:rPr>
        <w:t xml:space="preserve">a odporučil ho Národnej rade Slovenskej republiky </w:t>
      </w:r>
      <w:r w:rsidR="004D459D">
        <w:rPr>
          <w:rFonts w:ascii="Arial" w:hAnsi="Arial" w:cs="Arial"/>
          <w:b/>
        </w:rPr>
        <w:t>schváliť s pripomienkami.</w:t>
      </w:r>
    </w:p>
    <w:p w:rsidR="00FC7ACB" w:rsidP="00FC7ACB">
      <w:pPr>
        <w:pStyle w:val="BodyText"/>
        <w:bidi w:val="0"/>
        <w:rPr>
          <w:rFonts w:ascii="Arial" w:hAnsi="Arial" w:cs="Arial"/>
          <w:b/>
        </w:rPr>
      </w:pPr>
    </w:p>
    <w:p w:rsidR="00FC7ACB" w:rsidP="00FC7ACB">
      <w:pPr>
        <w:bidi w:val="0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Výbor  Národnej rady Slovenskej republiky pre pôdohospodárstvo a životné prostredie u</w:t>
      </w:r>
      <w:r w:rsidR="009528D7">
        <w:rPr>
          <w:rFonts w:ascii="Arial" w:hAnsi="Arial" w:cs="Arial"/>
        </w:rPr>
        <w:t>znesením č. 94 z 29</w:t>
      </w:r>
      <w:r>
        <w:rPr>
          <w:rFonts w:ascii="Arial" w:hAnsi="Arial" w:cs="Arial"/>
        </w:rPr>
        <w:t xml:space="preserve">. januára 2013 s vládnym návrhom zákona </w:t>
      </w:r>
      <w:r>
        <w:rPr>
          <w:rFonts w:ascii="Arial" w:hAnsi="Arial" w:cs="Arial"/>
          <w:b/>
        </w:rPr>
        <w:t xml:space="preserve">súhlasil </w:t>
      </w:r>
      <w:r>
        <w:rPr>
          <w:rFonts w:ascii="Arial" w:hAnsi="Arial" w:cs="Arial"/>
        </w:rPr>
        <w:t xml:space="preserve">a odporučil ho Národnej rade Slovenskej republiky </w:t>
      </w:r>
      <w:r>
        <w:rPr>
          <w:rFonts w:ascii="Arial" w:hAnsi="Arial" w:cs="Arial"/>
          <w:b/>
        </w:rPr>
        <w:t>schváliť s pripomienkami.</w:t>
      </w:r>
    </w:p>
    <w:p w:rsidR="00FC7ACB" w:rsidP="00FC7ACB">
      <w:pPr>
        <w:bidi w:val="0"/>
        <w:ind w:firstLine="708"/>
        <w:jc w:val="both"/>
        <w:rPr>
          <w:rFonts w:ascii="Arial" w:hAnsi="Arial" w:cs="Arial"/>
          <w:b/>
        </w:rPr>
      </w:pPr>
    </w:p>
    <w:p w:rsidR="00FC7ACB" w:rsidRPr="00FC7ACB" w:rsidP="00FC7ACB">
      <w:pPr>
        <w:bidi w:val="0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Výbor </w:t>
      </w:r>
      <w:r w:rsidRPr="00FC7ACB">
        <w:rPr>
          <w:rFonts w:ascii="Arial" w:hAnsi="Arial" w:cs="Arial"/>
        </w:rPr>
        <w:t>Národnej rady Slovenskej republiky</w:t>
      </w:r>
      <w:r>
        <w:rPr>
          <w:rFonts w:ascii="Arial" w:hAnsi="Arial" w:cs="Arial"/>
        </w:rPr>
        <w:t xml:space="preserve"> pre verejnú správu a re</w:t>
      </w:r>
      <w:r w:rsidR="009528D7">
        <w:rPr>
          <w:rFonts w:ascii="Arial" w:hAnsi="Arial" w:cs="Arial"/>
        </w:rPr>
        <w:t>gionálny rozvoja uznesením č. 62</w:t>
      </w:r>
      <w:r>
        <w:rPr>
          <w:rFonts w:ascii="Arial" w:hAnsi="Arial" w:cs="Arial"/>
        </w:rPr>
        <w:t xml:space="preserve"> z</w:t>
      </w:r>
      <w:r w:rsidR="009528D7">
        <w:rPr>
          <w:rFonts w:ascii="Arial" w:hAnsi="Arial" w:cs="Arial"/>
        </w:rPr>
        <w:t> 29. januára</w:t>
      </w:r>
      <w:r>
        <w:rPr>
          <w:rFonts w:ascii="Arial" w:hAnsi="Arial" w:cs="Arial"/>
        </w:rPr>
        <w:t xml:space="preserve"> januára 2013 s vládnym návrhom zákona </w:t>
      </w:r>
      <w:r>
        <w:rPr>
          <w:rFonts w:ascii="Arial" w:hAnsi="Arial" w:cs="Arial"/>
          <w:b/>
        </w:rPr>
        <w:t xml:space="preserve">súhlasil </w:t>
      </w:r>
      <w:r>
        <w:rPr>
          <w:rFonts w:ascii="Arial" w:hAnsi="Arial" w:cs="Arial"/>
        </w:rPr>
        <w:t xml:space="preserve">a odporučil ho Národnej rade Slovenskej republiky </w:t>
      </w:r>
      <w:r>
        <w:rPr>
          <w:rFonts w:ascii="Arial" w:hAnsi="Arial" w:cs="Arial"/>
          <w:b/>
        </w:rPr>
        <w:t>schváliť</w:t>
      </w:r>
      <w:r w:rsidR="009528D7">
        <w:rPr>
          <w:rFonts w:ascii="Arial" w:hAnsi="Arial" w:cs="Arial"/>
          <w:b/>
        </w:rPr>
        <w:t xml:space="preserve"> s pripomienkami.</w:t>
      </w:r>
    </w:p>
    <w:p w:rsidR="00FC7ACB" w:rsidRPr="00FC7ACB" w:rsidP="00FC7ACB">
      <w:pPr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C7ACB" w:rsidP="00FC7ACB">
      <w:pPr>
        <w:pStyle w:val="BodyText"/>
        <w:bidi w:val="0"/>
        <w:rPr>
          <w:rFonts w:ascii="Arial" w:hAnsi="Arial" w:cs="Arial"/>
          <w:b/>
        </w:rPr>
      </w:pPr>
    </w:p>
    <w:p w:rsidR="00FC7ACB" w:rsidP="00FC7ACB">
      <w:pPr>
        <w:pStyle w:val="BodyText"/>
        <w:bidi w:val="0"/>
        <w:rPr>
          <w:rFonts w:ascii="Arial" w:hAnsi="Arial" w:cs="Arial"/>
        </w:rPr>
      </w:pPr>
    </w:p>
    <w:p w:rsidR="00FC7ACB" w:rsidP="00FC7ACB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IV.</w:t>
      </w:r>
    </w:p>
    <w:p w:rsidR="00FC7ACB" w:rsidP="00FC7ACB">
      <w:pPr>
        <w:pStyle w:val="BodyText"/>
        <w:bidi w:val="0"/>
        <w:rPr>
          <w:rFonts w:ascii="Arial" w:hAnsi="Arial" w:cs="Arial"/>
        </w:rPr>
      </w:pPr>
    </w:p>
    <w:p w:rsidR="00FC7ACB" w:rsidP="00FC7ACB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FC7ACB" w:rsidP="00FC7ACB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Z uznesení výborov Národnej rady Slovenskej republiky, uvedených v bode III. tejto správy, vyplývajú tieto pozmeňujúce a doplňujúce návrhy s odporúčaním gestorského výboru:</w:t>
      </w:r>
    </w:p>
    <w:p w:rsidR="00FC7ACB" w:rsidP="00FC7ACB">
      <w:pPr>
        <w:pStyle w:val="BodyText"/>
        <w:bidi w:val="0"/>
        <w:rPr>
          <w:rFonts w:ascii="Arial" w:hAnsi="Arial" w:cs="Arial"/>
          <w:b/>
          <w:bCs/>
        </w:rPr>
      </w:pPr>
    </w:p>
    <w:p w:rsidR="00DD3BE1" w:rsidP="00DD3BE1">
      <w:pPr>
        <w:pStyle w:val="ListParagraph"/>
        <w:numPr>
          <w:numId w:val="3"/>
        </w:numPr>
        <w:bidi w:val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čl. I  § 3 </w:t>
      </w:r>
    </w:p>
    <w:p w:rsidR="00DD3BE1" w:rsidP="00DD3BE1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V nadpise pod § 3 sa za slovo „vydanie“ vkladá slovo „integrovaného“.</w:t>
      </w:r>
    </w:p>
    <w:p w:rsidR="00DD3BE1" w:rsidP="00DD3BE1">
      <w:pPr>
        <w:bidi w:val="0"/>
        <w:jc w:val="both"/>
        <w:rPr>
          <w:rFonts w:ascii="Arial" w:hAnsi="Arial" w:cs="Arial"/>
        </w:rPr>
      </w:pPr>
    </w:p>
    <w:p w:rsidR="00DD3BE1" w:rsidP="00DD3BE1">
      <w:pPr>
        <w:bidi w:val="0"/>
        <w:ind w:left="3540"/>
        <w:jc w:val="both"/>
        <w:rPr>
          <w:rFonts w:ascii="Arial" w:hAnsi="Arial" w:cs="Arial"/>
        </w:rPr>
      </w:pPr>
      <w:r>
        <w:rPr>
          <w:rFonts w:ascii="Arial" w:hAnsi="Arial" w:cs="Arial"/>
        </w:rPr>
        <w:t>Ide o legislatívno-technickú  úpravu z prihliadnutím na zavedenie legislatívnej skratky „povolenie“ pre pojem integrované povolenie  až v navrhovanom normatívnom texte § 3 ods. 2.</w:t>
      </w:r>
    </w:p>
    <w:p w:rsidR="00DD3BE1" w:rsidP="00DD3BE1">
      <w:pPr>
        <w:bidi w:val="0"/>
        <w:ind w:left="3540"/>
        <w:jc w:val="both"/>
        <w:rPr>
          <w:rFonts w:ascii="Arial" w:hAnsi="Arial" w:cs="Arial"/>
        </w:rPr>
      </w:pPr>
    </w:p>
    <w:p w:rsidR="00DD3BE1" w:rsidP="00DD3BE1">
      <w:pPr>
        <w:bidi w:val="0"/>
        <w:jc w:val="both"/>
        <w:rPr>
          <w:rFonts w:ascii="Arial" w:hAnsi="Arial" w:cs="Arial"/>
        </w:rPr>
      </w:pPr>
    </w:p>
    <w:p w:rsidR="00DD3BE1" w:rsidP="00DD3BE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Ústavnoprávny výbor Národnej rady Slovenskej republiky</w:t>
      </w:r>
    </w:p>
    <w:p w:rsidR="00DD3BE1" w:rsidP="00DD3BE1">
      <w:pPr>
        <w:bidi w:val="0"/>
        <w:jc w:val="center"/>
        <w:rPr>
          <w:rFonts w:ascii="Arial" w:hAnsi="Arial" w:cs="Arial"/>
          <w:b/>
        </w:rPr>
      </w:pPr>
      <w:r w:rsidRPr="00DD3BE1">
        <w:rPr>
          <w:rFonts w:ascii="Arial" w:hAnsi="Arial" w:cs="Arial"/>
          <w:b/>
        </w:rPr>
        <w:t>Výbor Národnej rad</w:t>
      </w:r>
      <w:r>
        <w:rPr>
          <w:rFonts w:ascii="Arial" w:hAnsi="Arial" w:cs="Arial"/>
          <w:b/>
        </w:rPr>
        <w:t>y Slovenskej republiky pre hospodárske záležitosti</w:t>
      </w:r>
    </w:p>
    <w:p w:rsidR="00DD3BE1" w:rsidP="00DD3BE1">
      <w:pPr>
        <w:bidi w:val="0"/>
        <w:jc w:val="center"/>
        <w:rPr>
          <w:rFonts w:ascii="Arial" w:hAnsi="Arial" w:cs="Arial"/>
          <w:b/>
        </w:rPr>
      </w:pPr>
      <w:r w:rsidRPr="00DD3BE1">
        <w:rPr>
          <w:rFonts w:ascii="Arial" w:hAnsi="Arial" w:cs="Arial"/>
          <w:b/>
        </w:rPr>
        <w:t>Výbor Národnej rady Slovenskej republiky pre pôdohospodárstvo a životné prostredie</w:t>
      </w:r>
    </w:p>
    <w:p w:rsidR="00DD3BE1" w:rsidP="00DD3BE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 pre verejnú správu a regionálny rozvoj</w:t>
      </w:r>
    </w:p>
    <w:p w:rsidR="00DD3BE1" w:rsidP="00DD3BE1">
      <w:pPr>
        <w:bidi w:val="0"/>
        <w:jc w:val="center"/>
        <w:rPr>
          <w:rFonts w:ascii="Arial" w:hAnsi="Arial" w:cs="Arial"/>
          <w:b/>
        </w:rPr>
      </w:pPr>
    </w:p>
    <w:p w:rsidR="00DD3BE1" w:rsidP="00DD3BE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DD3BE1" w:rsidP="00DD3BE1">
      <w:pPr>
        <w:bidi w:val="0"/>
        <w:jc w:val="center"/>
        <w:rPr>
          <w:rFonts w:ascii="Arial" w:hAnsi="Arial" w:cs="Arial"/>
          <w:b/>
        </w:rPr>
      </w:pPr>
    </w:p>
    <w:p w:rsidR="00DD3BE1" w:rsidRPr="00DD3BE1" w:rsidP="00DD3BE1">
      <w:pPr>
        <w:bidi w:val="0"/>
        <w:jc w:val="center"/>
        <w:rPr>
          <w:rFonts w:ascii="Arial" w:hAnsi="Arial" w:cs="Arial"/>
          <w:b/>
        </w:rPr>
      </w:pPr>
    </w:p>
    <w:p w:rsidR="00DD3BE1" w:rsidP="00DD3BE1">
      <w:pPr>
        <w:bidi w:val="0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2.  K čl. I  § 4</w:t>
      </w:r>
    </w:p>
    <w:p w:rsidR="00DD3BE1" w:rsidP="00DD3BE1">
      <w:pPr>
        <w:bidi w:val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V  § 4  v odsekoch 2, 3 a 4 sa slová „integrované povolenie“ vo všetkých tvaroch nahrádza slovom „povolenie“ v príslušnom gramatickom tvare.</w:t>
      </w:r>
    </w:p>
    <w:p w:rsidR="00DD3BE1" w:rsidP="00DD3BE1">
      <w:pPr>
        <w:bidi w:val="0"/>
        <w:ind w:firstLine="708"/>
        <w:jc w:val="both"/>
        <w:rPr>
          <w:rFonts w:ascii="Arial" w:hAnsi="Arial" w:cs="Arial"/>
        </w:rPr>
      </w:pPr>
    </w:p>
    <w:p w:rsidR="00DD3BE1" w:rsidP="00DD3BE1">
      <w:pPr>
        <w:bidi w:val="0"/>
        <w:ind w:left="3540"/>
        <w:jc w:val="both"/>
        <w:rPr>
          <w:rFonts w:ascii="Arial" w:hAnsi="Arial" w:cs="Arial"/>
        </w:rPr>
      </w:pPr>
      <w:r>
        <w:rPr>
          <w:rFonts w:ascii="Arial" w:hAnsi="Arial" w:cs="Arial"/>
        </w:rPr>
        <w:t>Ide o úpravu súvisiacu so zavedením legislatívnej skratky „povolenie“ v § 3 ods. 2 pre pojem „integrované povolenie“.</w:t>
      </w:r>
    </w:p>
    <w:p w:rsidR="00DD3BE1" w:rsidP="00DD3BE1">
      <w:pPr>
        <w:bidi w:val="0"/>
        <w:ind w:left="3540"/>
        <w:jc w:val="both"/>
        <w:rPr>
          <w:rFonts w:ascii="Arial" w:hAnsi="Arial" w:cs="Arial"/>
        </w:rPr>
      </w:pPr>
    </w:p>
    <w:p w:rsidR="00DD3BE1" w:rsidP="00DD3BE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Ústavnoprávny výbor Národnej rady Slovenskej republiky</w:t>
      </w:r>
    </w:p>
    <w:p w:rsidR="00DD3BE1" w:rsidP="00DD3BE1">
      <w:pPr>
        <w:bidi w:val="0"/>
        <w:jc w:val="center"/>
        <w:rPr>
          <w:rFonts w:ascii="Arial" w:hAnsi="Arial" w:cs="Arial"/>
          <w:b/>
        </w:rPr>
      </w:pPr>
      <w:r w:rsidRPr="00DD3BE1">
        <w:rPr>
          <w:rFonts w:ascii="Arial" w:hAnsi="Arial" w:cs="Arial"/>
          <w:b/>
        </w:rPr>
        <w:t>Výbor Národnej rad</w:t>
      </w:r>
      <w:r>
        <w:rPr>
          <w:rFonts w:ascii="Arial" w:hAnsi="Arial" w:cs="Arial"/>
          <w:b/>
        </w:rPr>
        <w:t>y Slovenskej republiky pre hospodárske záležitosti</w:t>
      </w:r>
    </w:p>
    <w:p w:rsidR="00DD3BE1" w:rsidP="00DD3BE1">
      <w:pPr>
        <w:bidi w:val="0"/>
        <w:jc w:val="center"/>
        <w:rPr>
          <w:rFonts w:ascii="Arial" w:hAnsi="Arial" w:cs="Arial"/>
          <w:b/>
        </w:rPr>
      </w:pPr>
      <w:r w:rsidRPr="00DD3BE1">
        <w:rPr>
          <w:rFonts w:ascii="Arial" w:hAnsi="Arial" w:cs="Arial"/>
          <w:b/>
        </w:rPr>
        <w:t>Výbor Národnej rady Slovenskej republiky pre pôdohospodárstvo a životné prostredie</w:t>
      </w:r>
    </w:p>
    <w:p w:rsidR="00DD3BE1" w:rsidP="00DD3BE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 pre verejnú správu a regionálny rozvoj</w:t>
      </w:r>
    </w:p>
    <w:p w:rsidR="00DD3BE1" w:rsidP="00DD3BE1">
      <w:pPr>
        <w:bidi w:val="0"/>
        <w:jc w:val="center"/>
        <w:rPr>
          <w:rFonts w:ascii="Arial" w:hAnsi="Arial" w:cs="Arial"/>
          <w:b/>
        </w:rPr>
      </w:pPr>
    </w:p>
    <w:p w:rsidR="00DD3BE1" w:rsidP="00DD3BE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DD3BE1" w:rsidRPr="00DD3BE1" w:rsidP="00DD3BE1">
      <w:pPr>
        <w:bidi w:val="0"/>
        <w:jc w:val="center"/>
        <w:rPr>
          <w:rFonts w:ascii="Arial" w:hAnsi="Arial" w:cs="Arial"/>
          <w:b/>
        </w:rPr>
      </w:pPr>
    </w:p>
    <w:p w:rsidR="00DD3BE1" w:rsidP="00DD3BE1">
      <w:pPr>
        <w:bidi w:val="0"/>
        <w:ind w:left="3540"/>
        <w:jc w:val="both"/>
        <w:rPr>
          <w:rFonts w:ascii="Arial" w:hAnsi="Arial" w:cs="Arial"/>
        </w:rPr>
      </w:pPr>
    </w:p>
    <w:p w:rsidR="00DD3BE1" w:rsidP="00DD3BE1">
      <w:pPr>
        <w:bidi w:val="0"/>
        <w:jc w:val="both"/>
        <w:rPr>
          <w:rFonts w:ascii="Arial" w:hAnsi="Arial" w:cs="Arial"/>
        </w:rPr>
      </w:pPr>
    </w:p>
    <w:p w:rsidR="00DD3BE1" w:rsidP="00DD3BE1">
      <w:pPr>
        <w:tabs>
          <w:tab w:val="left" w:pos="426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3 .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K čl. I § 5 ods. 4</w:t>
      </w:r>
    </w:p>
    <w:p w:rsidR="00DD3BE1" w:rsidP="00DD3BE1">
      <w:pPr>
        <w:tabs>
          <w:tab w:val="left" w:pos="426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V uvádzacej vete sa vypúšťa slovo „odborného“.</w:t>
      </w:r>
    </w:p>
    <w:p w:rsidR="00DD3BE1" w:rsidP="00DD3BE1">
      <w:pPr>
        <w:tabs>
          <w:tab w:val="left" w:pos="426"/>
        </w:tabs>
        <w:bidi w:val="0"/>
        <w:jc w:val="both"/>
        <w:rPr>
          <w:rFonts w:ascii="Arial" w:hAnsi="Arial" w:cs="Arial"/>
          <w:i/>
          <w:u w:val="single"/>
        </w:rPr>
      </w:pPr>
    </w:p>
    <w:p w:rsidR="00DD3BE1" w:rsidP="00DD3BE1">
      <w:pPr>
        <w:bidi w:val="0"/>
        <w:ind w:left="3544"/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</w:rPr>
        <w:t xml:space="preserve">Legislatívno-technická úprava ustanovenia zjednocujúca pojem „osvedčenie“.  </w:t>
      </w:r>
    </w:p>
    <w:p w:rsidR="00DD3BE1" w:rsidP="00DD3BE1">
      <w:pPr>
        <w:bidi w:val="0"/>
        <w:jc w:val="both"/>
        <w:rPr>
          <w:rFonts w:ascii="Arial" w:hAnsi="Arial" w:cs="Arial"/>
        </w:rPr>
      </w:pPr>
    </w:p>
    <w:p w:rsidR="00DD3BE1" w:rsidP="00DD3BE1">
      <w:pPr>
        <w:bidi w:val="0"/>
        <w:jc w:val="center"/>
        <w:rPr>
          <w:rFonts w:ascii="Arial" w:hAnsi="Arial" w:cs="Arial"/>
          <w:b/>
        </w:rPr>
      </w:pPr>
      <w:r w:rsidRPr="00DD3BE1">
        <w:rPr>
          <w:rFonts w:ascii="Arial" w:hAnsi="Arial" w:cs="Arial"/>
          <w:b/>
        </w:rPr>
        <w:t>Výbor Národnej rady Slovenskej republiky pre pôdohospodárstvo a životné prostredie</w:t>
      </w:r>
    </w:p>
    <w:p w:rsidR="00DD3BE1" w:rsidP="00DD3BE1">
      <w:pPr>
        <w:bidi w:val="0"/>
        <w:jc w:val="center"/>
        <w:rPr>
          <w:rFonts w:ascii="Arial" w:hAnsi="Arial" w:cs="Arial"/>
          <w:b/>
        </w:rPr>
      </w:pPr>
    </w:p>
    <w:p w:rsidR="00DD3BE1" w:rsidP="00DD3BE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DD3BE1" w:rsidRPr="00DD3BE1" w:rsidP="00DD3BE1">
      <w:pPr>
        <w:bidi w:val="0"/>
        <w:jc w:val="center"/>
        <w:rPr>
          <w:rFonts w:ascii="Arial" w:hAnsi="Arial" w:cs="Arial"/>
          <w:b/>
        </w:rPr>
      </w:pPr>
    </w:p>
    <w:p w:rsidR="00DD3BE1" w:rsidP="00DD3BE1">
      <w:pPr>
        <w:bidi w:val="0"/>
        <w:jc w:val="both"/>
        <w:rPr>
          <w:rFonts w:ascii="Arial" w:hAnsi="Arial" w:cs="Arial"/>
        </w:rPr>
      </w:pPr>
    </w:p>
    <w:p w:rsidR="00DD3BE1" w:rsidP="00DD3BE1">
      <w:pPr>
        <w:bidi w:val="0"/>
        <w:jc w:val="both"/>
        <w:rPr>
          <w:rFonts w:ascii="Arial" w:hAnsi="Arial" w:cs="Arial"/>
        </w:rPr>
      </w:pPr>
    </w:p>
    <w:p w:rsidR="00DD3BE1" w:rsidP="00DD3BE1">
      <w:pPr>
        <w:bidi w:val="0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4.  K čl. I  § 7 ods. 1</w:t>
      </w:r>
    </w:p>
    <w:p w:rsidR="00DD3BE1" w:rsidP="00DD3BE1">
      <w:pPr>
        <w:bidi w:val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V  § 7 ods. 1 v úvodnej vete  sa vypúšťa slovo „všeobecných“ a za slová „náležitosti podania“ sa vkladajú slová „podľa všeobecného predpisu o správnom konaní“.</w:t>
      </w:r>
      <w:r>
        <w:rPr>
          <w:rFonts w:ascii="Arial" w:hAnsi="Arial" w:cs="Arial"/>
          <w:u w:val="single"/>
        </w:rPr>
        <w:t xml:space="preserve"> </w:t>
      </w:r>
    </w:p>
    <w:p w:rsidR="00DD3BE1" w:rsidP="00DD3BE1">
      <w:pPr>
        <w:bidi w:val="0"/>
        <w:ind w:left="284" w:hanging="284"/>
        <w:jc w:val="both"/>
        <w:rPr>
          <w:rFonts w:ascii="Arial" w:hAnsi="Arial" w:cs="Arial"/>
          <w:u w:val="single"/>
        </w:rPr>
      </w:pPr>
    </w:p>
    <w:p w:rsidR="00DD3BE1" w:rsidP="00DD3BE1">
      <w:pPr>
        <w:bidi w:val="0"/>
        <w:jc w:val="both"/>
        <w:rPr>
          <w:rFonts w:ascii="Arial" w:hAnsi="Arial" w:cs="Arial"/>
        </w:rPr>
      </w:pPr>
    </w:p>
    <w:p w:rsidR="00DD3BE1" w:rsidP="00DD3BE1">
      <w:pPr>
        <w:bidi w:val="0"/>
        <w:ind w:left="3540"/>
        <w:jc w:val="both"/>
        <w:rPr>
          <w:rFonts w:ascii="Arial" w:hAnsi="Arial" w:cs="Arial"/>
        </w:rPr>
      </w:pPr>
      <w:r>
        <w:rPr>
          <w:rFonts w:ascii="Arial" w:hAnsi="Arial" w:cs="Arial"/>
        </w:rPr>
        <w:t>Nakoľko poznámka pod čiarou má len informatívny charakter, už priamo z normatívneho textu musí byť zrejmé, o ktorý právny predpis, upravujúci všeobecné náležitosti podania, ide. Zároveň ide o zosúladenie s navrhovaným ustanovením § 9 ods. 1</w:t>
      </w:r>
    </w:p>
    <w:p w:rsidR="00DD3BE1" w:rsidP="00DD3BE1">
      <w:pPr>
        <w:bidi w:val="0"/>
        <w:jc w:val="both"/>
        <w:rPr>
          <w:rFonts w:ascii="Arial" w:hAnsi="Arial" w:cs="Arial"/>
        </w:rPr>
      </w:pPr>
    </w:p>
    <w:p w:rsidR="00DD3BE1" w:rsidP="00DD3BE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Ústavnoprávny výbor Národnej rady Slovenskej republiky</w:t>
      </w:r>
    </w:p>
    <w:p w:rsidR="00DD3BE1" w:rsidP="00DD3BE1">
      <w:pPr>
        <w:bidi w:val="0"/>
        <w:jc w:val="center"/>
        <w:rPr>
          <w:rFonts w:ascii="Arial" w:hAnsi="Arial" w:cs="Arial"/>
          <w:b/>
        </w:rPr>
      </w:pPr>
      <w:r w:rsidRPr="00DD3BE1">
        <w:rPr>
          <w:rFonts w:ascii="Arial" w:hAnsi="Arial" w:cs="Arial"/>
          <w:b/>
        </w:rPr>
        <w:t>Výbor Národnej rad</w:t>
      </w:r>
      <w:r>
        <w:rPr>
          <w:rFonts w:ascii="Arial" w:hAnsi="Arial" w:cs="Arial"/>
          <w:b/>
        </w:rPr>
        <w:t>y Slovenskej republiky pre hospodárske záležitosti</w:t>
      </w:r>
    </w:p>
    <w:p w:rsidR="00DD3BE1" w:rsidP="00DD3BE1">
      <w:pPr>
        <w:bidi w:val="0"/>
        <w:jc w:val="center"/>
        <w:rPr>
          <w:rFonts w:ascii="Arial" w:hAnsi="Arial" w:cs="Arial"/>
          <w:b/>
        </w:rPr>
      </w:pPr>
      <w:r w:rsidRPr="00DD3BE1">
        <w:rPr>
          <w:rFonts w:ascii="Arial" w:hAnsi="Arial" w:cs="Arial"/>
          <w:b/>
        </w:rPr>
        <w:t>Výbor Národnej rady Slovenskej republiky pre pôdohospodárstvo a životné prostredie</w:t>
      </w:r>
    </w:p>
    <w:p w:rsidR="00DD3BE1" w:rsidP="00DD3BE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 pre verejnú správu a regionálny rozvoj</w:t>
      </w:r>
    </w:p>
    <w:p w:rsidR="00DD3BE1" w:rsidP="00DD3BE1">
      <w:pPr>
        <w:bidi w:val="0"/>
        <w:jc w:val="center"/>
        <w:rPr>
          <w:rFonts w:ascii="Arial" w:hAnsi="Arial" w:cs="Arial"/>
          <w:b/>
        </w:rPr>
      </w:pPr>
    </w:p>
    <w:p w:rsidR="00DD3BE1" w:rsidP="00DD3BE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DD3BE1" w:rsidRPr="00DD3BE1" w:rsidP="00DD3BE1">
      <w:pPr>
        <w:bidi w:val="0"/>
        <w:jc w:val="center"/>
        <w:rPr>
          <w:rFonts w:ascii="Arial" w:hAnsi="Arial" w:cs="Arial"/>
          <w:b/>
        </w:rPr>
      </w:pPr>
    </w:p>
    <w:p w:rsidR="00DD3BE1" w:rsidP="00DD3BE1">
      <w:pPr>
        <w:bidi w:val="0"/>
        <w:jc w:val="both"/>
        <w:rPr>
          <w:rFonts w:ascii="Arial" w:hAnsi="Arial" w:cs="Arial"/>
        </w:rPr>
      </w:pPr>
    </w:p>
    <w:p w:rsidR="00DD3BE1" w:rsidP="00DD3BE1">
      <w:pPr>
        <w:bidi w:val="0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  <w:tab/>
        <w:t>K čl. I § 8 ods. 6</w:t>
      </w:r>
    </w:p>
    <w:p w:rsidR="00DD3BE1" w:rsidP="00DD3BE1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V § 8 ods. 6 sa vypúšťa slovo „relevantných“.</w:t>
      </w:r>
    </w:p>
    <w:p w:rsidR="00DD3BE1" w:rsidP="00DD3BE1">
      <w:pPr>
        <w:bidi w:val="0"/>
        <w:jc w:val="both"/>
        <w:rPr>
          <w:rFonts w:ascii="Arial" w:hAnsi="Arial" w:cs="Arial"/>
        </w:rPr>
      </w:pPr>
    </w:p>
    <w:p w:rsidR="00DD3BE1" w:rsidP="00DD3BE1">
      <w:pPr>
        <w:bidi w:val="0"/>
        <w:ind w:left="3540"/>
        <w:jc w:val="both"/>
        <w:rPr>
          <w:rFonts w:ascii="Arial" w:hAnsi="Arial" w:cs="Arial"/>
        </w:rPr>
      </w:pPr>
      <w:r>
        <w:rPr>
          <w:rFonts w:ascii="Arial" w:hAnsi="Arial" w:cs="Arial"/>
        </w:rPr>
        <w:t>Vypustenie slova „relevantných“ sa navrhuje s dôvodu jeho nadbytočnosti a  to s prihliadnutím na vymedzený pojem „nebezpečné látky“ obsiahnutý v ustanovení  § 8 ods. 1 a 2.</w:t>
      </w:r>
    </w:p>
    <w:p w:rsidR="00DD3BE1" w:rsidP="00DD3BE1">
      <w:pPr>
        <w:bidi w:val="0"/>
        <w:ind w:left="3540"/>
        <w:jc w:val="both"/>
        <w:rPr>
          <w:rFonts w:ascii="Arial" w:hAnsi="Arial" w:cs="Arial"/>
        </w:rPr>
      </w:pPr>
    </w:p>
    <w:p w:rsidR="00DD3BE1" w:rsidP="00DD3BE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Ústavnoprávny výbor Národnej rady Slovenskej republiky</w:t>
      </w:r>
    </w:p>
    <w:p w:rsidR="00DD3BE1" w:rsidP="00DD3BE1">
      <w:pPr>
        <w:bidi w:val="0"/>
        <w:jc w:val="center"/>
        <w:rPr>
          <w:rFonts w:ascii="Arial" w:hAnsi="Arial" w:cs="Arial"/>
          <w:b/>
        </w:rPr>
      </w:pPr>
      <w:r w:rsidRPr="00DD3BE1">
        <w:rPr>
          <w:rFonts w:ascii="Arial" w:hAnsi="Arial" w:cs="Arial"/>
          <w:b/>
        </w:rPr>
        <w:t>Výbor Národnej rad</w:t>
      </w:r>
      <w:r>
        <w:rPr>
          <w:rFonts w:ascii="Arial" w:hAnsi="Arial" w:cs="Arial"/>
          <w:b/>
        </w:rPr>
        <w:t>y Slovenskej republiky pre hospodárske záležitosti</w:t>
      </w:r>
    </w:p>
    <w:p w:rsidR="00DD3BE1" w:rsidP="00DD3BE1">
      <w:pPr>
        <w:bidi w:val="0"/>
        <w:jc w:val="center"/>
        <w:rPr>
          <w:rFonts w:ascii="Arial" w:hAnsi="Arial" w:cs="Arial"/>
          <w:b/>
        </w:rPr>
      </w:pPr>
      <w:r w:rsidRPr="00DD3BE1">
        <w:rPr>
          <w:rFonts w:ascii="Arial" w:hAnsi="Arial" w:cs="Arial"/>
          <w:b/>
        </w:rPr>
        <w:t>Výbor Národnej rady Slovenskej republiky pre pôdohospodárstvo a životné prostredie</w:t>
      </w:r>
    </w:p>
    <w:p w:rsidR="00DD3BE1" w:rsidP="00DD3BE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 pre verejnú správu a regionálny rozvoj</w:t>
      </w:r>
    </w:p>
    <w:p w:rsidR="00DD3BE1" w:rsidP="00DD3BE1">
      <w:pPr>
        <w:bidi w:val="0"/>
        <w:jc w:val="center"/>
        <w:rPr>
          <w:rFonts w:ascii="Arial" w:hAnsi="Arial" w:cs="Arial"/>
          <w:b/>
        </w:rPr>
      </w:pPr>
    </w:p>
    <w:p w:rsidR="00DD3BE1" w:rsidP="00DD3BE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DD3BE1" w:rsidRPr="00DD3BE1" w:rsidP="00DD3BE1">
      <w:pPr>
        <w:bidi w:val="0"/>
        <w:jc w:val="center"/>
        <w:rPr>
          <w:rFonts w:ascii="Arial" w:hAnsi="Arial" w:cs="Arial"/>
          <w:b/>
        </w:rPr>
      </w:pPr>
    </w:p>
    <w:p w:rsidR="00DD3BE1" w:rsidP="00DD3BE1">
      <w:pPr>
        <w:bidi w:val="0"/>
        <w:ind w:left="3540"/>
        <w:jc w:val="both"/>
        <w:rPr>
          <w:rFonts w:ascii="Arial" w:hAnsi="Arial" w:cs="Arial"/>
        </w:rPr>
      </w:pPr>
    </w:p>
    <w:p w:rsidR="00DD3BE1" w:rsidP="00DD3BE1">
      <w:pPr>
        <w:bidi w:val="0"/>
        <w:jc w:val="both"/>
        <w:rPr>
          <w:rFonts w:ascii="Arial" w:hAnsi="Arial" w:cs="Arial"/>
        </w:rPr>
      </w:pPr>
    </w:p>
    <w:p w:rsidR="00DD3BE1" w:rsidP="00DD3BE1">
      <w:pPr>
        <w:bidi w:val="0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6.  K čl. I § 21 ods. l</w:t>
      </w:r>
    </w:p>
    <w:p w:rsidR="00DD3BE1" w:rsidP="00DD3BE1">
      <w:pPr>
        <w:bidi w:val="0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V nadpise § 21 sa vypúšťa slovo „všeobecné“ a v § 21 ods. 1 úvodnej vete sa vypúšťa slovo „všeobecných“ a za slovo „rozhodnutia“ vkladajú slová „podľa všeobecného predpisu o správnom konaní“.</w:t>
      </w:r>
    </w:p>
    <w:p w:rsidR="00DD3BE1" w:rsidP="00DD3BE1">
      <w:pPr>
        <w:bidi w:val="0"/>
        <w:ind w:left="426"/>
        <w:jc w:val="both"/>
        <w:rPr>
          <w:rFonts w:ascii="Arial" w:hAnsi="Arial" w:cs="Arial"/>
        </w:rPr>
      </w:pPr>
    </w:p>
    <w:p w:rsidR="00DD3BE1" w:rsidP="00DD3BE1">
      <w:pPr>
        <w:bidi w:val="0"/>
        <w:ind w:left="3540"/>
        <w:jc w:val="both"/>
        <w:rPr>
          <w:rFonts w:ascii="Arial" w:hAnsi="Arial" w:cs="Arial"/>
        </w:rPr>
      </w:pPr>
      <w:r>
        <w:rPr>
          <w:rFonts w:ascii="Arial" w:hAnsi="Arial" w:cs="Arial"/>
        </w:rPr>
        <w:t>Nakoľko poznámka pod čiarou má len informatívny charakter, už priamo z normatívneho textu musí byť zrejmé, o ktorý právny predpis, upravujúci všeobecné náležitosti podania, ide. Zároveň ide o zosúladenie s navrhovaným ustanovením § 9 ods. 1</w:t>
      </w:r>
    </w:p>
    <w:p w:rsidR="00DD3BE1" w:rsidP="00DD3BE1">
      <w:pPr>
        <w:bidi w:val="0"/>
        <w:jc w:val="both"/>
        <w:rPr>
          <w:rFonts w:ascii="Arial" w:hAnsi="Arial" w:cs="Arial"/>
        </w:rPr>
      </w:pPr>
    </w:p>
    <w:p w:rsidR="00DD3BE1" w:rsidP="00DD3BE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Ústavnoprávny výbor Národnej rady Slovenskej republiky</w:t>
      </w:r>
    </w:p>
    <w:p w:rsidR="00DD3BE1" w:rsidP="00DD3BE1">
      <w:pPr>
        <w:bidi w:val="0"/>
        <w:jc w:val="center"/>
        <w:rPr>
          <w:rFonts w:ascii="Arial" w:hAnsi="Arial" w:cs="Arial"/>
          <w:b/>
        </w:rPr>
      </w:pPr>
      <w:r w:rsidRPr="00DD3BE1">
        <w:rPr>
          <w:rFonts w:ascii="Arial" w:hAnsi="Arial" w:cs="Arial"/>
          <w:b/>
        </w:rPr>
        <w:t>Výbor Národnej rad</w:t>
      </w:r>
      <w:r>
        <w:rPr>
          <w:rFonts w:ascii="Arial" w:hAnsi="Arial" w:cs="Arial"/>
          <w:b/>
        </w:rPr>
        <w:t>y Slovenskej republiky pre hospodárske záležitosti</w:t>
      </w:r>
    </w:p>
    <w:p w:rsidR="00DD3BE1" w:rsidP="00DD3BE1">
      <w:pPr>
        <w:bidi w:val="0"/>
        <w:jc w:val="center"/>
        <w:rPr>
          <w:rFonts w:ascii="Arial" w:hAnsi="Arial" w:cs="Arial"/>
          <w:b/>
        </w:rPr>
      </w:pPr>
      <w:r w:rsidRPr="00DD3BE1">
        <w:rPr>
          <w:rFonts w:ascii="Arial" w:hAnsi="Arial" w:cs="Arial"/>
          <w:b/>
        </w:rPr>
        <w:t>Výbor Národnej rady Slovenskej republiky pre pôdohospodárstvo a životné prostredie</w:t>
      </w:r>
    </w:p>
    <w:p w:rsidR="00DD3BE1" w:rsidP="00DD3BE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 pre verejnú správu a regionálny rozvoj</w:t>
      </w:r>
    </w:p>
    <w:p w:rsidR="00DD3BE1" w:rsidP="00DD3BE1">
      <w:pPr>
        <w:bidi w:val="0"/>
        <w:jc w:val="center"/>
        <w:rPr>
          <w:rFonts w:ascii="Arial" w:hAnsi="Arial" w:cs="Arial"/>
          <w:b/>
        </w:rPr>
      </w:pPr>
    </w:p>
    <w:p w:rsidR="00DD3BE1" w:rsidP="00DD3BE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DD3BE1" w:rsidRPr="00DD3BE1" w:rsidP="00DD3BE1">
      <w:pPr>
        <w:bidi w:val="0"/>
        <w:jc w:val="center"/>
        <w:rPr>
          <w:rFonts w:ascii="Arial" w:hAnsi="Arial" w:cs="Arial"/>
          <w:b/>
        </w:rPr>
      </w:pPr>
    </w:p>
    <w:p w:rsidR="00DD3BE1" w:rsidP="00DD3BE1">
      <w:pPr>
        <w:bidi w:val="0"/>
        <w:jc w:val="both"/>
        <w:rPr>
          <w:rFonts w:ascii="Arial" w:hAnsi="Arial" w:cs="Arial"/>
        </w:rPr>
      </w:pPr>
    </w:p>
    <w:p w:rsidR="00DD3BE1" w:rsidP="00DD3BE1">
      <w:pPr>
        <w:bidi w:val="0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7.   K čl. I § 22 ods. 7</w:t>
      </w:r>
    </w:p>
    <w:p w:rsidR="00DD3BE1" w:rsidP="00DD3BE1">
      <w:pPr>
        <w:bidi w:val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  <w:tab/>
        <w:t xml:space="preserve"> V § 22 ods. 7 sa slová „limity, ktoré by inak boli ustanovené“ sa nahrádzajú slovami „limity ustanovené“.</w:t>
      </w:r>
    </w:p>
    <w:p w:rsidR="00DD3BE1" w:rsidP="00DD3BE1">
      <w:pPr>
        <w:bidi w:val="0"/>
        <w:ind w:firstLine="360"/>
        <w:jc w:val="both"/>
        <w:rPr>
          <w:rFonts w:ascii="Arial" w:hAnsi="Arial" w:cs="Arial"/>
        </w:rPr>
      </w:pPr>
    </w:p>
    <w:p w:rsidR="00DD3BE1" w:rsidP="00DD3BE1">
      <w:pPr>
        <w:bidi w:val="0"/>
        <w:ind w:left="3540"/>
        <w:jc w:val="both"/>
        <w:rPr>
          <w:rFonts w:ascii="Arial" w:hAnsi="Arial" w:cs="Arial"/>
        </w:rPr>
      </w:pPr>
      <w:r>
        <w:rPr>
          <w:rFonts w:ascii="Arial" w:hAnsi="Arial" w:cs="Arial"/>
        </w:rPr>
        <w:t>Ide o legislatívno-technickú pripomienku, ktorou sa precizuje právny text.</w:t>
      </w:r>
    </w:p>
    <w:p w:rsidR="00DD3BE1" w:rsidP="00DD3BE1">
      <w:pPr>
        <w:bidi w:val="0"/>
        <w:ind w:left="3540"/>
        <w:jc w:val="both"/>
        <w:rPr>
          <w:rFonts w:ascii="Arial" w:hAnsi="Arial" w:cs="Arial"/>
        </w:rPr>
      </w:pPr>
    </w:p>
    <w:p w:rsidR="00DD3BE1" w:rsidP="00DD3BE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Ústavnoprávny výbor Národnej rady Slovenskej republiky</w:t>
      </w:r>
    </w:p>
    <w:p w:rsidR="00DD3BE1" w:rsidP="00DD3BE1">
      <w:pPr>
        <w:bidi w:val="0"/>
        <w:jc w:val="center"/>
        <w:rPr>
          <w:rFonts w:ascii="Arial" w:hAnsi="Arial" w:cs="Arial"/>
          <w:b/>
        </w:rPr>
      </w:pPr>
      <w:r w:rsidRPr="00DD3BE1">
        <w:rPr>
          <w:rFonts w:ascii="Arial" w:hAnsi="Arial" w:cs="Arial"/>
          <w:b/>
        </w:rPr>
        <w:t>Výbor Národnej rad</w:t>
      </w:r>
      <w:r>
        <w:rPr>
          <w:rFonts w:ascii="Arial" w:hAnsi="Arial" w:cs="Arial"/>
          <w:b/>
        </w:rPr>
        <w:t>y Slovenskej republiky pre hospodárske záležitosti</w:t>
      </w:r>
    </w:p>
    <w:p w:rsidR="00DD3BE1" w:rsidP="00DD3BE1">
      <w:pPr>
        <w:bidi w:val="0"/>
        <w:jc w:val="center"/>
        <w:rPr>
          <w:rFonts w:ascii="Arial" w:hAnsi="Arial" w:cs="Arial"/>
          <w:b/>
        </w:rPr>
      </w:pPr>
      <w:r w:rsidRPr="00DD3BE1">
        <w:rPr>
          <w:rFonts w:ascii="Arial" w:hAnsi="Arial" w:cs="Arial"/>
          <w:b/>
        </w:rPr>
        <w:t>Výbor Národnej rady Slovenskej republiky pre pôdohospodárstvo a životné prostredie</w:t>
      </w:r>
    </w:p>
    <w:p w:rsidR="00DD3BE1" w:rsidP="00DD3BE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 pre verejnú správu a regionálny rozvoj</w:t>
      </w:r>
    </w:p>
    <w:p w:rsidR="00DD3BE1" w:rsidP="00DD3BE1">
      <w:pPr>
        <w:bidi w:val="0"/>
        <w:jc w:val="center"/>
        <w:rPr>
          <w:rFonts w:ascii="Arial" w:hAnsi="Arial" w:cs="Arial"/>
          <w:b/>
        </w:rPr>
      </w:pPr>
    </w:p>
    <w:p w:rsidR="00DD3BE1" w:rsidP="00DD3BE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DD3BE1" w:rsidRPr="00DD3BE1" w:rsidP="00DD3BE1">
      <w:pPr>
        <w:bidi w:val="0"/>
        <w:jc w:val="center"/>
        <w:rPr>
          <w:rFonts w:ascii="Arial" w:hAnsi="Arial" w:cs="Arial"/>
          <w:b/>
        </w:rPr>
      </w:pPr>
    </w:p>
    <w:p w:rsidR="00DD3BE1" w:rsidP="00DD3BE1">
      <w:pPr>
        <w:bidi w:val="0"/>
        <w:jc w:val="both"/>
        <w:rPr>
          <w:rFonts w:ascii="Arial" w:hAnsi="Arial" w:cs="Arial"/>
        </w:rPr>
      </w:pPr>
    </w:p>
    <w:p w:rsidR="00DD3BE1" w:rsidP="00DD3BE1">
      <w:pPr>
        <w:bidi w:val="0"/>
        <w:jc w:val="both"/>
        <w:rPr>
          <w:rFonts w:ascii="Arial" w:hAnsi="Arial" w:cs="Arial"/>
        </w:rPr>
      </w:pPr>
    </w:p>
    <w:p w:rsidR="00DD3BE1" w:rsidP="00DD3BE1">
      <w:pPr>
        <w:bidi w:val="0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8.   K čl. I § 34 ods. 12</w:t>
      </w:r>
    </w:p>
    <w:p w:rsidR="00DD3BE1" w:rsidP="00DD3BE1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V § 34 ods. 12 písm. b) sa slová „§ 30 ods. 2“ nahrádzajú slovami „§ 31 ods. 2“.</w:t>
      </w:r>
    </w:p>
    <w:p w:rsidR="00DD3BE1" w:rsidP="00DD3BE1">
      <w:pPr>
        <w:bidi w:val="0"/>
        <w:jc w:val="both"/>
        <w:rPr>
          <w:rFonts w:ascii="Arial" w:hAnsi="Arial" w:cs="Arial"/>
        </w:rPr>
      </w:pPr>
    </w:p>
    <w:p w:rsidR="00DD3BE1" w:rsidP="00DD3BE1">
      <w:pPr>
        <w:bidi w:val="0"/>
        <w:ind w:left="3540"/>
        <w:jc w:val="both"/>
        <w:rPr>
          <w:rFonts w:ascii="Arial" w:hAnsi="Arial" w:cs="Arial"/>
        </w:rPr>
      </w:pPr>
      <w:r>
        <w:rPr>
          <w:rFonts w:ascii="Arial" w:hAnsi="Arial" w:cs="Arial"/>
        </w:rPr>
        <w:t>Ide o zosúladenie vnútorného odkazu s príslušným ustanovením § 31 ods. 2</w:t>
      </w:r>
    </w:p>
    <w:p w:rsidR="00DD3BE1" w:rsidP="00DD3BE1">
      <w:pPr>
        <w:bidi w:val="0"/>
        <w:ind w:left="3540"/>
        <w:jc w:val="both"/>
        <w:rPr>
          <w:rFonts w:ascii="Arial" w:hAnsi="Arial" w:cs="Arial"/>
        </w:rPr>
      </w:pPr>
    </w:p>
    <w:p w:rsidR="00DD3BE1" w:rsidP="00DD3BE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Ústavnoprávny výbor Národnej rady Slovenskej republiky</w:t>
      </w:r>
    </w:p>
    <w:p w:rsidR="00DD3BE1" w:rsidP="00DD3BE1">
      <w:pPr>
        <w:bidi w:val="0"/>
        <w:jc w:val="center"/>
        <w:rPr>
          <w:rFonts w:ascii="Arial" w:hAnsi="Arial" w:cs="Arial"/>
          <w:b/>
        </w:rPr>
      </w:pPr>
      <w:r w:rsidRPr="00DD3BE1">
        <w:rPr>
          <w:rFonts w:ascii="Arial" w:hAnsi="Arial" w:cs="Arial"/>
          <w:b/>
        </w:rPr>
        <w:t>Výbor Národnej rad</w:t>
      </w:r>
      <w:r>
        <w:rPr>
          <w:rFonts w:ascii="Arial" w:hAnsi="Arial" w:cs="Arial"/>
          <w:b/>
        </w:rPr>
        <w:t>y Slovenskej republiky pre hospodárske záležitosti</w:t>
      </w:r>
    </w:p>
    <w:p w:rsidR="00DD3BE1" w:rsidP="00DD3BE1">
      <w:pPr>
        <w:bidi w:val="0"/>
        <w:jc w:val="center"/>
        <w:rPr>
          <w:rFonts w:ascii="Arial" w:hAnsi="Arial" w:cs="Arial"/>
          <w:b/>
        </w:rPr>
      </w:pPr>
      <w:r w:rsidRPr="00DD3BE1">
        <w:rPr>
          <w:rFonts w:ascii="Arial" w:hAnsi="Arial" w:cs="Arial"/>
          <w:b/>
        </w:rPr>
        <w:t>Výbor Národnej rady Slovenskej republiky pre pôdohospodárstvo a životné prostredie</w:t>
      </w:r>
    </w:p>
    <w:p w:rsidR="00DD3BE1" w:rsidP="00DD3BE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 pre verejnú správu a regionálny rozvoj</w:t>
      </w:r>
    </w:p>
    <w:p w:rsidR="00DD3BE1" w:rsidP="00DD3BE1">
      <w:pPr>
        <w:bidi w:val="0"/>
        <w:jc w:val="center"/>
        <w:rPr>
          <w:rFonts w:ascii="Arial" w:hAnsi="Arial" w:cs="Arial"/>
          <w:b/>
        </w:rPr>
      </w:pPr>
    </w:p>
    <w:p w:rsidR="00DD3BE1" w:rsidP="00DD3BE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DD3BE1" w:rsidRPr="00DD3BE1" w:rsidP="00DD3BE1">
      <w:pPr>
        <w:bidi w:val="0"/>
        <w:jc w:val="center"/>
        <w:rPr>
          <w:rFonts w:ascii="Arial" w:hAnsi="Arial" w:cs="Arial"/>
          <w:b/>
        </w:rPr>
      </w:pPr>
    </w:p>
    <w:p w:rsidR="00DD3BE1" w:rsidP="00DD3BE1">
      <w:pPr>
        <w:bidi w:val="0"/>
        <w:jc w:val="both"/>
        <w:rPr>
          <w:rFonts w:ascii="Arial" w:hAnsi="Arial" w:cs="Arial"/>
        </w:rPr>
      </w:pPr>
    </w:p>
    <w:p w:rsidR="00DD3BE1" w:rsidP="00DD3BE1">
      <w:pPr>
        <w:bidi w:val="0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9.   K čl. I § 39</w:t>
      </w:r>
    </w:p>
    <w:p w:rsidR="00DD3BE1" w:rsidP="00DD3BE1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V § 39 sa za slová „15 až 19,“ vkladá číslovka „21,“.</w:t>
      </w:r>
    </w:p>
    <w:p w:rsidR="00DD3BE1" w:rsidP="00DD3BE1">
      <w:pPr>
        <w:pStyle w:val="ListParagraph"/>
        <w:bidi w:val="0"/>
        <w:jc w:val="both"/>
        <w:rPr>
          <w:rFonts w:ascii="Arial" w:hAnsi="Arial" w:cs="Arial"/>
        </w:rPr>
      </w:pPr>
    </w:p>
    <w:p w:rsidR="00DD3BE1" w:rsidP="00DD3BE1">
      <w:pPr>
        <w:pStyle w:val="ListParagraph"/>
        <w:bidi w:val="0"/>
        <w:ind w:left="3540"/>
        <w:jc w:val="both"/>
        <w:rPr>
          <w:rFonts w:ascii="Arial" w:hAnsi="Arial" w:cs="Arial"/>
        </w:rPr>
      </w:pPr>
      <w:r>
        <w:rPr>
          <w:rFonts w:ascii="Arial" w:hAnsi="Arial" w:cs="Arial"/>
        </w:rPr>
        <w:t>Ide o rozšírenie výpočtu príslušných ustanovení zákona. Aj v § 21 sú uvedené odlišnosti oproti správnemu poriadku.</w:t>
      </w:r>
    </w:p>
    <w:p w:rsidR="00DD3BE1" w:rsidP="00DD3BE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Ústavnoprávny výbor Národnej rady Slovenskej republiky</w:t>
      </w:r>
    </w:p>
    <w:p w:rsidR="00DD3BE1" w:rsidP="00DD3BE1">
      <w:pPr>
        <w:bidi w:val="0"/>
        <w:jc w:val="center"/>
        <w:rPr>
          <w:rFonts w:ascii="Arial" w:hAnsi="Arial" w:cs="Arial"/>
          <w:b/>
        </w:rPr>
      </w:pPr>
      <w:r w:rsidRPr="00DD3BE1">
        <w:rPr>
          <w:rFonts w:ascii="Arial" w:hAnsi="Arial" w:cs="Arial"/>
          <w:b/>
        </w:rPr>
        <w:t>Výbor Národnej rad</w:t>
      </w:r>
      <w:r>
        <w:rPr>
          <w:rFonts w:ascii="Arial" w:hAnsi="Arial" w:cs="Arial"/>
          <w:b/>
        </w:rPr>
        <w:t>y Slovenskej republiky pre hospodárske záležitosti</w:t>
      </w:r>
    </w:p>
    <w:p w:rsidR="00DD3BE1" w:rsidP="00DD3BE1">
      <w:pPr>
        <w:bidi w:val="0"/>
        <w:jc w:val="center"/>
        <w:rPr>
          <w:rFonts w:ascii="Arial" w:hAnsi="Arial" w:cs="Arial"/>
          <w:b/>
        </w:rPr>
      </w:pPr>
      <w:r w:rsidRPr="00DD3BE1">
        <w:rPr>
          <w:rFonts w:ascii="Arial" w:hAnsi="Arial" w:cs="Arial"/>
          <w:b/>
        </w:rPr>
        <w:t>Výbor Národnej rady Slovenskej republiky pre pôdohospodárstvo a životné prostredie</w:t>
      </w:r>
    </w:p>
    <w:p w:rsidR="00DD3BE1" w:rsidP="00DD3BE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 pre verejnú správu a regionálny rozvoj</w:t>
      </w:r>
    </w:p>
    <w:p w:rsidR="00DD3BE1" w:rsidP="00DD3BE1">
      <w:pPr>
        <w:bidi w:val="0"/>
        <w:jc w:val="center"/>
        <w:rPr>
          <w:rFonts w:ascii="Arial" w:hAnsi="Arial" w:cs="Arial"/>
          <w:b/>
        </w:rPr>
      </w:pPr>
    </w:p>
    <w:p w:rsidR="00DD3BE1" w:rsidP="00DD3BE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DD3BE1" w:rsidRPr="00DD3BE1" w:rsidP="00DD3BE1">
      <w:pPr>
        <w:bidi w:val="0"/>
        <w:jc w:val="center"/>
        <w:rPr>
          <w:rFonts w:ascii="Arial" w:hAnsi="Arial" w:cs="Arial"/>
          <w:b/>
        </w:rPr>
      </w:pPr>
    </w:p>
    <w:p w:rsidR="00DD3BE1" w:rsidP="00DD3BE1">
      <w:pPr>
        <w:pStyle w:val="ListParagraph"/>
        <w:bidi w:val="0"/>
        <w:ind w:left="3540"/>
        <w:jc w:val="both"/>
        <w:rPr>
          <w:rFonts w:ascii="Arial" w:hAnsi="Arial" w:cs="Arial"/>
        </w:rPr>
      </w:pPr>
    </w:p>
    <w:p w:rsidR="00DD3BE1" w:rsidP="00DD3BE1">
      <w:pPr>
        <w:pStyle w:val="ListParagraph"/>
        <w:bidi w:val="0"/>
        <w:ind w:left="3540"/>
        <w:jc w:val="both"/>
        <w:rPr>
          <w:rFonts w:ascii="Arial" w:hAnsi="Arial" w:cs="Arial"/>
        </w:rPr>
      </w:pPr>
    </w:p>
    <w:p w:rsidR="00DD3BE1" w:rsidP="00DD3BE1">
      <w:pPr>
        <w:bidi w:val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10. </w:t>
        <w:tab/>
        <w:t>K čl. I § 40 ods. 5</w:t>
      </w:r>
    </w:p>
    <w:p w:rsidR="00DD3BE1" w:rsidP="00DD3BE1">
      <w:pPr>
        <w:bidi w:val="0"/>
        <w:ind w:left="426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>V § 40 ods. 5 uvádzacia veta znie: „Podľa doterajších predpisov sa postupuje najneskôr do 7. januára 2014 v existujúcich prevádzkach alebo v prevádzkach, ktoré podali úplnú žiadosť do účinnosti tohto zákona, ak boli tieto prevádzky uvedené do užívania pred 7. januárom 2014 a ak sa v nich vykonáva niektorá z činností uvedených v prílohe č. 1 v</w:t>
      </w:r>
      <w:r>
        <w:rPr>
          <w:rFonts w:ascii="Arial" w:hAnsi="Arial" w:cs="Arial"/>
          <w:lang w:eastAsia="en-US"/>
        </w:rPr>
        <w:t>“.</w:t>
      </w:r>
    </w:p>
    <w:p w:rsidR="00DD3BE1" w:rsidP="00DD3BE1">
      <w:pPr>
        <w:bidi w:val="0"/>
        <w:jc w:val="both"/>
        <w:rPr>
          <w:rFonts w:ascii="Arial" w:hAnsi="Arial" w:cs="Arial"/>
          <w:i/>
          <w:u w:val="single"/>
          <w:lang w:eastAsia="en-US"/>
        </w:rPr>
      </w:pPr>
    </w:p>
    <w:p w:rsidR="00DD3BE1" w:rsidP="00DD3BE1">
      <w:pPr>
        <w:bidi w:val="0"/>
        <w:ind w:left="3544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V § 40 ods. 5 sa spresňuje uvádzacia veta prechodného ustanovenia. Dopĺňajú sa do nej slová, že podľa doterajšej právnej úpravy sa postupuje v už existujúcich prevádzkach alebo v tých, kde bola podaná úplná žiadosť podľa doterajšej právnej úpravy</w:t>
      </w:r>
    </w:p>
    <w:p w:rsidR="00DD3BE1" w:rsidP="00DD3BE1">
      <w:pPr>
        <w:bidi w:val="0"/>
        <w:ind w:left="3544"/>
        <w:jc w:val="both"/>
        <w:rPr>
          <w:rFonts w:ascii="Arial" w:hAnsi="Arial" w:cs="Arial"/>
          <w:lang w:eastAsia="en-US"/>
        </w:rPr>
      </w:pPr>
    </w:p>
    <w:p w:rsidR="00DD3BE1" w:rsidP="00DD3BE1">
      <w:pPr>
        <w:bidi w:val="0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Výbor Národnej rady Slovenskej republiky pre pôdohospodárstvo a životné prostredie</w:t>
      </w:r>
    </w:p>
    <w:p w:rsidR="00DD3BE1" w:rsidP="00DD3BE1">
      <w:pPr>
        <w:bidi w:val="0"/>
        <w:jc w:val="center"/>
        <w:rPr>
          <w:rFonts w:ascii="Arial" w:hAnsi="Arial" w:cs="Arial"/>
          <w:b/>
          <w:lang w:eastAsia="en-US"/>
        </w:rPr>
      </w:pPr>
    </w:p>
    <w:p w:rsidR="00DD3BE1" w:rsidP="00DD3BE1">
      <w:pPr>
        <w:bidi w:val="0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Gestorský výbor odporúča schváliť</w:t>
      </w:r>
    </w:p>
    <w:p w:rsidR="00DD3BE1" w:rsidRPr="00DD3BE1" w:rsidP="00DD3BE1">
      <w:pPr>
        <w:bidi w:val="0"/>
        <w:jc w:val="center"/>
        <w:rPr>
          <w:rFonts w:ascii="Arial" w:hAnsi="Arial" w:cs="Arial"/>
          <w:b/>
          <w:lang w:eastAsia="en-US"/>
        </w:rPr>
      </w:pPr>
    </w:p>
    <w:p w:rsidR="00DD3BE1" w:rsidP="00DD3BE1">
      <w:pPr>
        <w:tabs>
          <w:tab w:val="left" w:pos="426"/>
        </w:tabs>
        <w:bidi w:val="0"/>
        <w:jc w:val="both"/>
        <w:rPr>
          <w:rFonts w:ascii="Arial" w:hAnsi="Arial" w:cs="Arial"/>
          <w:b/>
        </w:rPr>
      </w:pPr>
    </w:p>
    <w:p w:rsidR="00DD3BE1" w:rsidP="00DD3BE1">
      <w:pPr>
        <w:bidi w:val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11.</w:t>
        <w:tab/>
        <w:t>K čl. I § 40 odseky 6 a 7</w:t>
        <w:tab/>
      </w:r>
    </w:p>
    <w:p w:rsidR="00DD3BE1" w:rsidP="00DD3BE1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V § 40 odseky 6 a 7 znejú:</w:t>
      </w:r>
    </w:p>
    <w:p w:rsidR="00DD3BE1" w:rsidP="00DD3BE1">
      <w:pPr>
        <w:bidi w:val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„(6) Povolenia pre prevádzky podľa odseku 5 sa zosúladia postupom podľa §  33 s požiadavkami tohto zákona do 7. januára 2014.</w:t>
      </w:r>
    </w:p>
    <w:p w:rsidR="00DD3BE1" w:rsidP="00DD3BE1">
      <w:pPr>
        <w:bidi w:val="0"/>
        <w:ind w:left="567" w:hanging="141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(7) Začaté a neukončené konania sa dokončia podľa doterajších predpisov.“.</w:t>
      </w:r>
    </w:p>
    <w:p w:rsidR="00DD3BE1" w:rsidP="00DD3BE1">
      <w:pPr>
        <w:bidi w:val="0"/>
        <w:ind w:left="141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</w:t>
      </w:r>
    </w:p>
    <w:p w:rsidR="00DD3BE1" w:rsidP="00DD3BE1">
      <w:pPr>
        <w:bidi w:val="0"/>
        <w:ind w:left="3544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§ 40 ods. 6 legislatívne spresňuje, že ide o zosúladenie povolení pre prevádzky a tiež sa dopĺňa, podľa ktorého konkrétneho ustanovenia zákona sa tento postup uskutoční  (§ 33). § 40 ods. 7 nahrádza doterajšiu formuláciu štandardnou zrozumiteľnou formuláciou upravujúcich priebeh začatých a neukončených konaní s ohľadom na novú právnu úpravu. </w:t>
      </w:r>
    </w:p>
    <w:p w:rsidR="00DD3BE1" w:rsidP="00DD3BE1">
      <w:pPr>
        <w:pStyle w:val="ListParagraph"/>
        <w:bidi w:val="0"/>
        <w:ind w:left="3540"/>
        <w:jc w:val="both"/>
        <w:rPr>
          <w:rFonts w:ascii="Arial" w:hAnsi="Arial" w:cs="Arial"/>
        </w:rPr>
      </w:pPr>
    </w:p>
    <w:p w:rsidR="00DD3BE1" w:rsidP="00DD3BE1">
      <w:pPr>
        <w:pStyle w:val="ListParagraph"/>
        <w:bidi w:val="0"/>
        <w:ind w:left="0"/>
        <w:jc w:val="center"/>
        <w:rPr>
          <w:rFonts w:ascii="Arial" w:hAnsi="Arial" w:cs="Arial"/>
          <w:b/>
        </w:rPr>
      </w:pPr>
      <w:r w:rsidRPr="00DD3BE1">
        <w:rPr>
          <w:rFonts w:ascii="Arial" w:hAnsi="Arial" w:cs="Arial"/>
          <w:b/>
        </w:rPr>
        <w:t>Výbor Národnej rady Slovenskej republiky pre pôdohospodárstvo a životné prostredie</w:t>
      </w:r>
    </w:p>
    <w:p w:rsidR="00DD3BE1" w:rsidP="00DD3BE1">
      <w:pPr>
        <w:pStyle w:val="ListParagraph"/>
        <w:bidi w:val="0"/>
        <w:ind w:left="0"/>
        <w:jc w:val="center"/>
        <w:rPr>
          <w:rFonts w:ascii="Arial" w:hAnsi="Arial" w:cs="Arial"/>
          <w:b/>
        </w:rPr>
      </w:pPr>
    </w:p>
    <w:p w:rsidR="00DD3BE1" w:rsidRPr="00DD3BE1" w:rsidP="00DD3BE1">
      <w:pPr>
        <w:pStyle w:val="ListParagraph"/>
        <w:bidi w:val="0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DD3BE1" w:rsidP="00DD3BE1">
      <w:pPr>
        <w:bidi w:val="0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12.  K čl. I § 40 </w:t>
      </w:r>
    </w:p>
    <w:p w:rsidR="00DD3BE1" w:rsidP="00DD3BE1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V § 40 ods. 6, 9 a 10 sa slovo „zákona“ nahrádza slovami „tohto zákona“.</w:t>
      </w:r>
    </w:p>
    <w:p w:rsidR="00DD3BE1" w:rsidP="00DD3BE1">
      <w:pPr>
        <w:bidi w:val="0"/>
        <w:jc w:val="both"/>
        <w:rPr>
          <w:rFonts w:ascii="Arial" w:hAnsi="Arial" w:cs="Arial"/>
        </w:rPr>
      </w:pPr>
    </w:p>
    <w:p w:rsidR="00DD3BE1" w:rsidP="00DD3BE1">
      <w:pPr>
        <w:bidi w:val="0"/>
        <w:ind w:left="3540"/>
        <w:jc w:val="both"/>
        <w:rPr>
          <w:rFonts w:ascii="Arial" w:hAnsi="Arial" w:cs="Arial"/>
        </w:rPr>
      </w:pPr>
      <w:r>
        <w:rPr>
          <w:rFonts w:ascii="Arial" w:hAnsi="Arial" w:cs="Arial"/>
        </w:rPr>
        <w:t>Ide o legislatívnu úpravu súvisiacu s požiadavkami kladenými na právny predpis z hľadiska jeho jasnosti a určitosti.</w:t>
      </w:r>
    </w:p>
    <w:p w:rsidR="00DD3BE1" w:rsidP="00DD3BE1">
      <w:pPr>
        <w:bidi w:val="0"/>
        <w:ind w:left="3540"/>
        <w:jc w:val="both"/>
        <w:rPr>
          <w:rFonts w:ascii="Arial" w:hAnsi="Arial" w:cs="Arial"/>
        </w:rPr>
      </w:pPr>
    </w:p>
    <w:p w:rsidR="00DD3BE1" w:rsidP="00DD3BE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Ústavnoprávny výbor Národnej rady Slovenskej republiky</w:t>
      </w:r>
    </w:p>
    <w:p w:rsidR="00DD3BE1" w:rsidP="00DD3BE1">
      <w:pPr>
        <w:bidi w:val="0"/>
        <w:jc w:val="center"/>
        <w:rPr>
          <w:rFonts w:ascii="Arial" w:hAnsi="Arial" w:cs="Arial"/>
          <w:b/>
        </w:rPr>
      </w:pPr>
      <w:r w:rsidRPr="00DD3BE1">
        <w:rPr>
          <w:rFonts w:ascii="Arial" w:hAnsi="Arial" w:cs="Arial"/>
          <w:b/>
        </w:rPr>
        <w:t>Výbor Národnej rad</w:t>
      </w:r>
      <w:r>
        <w:rPr>
          <w:rFonts w:ascii="Arial" w:hAnsi="Arial" w:cs="Arial"/>
          <w:b/>
        </w:rPr>
        <w:t>y Slovenskej republiky pre hospodárske záležitosti</w:t>
      </w:r>
    </w:p>
    <w:p w:rsidR="00DD3BE1" w:rsidP="00DD3BE1">
      <w:pPr>
        <w:bidi w:val="0"/>
        <w:jc w:val="center"/>
        <w:rPr>
          <w:rFonts w:ascii="Arial" w:hAnsi="Arial" w:cs="Arial"/>
          <w:b/>
        </w:rPr>
      </w:pPr>
      <w:r w:rsidRPr="00DD3BE1">
        <w:rPr>
          <w:rFonts w:ascii="Arial" w:hAnsi="Arial" w:cs="Arial"/>
          <w:b/>
        </w:rPr>
        <w:t>Výbor Národnej rady Slovenskej republiky pre pôdohospodárstvo a životné prostredie</w:t>
      </w:r>
    </w:p>
    <w:p w:rsidR="00DD3BE1" w:rsidP="00DD3BE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 pre verejnú správu a regionálny rozvoj</w:t>
      </w:r>
    </w:p>
    <w:p w:rsidR="00DD3BE1" w:rsidP="00DD3BE1">
      <w:pPr>
        <w:bidi w:val="0"/>
        <w:jc w:val="center"/>
        <w:rPr>
          <w:rFonts w:ascii="Arial" w:hAnsi="Arial" w:cs="Arial"/>
          <w:b/>
        </w:rPr>
      </w:pPr>
    </w:p>
    <w:p w:rsidR="00DD3BE1" w:rsidP="00DD3BE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DD3BE1" w:rsidRPr="00DD3BE1" w:rsidP="00DD3BE1">
      <w:pPr>
        <w:bidi w:val="0"/>
        <w:jc w:val="center"/>
        <w:rPr>
          <w:rFonts w:ascii="Arial" w:hAnsi="Arial" w:cs="Arial"/>
          <w:b/>
        </w:rPr>
      </w:pPr>
    </w:p>
    <w:p w:rsidR="00DD3BE1" w:rsidP="00DD3BE1">
      <w:pPr>
        <w:bidi w:val="0"/>
        <w:ind w:left="3540"/>
        <w:jc w:val="both"/>
        <w:rPr>
          <w:rFonts w:ascii="Arial" w:hAnsi="Arial" w:cs="Arial"/>
        </w:rPr>
      </w:pPr>
    </w:p>
    <w:p w:rsidR="00DD3BE1" w:rsidP="00DD3BE1">
      <w:pPr>
        <w:bidi w:val="0"/>
        <w:ind w:left="3540"/>
        <w:jc w:val="both"/>
        <w:rPr>
          <w:rFonts w:ascii="Arial" w:hAnsi="Arial" w:cs="Arial"/>
        </w:rPr>
      </w:pPr>
    </w:p>
    <w:p w:rsidR="00DD3BE1" w:rsidP="00DD3BE1">
      <w:pPr>
        <w:tabs>
          <w:tab w:val="left" w:pos="426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13.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Za článok V sa vkladajú nové články VI a VII, ktoré znejú:</w:t>
      </w:r>
    </w:p>
    <w:p w:rsidR="00DD3BE1" w:rsidP="00DD3BE1">
      <w:pPr>
        <w:tabs>
          <w:tab w:val="left" w:pos="426"/>
        </w:tabs>
        <w:bidi w:val="0"/>
        <w:jc w:val="both"/>
        <w:rPr>
          <w:rFonts w:ascii="Arial" w:hAnsi="Arial" w:cs="Arial"/>
        </w:rPr>
      </w:pPr>
    </w:p>
    <w:p w:rsidR="00DD3BE1" w:rsidP="00DD3BE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„</w:t>
      </w:r>
      <w:r>
        <w:rPr>
          <w:rFonts w:ascii="Arial" w:hAnsi="Arial" w:cs="Arial"/>
          <w:b/>
        </w:rPr>
        <w:t>Čl. VI</w:t>
      </w:r>
    </w:p>
    <w:p w:rsidR="00DD3BE1" w:rsidP="00DD3BE1">
      <w:pPr>
        <w:bidi w:val="0"/>
        <w:jc w:val="both"/>
        <w:rPr>
          <w:rFonts w:ascii="Arial" w:hAnsi="Arial" w:cs="Arial"/>
        </w:rPr>
      </w:pPr>
    </w:p>
    <w:p w:rsidR="00DD3BE1" w:rsidP="00DD3BE1">
      <w:pPr>
        <w:tabs>
          <w:tab w:val="left" w:pos="284"/>
        </w:tabs>
        <w:autoSpaceDE w:val="0"/>
        <w:autoSpaceDN w:val="0"/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 xml:space="preserve">Zákon </w:t>
      </w:r>
      <w:r>
        <w:rPr>
          <w:rFonts w:ascii="Arial" w:hAnsi="Arial" w:cs="Arial"/>
          <w:bCs/>
        </w:rPr>
        <w:t>č. 24/2006 Z. z</w:t>
      </w:r>
      <w:r>
        <w:rPr>
          <w:rFonts w:ascii="Arial" w:hAnsi="Arial" w:cs="Arial"/>
        </w:rPr>
        <w:t>. o posudzovaní vplyvov na životné prostredie a o zmene a doplnení niektorých zákonov v znení zákona č. 275/2007 Z. z., zákona č. 454/2007 Z. z., zákona č. 287/2008 Z. z., zákona č. 117/2010 Z. z., zákona č. 145/2010 Z. z., zákona č. 258/2011 Z. z., zákona  č. 408/2011 Z. z. a zákona č. 448/2012 Z. z. sa dopĺňa takto:</w:t>
      </w:r>
    </w:p>
    <w:p w:rsidR="00DD3BE1" w:rsidP="00DD3BE1">
      <w:pPr>
        <w:bidi w:val="0"/>
        <w:jc w:val="both"/>
        <w:rPr>
          <w:rFonts w:ascii="Arial" w:hAnsi="Arial" w:cs="Arial"/>
        </w:rPr>
      </w:pPr>
    </w:p>
    <w:p w:rsidR="00DD3BE1" w:rsidP="00DD3BE1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Za § 65b sa vkladá § 65c, ktorý vrátane nadpisu znie:</w:t>
      </w:r>
    </w:p>
    <w:p w:rsidR="00DD3BE1" w:rsidP="00DD3BE1">
      <w:pPr>
        <w:bidi w:val="0"/>
        <w:jc w:val="both"/>
        <w:rPr>
          <w:rFonts w:ascii="Arial" w:hAnsi="Arial" w:cs="Arial"/>
        </w:rPr>
      </w:pPr>
    </w:p>
    <w:p w:rsidR="00DD3BE1" w:rsidP="00DD3BE1">
      <w:pPr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„§ 65c</w:t>
      </w:r>
    </w:p>
    <w:p w:rsidR="00DD3BE1" w:rsidP="00DD3BE1">
      <w:pPr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Prechodné ustanovenie účinné od 15. marca 2013</w:t>
      </w:r>
    </w:p>
    <w:p w:rsidR="00DD3BE1" w:rsidP="00DD3BE1">
      <w:pPr>
        <w:bidi w:val="0"/>
        <w:jc w:val="both"/>
        <w:rPr>
          <w:rFonts w:ascii="Arial" w:hAnsi="Arial" w:cs="Arial"/>
        </w:rPr>
      </w:pPr>
    </w:p>
    <w:p w:rsidR="00DD3BE1" w:rsidP="00DD3BE1">
      <w:pPr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Platnosť záverečného stanoviska k činnosti vydaného pred 1. decembrom 2011, ktoré nestratilo platnosť k 15. marcu 2013, je sedem rokov odo dňa jeho vydania.“.</w:t>
      </w:r>
    </w:p>
    <w:p w:rsidR="00DD3BE1" w:rsidP="00DD3BE1">
      <w:pPr>
        <w:bidi w:val="0"/>
        <w:jc w:val="both"/>
        <w:rPr>
          <w:rFonts w:ascii="Arial" w:hAnsi="Arial" w:cs="Arial"/>
        </w:rPr>
      </w:pPr>
    </w:p>
    <w:p w:rsidR="00DD3BE1" w:rsidP="00DD3BE1">
      <w:pPr>
        <w:pStyle w:val="Nadpis3Podloha"/>
        <w:numPr>
          <w:ilvl w:val="0"/>
          <w:numId w:val="0"/>
        </w:numPr>
        <w:tabs>
          <w:tab w:val="left" w:pos="708"/>
          <w:tab w:val="clear" w:pos="1418"/>
        </w:tabs>
        <w:bidi w:val="0"/>
        <w:spacing w:before="0"/>
        <w:ind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Čl. VII</w:t>
      </w:r>
    </w:p>
    <w:p w:rsidR="00DD3BE1" w:rsidP="00DD3BE1">
      <w:pPr>
        <w:bidi w:val="0"/>
        <w:jc w:val="both"/>
        <w:rPr>
          <w:rFonts w:ascii="Arial" w:hAnsi="Arial" w:cs="Arial"/>
        </w:rPr>
      </w:pPr>
    </w:p>
    <w:p w:rsidR="00DD3BE1" w:rsidP="00DD3BE1">
      <w:pPr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Zákon č. 359/2007 Z. z. o prevencii a náprave environmentálnych škôd a o zmene a doplnení niektorých zákonov v znení zákona č. 514/2008 Z. z.,  zákona č. 515/2008 Z. z. a zákona č. 258/2011 Z. z. sa mení a dopĺňa takto:</w:t>
      </w:r>
    </w:p>
    <w:p w:rsidR="00DD3BE1" w:rsidP="00DD3BE1">
      <w:pPr>
        <w:bidi w:val="0"/>
        <w:jc w:val="both"/>
        <w:rPr>
          <w:rFonts w:ascii="Arial" w:hAnsi="Arial" w:cs="Arial"/>
        </w:rPr>
      </w:pPr>
    </w:p>
    <w:p w:rsidR="00DD3BE1" w:rsidP="00DD3BE1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1. V § 1 ods. 2 písm. i) znie: „i) prevádzkou veľkých zdrojov znečisťovania ovzdušia,</w:t>
      </w:r>
      <w:r>
        <w:rPr>
          <w:rFonts w:ascii="Arial" w:hAnsi="Arial" w:cs="Arial"/>
          <w:vertAlign w:val="superscript"/>
        </w:rPr>
        <w:t>12)</w:t>
      </w:r>
      <w:r>
        <w:rPr>
          <w:rFonts w:ascii="Arial" w:hAnsi="Arial" w:cs="Arial"/>
        </w:rPr>
        <w:t>.“</w:t>
      </w:r>
    </w:p>
    <w:p w:rsidR="00DD3BE1" w:rsidP="00DD3BE1">
      <w:pPr>
        <w:bidi w:val="0"/>
        <w:jc w:val="both"/>
        <w:rPr>
          <w:rFonts w:ascii="Arial" w:hAnsi="Arial" w:cs="Arial"/>
          <w:strike/>
        </w:rPr>
      </w:pPr>
    </w:p>
    <w:p w:rsidR="00DD3BE1" w:rsidP="00DD3BE1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Poznámka pod čiarou k odkazu 12 znie: </w:t>
      </w:r>
    </w:p>
    <w:p w:rsidR="00DD3BE1" w:rsidP="00DD3BE1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„12) § 3 ods. 2 písm. a) a § 33 písm. a) zákona č. 137/2010 Z. z. o ovzduší.“</w:t>
      </w:r>
    </w:p>
    <w:p w:rsidR="00DD3BE1" w:rsidP="00DD3BE1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DD3BE1" w:rsidP="00DD3BE1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2. V § 13 ods. 1 sa na konci pripája táto veta: „Finančné krytie zodpovednosti za environmentálnu škodu je prevádzkovateľ povinný zabezpečiť formou uzatvorenia zmluvy o poistení zodpovednosti za environmentálnu škodu alebo formou zmluvného zabezpečenia vyhovujúceho spôsobu finančného krytia tejto zodpovednosti napríklad zárukou banky alebo účelovo viazaným účtom.“.</w:t>
      </w:r>
    </w:p>
    <w:p w:rsidR="00DD3BE1" w:rsidP="00DD3BE1">
      <w:pPr>
        <w:bidi w:val="0"/>
        <w:jc w:val="both"/>
        <w:rPr>
          <w:rFonts w:ascii="Arial" w:hAnsi="Arial" w:cs="Arial"/>
        </w:rPr>
      </w:pPr>
    </w:p>
    <w:p w:rsidR="00DD3BE1" w:rsidP="00DD3BE1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§ 13 sa dopĺňa odsekom 4,  ktorý znie: „(4) Prevádzkovateľ pracovnej činnosti je povinný preukázať príslušnému orgánu spôsob finančného krytia svojej zodpovednosti za environmentálnu škodu vrátane predpokladaných nákladov na nápravnú činnosť a nápravné opatrenia na odstránenie environmentálnej škody a bezodkladne ho písomne informovať o všetkých jeho zmenách.“. </w:t>
      </w:r>
    </w:p>
    <w:p w:rsidR="00DD3BE1" w:rsidP="00DD3BE1">
      <w:pPr>
        <w:bidi w:val="0"/>
        <w:jc w:val="both"/>
        <w:rPr>
          <w:rFonts w:ascii="Arial" w:hAnsi="Arial" w:cs="Arial"/>
        </w:rPr>
      </w:pPr>
    </w:p>
    <w:p w:rsidR="00DD3BE1" w:rsidP="00DD3BE1">
      <w:pPr>
        <w:numPr>
          <w:numId w:val="4"/>
        </w:numPr>
        <w:bidi w:val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 § 18 ods. 1 písm. b) sa na konci pripájajú tieto slová „alebo 4.“.</w:t>
      </w:r>
    </w:p>
    <w:p w:rsidR="00DD3BE1" w:rsidP="00DD3BE1">
      <w:pPr>
        <w:bidi w:val="0"/>
        <w:jc w:val="both"/>
        <w:rPr>
          <w:rFonts w:ascii="Arial" w:hAnsi="Arial" w:cs="Arial"/>
        </w:rPr>
      </w:pPr>
    </w:p>
    <w:p w:rsidR="00DD3BE1" w:rsidP="00DD3BE1">
      <w:pPr>
        <w:numPr>
          <w:numId w:val="4"/>
        </w:numPr>
        <w:bidi w:val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 § 22 ods. 1 písm. d) sa na konci pripájajú tieto slová „alebo 4.“.</w:t>
      </w:r>
    </w:p>
    <w:p w:rsidR="00DD3BE1" w:rsidP="00DD3BE1">
      <w:pPr>
        <w:bidi w:val="0"/>
        <w:jc w:val="both"/>
        <w:rPr>
          <w:rFonts w:ascii="Arial" w:hAnsi="Arial" w:cs="Arial"/>
        </w:rPr>
      </w:pPr>
    </w:p>
    <w:p w:rsidR="00DD3BE1" w:rsidP="00DD3BE1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Doterajší čl. VI sa označuje ako čl. VIII.</w:t>
      </w:r>
    </w:p>
    <w:p w:rsidR="00DD3BE1" w:rsidP="00DD3BE1">
      <w:pPr>
        <w:bidi w:val="0"/>
        <w:jc w:val="both"/>
        <w:rPr>
          <w:rFonts w:ascii="Arial" w:hAnsi="Arial" w:cs="Arial"/>
        </w:rPr>
      </w:pPr>
    </w:p>
    <w:p w:rsidR="00DD3BE1" w:rsidP="00DD3BE1">
      <w:pPr>
        <w:bidi w:val="0"/>
        <w:ind w:left="3544"/>
        <w:jc w:val="both"/>
        <w:rPr>
          <w:rFonts w:ascii="Arial" w:hAnsi="Arial" w:cs="Arial"/>
        </w:rPr>
      </w:pPr>
      <w:r>
        <w:rPr>
          <w:rFonts w:ascii="Arial" w:hAnsi="Arial" w:cs="Arial"/>
        </w:rPr>
        <w:t>K čl. VI – Doplnením prechodného ustanovenia sa napravuje doterajší stav, kedy pre záverečné stanoviská porovnateľných navrhovaných činností platia od roku 2011 rôzne doby platnosti. Zjednotením platnosti záverečného stanoviska na 7 rokov sa odstraňuje neopodstatnený rozdiel.</w:t>
      </w:r>
    </w:p>
    <w:p w:rsidR="00DD3BE1" w:rsidP="00DD3BE1">
      <w:pPr>
        <w:bidi w:val="0"/>
        <w:ind w:left="3544"/>
        <w:jc w:val="both"/>
        <w:rPr>
          <w:rFonts w:ascii="Arial" w:hAnsi="Arial" w:cs="Arial"/>
        </w:rPr>
      </w:pPr>
      <w:r>
        <w:rPr>
          <w:rFonts w:ascii="Arial" w:hAnsi="Arial" w:cs="Arial"/>
        </w:rPr>
        <w:t>K čl. VII – Novým znením § 1 ods. 2 písm. i) sa zabezpečí oprava nesprávnej transpozície Prílohy III smernice 2004/35/ES o environmentálnej zodpovednosti pri prevencii a odstraňovaní environmentálnych škôd.</w:t>
      </w:r>
    </w:p>
    <w:p w:rsidR="00DD3BE1" w:rsidP="00DD3BE1">
      <w:pPr>
        <w:bidi w:val="0"/>
        <w:ind w:left="354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Doplnením novej vety do § 13 ods. 1 sa vyšpecifikujú vyhovujúce spôsoby finančného krytia zodpovednosti za environmentálnu škodu. Forma finančného krytia v platnom znení zákona nie je zadefinovaná, čo prevádzkovateľom umožňuje zabezpečovať finančné krytie zodpovednosti aj nevyhovujúcim spôsobom (napr. bežným účtom v banke alebo hotovosťou v pokladni, atď.). </w:t>
      </w:r>
    </w:p>
    <w:p w:rsidR="00DD3BE1" w:rsidP="00DD3BE1">
      <w:pPr>
        <w:bidi w:val="0"/>
        <w:ind w:left="3544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Doplnením nového odseku 4 do § 13 za zabezpečí preukazovanie finančného krytia zodpovednosti za environmentálnu škodu prevádzkovateľmi už povolených pracovných činností, nakoľko § 13 ods. 3 sa vzťahuje iba na  povolenia pracovných  činností vydaných po 31.6. 2012.</w:t>
      </w:r>
    </w:p>
    <w:p w:rsidR="00DD3BE1" w:rsidP="00DD3BE1">
      <w:pPr>
        <w:bidi w:val="0"/>
        <w:ind w:left="3402"/>
        <w:jc w:val="both"/>
        <w:rPr>
          <w:rFonts w:ascii="Arial" w:hAnsi="Arial" w:cs="Arial"/>
        </w:rPr>
      </w:pPr>
    </w:p>
    <w:p w:rsidR="00DD3BE1" w:rsidP="00DD3BE1">
      <w:pPr>
        <w:bidi w:val="0"/>
        <w:jc w:val="center"/>
        <w:rPr>
          <w:rFonts w:ascii="Arial" w:hAnsi="Arial" w:cs="Arial"/>
          <w:b/>
        </w:rPr>
      </w:pPr>
      <w:r w:rsidRPr="00DD3BE1">
        <w:rPr>
          <w:rFonts w:ascii="Arial" w:hAnsi="Arial" w:cs="Arial"/>
          <w:b/>
        </w:rPr>
        <w:t>Výbor Národnej rady Slovenskej republiky pre pôdohospodárstvo a životné prostredie</w:t>
      </w:r>
    </w:p>
    <w:p w:rsidR="00DD3BE1" w:rsidP="00DD3BE1">
      <w:pPr>
        <w:bidi w:val="0"/>
        <w:jc w:val="center"/>
        <w:rPr>
          <w:rFonts w:ascii="Arial" w:hAnsi="Arial" w:cs="Arial"/>
          <w:b/>
        </w:rPr>
      </w:pPr>
    </w:p>
    <w:p w:rsidR="00DD3BE1" w:rsidRPr="00DD3BE1" w:rsidP="00DD3BE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DD3BE1" w:rsidP="00DD3BE1">
      <w:pPr>
        <w:bidi w:val="0"/>
        <w:rPr>
          <w:rFonts w:ascii="Arial" w:hAnsi="Arial" w:cs="Arial"/>
        </w:rPr>
      </w:pPr>
    </w:p>
    <w:p w:rsidR="00DD3BE1" w:rsidP="00DD3BE1">
      <w:pPr>
        <w:bidi w:val="0"/>
        <w:ind w:left="3540"/>
        <w:jc w:val="both"/>
        <w:rPr>
          <w:rFonts w:ascii="Arial" w:hAnsi="Arial" w:cs="Arial"/>
        </w:rPr>
      </w:pPr>
    </w:p>
    <w:p w:rsidR="00DD3BE1" w:rsidP="00DD3BE1">
      <w:pPr>
        <w:bidi w:val="0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14. K čl. VI a čl. I § 40 ods. 9</w:t>
      </w:r>
    </w:p>
    <w:p w:rsidR="00DD3BE1" w:rsidP="00DD3BE1">
      <w:pPr>
        <w:bidi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V čl. VI sa  slová „1. marca 2013“ nahrádzajú slovami „15. marca 2013“.</w:t>
      </w:r>
    </w:p>
    <w:p w:rsidR="00DD3BE1" w:rsidP="00DD3BE1">
      <w:pPr>
        <w:bidi w:val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V nadväznosti na navrhovanú zmenu účinnosti je potrebné túto skutočnosť premietnuť aj v čl. I v ustanovení § 40 ods. 9 kde sa slová „po 1. marci 2013“ nahrádzajú slovami „po 15. marci 2013“. </w:t>
      </w:r>
    </w:p>
    <w:p w:rsidR="00DD3BE1" w:rsidP="00DD3BE1">
      <w:pPr>
        <w:bidi w:val="0"/>
        <w:ind w:left="426" w:hanging="426"/>
        <w:jc w:val="both"/>
        <w:rPr>
          <w:rFonts w:ascii="Arial" w:hAnsi="Arial" w:cs="Arial"/>
        </w:rPr>
      </w:pPr>
    </w:p>
    <w:p w:rsidR="00DD3BE1" w:rsidP="00DD3BE1">
      <w:pPr>
        <w:bidi w:val="0"/>
        <w:ind w:left="3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Nový deň účinnosti sa navrhuje ustanoviť v nadväznosti na predpokladaný termín schválenia zákona a jeho vyhlásenie v zbierke zákonov. </w:t>
      </w:r>
    </w:p>
    <w:p w:rsidR="00DD3BE1" w:rsidP="00DD3BE1">
      <w:pPr>
        <w:bidi w:val="0"/>
        <w:jc w:val="both"/>
        <w:rPr>
          <w:rFonts w:ascii="Arial" w:hAnsi="Arial" w:cs="Arial"/>
        </w:rPr>
      </w:pPr>
    </w:p>
    <w:p w:rsidR="00DD3BE1" w:rsidP="00DD3BE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Ústavnoprávny výbor Národnej rady Slovenskej republiky</w:t>
      </w:r>
    </w:p>
    <w:p w:rsidR="00DD3BE1" w:rsidP="00DD3BE1">
      <w:pPr>
        <w:bidi w:val="0"/>
        <w:jc w:val="center"/>
        <w:rPr>
          <w:rFonts w:ascii="Arial" w:hAnsi="Arial" w:cs="Arial"/>
          <w:b/>
        </w:rPr>
      </w:pPr>
      <w:r w:rsidRPr="00DD3BE1">
        <w:rPr>
          <w:rFonts w:ascii="Arial" w:hAnsi="Arial" w:cs="Arial"/>
          <w:b/>
        </w:rPr>
        <w:t>Výbor Národnej rad</w:t>
      </w:r>
      <w:r>
        <w:rPr>
          <w:rFonts w:ascii="Arial" w:hAnsi="Arial" w:cs="Arial"/>
          <w:b/>
        </w:rPr>
        <w:t>y Slovenskej republiky pre hospodárske záležitosti</w:t>
      </w:r>
    </w:p>
    <w:p w:rsidR="00DD3BE1" w:rsidP="00DD3BE1">
      <w:pPr>
        <w:bidi w:val="0"/>
        <w:jc w:val="center"/>
        <w:rPr>
          <w:rFonts w:ascii="Arial" w:hAnsi="Arial" w:cs="Arial"/>
          <w:b/>
        </w:rPr>
      </w:pPr>
      <w:r w:rsidRPr="00DD3BE1">
        <w:rPr>
          <w:rFonts w:ascii="Arial" w:hAnsi="Arial" w:cs="Arial"/>
          <w:b/>
        </w:rPr>
        <w:t>Výbor Národnej rady Slovenskej republiky pre pôdohospodárstvo a životné prostredie</w:t>
      </w:r>
    </w:p>
    <w:p w:rsidR="00DD3BE1" w:rsidP="00DD3BE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 pre verejnú správu a regionálny rozvoj</w:t>
      </w:r>
    </w:p>
    <w:p w:rsidR="00DD3BE1" w:rsidP="00DD3BE1">
      <w:pPr>
        <w:bidi w:val="0"/>
        <w:jc w:val="center"/>
        <w:rPr>
          <w:rFonts w:ascii="Arial" w:hAnsi="Arial" w:cs="Arial"/>
          <w:b/>
        </w:rPr>
      </w:pPr>
    </w:p>
    <w:p w:rsidR="00DD3BE1" w:rsidP="00DD3BE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DD3BE1" w:rsidRPr="00DD3BE1" w:rsidP="00DD3BE1">
      <w:pPr>
        <w:bidi w:val="0"/>
        <w:jc w:val="center"/>
        <w:rPr>
          <w:rFonts w:ascii="Arial" w:hAnsi="Arial" w:cs="Arial"/>
          <w:b/>
        </w:rPr>
      </w:pPr>
    </w:p>
    <w:p w:rsidR="00DD3BE1" w:rsidP="00DD3BE1">
      <w:pPr>
        <w:bidi w:val="0"/>
        <w:jc w:val="both"/>
        <w:rPr>
          <w:rFonts w:ascii="Arial" w:hAnsi="Arial" w:cs="Arial"/>
        </w:rPr>
      </w:pPr>
    </w:p>
    <w:p w:rsidR="00DD3BE1" w:rsidP="00DD3BE1">
      <w:pPr>
        <w:bidi w:val="0"/>
        <w:spacing w:after="200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15. K prílohe č. 1 k zákonu  písm. bc):</w:t>
      </w:r>
    </w:p>
    <w:p w:rsidR="00DD3BE1" w:rsidP="00DD3BE1">
      <w:pPr>
        <w:bidi w:val="0"/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V prílohe č. 1 k zákonu bod 6.4. písm. bc) znie:</w:t>
      </w:r>
    </w:p>
    <w:p w:rsidR="00DD3BE1" w:rsidP="00DD3BE1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>„</w:t>
      </w:r>
      <w:r>
        <w:rPr>
          <w:rFonts w:ascii="Arial" w:hAnsi="Arial" w:cs="Arial"/>
        </w:rPr>
        <w:t>bc) zo surovín živočíšneho a rastlinného pôvodu v kombinovaných alebo oddelených výrobkoch s výrobnou kapacitou hotových výrobkov v tonách za deň väčšou ako:</w:t>
      </w:r>
    </w:p>
    <w:p w:rsidR="00DD3BE1" w:rsidP="00DD3BE1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x1" w:themeShade="FF"/>
        </w:rPr>
        <w:t xml:space="preserve">—   75 </w:t>
      </w:r>
      <w:r>
        <w:rPr>
          <w:rFonts w:ascii="Arial" w:hAnsi="Arial" w:cs="Arial"/>
        </w:rPr>
        <w:t xml:space="preserve">ak A sa rovná 10 alebo viac, kde „A“ predstavuje podiel materiálu živočíšneho pôvodu v percentách hmotnosti výrobnej kapacity hotových výrobkov, alebo </w:t>
      </w:r>
    </w:p>
    <w:p w:rsidR="00DD3BE1" w:rsidP="00DD3BE1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—  [300 – (22,5 × A)] vo všetkých ostatných prípadoch, kde „A“ predstavuje podiel materiálu živočíšneho pôvodu v percentách hmotnosti výrobnej kapacity hotových výrobkov.“.</w:t>
      </w:r>
    </w:p>
    <w:p w:rsidR="00DD3BE1" w:rsidP="00DD3BE1">
      <w:pPr>
        <w:bidi w:val="0"/>
        <w:ind w:left="3540"/>
        <w:jc w:val="both"/>
        <w:rPr>
          <w:rFonts w:ascii="Arial" w:hAnsi="Arial" w:cs="Arial"/>
        </w:rPr>
      </w:pPr>
    </w:p>
    <w:p w:rsidR="00DD3BE1" w:rsidP="00DD3BE1">
      <w:pPr>
        <w:bidi w:val="0"/>
        <w:ind w:left="3540"/>
        <w:jc w:val="both"/>
        <w:rPr>
          <w:rFonts w:ascii="Arial" w:hAnsi="Arial" w:cs="Arial"/>
        </w:rPr>
      </w:pPr>
      <w:r>
        <w:rPr>
          <w:rFonts w:ascii="Arial" w:hAnsi="Arial" w:cs="Arial"/>
        </w:rPr>
        <w:t>Ide o legislatívno-technickú pripomienku, ktorou sa precizuje právny text v súlade s prílohou č. I bodom 6.4 písm. b) podods. i), ii), iii) smernice Európskeho parlamentu a Rady 2010/75/EÚ a Legislatívnymi pravidlami tvorby zákonov.</w:t>
      </w:r>
    </w:p>
    <w:p w:rsidR="00DD3BE1" w:rsidP="00DD3BE1">
      <w:pPr>
        <w:bidi w:val="0"/>
        <w:spacing w:line="360" w:lineRule="auto"/>
        <w:jc w:val="both"/>
        <w:rPr>
          <w:rFonts w:ascii="Arial" w:hAnsi="Arial" w:cs="Arial"/>
          <w:b/>
        </w:rPr>
      </w:pPr>
    </w:p>
    <w:p w:rsidR="00DD3BE1" w:rsidP="00DD3BE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Ústavnoprávny výbor Národnej rady Slovenskej republiky</w:t>
      </w:r>
    </w:p>
    <w:p w:rsidR="00DD3BE1" w:rsidP="00DD3BE1">
      <w:pPr>
        <w:bidi w:val="0"/>
        <w:jc w:val="center"/>
        <w:rPr>
          <w:rFonts w:ascii="Arial" w:hAnsi="Arial" w:cs="Arial"/>
          <w:b/>
        </w:rPr>
      </w:pPr>
      <w:r w:rsidRPr="00DD3BE1">
        <w:rPr>
          <w:rFonts w:ascii="Arial" w:hAnsi="Arial" w:cs="Arial"/>
          <w:b/>
        </w:rPr>
        <w:t>Výbor Národnej rad</w:t>
      </w:r>
      <w:r>
        <w:rPr>
          <w:rFonts w:ascii="Arial" w:hAnsi="Arial" w:cs="Arial"/>
          <w:b/>
        </w:rPr>
        <w:t>y Slovenskej republiky pre hospodárske záležitosti</w:t>
      </w:r>
    </w:p>
    <w:p w:rsidR="00DD3BE1" w:rsidP="00DD3BE1">
      <w:pPr>
        <w:bidi w:val="0"/>
        <w:jc w:val="center"/>
        <w:rPr>
          <w:rFonts w:ascii="Arial" w:hAnsi="Arial" w:cs="Arial"/>
          <w:b/>
        </w:rPr>
      </w:pPr>
      <w:r w:rsidRPr="00DD3BE1">
        <w:rPr>
          <w:rFonts w:ascii="Arial" w:hAnsi="Arial" w:cs="Arial"/>
          <w:b/>
        </w:rPr>
        <w:t>Výbor Národnej rady Slovenskej republiky pre pôdohospodárstvo a životné prostredie</w:t>
      </w:r>
    </w:p>
    <w:p w:rsidR="00DD3BE1" w:rsidP="00DD3BE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 pre verejnú správu a regionálny rozvoj</w:t>
      </w:r>
    </w:p>
    <w:p w:rsidR="00DD3BE1" w:rsidP="00DD3BE1">
      <w:pPr>
        <w:bidi w:val="0"/>
        <w:jc w:val="center"/>
        <w:rPr>
          <w:rFonts w:ascii="Arial" w:hAnsi="Arial" w:cs="Arial"/>
          <w:b/>
        </w:rPr>
      </w:pPr>
    </w:p>
    <w:p w:rsidR="00DD3BE1" w:rsidP="00DD3BE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DD3BE1" w:rsidRPr="00DD3BE1" w:rsidP="00DD3BE1">
      <w:pPr>
        <w:bidi w:val="0"/>
        <w:jc w:val="center"/>
        <w:rPr>
          <w:rFonts w:ascii="Arial" w:hAnsi="Arial" w:cs="Arial"/>
          <w:b/>
        </w:rPr>
      </w:pPr>
    </w:p>
    <w:p w:rsidR="00DD3BE1" w:rsidP="00DD3BE1">
      <w:pPr>
        <w:bidi w:val="0"/>
        <w:spacing w:line="360" w:lineRule="auto"/>
        <w:jc w:val="both"/>
        <w:rPr>
          <w:rFonts w:ascii="Arial" w:hAnsi="Arial" w:cs="Arial"/>
          <w:b/>
        </w:rPr>
      </w:pPr>
    </w:p>
    <w:p w:rsidR="00DD3BE1" w:rsidP="00DD3BE1">
      <w:pPr>
        <w:bidi w:val="0"/>
        <w:spacing w:line="360" w:lineRule="auto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16. K prílohe č.  3 </w:t>
      </w:r>
    </w:p>
    <w:p w:rsidR="00DD3BE1" w:rsidP="00DD3BE1">
      <w:pPr>
        <w:bidi w:val="0"/>
        <w:ind w:left="426" w:hanging="66"/>
        <w:jc w:val="both"/>
        <w:rPr>
          <w:rFonts w:ascii="Arial" w:hAnsi="Arial" w:cs="Arial"/>
        </w:rPr>
      </w:pPr>
      <w:r>
        <w:rPr>
          <w:rFonts w:ascii="Arial" w:hAnsi="Arial" w:cs="Arial"/>
        </w:rPr>
        <w:t>V prílohe č. 3 k zákonu v bode A bode 6. sa za slovo „látky“ pripájajú slová      „vrátane jemných častíc“.</w:t>
      </w:r>
    </w:p>
    <w:p w:rsidR="00DD3BE1" w:rsidP="00DD3BE1">
      <w:pPr>
        <w:autoSpaceDE w:val="0"/>
        <w:autoSpaceDN w:val="0"/>
        <w:bidi w:val="0"/>
        <w:adjustRightInd w:val="0"/>
        <w:spacing w:before="120" w:after="200"/>
        <w:ind w:left="3540"/>
        <w:jc w:val="both"/>
        <w:rPr>
          <w:rFonts w:ascii="Arial" w:hAnsi="Arial" w:cs="Arial"/>
        </w:rPr>
      </w:pPr>
      <w:r>
        <w:rPr>
          <w:rFonts w:ascii="Arial" w:hAnsi="Arial" w:cs="Arial"/>
        </w:rPr>
        <w:t>Ide o legislatívno-technickú pripomienku, ktorou sa precizuje právny text v súlade s prílohou č. II bodom A smernice Európskeho parlamentu a Rady 2010/75/EÚ a Legislatívnymi pravidlami tvorby zákonov.</w:t>
      </w:r>
    </w:p>
    <w:p w:rsidR="00DD3BE1" w:rsidP="00DD3BE1">
      <w:pPr>
        <w:bidi w:val="0"/>
        <w:jc w:val="both"/>
        <w:rPr>
          <w:rFonts w:ascii="Arial" w:hAnsi="Arial" w:cs="Arial"/>
        </w:rPr>
      </w:pPr>
    </w:p>
    <w:p w:rsidR="00DD3BE1" w:rsidP="00DD3BE1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DD3BE1" w:rsidP="00DD3BE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Ústavnoprávny výbor Národnej rady Slovenskej republiky</w:t>
      </w:r>
    </w:p>
    <w:p w:rsidR="00DD3BE1" w:rsidP="00DD3BE1">
      <w:pPr>
        <w:bidi w:val="0"/>
        <w:jc w:val="center"/>
        <w:rPr>
          <w:rFonts w:ascii="Arial" w:hAnsi="Arial" w:cs="Arial"/>
          <w:b/>
        </w:rPr>
      </w:pPr>
      <w:r w:rsidRPr="00DD3BE1">
        <w:rPr>
          <w:rFonts w:ascii="Arial" w:hAnsi="Arial" w:cs="Arial"/>
          <w:b/>
        </w:rPr>
        <w:t>Výbor Národnej rad</w:t>
      </w:r>
      <w:r>
        <w:rPr>
          <w:rFonts w:ascii="Arial" w:hAnsi="Arial" w:cs="Arial"/>
          <w:b/>
        </w:rPr>
        <w:t>y Slovenskej republiky pre hospodárske záležitosti</w:t>
      </w:r>
    </w:p>
    <w:p w:rsidR="00DD3BE1" w:rsidP="00DD3BE1">
      <w:pPr>
        <w:bidi w:val="0"/>
        <w:jc w:val="center"/>
        <w:rPr>
          <w:rFonts w:ascii="Arial" w:hAnsi="Arial" w:cs="Arial"/>
          <w:b/>
        </w:rPr>
      </w:pPr>
      <w:r w:rsidRPr="00DD3BE1">
        <w:rPr>
          <w:rFonts w:ascii="Arial" w:hAnsi="Arial" w:cs="Arial"/>
          <w:b/>
        </w:rPr>
        <w:t>Výbor Národnej rady Slovenskej republiky pre pôdohospodárstvo a životné prostredie</w:t>
      </w:r>
    </w:p>
    <w:p w:rsidR="00DD3BE1" w:rsidP="00DD3BE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 pre verejnú správu a regionálny rozvoj</w:t>
      </w:r>
    </w:p>
    <w:p w:rsidR="00DD3BE1" w:rsidP="00DD3BE1">
      <w:pPr>
        <w:bidi w:val="0"/>
        <w:jc w:val="center"/>
        <w:rPr>
          <w:rFonts w:ascii="Arial" w:hAnsi="Arial" w:cs="Arial"/>
          <w:b/>
        </w:rPr>
      </w:pPr>
    </w:p>
    <w:p w:rsidR="00DD3BE1" w:rsidP="00DD3BE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DD3BE1" w:rsidRPr="00DD3BE1" w:rsidP="00DD3BE1">
      <w:pPr>
        <w:bidi w:val="0"/>
        <w:jc w:val="center"/>
        <w:rPr>
          <w:rFonts w:ascii="Arial" w:hAnsi="Arial" w:cs="Arial"/>
          <w:b/>
        </w:rPr>
      </w:pPr>
    </w:p>
    <w:p w:rsidR="00DD3BE1" w:rsidP="00DD3BE1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F40712" w:rsidP="00F40712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FC7ACB" w:rsidP="00FC7ACB">
      <w:pPr>
        <w:pStyle w:val="BodyText"/>
        <w:bidi w:val="0"/>
        <w:rPr>
          <w:rFonts w:ascii="Arial" w:hAnsi="Arial" w:cs="Arial"/>
          <w:b/>
          <w:bCs/>
        </w:rPr>
      </w:pPr>
    </w:p>
    <w:p w:rsidR="00FC7ACB" w:rsidP="00FC7ACB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FC7ACB" w:rsidP="00FC7ACB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V.</w:t>
      </w:r>
    </w:p>
    <w:p w:rsidR="00FC7ACB" w:rsidP="00FC7ACB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FC7ACB" w:rsidP="00FC7ACB">
      <w:pPr>
        <w:pStyle w:val="BodyText"/>
        <w:bidi w:val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>Gestorský výbor odporúča hlasovať o bodoch spoločnej správy  nasledovne:</w:t>
      </w:r>
    </w:p>
    <w:p w:rsidR="00FC7ACB" w:rsidP="00FC7ACB">
      <w:pPr>
        <w:pStyle w:val="BodyText"/>
        <w:bidi w:val="0"/>
        <w:rPr>
          <w:rFonts w:ascii="Arial" w:hAnsi="Arial" w:cs="Arial"/>
        </w:rPr>
      </w:pPr>
    </w:p>
    <w:p w:rsidR="00FC7ACB" w:rsidP="00FC7ACB">
      <w:pPr>
        <w:pStyle w:val="BodyText"/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ab/>
        <w:t>O</w:t>
      </w:r>
      <w:r w:rsidR="00DD3BE1">
        <w:rPr>
          <w:rFonts w:ascii="Arial" w:hAnsi="Arial" w:cs="Arial"/>
        </w:rPr>
        <w:t> bodoch spoločnej správy č.</w:t>
      </w:r>
      <w:r w:rsidR="00EE077C">
        <w:rPr>
          <w:rFonts w:ascii="Arial" w:hAnsi="Arial" w:cs="Arial"/>
        </w:rPr>
        <w:t xml:space="preserve"> </w:t>
      </w:r>
      <w:r w:rsidR="00DD3BE1">
        <w:rPr>
          <w:rFonts w:ascii="Arial" w:hAnsi="Arial" w:cs="Arial"/>
        </w:rPr>
        <w:t>1 až 16</w:t>
      </w:r>
      <w:r>
        <w:rPr>
          <w:rFonts w:ascii="Arial" w:hAnsi="Arial" w:cs="Arial"/>
        </w:rPr>
        <w:t xml:space="preserve"> hlasovať spoločne s návrhom gestorského výboru uvedené body </w:t>
      </w:r>
      <w:r>
        <w:rPr>
          <w:rFonts w:ascii="Arial" w:hAnsi="Arial" w:cs="Arial"/>
          <w:b/>
        </w:rPr>
        <w:t>schváliť.</w:t>
      </w:r>
    </w:p>
    <w:p w:rsidR="00FC7ACB" w:rsidP="00FC7ACB">
      <w:pPr>
        <w:pStyle w:val="BodyText"/>
        <w:bidi w:val="0"/>
        <w:rPr>
          <w:rFonts w:ascii="Arial" w:hAnsi="Arial" w:cs="Arial"/>
          <w:b/>
        </w:rPr>
      </w:pPr>
    </w:p>
    <w:p w:rsidR="00FC7ACB" w:rsidP="00FC7ACB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FC7ACB" w:rsidP="00FC7ACB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FC7ACB" w:rsidP="00FC7ACB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VI.</w:t>
      </w:r>
    </w:p>
    <w:p w:rsidR="00FC7ACB" w:rsidP="00FC7ACB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FC7ACB" w:rsidP="00FC7ACB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Gestorský výbor na základe stanovísk výborov k vládnemu návrhu zákona vyjadrených v ich uzneseniach uvedených pod bodom III. tejto správy a v stanoviskách poslancov gestorského výboru vyjadrených v rozprave k tomuto vládnemu návrhu zákona v súlade s § 79 ods.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</w:rPr>
          <w:t>4 a</w:t>
        </w:r>
      </w:smartTag>
      <w:r>
        <w:rPr>
          <w:rFonts w:ascii="Arial" w:hAnsi="Arial" w:cs="Arial"/>
        </w:rPr>
        <w:t xml:space="preserve"> § 83 zákona Národnej rady Slovenskej republiky č. 350/1996 Z. z. o rokovacom poriadku Národnej rady Slovenskej republiky v znení neskorších predpisov odporúča  Národnej rade Slovenskej  republiky  vládny  návrh  zákona </w:t>
      </w:r>
      <w:r w:rsidRPr="00FC7ACB">
        <w:rPr>
          <w:rFonts w:ascii="Arial" w:hAnsi="Arial" w:cs="Arial"/>
        </w:rPr>
        <w:t>integrovanej prevencii a kontrole znečisťovania životného prostredia a o zmene a doplnení niektorých zákonov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(tlač 277)</w:t>
      </w:r>
      <w:r>
        <w:rPr>
          <w:rFonts w:ascii="Arial" w:hAnsi="Arial" w:cs="Arial"/>
          <w:b/>
          <w:bCs/>
        </w:rPr>
        <w:t xml:space="preserve">  schváliť.</w:t>
      </w:r>
    </w:p>
    <w:p w:rsidR="00FC7ACB" w:rsidP="00FC7ACB">
      <w:pPr>
        <w:pStyle w:val="BodyText"/>
        <w:bidi w:val="0"/>
        <w:rPr>
          <w:rFonts w:ascii="Arial" w:hAnsi="Arial" w:cs="Arial"/>
        </w:rPr>
      </w:pPr>
    </w:p>
    <w:p w:rsidR="00FC7ACB" w:rsidP="00FC7ACB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Spoločná správa výborov Národnej rady Slovenskej republiky o prerokovaní vládneho návrhu zákona o  </w:t>
      </w:r>
      <w:r w:rsidRPr="00FC7ACB">
        <w:rPr>
          <w:rFonts w:ascii="Arial" w:hAnsi="Arial" w:cs="Arial"/>
        </w:rPr>
        <w:t>integrovanej prevencii a kontrole znečisťovania životného prostredia a o zmene a doplnení niektorých zákonov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(tlač 277)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vo výboroch Národnej rady Slovenskej republiky v druhom čítaní bola schválená uznesením Výboru Národnej </w:t>
      </w:r>
      <w:r w:rsidR="00EE077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rady </w:t>
      </w:r>
      <w:r w:rsidR="00EE077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Slovenskej republiky pre  pôdohospodárstvo a  životné  prost</w:t>
      </w:r>
      <w:r w:rsidR="00EE077C">
        <w:rPr>
          <w:rFonts w:ascii="Arial" w:hAnsi="Arial" w:cs="Arial"/>
        </w:rPr>
        <w:t>redie  č. 104</w:t>
      </w:r>
      <w:r>
        <w:rPr>
          <w:rFonts w:ascii="Arial" w:hAnsi="Arial" w:cs="Arial"/>
        </w:rPr>
        <w:t xml:space="preserve">  z</w:t>
      </w:r>
      <w:r w:rsidR="00EE077C">
        <w:rPr>
          <w:rFonts w:ascii="Arial" w:hAnsi="Arial" w:cs="Arial"/>
        </w:rPr>
        <w:t> 29.</w:t>
      </w:r>
      <w:r>
        <w:rPr>
          <w:rFonts w:ascii="Arial" w:hAnsi="Arial" w:cs="Arial"/>
        </w:rPr>
        <w:t xml:space="preserve"> januára 2013.   </w:t>
      </w:r>
    </w:p>
    <w:p w:rsidR="00FC7ACB" w:rsidP="00FC7ACB">
      <w:pPr>
        <w:pStyle w:val="BodyText"/>
        <w:bidi w:val="0"/>
        <w:rPr>
          <w:rFonts w:ascii="Arial" w:hAnsi="Arial" w:cs="Arial"/>
        </w:rPr>
      </w:pPr>
    </w:p>
    <w:p w:rsidR="00FC7ACB" w:rsidP="00FC7ACB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 citovanom uznesení výboru poveril spoločného spravodajcu výborov predložiť Národnej rade Slovenskej republiky spoločnú správu výborov a splnomocnil ho podať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Arial" w:hAnsi="Arial" w:cs="Arial"/>
          </w:rPr>
          <w:t>2 a</w:t>
        </w:r>
      </w:smartTag>
      <w:r>
        <w:rPr>
          <w:rFonts w:ascii="Arial" w:hAnsi="Arial" w:cs="Arial"/>
        </w:rPr>
        <w:t xml:space="preserve"> § 86 zákona o rokovacom poriadku Národnej rady Slovenskej republiky.</w:t>
      </w:r>
    </w:p>
    <w:p w:rsidR="00FC7ACB" w:rsidP="00FC7ACB">
      <w:pPr>
        <w:pStyle w:val="BodyText"/>
        <w:bidi w:val="0"/>
        <w:rPr>
          <w:rFonts w:ascii="Arial" w:hAnsi="Arial" w:cs="Arial"/>
        </w:rPr>
      </w:pPr>
    </w:p>
    <w:p w:rsidR="00FC7ACB" w:rsidP="00FC7ACB">
      <w:pPr>
        <w:bidi w:val="0"/>
        <w:rPr>
          <w:rFonts w:ascii="Arial" w:hAnsi="Arial" w:cs="Arial"/>
        </w:rPr>
      </w:pPr>
    </w:p>
    <w:p w:rsidR="00DB28F4">
      <w:pPr>
        <w:bidi w:val="0"/>
        <w:rPr>
          <w:rFonts w:ascii="Times New Roman" w:hAnsi="Times New Roman"/>
        </w:rPr>
      </w:pPr>
    </w:p>
    <w:p w:rsidR="00EE077C">
      <w:pPr>
        <w:bidi w:val="0"/>
        <w:rPr>
          <w:rFonts w:ascii="Times New Roman" w:hAnsi="Times New Roman"/>
        </w:rPr>
      </w:pPr>
    </w:p>
    <w:p w:rsidR="00EE077C" w:rsidP="00EE077C">
      <w:pPr>
        <w:bidi w:val="0"/>
        <w:jc w:val="center"/>
        <w:rPr>
          <w:rFonts w:ascii="Times New Roman" w:hAnsi="Times New Roman"/>
        </w:rPr>
      </w:pPr>
    </w:p>
    <w:p w:rsidR="00EE077C" w:rsidRPr="00B80A05" w:rsidP="00EE077C">
      <w:pPr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Mikuláš   </w:t>
      </w:r>
      <w:r>
        <w:rPr>
          <w:rFonts w:ascii="Arial" w:hAnsi="Arial" w:cs="Arial"/>
          <w:b/>
        </w:rPr>
        <w:t>H u b a</w:t>
      </w:r>
      <w:r w:rsidR="00B80A05">
        <w:rPr>
          <w:rFonts w:ascii="Arial" w:hAnsi="Arial" w:cs="Arial"/>
          <w:b/>
        </w:rPr>
        <w:t xml:space="preserve">  </w:t>
      </w:r>
      <w:r w:rsidR="00B80A05">
        <w:rPr>
          <w:rFonts w:ascii="Arial" w:hAnsi="Arial" w:cs="Arial"/>
        </w:rPr>
        <w:t>v. r.</w:t>
      </w:r>
    </w:p>
    <w:p w:rsidR="00EE077C" w:rsidRPr="00EE077C" w:rsidP="00EE077C">
      <w:pPr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predseda výboru  </w:t>
      </w:r>
    </w:p>
    <w:sectPr w:rsidSect="00EE077C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onsolas">
    <w:panose1 w:val="00000000000000000000"/>
    <w:charset w:val="EE"/>
    <w:family w:val="modern"/>
    <w:pitch w:val="fixed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77C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B80A05">
      <w:rPr>
        <w:rFonts w:ascii="Times New Roman" w:hAnsi="Times New Roman"/>
        <w:noProof/>
      </w:rPr>
      <w:t>11</w:t>
    </w:r>
    <w:r>
      <w:rPr>
        <w:rFonts w:ascii="Times New Roman" w:hAnsi="Times New Roman"/>
      </w:rPr>
      <w:fldChar w:fldCharType="end"/>
    </w:r>
  </w:p>
  <w:p w:rsidR="00EE077C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B0AF0"/>
    <w:multiLevelType w:val="hybridMultilevel"/>
    <w:tmpl w:val="BAA02A90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/>
        <w:rtl w:val="0"/>
        <w:cs w:val="0"/>
      </w:rPr>
    </w:lvl>
  </w:abstractNum>
  <w:abstractNum w:abstractNumId="2">
    <w:nsid w:val="26A542A1"/>
    <w:multiLevelType w:val="hybridMultilevel"/>
    <w:tmpl w:val="1FAA1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62DC582D"/>
    <w:multiLevelType w:val="hybridMultilevel"/>
    <w:tmpl w:val="D026E2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C7ACB"/>
    <w:rsid w:val="00120A20"/>
    <w:rsid w:val="003B535A"/>
    <w:rsid w:val="004D459D"/>
    <w:rsid w:val="00565A78"/>
    <w:rsid w:val="008072B4"/>
    <w:rsid w:val="009528D7"/>
    <w:rsid w:val="009A3F15"/>
    <w:rsid w:val="00A1333B"/>
    <w:rsid w:val="00AF1C8A"/>
    <w:rsid w:val="00B3709D"/>
    <w:rsid w:val="00B80A05"/>
    <w:rsid w:val="00C15FB4"/>
    <w:rsid w:val="00C300A5"/>
    <w:rsid w:val="00C607C6"/>
    <w:rsid w:val="00DB28F4"/>
    <w:rsid w:val="00DD3BE1"/>
    <w:rsid w:val="00EE077C"/>
    <w:rsid w:val="00F40712"/>
    <w:rsid w:val="00FC7AC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AC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Nadpis5Char"/>
    <w:uiPriority w:val="99"/>
    <w:semiHidden/>
    <w:unhideWhenUsed/>
    <w:qFormat/>
    <w:rsid w:val="00F40712"/>
    <w:pPr>
      <w:numPr>
        <w:ilvl w:val="4"/>
        <w:numId w:val="2"/>
      </w:numPr>
      <w:tabs>
        <w:tab w:val="num" w:pos="3240"/>
      </w:tabs>
      <w:autoSpaceDE w:val="0"/>
      <w:autoSpaceDN w:val="0"/>
      <w:spacing w:before="240" w:after="60"/>
      <w:ind w:left="288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9"/>
    <w:semiHidden/>
    <w:unhideWhenUsed/>
    <w:qFormat/>
    <w:rsid w:val="00F40712"/>
    <w:pPr>
      <w:numPr>
        <w:ilvl w:val="5"/>
        <w:numId w:val="2"/>
      </w:numPr>
      <w:tabs>
        <w:tab w:val="num" w:pos="3960"/>
      </w:tabs>
      <w:autoSpaceDE w:val="0"/>
      <w:autoSpaceDN w:val="0"/>
      <w:spacing w:before="240" w:after="60"/>
      <w:ind w:left="360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Nadpis7Char"/>
    <w:uiPriority w:val="99"/>
    <w:semiHidden/>
    <w:unhideWhenUsed/>
    <w:qFormat/>
    <w:rsid w:val="00F40712"/>
    <w:pPr>
      <w:numPr>
        <w:ilvl w:val="6"/>
        <w:numId w:val="2"/>
      </w:numPr>
      <w:tabs>
        <w:tab w:val="num" w:pos="4680"/>
      </w:tabs>
      <w:autoSpaceDE w:val="0"/>
      <w:autoSpaceDN w:val="0"/>
      <w:spacing w:before="240" w:after="60"/>
      <w:ind w:left="4320"/>
      <w:jc w:val="left"/>
      <w:outlineLvl w:val="6"/>
    </w:pPr>
  </w:style>
  <w:style w:type="paragraph" w:styleId="Heading8">
    <w:name w:val="heading 8"/>
    <w:basedOn w:val="Normal"/>
    <w:next w:val="Normal"/>
    <w:link w:val="Nadpis8Char"/>
    <w:uiPriority w:val="99"/>
    <w:semiHidden/>
    <w:unhideWhenUsed/>
    <w:qFormat/>
    <w:rsid w:val="00F40712"/>
    <w:pPr>
      <w:numPr>
        <w:ilvl w:val="7"/>
        <w:numId w:val="2"/>
      </w:numPr>
      <w:tabs>
        <w:tab w:val="num" w:pos="5400"/>
      </w:tabs>
      <w:autoSpaceDE w:val="0"/>
      <w:autoSpaceDN w:val="0"/>
      <w:spacing w:before="240" w:after="60"/>
      <w:ind w:left="5040"/>
      <w:jc w:val="left"/>
      <w:outlineLvl w:val="7"/>
    </w:pPr>
    <w:rPr>
      <w:i/>
      <w:iCs/>
    </w:rPr>
  </w:style>
  <w:style w:type="paragraph" w:styleId="Heading9">
    <w:name w:val="heading 9"/>
    <w:basedOn w:val="Normal"/>
    <w:next w:val="Normal"/>
    <w:link w:val="Nadpis9Char"/>
    <w:uiPriority w:val="99"/>
    <w:semiHidden/>
    <w:unhideWhenUsed/>
    <w:qFormat/>
    <w:rsid w:val="00F40712"/>
    <w:pPr>
      <w:numPr>
        <w:ilvl w:val="8"/>
        <w:numId w:val="2"/>
      </w:numPr>
      <w:tabs>
        <w:tab w:val="num" w:pos="6120"/>
      </w:tabs>
      <w:autoSpaceDE w:val="0"/>
      <w:autoSpaceDN w:val="0"/>
      <w:spacing w:before="240" w:after="60"/>
      <w:ind w:left="57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basedOn w:val="DefaultParagraphFont"/>
    <w:link w:val="Heading5"/>
    <w:uiPriority w:val="99"/>
    <w:semiHidden/>
    <w:locked/>
    <w:rsid w:val="00F40712"/>
    <w:rPr>
      <w:rFonts w:ascii="Times New Roman" w:hAnsi="Times New Roman" w:cs="Times New Roman"/>
      <w:b/>
      <w:bCs/>
      <w:i/>
      <w:iCs/>
      <w:sz w:val="26"/>
      <w:szCs w:val="26"/>
      <w:rtl w:val="0"/>
      <w:cs w:val="0"/>
      <w:lang w:val="x-none" w:eastAsia="sk-SK"/>
    </w:rPr>
  </w:style>
  <w:style w:type="character" w:customStyle="1" w:styleId="Nadpis6Char">
    <w:name w:val="Nadpis 6 Char"/>
    <w:basedOn w:val="DefaultParagraphFont"/>
    <w:link w:val="Heading6"/>
    <w:uiPriority w:val="99"/>
    <w:semiHidden/>
    <w:locked/>
    <w:rsid w:val="00F40712"/>
    <w:rPr>
      <w:rFonts w:ascii="Times New Roman" w:hAnsi="Times New Roman" w:cs="Times New Roman"/>
      <w:b/>
      <w:bCs/>
      <w:sz w:val="22"/>
      <w:szCs w:val="22"/>
      <w:rtl w:val="0"/>
      <w:cs w:val="0"/>
      <w:lang w:val="x-none" w:eastAsia="sk-SK"/>
    </w:rPr>
  </w:style>
  <w:style w:type="character" w:customStyle="1" w:styleId="Nadpis7Char">
    <w:name w:val="Nadpis 7 Char"/>
    <w:basedOn w:val="DefaultParagraphFont"/>
    <w:link w:val="Heading7"/>
    <w:uiPriority w:val="99"/>
    <w:semiHidden/>
    <w:locked/>
    <w:rsid w:val="00F40712"/>
    <w:rPr>
      <w:rFonts w:ascii="Times New Roman" w:hAnsi="Times New Roman" w:cs="Times New Roman"/>
      <w:rtl w:val="0"/>
      <w:cs w:val="0"/>
      <w:lang w:val="x-none" w:eastAsia="sk-SK"/>
    </w:rPr>
  </w:style>
  <w:style w:type="character" w:customStyle="1" w:styleId="Nadpis8Char">
    <w:name w:val="Nadpis 8 Char"/>
    <w:basedOn w:val="DefaultParagraphFont"/>
    <w:link w:val="Heading8"/>
    <w:uiPriority w:val="99"/>
    <w:semiHidden/>
    <w:locked/>
    <w:rsid w:val="00F40712"/>
    <w:rPr>
      <w:rFonts w:ascii="Times New Roman" w:hAnsi="Times New Roman" w:cs="Times New Roman"/>
      <w:i/>
      <w:iCs/>
      <w:rtl w:val="0"/>
      <w:cs w:val="0"/>
      <w:lang w:val="x-none" w:eastAsia="sk-SK"/>
    </w:rPr>
  </w:style>
  <w:style w:type="character" w:customStyle="1" w:styleId="Nadpis9Char">
    <w:name w:val="Nadpis 9 Char"/>
    <w:basedOn w:val="DefaultParagraphFont"/>
    <w:link w:val="Heading9"/>
    <w:uiPriority w:val="99"/>
    <w:semiHidden/>
    <w:locked/>
    <w:rsid w:val="00F40712"/>
    <w:rPr>
      <w:rFonts w:cs="Times New Roman"/>
      <w:sz w:val="22"/>
      <w:szCs w:val="22"/>
      <w:rtl w:val="0"/>
      <w:cs w:val="0"/>
      <w:lang w:val="x-none" w:eastAsia="sk-SK"/>
    </w:r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left"/>
    </w:pPr>
    <w:rPr>
      <w:rFonts w:asciiTheme="majorHAnsi" w:eastAsiaTheme="majorEastAsia" w:hAnsiTheme="majorHAnsi"/>
    </w:rPr>
  </w:style>
  <w:style w:type="paragraph" w:styleId="Title">
    <w:name w:val="Title"/>
    <w:basedOn w:val="Normal"/>
    <w:link w:val="NzovChar"/>
    <w:uiPriority w:val="10"/>
    <w:qFormat/>
    <w:rsid w:val="00FC7ACB"/>
    <w:pPr>
      <w:jc w:val="center"/>
    </w:pPr>
    <w:rPr>
      <w:b/>
      <w:bCs/>
      <w:sz w:val="28"/>
    </w:rPr>
  </w:style>
  <w:style w:type="character" w:customStyle="1" w:styleId="NzovChar">
    <w:name w:val="Názov Char"/>
    <w:basedOn w:val="DefaultParagraphFont"/>
    <w:link w:val="Title"/>
    <w:uiPriority w:val="10"/>
    <w:locked/>
    <w:rsid w:val="00FC7ACB"/>
    <w:rPr>
      <w:rFonts w:ascii="Times New Roman" w:hAnsi="Times New Roman" w:cs="Times New Roman"/>
      <w:b/>
      <w:bCs/>
      <w:sz w:val="28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FC7ACB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FC7ACB"/>
    <w:rPr>
      <w:rFonts w:ascii="Times New Roman" w:hAnsi="Times New Roman" w:cs="Times New Roman"/>
      <w:rtl w:val="0"/>
      <w:cs w:val="0"/>
      <w:lang w:val="x-none" w:eastAsia="sk-SK"/>
    </w:rPr>
  </w:style>
  <w:style w:type="paragraph" w:styleId="PlainText">
    <w:name w:val="Plain Text"/>
    <w:basedOn w:val="Normal"/>
    <w:link w:val="ObyajntextChar"/>
    <w:uiPriority w:val="99"/>
    <w:semiHidden/>
    <w:unhideWhenUsed/>
    <w:rsid w:val="00FC7ACB"/>
    <w:pPr>
      <w:jc w:val="left"/>
    </w:pPr>
    <w:rPr>
      <w:rFonts w:ascii="Consolas" w:hAnsi="Consolas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semiHidden/>
    <w:locked/>
    <w:rsid w:val="00FC7ACB"/>
    <w:rPr>
      <w:rFonts w:ascii="Consolas" w:hAnsi="Consolas" w:cs="Times New Roman"/>
      <w:sz w:val="20"/>
      <w:szCs w:val="20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F40712"/>
    <w:pPr>
      <w:ind w:left="720"/>
      <w:contextualSpacing/>
      <w:jc w:val="left"/>
    </w:pPr>
  </w:style>
  <w:style w:type="paragraph" w:customStyle="1" w:styleId="Nadpis1orobas">
    <w:name w:val="Nadpis 1.Čo robí (časť)"/>
    <w:basedOn w:val="Normal"/>
    <w:next w:val="Normal"/>
    <w:uiPriority w:val="99"/>
    <w:rsid w:val="00F40712"/>
    <w:pPr>
      <w:keepNext/>
      <w:numPr>
        <w:numId w:val="2"/>
      </w:numPr>
      <w:tabs>
        <w:tab w:val="num" w:pos="567"/>
      </w:tabs>
      <w:autoSpaceDE w:val="0"/>
      <w:autoSpaceDN w:val="0"/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uiPriority w:val="99"/>
    <w:rsid w:val="00F40712"/>
    <w:pPr>
      <w:numPr>
        <w:ilvl w:val="1"/>
        <w:numId w:val="2"/>
      </w:numPr>
      <w:tabs>
        <w:tab w:val="num" w:pos="1418"/>
      </w:tabs>
      <w:autoSpaceDE w:val="0"/>
      <w:autoSpaceDN w:val="0"/>
      <w:spacing w:before="120"/>
      <w:ind w:left="1418" w:hanging="851"/>
      <w:jc w:val="both"/>
      <w:outlineLvl w:val="1"/>
    </w:pPr>
  </w:style>
  <w:style w:type="paragraph" w:customStyle="1" w:styleId="Nadpis3Podloha">
    <w:name w:val="Nadpis 3.Podúloha"/>
    <w:basedOn w:val="Normal"/>
    <w:uiPriority w:val="99"/>
    <w:rsid w:val="00F40712"/>
    <w:pPr>
      <w:keepNext/>
      <w:numPr>
        <w:ilvl w:val="2"/>
        <w:numId w:val="2"/>
      </w:numPr>
      <w:tabs>
        <w:tab w:val="num" w:pos="1418"/>
      </w:tabs>
      <w:autoSpaceDE w:val="0"/>
      <w:autoSpaceDN w:val="0"/>
      <w:spacing w:before="120"/>
      <w:ind w:left="2269" w:hanging="851"/>
      <w:jc w:val="left"/>
      <w:outlineLvl w:val="2"/>
    </w:pPr>
  </w:style>
  <w:style w:type="paragraph" w:customStyle="1" w:styleId="Nadpis4Termn">
    <w:name w:val="Nadpis 4.Termín"/>
    <w:basedOn w:val="Normal"/>
    <w:next w:val="Nadpis2loha"/>
    <w:uiPriority w:val="99"/>
    <w:rsid w:val="00F40712"/>
    <w:pPr>
      <w:numPr>
        <w:ilvl w:val="3"/>
        <w:numId w:val="2"/>
      </w:numPr>
      <w:tabs>
        <w:tab w:val="num" w:pos="1418"/>
      </w:tabs>
      <w:autoSpaceDE w:val="0"/>
      <w:autoSpaceDN w:val="0"/>
      <w:spacing w:before="120" w:after="120"/>
      <w:ind w:left="1418" w:hanging="1418"/>
      <w:jc w:val="left"/>
      <w:outlineLvl w:val="3"/>
    </w:pPr>
    <w:rPr>
      <w:i/>
      <w:iCs/>
    </w:rPr>
  </w:style>
  <w:style w:type="paragraph" w:styleId="Header">
    <w:name w:val="header"/>
    <w:basedOn w:val="Normal"/>
    <w:link w:val="HlavikaChar"/>
    <w:uiPriority w:val="99"/>
    <w:unhideWhenUsed/>
    <w:rsid w:val="00EE077C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EE077C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EE077C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EE077C"/>
    <w:rPr>
      <w:rFonts w:ascii="Times New Roman" w:hAnsi="Times New Roman" w:cs="Times New Roman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E077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E077C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D7657-88F8-43B7-B4BB-700D9AE3A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55</TotalTime>
  <Pages>11</Pages>
  <Words>2655</Words>
  <Characters>15140</Characters>
  <Application>Microsoft Office Word</Application>
  <DocSecurity>0</DocSecurity>
  <Lines>0</Lines>
  <Paragraphs>0</Paragraphs>
  <ScaleCrop>false</ScaleCrop>
  <Company>Kancelaria NR SR</Company>
  <LinksUpToDate>false</LinksUpToDate>
  <CharactersWithSpaces>17760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5</cp:revision>
  <cp:lastPrinted>2013-01-29T12:15:00Z</cp:lastPrinted>
  <dcterms:created xsi:type="dcterms:W3CDTF">2013-01-10T10:19:00Z</dcterms:created>
  <dcterms:modified xsi:type="dcterms:W3CDTF">2013-01-30T11:01:00Z</dcterms:modified>
</cp:coreProperties>
</file>