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23" w:rsidRDefault="00D02A23" w:rsidP="00D02A23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Výbor</w:t>
      </w:r>
    </w:p>
    <w:p w:rsidR="00D02A23" w:rsidRDefault="00D02A23" w:rsidP="00D02A23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D02A23" w:rsidRDefault="00D02A23" w:rsidP="00D02A23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pre verejnú správu a regionálny rozvoj </w:t>
      </w:r>
      <w:r>
        <w:rPr>
          <w:sz w:val="22"/>
          <w:szCs w:val="22"/>
        </w:rPr>
        <w:t xml:space="preserve">                                                   </w:t>
      </w:r>
    </w:p>
    <w:p w:rsidR="00D02A23" w:rsidRDefault="00D02A23" w:rsidP="00D02A23">
      <w:pPr>
        <w:ind w:left="5664" w:firstLine="708"/>
        <w:rPr>
          <w:sz w:val="22"/>
          <w:szCs w:val="22"/>
        </w:rPr>
      </w:pPr>
    </w:p>
    <w:p w:rsidR="00D02A23" w:rsidRDefault="00D02A23" w:rsidP="00D02A23">
      <w:pPr>
        <w:rPr>
          <w:sz w:val="22"/>
          <w:szCs w:val="22"/>
        </w:rPr>
      </w:pPr>
    </w:p>
    <w:p w:rsidR="00D02A23" w:rsidRDefault="00D02A23" w:rsidP="00D02A23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14. schôdza výboru                                                                                                     </w:t>
      </w:r>
    </w:p>
    <w:p w:rsidR="00D02A23" w:rsidRDefault="00D02A23" w:rsidP="00D02A23">
      <w:pPr>
        <w:ind w:left="2832"/>
        <w:jc w:val="both"/>
        <w:rPr>
          <w:b/>
          <w:sz w:val="22"/>
          <w:szCs w:val="22"/>
        </w:rPr>
      </w:pPr>
      <w:r>
        <w:t xml:space="preserve">                                                         Číslo: CRD-2284/2013</w:t>
      </w:r>
    </w:p>
    <w:p w:rsidR="00D02A23" w:rsidRDefault="00D02A23" w:rsidP="00D02A23">
      <w:pPr>
        <w:rPr>
          <w:b/>
          <w:sz w:val="22"/>
          <w:szCs w:val="22"/>
        </w:rPr>
      </w:pPr>
    </w:p>
    <w:p w:rsidR="00D02A23" w:rsidRDefault="00D02A23" w:rsidP="00D02A23">
      <w:pPr>
        <w:rPr>
          <w:b/>
          <w:sz w:val="22"/>
          <w:szCs w:val="22"/>
        </w:rPr>
      </w:pPr>
    </w:p>
    <w:p w:rsidR="00D02A23" w:rsidRDefault="00D02A23" w:rsidP="00D02A23">
      <w:pPr>
        <w:rPr>
          <w:b/>
          <w:sz w:val="22"/>
          <w:szCs w:val="22"/>
        </w:rPr>
      </w:pPr>
    </w:p>
    <w:p w:rsidR="00D02A23" w:rsidRDefault="00D02A23" w:rsidP="00D02A23">
      <w:pPr>
        <w:rPr>
          <w:b/>
          <w:sz w:val="22"/>
          <w:szCs w:val="22"/>
        </w:rPr>
      </w:pPr>
    </w:p>
    <w:p w:rsidR="00D02A23" w:rsidRDefault="00D02A23" w:rsidP="00D02A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62</w:t>
      </w:r>
    </w:p>
    <w:p w:rsidR="00D02A23" w:rsidRDefault="00D02A23" w:rsidP="00D02A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D02A23" w:rsidRDefault="00D02A23" w:rsidP="00D02A2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D02A23" w:rsidRDefault="00D02A23" w:rsidP="00D02A23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D02A23" w:rsidRDefault="00D02A23" w:rsidP="00D02A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 29. januára 2013</w:t>
      </w:r>
    </w:p>
    <w:p w:rsidR="00D02A23" w:rsidRDefault="00D02A23" w:rsidP="00D02A23">
      <w:pPr>
        <w:jc w:val="both"/>
      </w:pPr>
    </w:p>
    <w:p w:rsidR="00D02A23" w:rsidRPr="00D02A23" w:rsidRDefault="00D02A23" w:rsidP="00D02A23">
      <w:pPr>
        <w:jc w:val="both"/>
      </w:pPr>
      <w:r>
        <w:t>k v</w:t>
      </w:r>
      <w:r w:rsidRPr="00D02A23">
        <w:t>ládn</w:t>
      </w:r>
      <w:r>
        <w:t>emu</w:t>
      </w:r>
      <w:r w:rsidRPr="00D02A23">
        <w:t xml:space="preserve"> návrh</w:t>
      </w:r>
      <w:r>
        <w:t>u</w:t>
      </w:r>
      <w:r w:rsidRPr="00D02A23">
        <w:t xml:space="preserve"> zákona o integrovanej prevencii a kontrole znečisťovania životného  prostredia a o zmene a doplnení niektorých zákonov (tlač 277)</w:t>
      </w:r>
    </w:p>
    <w:p w:rsidR="00D02A23" w:rsidRDefault="00D02A23" w:rsidP="00D02A23">
      <w:pPr>
        <w:jc w:val="both"/>
      </w:pPr>
      <w:bookmarkStart w:id="0" w:name="_GoBack"/>
      <w:bookmarkEnd w:id="0"/>
    </w:p>
    <w:p w:rsidR="00D02A23" w:rsidRDefault="00D02A23" w:rsidP="00D02A23">
      <w:pPr>
        <w:jc w:val="both"/>
        <w:rPr>
          <w:sz w:val="22"/>
          <w:szCs w:val="22"/>
        </w:rPr>
      </w:pPr>
    </w:p>
    <w:p w:rsidR="00D02A23" w:rsidRDefault="00D02A23" w:rsidP="00D02A2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</w:t>
      </w:r>
    </w:p>
    <w:p w:rsidR="00D02A23" w:rsidRDefault="00D02A23" w:rsidP="00D02A2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verejnú správu a regionálny rozvoj </w:t>
      </w:r>
    </w:p>
    <w:p w:rsidR="00D02A23" w:rsidRDefault="00D02A23" w:rsidP="00D02A23">
      <w:pPr>
        <w:jc w:val="both"/>
        <w:rPr>
          <w:sz w:val="22"/>
          <w:szCs w:val="22"/>
        </w:rPr>
      </w:pPr>
    </w:p>
    <w:p w:rsidR="00D02A23" w:rsidRDefault="00D02A23" w:rsidP="00D02A2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D02A23" w:rsidRDefault="00D02A23" w:rsidP="00D02A23">
      <w:pPr>
        <w:jc w:val="both"/>
      </w:pPr>
      <w:r>
        <w:t xml:space="preserve">            vládny návrh </w:t>
      </w:r>
      <w:r w:rsidRPr="00D02A23">
        <w:t>zákona o integrovanej prevencii a kontrole znečisťovania životného  prostredia a o zmene a doplnení niektorých zákonov (tlač 277)</w:t>
      </w:r>
      <w:r>
        <w:t>;</w:t>
      </w:r>
    </w:p>
    <w:p w:rsidR="00D02A23" w:rsidRDefault="00D02A23" w:rsidP="00D02A23">
      <w:pPr>
        <w:jc w:val="both"/>
        <w:rPr>
          <w:sz w:val="22"/>
          <w:szCs w:val="22"/>
        </w:rPr>
      </w:pPr>
    </w:p>
    <w:p w:rsidR="00D02A23" w:rsidRDefault="00D02A23" w:rsidP="00D02A23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ú h l a s í</w:t>
      </w:r>
    </w:p>
    <w:p w:rsidR="00D02A23" w:rsidRDefault="00D02A23" w:rsidP="00D02A23">
      <w:pPr>
        <w:jc w:val="both"/>
      </w:pPr>
      <w:r>
        <w:rPr>
          <w:sz w:val="22"/>
          <w:szCs w:val="22"/>
        </w:rPr>
        <w:t xml:space="preserve">                 s </w:t>
      </w:r>
      <w:r>
        <w:t xml:space="preserve">vládnym návrhom </w:t>
      </w:r>
      <w:r w:rsidRPr="00D02A23">
        <w:t>zákona o integrovanej prevencii a kontrole znečisťovania životného  prostredia a o zmene a doplnení niektorých zákonov (tlač 277)</w:t>
      </w:r>
      <w:r>
        <w:t>;</w:t>
      </w:r>
    </w:p>
    <w:p w:rsidR="00D02A23" w:rsidRDefault="00D02A23" w:rsidP="00D02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2A23" w:rsidRDefault="00D02A23" w:rsidP="00D02A23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B.  o d p o r ú č a</w:t>
      </w:r>
    </w:p>
    <w:p w:rsidR="00D02A23" w:rsidRDefault="00D02A23" w:rsidP="00D02A23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Národnej rade Slovenskej republiky</w:t>
      </w:r>
    </w:p>
    <w:p w:rsidR="00D02A23" w:rsidRDefault="00D02A23" w:rsidP="00D02A23">
      <w:pPr>
        <w:jc w:val="both"/>
      </w:pPr>
      <w:r>
        <w:t xml:space="preserve">                  vládny návrh </w:t>
      </w:r>
      <w:r w:rsidRPr="00D02A23">
        <w:t>zákona o integrovanej prevencii a kontrole znečisťovania životného  prostredia a o zmene a doplnení niektorých zákonov (tlač 277)</w:t>
      </w:r>
      <w:r>
        <w:t xml:space="preserve"> </w:t>
      </w:r>
      <w:r>
        <w:rPr>
          <w:b/>
        </w:rPr>
        <w:t xml:space="preserve">schváliť </w:t>
      </w:r>
      <w:r>
        <w:t>s týmito pozmeňujúcimi a doplňujúcimi návrhmi, ktoré sú uvedené v prílohe tohto uznesenia;</w:t>
      </w:r>
    </w:p>
    <w:p w:rsidR="00D02A23" w:rsidRDefault="00D02A23" w:rsidP="00D02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2A23" w:rsidRDefault="00D02A23" w:rsidP="00D02A23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d á</w:t>
      </w:r>
    </w:p>
    <w:p w:rsidR="00D02A23" w:rsidRDefault="00D02A23" w:rsidP="00D02A23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predsedovi výboru </w:t>
      </w:r>
    </w:p>
    <w:p w:rsidR="00D02A23" w:rsidRDefault="00D02A23" w:rsidP="00D02A23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 Výboru  Národnej rady Slovenskej republiky pre pôdohospodárstvo a životné prostredie. </w:t>
      </w:r>
    </w:p>
    <w:p w:rsidR="00D02A23" w:rsidRDefault="00D02A23" w:rsidP="00D02A23">
      <w:pPr>
        <w:pStyle w:val="Zkladntext"/>
        <w:ind w:firstLine="708"/>
        <w:jc w:val="both"/>
      </w:pPr>
    </w:p>
    <w:p w:rsidR="00D02A23" w:rsidRDefault="00D02A23" w:rsidP="00D02A23">
      <w:pPr>
        <w:pStyle w:val="Zkladntext"/>
        <w:ind w:firstLine="708"/>
        <w:jc w:val="both"/>
      </w:pPr>
    </w:p>
    <w:p w:rsidR="00D02A23" w:rsidRDefault="00D02A23" w:rsidP="00D02A23">
      <w:pPr>
        <w:pStyle w:val="Zkladntext"/>
        <w:ind w:firstLine="708"/>
        <w:jc w:val="both"/>
      </w:pPr>
    </w:p>
    <w:p w:rsidR="00D02A23" w:rsidRDefault="00D02A23" w:rsidP="00D02A23">
      <w:pPr>
        <w:pStyle w:val="Zkladntext"/>
        <w:spacing w:after="0"/>
        <w:ind w:left="5664" w:firstLine="708"/>
        <w:rPr>
          <w:b/>
        </w:rPr>
      </w:pPr>
      <w:r>
        <w:rPr>
          <w:b/>
        </w:rPr>
        <w:t>Igor  C H O M A</w:t>
      </w:r>
    </w:p>
    <w:p w:rsidR="00D02A23" w:rsidRDefault="00D02A23" w:rsidP="00D02A23">
      <w:pPr>
        <w:pStyle w:val="Zkladntext"/>
        <w:spacing w:after="0"/>
        <w:ind w:left="5664" w:firstLine="708"/>
      </w:pPr>
      <w:r>
        <w:t xml:space="preserve"> predseda výboru</w:t>
      </w:r>
      <w:r>
        <w:tab/>
      </w:r>
      <w:r>
        <w:tab/>
      </w:r>
    </w:p>
    <w:p w:rsidR="00D02A23" w:rsidRDefault="00D02A23" w:rsidP="00D02A23">
      <w:pPr>
        <w:rPr>
          <w:b/>
          <w:sz w:val="22"/>
          <w:szCs w:val="22"/>
        </w:rPr>
      </w:pPr>
    </w:p>
    <w:p w:rsidR="00D02A23" w:rsidRDefault="00D02A23" w:rsidP="00D02A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Dušan  B U B L A V Ý </w:t>
      </w:r>
    </w:p>
    <w:p w:rsidR="00D02A23" w:rsidRDefault="00D02A23" w:rsidP="00D02A23">
      <w:pPr>
        <w:rPr>
          <w:sz w:val="22"/>
          <w:szCs w:val="22"/>
        </w:rPr>
      </w:pPr>
      <w:r>
        <w:rPr>
          <w:sz w:val="22"/>
          <w:szCs w:val="22"/>
        </w:rPr>
        <w:t xml:space="preserve">   overovateľ výboru </w:t>
      </w:r>
    </w:p>
    <w:p w:rsidR="00D02A23" w:rsidRDefault="00D02A23" w:rsidP="00D02A23">
      <w:pPr>
        <w:ind w:left="7080"/>
        <w:rPr>
          <w:sz w:val="22"/>
          <w:szCs w:val="22"/>
        </w:rPr>
      </w:pPr>
    </w:p>
    <w:p w:rsidR="00D02A23" w:rsidRDefault="00D02A23" w:rsidP="00D02A23">
      <w:pPr>
        <w:ind w:left="7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Príloha k </w:t>
      </w:r>
      <w:proofErr w:type="spellStart"/>
      <w:r>
        <w:rPr>
          <w:sz w:val="22"/>
          <w:szCs w:val="22"/>
        </w:rPr>
        <w:t>uzn</w:t>
      </w:r>
      <w:proofErr w:type="spellEnd"/>
      <w:r>
        <w:rPr>
          <w:sz w:val="22"/>
          <w:szCs w:val="22"/>
        </w:rPr>
        <w:t>. 62</w:t>
      </w:r>
    </w:p>
    <w:p w:rsidR="00D02A23" w:rsidRDefault="00D02A23" w:rsidP="00D02A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14. schôdza </w:t>
      </w:r>
    </w:p>
    <w:p w:rsidR="00D02A23" w:rsidRDefault="00D02A23" w:rsidP="00D02A23">
      <w:pPr>
        <w:rPr>
          <w:sz w:val="22"/>
          <w:szCs w:val="22"/>
        </w:rPr>
      </w:pPr>
    </w:p>
    <w:p w:rsidR="00D02A23" w:rsidRDefault="00D02A23" w:rsidP="00D02A23">
      <w:pPr>
        <w:rPr>
          <w:sz w:val="22"/>
          <w:szCs w:val="22"/>
        </w:rPr>
      </w:pPr>
    </w:p>
    <w:p w:rsidR="00D02A23" w:rsidRDefault="00D02A23" w:rsidP="00D02A23">
      <w:pPr>
        <w:jc w:val="center"/>
      </w:pPr>
      <w:r>
        <w:t>Pozmeňujúce a doplňujúce návrhy</w:t>
      </w:r>
    </w:p>
    <w:p w:rsidR="00D02A23" w:rsidRDefault="00D02A23" w:rsidP="00D02A23">
      <w:pPr>
        <w:jc w:val="center"/>
      </w:pPr>
      <w:r>
        <w:t xml:space="preserve">k vládnemu návrhu </w:t>
      </w:r>
      <w:r w:rsidRPr="00D02A23">
        <w:t>zákona o integrovanej prevencii a kontrole znečisťovania životného  prostredia a o zmene a doplnení niektorých zákonov (tlač 277)</w:t>
      </w:r>
    </w:p>
    <w:p w:rsidR="00697832" w:rsidRDefault="00D02A23" w:rsidP="00D02A23">
      <w:pPr>
        <w:jc w:val="center"/>
      </w:pPr>
      <w:r>
        <w:t>___________________________________________________________________________</w:t>
      </w:r>
    </w:p>
    <w:p w:rsidR="00697832" w:rsidRPr="00697832" w:rsidRDefault="00697832" w:rsidP="00697832"/>
    <w:p w:rsidR="00697832" w:rsidRDefault="00697832" w:rsidP="00697832"/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>K čl. I  § 3</w:t>
      </w:r>
    </w:p>
    <w:p w:rsidR="00697832" w:rsidRPr="0038767B" w:rsidRDefault="00697832" w:rsidP="00697832">
      <w:pPr>
        <w:ind w:firstLine="360"/>
        <w:jc w:val="both"/>
      </w:pPr>
      <w:r>
        <w:t xml:space="preserve">      </w:t>
      </w:r>
      <w:r w:rsidRPr="0038767B">
        <w:t>V nadpise pod § 3 sa za slovo „vydanie“ vkladá slovo „integrovaného“.</w:t>
      </w:r>
    </w:p>
    <w:p w:rsidR="00697832" w:rsidRPr="0038767B" w:rsidRDefault="00697832" w:rsidP="00697832">
      <w:pPr>
        <w:jc w:val="both"/>
      </w:pPr>
    </w:p>
    <w:p w:rsidR="00697832" w:rsidRDefault="00697832" w:rsidP="00697832">
      <w:pPr>
        <w:ind w:left="3540"/>
        <w:jc w:val="both"/>
      </w:pPr>
      <w:r w:rsidRPr="0038767B">
        <w:t>Ide o legislatívno-technickú  úpravu z prihliadnutím na zavedenie legislatívnej skratky „povolenie“ pre pojem integrované povolenie  až v navrhovanom normatívnom texte § 3 ods. 2.</w:t>
      </w:r>
    </w:p>
    <w:p w:rsidR="00697832" w:rsidRPr="0038767B" w:rsidRDefault="00697832" w:rsidP="00697832">
      <w:pPr>
        <w:ind w:left="3540"/>
        <w:jc w:val="both"/>
      </w:pPr>
    </w:p>
    <w:p w:rsidR="00697832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 xml:space="preserve"> K čl. I  § 4</w:t>
      </w:r>
    </w:p>
    <w:p w:rsidR="00697832" w:rsidRPr="00697832" w:rsidRDefault="00697832" w:rsidP="00697832">
      <w:pPr>
        <w:ind w:left="360"/>
        <w:jc w:val="both"/>
        <w:rPr>
          <w:u w:val="single"/>
        </w:rPr>
      </w:pPr>
      <w:r>
        <w:t xml:space="preserve">       </w:t>
      </w:r>
      <w:r w:rsidRPr="00697832">
        <w:t>V  § 4  v odsekoch 2, 3 a 4 sa slová „integrované povolenie“ vo všetkých tvaroch nahrádza slovom „povolenie“ v príslušnom gramatickom tvare.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ind w:left="3540"/>
        <w:jc w:val="both"/>
      </w:pPr>
      <w:r w:rsidRPr="0038767B">
        <w:t>Ide o úpravu súvisiacu so zavedením legislatívnej skratky „povolenie“ v § 3 ods. 2 pre pojem „integrované povolenie“.</w:t>
      </w:r>
    </w:p>
    <w:p w:rsidR="00697832" w:rsidRDefault="00697832" w:rsidP="00697832">
      <w:pPr>
        <w:jc w:val="both"/>
        <w:rPr>
          <w:u w:val="single"/>
        </w:rPr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 xml:space="preserve"> K čl. I  § 7 ods. 1</w:t>
      </w:r>
    </w:p>
    <w:p w:rsidR="00697832" w:rsidRPr="0038767B" w:rsidRDefault="00697832" w:rsidP="00697832">
      <w:pPr>
        <w:jc w:val="both"/>
      </w:pPr>
      <w:r w:rsidRPr="0038767B">
        <w:t xml:space="preserve">     </w:t>
      </w:r>
      <w:r>
        <w:t xml:space="preserve">        </w:t>
      </w:r>
      <w:r w:rsidRPr="0038767B">
        <w:t>V  § 7 ods. 1 v úvodnej vete  sa</w:t>
      </w:r>
      <w:r>
        <w:t xml:space="preserve"> vypúšťa slovo „všeobecných“ a</w:t>
      </w:r>
      <w:r w:rsidRPr="0038767B">
        <w:t xml:space="preserve"> za slová „náležitosti podania“ </w:t>
      </w:r>
      <w:r>
        <w:t xml:space="preserve">sa </w:t>
      </w:r>
      <w:r w:rsidRPr="0038767B">
        <w:t>vkladajú slová „podľa všeobecného predpisu o správnom konaní“.</w:t>
      </w:r>
      <w:r w:rsidRPr="0038767B">
        <w:rPr>
          <w:u w:val="single"/>
        </w:rPr>
        <w:t xml:space="preserve"> 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ind w:left="3540"/>
        <w:jc w:val="both"/>
      </w:pPr>
      <w:r w:rsidRPr="0038767B"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697832" w:rsidRDefault="00697832" w:rsidP="00697832">
      <w:pPr>
        <w:jc w:val="both"/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>K čl. I § 8 ods. 6</w:t>
      </w:r>
    </w:p>
    <w:p w:rsidR="00697832" w:rsidRPr="0038767B" w:rsidRDefault="00697832" w:rsidP="00697832">
      <w:pPr>
        <w:jc w:val="both"/>
      </w:pPr>
      <w:r w:rsidRPr="0038767B">
        <w:t xml:space="preserve">     </w:t>
      </w:r>
      <w:r>
        <w:t xml:space="preserve">       </w:t>
      </w:r>
      <w:r w:rsidRPr="0038767B">
        <w:t>V § 8 ods. 6 sa vypúšťa slovo „relevantných“.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ind w:left="3540"/>
        <w:jc w:val="both"/>
      </w:pPr>
      <w:r w:rsidRPr="0038767B">
        <w:t>Vypustenie slova „relevantných“ sa navrhuje s dôvodu jeho nadbytočnosti a  to s prihliadnutím na vymedzený pojem „nebezpečné látky“ obsiahnutý v ustanovení  § 8 ods. 1 a 2.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>K čl. I § 21 ods. l</w:t>
      </w:r>
    </w:p>
    <w:p w:rsidR="00697832" w:rsidRPr="0038767B" w:rsidRDefault="00697832" w:rsidP="00697832">
      <w:pPr>
        <w:jc w:val="both"/>
      </w:pPr>
      <w:r>
        <w:t xml:space="preserve">            </w:t>
      </w:r>
      <w:r>
        <w:t>V nadpise § 21 sa vypúšťa slovo „všeobecné“ a v § 21 ods. 1 úvodnej vete sa vypúšťa slovo „všeobecných“ a</w:t>
      </w:r>
      <w:r w:rsidRPr="0038767B">
        <w:t xml:space="preserve"> za slovo „rozhodnutia“ vkladajú slová „podľa všeobecného predpisu o správnom konaní“.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ind w:left="3540"/>
        <w:jc w:val="both"/>
      </w:pPr>
      <w:r w:rsidRPr="0038767B">
        <w:lastRenderedPageBreak/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697832" w:rsidRDefault="00697832" w:rsidP="00697832">
      <w:pPr>
        <w:jc w:val="both"/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>K čl. I § 22 ods. 7</w:t>
      </w:r>
    </w:p>
    <w:p w:rsidR="00697832" w:rsidRDefault="00697832" w:rsidP="00697832">
      <w:pPr>
        <w:jc w:val="both"/>
      </w:pPr>
      <w:r>
        <w:t xml:space="preserve">            </w:t>
      </w:r>
      <w:r w:rsidRPr="0038767B">
        <w:t>V § 22 ods. 7 sa slová</w:t>
      </w:r>
      <w:r>
        <w:t xml:space="preserve"> „limity, </w:t>
      </w:r>
      <w:r w:rsidRPr="0038767B">
        <w:t>ktoré by inak boli</w:t>
      </w:r>
      <w:r>
        <w:t xml:space="preserve"> ustanovené</w:t>
      </w:r>
      <w:r w:rsidRPr="0038767B">
        <w:t xml:space="preserve">“ </w:t>
      </w:r>
      <w:r>
        <w:t>sa nahrádzajú slovami „limity ustanovené“.</w:t>
      </w:r>
    </w:p>
    <w:p w:rsidR="00697832" w:rsidRPr="0038767B" w:rsidRDefault="00697832" w:rsidP="00697832">
      <w:pPr>
        <w:ind w:firstLine="360"/>
        <w:jc w:val="both"/>
      </w:pPr>
    </w:p>
    <w:p w:rsidR="00697832" w:rsidRDefault="00697832" w:rsidP="00697832">
      <w:pPr>
        <w:ind w:left="3540"/>
        <w:jc w:val="both"/>
      </w:pPr>
      <w:r w:rsidRPr="0038767B">
        <w:t>Ide o legislatívno-technickú pripomienku, ktorou sa precizuje právny text.</w:t>
      </w:r>
    </w:p>
    <w:p w:rsidR="00697832" w:rsidRDefault="00697832" w:rsidP="00697832">
      <w:pPr>
        <w:ind w:left="3540"/>
        <w:jc w:val="both"/>
      </w:pP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>K čl. I § 34 ods. 12</w:t>
      </w:r>
    </w:p>
    <w:p w:rsidR="00697832" w:rsidRPr="0038767B" w:rsidRDefault="00697832" w:rsidP="00697832">
      <w:pPr>
        <w:jc w:val="both"/>
      </w:pPr>
      <w:r>
        <w:t xml:space="preserve">            </w:t>
      </w:r>
      <w:r w:rsidRPr="0038767B">
        <w:t>V § 34 ods. 12 písm. b) sa slová „§ 30 ods. 2“ nahrá</w:t>
      </w:r>
      <w:r>
        <w:t xml:space="preserve">dzajú slovami </w:t>
      </w:r>
      <w:r w:rsidRPr="0038767B">
        <w:t>„§ 31 ods. 2“.</w:t>
      </w:r>
    </w:p>
    <w:p w:rsidR="00697832" w:rsidRPr="0038767B" w:rsidRDefault="00697832" w:rsidP="00697832">
      <w:pPr>
        <w:jc w:val="both"/>
      </w:pPr>
    </w:p>
    <w:p w:rsidR="00697832" w:rsidRDefault="00697832" w:rsidP="00697832">
      <w:pPr>
        <w:ind w:left="3540"/>
        <w:jc w:val="both"/>
      </w:pPr>
      <w:r w:rsidRPr="0038767B">
        <w:t>Ide o zosúladenie vnútorného odkazu s príslušným ustanovením § 31 ods. 2</w:t>
      </w:r>
    </w:p>
    <w:p w:rsidR="00697832" w:rsidRDefault="00697832" w:rsidP="00697832">
      <w:pPr>
        <w:jc w:val="both"/>
      </w:pPr>
    </w:p>
    <w:p w:rsidR="00697832" w:rsidRPr="003C31ED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C31ED">
        <w:rPr>
          <w:sz w:val="24"/>
          <w:szCs w:val="24"/>
          <w:u w:val="single"/>
        </w:rPr>
        <w:t>K čl. I § 39</w:t>
      </w:r>
    </w:p>
    <w:p w:rsidR="00697832" w:rsidRPr="003C31ED" w:rsidRDefault="00697832" w:rsidP="00697832">
      <w:pPr>
        <w:jc w:val="both"/>
      </w:pPr>
      <w:r>
        <w:t xml:space="preserve">            </w:t>
      </w:r>
      <w:r w:rsidRPr="003C31ED">
        <w:t>V § 39 sa za slová „15 až 19,“ vkladá číslovka „21,“.</w:t>
      </w:r>
    </w:p>
    <w:p w:rsidR="00697832" w:rsidRDefault="00697832" w:rsidP="00697832">
      <w:pPr>
        <w:pStyle w:val="Odsekzoznamu"/>
        <w:jc w:val="both"/>
        <w:rPr>
          <w:sz w:val="24"/>
          <w:szCs w:val="24"/>
        </w:rPr>
      </w:pPr>
    </w:p>
    <w:p w:rsidR="00697832" w:rsidRDefault="00697832" w:rsidP="00697832">
      <w:pPr>
        <w:pStyle w:val="Odsekzoznamu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Ide o rozšírenie výpočtu príslušných ustanovení zákona. Aj v § 21 sú uvedené odlišnosti oproti správnemu poriadku.</w:t>
      </w:r>
    </w:p>
    <w:p w:rsidR="00697832" w:rsidRPr="003C31ED" w:rsidRDefault="00697832" w:rsidP="00697832">
      <w:pPr>
        <w:pStyle w:val="Odsekzoznamu"/>
        <w:jc w:val="both"/>
        <w:rPr>
          <w:sz w:val="24"/>
          <w:szCs w:val="24"/>
        </w:rPr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 xml:space="preserve"> K čl. I § 40 </w:t>
      </w:r>
    </w:p>
    <w:p w:rsidR="00697832" w:rsidRPr="0038767B" w:rsidRDefault="00697832" w:rsidP="00697832">
      <w:pPr>
        <w:jc w:val="both"/>
      </w:pPr>
      <w:r w:rsidRPr="0038767B">
        <w:t xml:space="preserve">     </w:t>
      </w:r>
      <w:r>
        <w:t xml:space="preserve">        </w:t>
      </w:r>
      <w:r>
        <w:t>V § 40 ods. 6, 9</w:t>
      </w:r>
      <w:r w:rsidRPr="0038767B">
        <w:t xml:space="preserve"> a 10 sa slovo „zákona“ nahrádza slovami „tohto zákona“.</w:t>
      </w:r>
    </w:p>
    <w:p w:rsidR="00697832" w:rsidRPr="0038767B" w:rsidRDefault="00697832" w:rsidP="00697832">
      <w:pPr>
        <w:jc w:val="both"/>
      </w:pPr>
    </w:p>
    <w:p w:rsidR="00697832" w:rsidRDefault="00697832" w:rsidP="00697832">
      <w:pPr>
        <w:ind w:left="3540"/>
        <w:jc w:val="both"/>
      </w:pPr>
      <w:r w:rsidRPr="0038767B">
        <w:t>Ide o legislatívnu úpravu súvisiacu s požiadavkami kladenými na právny predpis z hľadiska jeho jasnosti a určitosti.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8767B">
        <w:rPr>
          <w:sz w:val="24"/>
          <w:szCs w:val="24"/>
          <w:u w:val="single"/>
        </w:rPr>
        <w:t xml:space="preserve"> K čl. VI a čl. I § 40 ods. 9</w:t>
      </w:r>
    </w:p>
    <w:p w:rsidR="00697832" w:rsidRPr="0038767B" w:rsidRDefault="00697832" w:rsidP="00697832">
      <w:pPr>
        <w:jc w:val="both"/>
      </w:pPr>
      <w:r w:rsidRPr="0038767B">
        <w:t xml:space="preserve">    </w:t>
      </w:r>
      <w:r>
        <w:t xml:space="preserve">         </w:t>
      </w:r>
      <w:r w:rsidRPr="0038767B">
        <w:t>V čl. VI sa  slová „1. marca 2013“ nahrádzajú slovami „1</w:t>
      </w:r>
      <w:r>
        <w:t>5. marca</w:t>
      </w:r>
      <w:r w:rsidRPr="0038767B">
        <w:t xml:space="preserve"> 2013“.</w:t>
      </w:r>
    </w:p>
    <w:p w:rsidR="00697832" w:rsidRPr="0038767B" w:rsidRDefault="00697832" w:rsidP="00697832">
      <w:pPr>
        <w:jc w:val="both"/>
      </w:pPr>
    </w:p>
    <w:p w:rsidR="00697832" w:rsidRDefault="00697832" w:rsidP="00697832">
      <w:pPr>
        <w:jc w:val="both"/>
      </w:pPr>
      <w:r>
        <w:t xml:space="preserve">             </w:t>
      </w:r>
      <w:r w:rsidRPr="0038767B">
        <w:t>V nadväznosti na navrhovanú zmenu účinnosti je potrebné túto skutočnosť premietnuť aj v čl. I v ustanovení § 40 ods. 9 kde sa slová „po 1. marci 2013“ nahrádzajú slovami „po 1</w:t>
      </w:r>
      <w:r>
        <w:t>5</w:t>
      </w:r>
      <w:r w:rsidRPr="0038767B">
        <w:t xml:space="preserve">. </w:t>
      </w:r>
      <w:r>
        <w:t>marci</w:t>
      </w:r>
      <w:r w:rsidRPr="0038767B">
        <w:t xml:space="preserve"> 2013“. </w:t>
      </w:r>
    </w:p>
    <w:p w:rsidR="00697832" w:rsidRPr="0038767B" w:rsidRDefault="00697832" w:rsidP="00697832">
      <w:pPr>
        <w:jc w:val="both"/>
      </w:pPr>
    </w:p>
    <w:p w:rsidR="00697832" w:rsidRPr="0038767B" w:rsidRDefault="00697832" w:rsidP="00697832">
      <w:pPr>
        <w:ind w:left="3540"/>
        <w:jc w:val="both"/>
      </w:pPr>
      <w:r w:rsidRPr="0038767B">
        <w:t xml:space="preserve">Nový deň účinnosti sa navrhuje ustanoviť v nadväznosti na predpokladaný termín schválenia zákona a jeho vyhlásenie v zbierke zákonov. </w:t>
      </w:r>
    </w:p>
    <w:p w:rsidR="00697832" w:rsidRPr="0038767B" w:rsidRDefault="00697832" w:rsidP="00697832">
      <w:pPr>
        <w:jc w:val="both"/>
      </w:pPr>
    </w:p>
    <w:p w:rsidR="00697832" w:rsidRDefault="00697832" w:rsidP="00697832">
      <w:pPr>
        <w:pStyle w:val="Odsekzoznamu"/>
        <w:numPr>
          <w:ilvl w:val="0"/>
          <w:numId w:val="3"/>
        </w:numPr>
        <w:spacing w:after="200"/>
        <w:jc w:val="both"/>
        <w:rPr>
          <w:rFonts w:eastAsia="Calibri"/>
          <w:sz w:val="24"/>
          <w:szCs w:val="24"/>
          <w:u w:val="single"/>
        </w:rPr>
      </w:pPr>
      <w:r w:rsidRPr="0038767B">
        <w:rPr>
          <w:rFonts w:eastAsia="Calibri"/>
          <w:sz w:val="24"/>
          <w:szCs w:val="24"/>
          <w:u w:val="single"/>
        </w:rPr>
        <w:t xml:space="preserve">K prílohe č. 1 k zákonu  písm. </w:t>
      </w:r>
      <w:proofErr w:type="spellStart"/>
      <w:r w:rsidRPr="0038767B">
        <w:rPr>
          <w:rFonts w:eastAsia="Calibri"/>
          <w:sz w:val="24"/>
          <w:szCs w:val="24"/>
          <w:u w:val="single"/>
        </w:rPr>
        <w:t>bc</w:t>
      </w:r>
      <w:proofErr w:type="spellEnd"/>
      <w:r w:rsidRPr="0038767B">
        <w:rPr>
          <w:rFonts w:eastAsia="Calibri"/>
          <w:sz w:val="24"/>
          <w:szCs w:val="24"/>
          <w:u w:val="single"/>
        </w:rPr>
        <w:t>) :</w:t>
      </w:r>
    </w:p>
    <w:p w:rsidR="00697832" w:rsidRPr="00697832" w:rsidRDefault="00697832" w:rsidP="00697832">
      <w:pPr>
        <w:pStyle w:val="Odsekzoznamu"/>
        <w:spacing w:after="200"/>
        <w:jc w:val="both"/>
        <w:rPr>
          <w:rFonts w:eastAsia="Calibri"/>
          <w:sz w:val="24"/>
          <w:szCs w:val="24"/>
          <w:u w:val="single"/>
        </w:rPr>
      </w:pPr>
      <w:r w:rsidRPr="00697832">
        <w:rPr>
          <w:rFonts w:eastAsia="Calibri"/>
          <w:sz w:val="24"/>
          <w:szCs w:val="24"/>
        </w:rPr>
        <w:t xml:space="preserve">V prílohe č. 1 k zákonu bod 6.4. písm. </w:t>
      </w:r>
      <w:proofErr w:type="spellStart"/>
      <w:r w:rsidRPr="00697832">
        <w:rPr>
          <w:rFonts w:eastAsia="Calibri"/>
          <w:sz w:val="24"/>
          <w:szCs w:val="24"/>
        </w:rPr>
        <w:t>bc</w:t>
      </w:r>
      <w:proofErr w:type="spellEnd"/>
      <w:r w:rsidRPr="00697832">
        <w:rPr>
          <w:rFonts w:eastAsia="Calibri"/>
          <w:sz w:val="24"/>
          <w:szCs w:val="24"/>
        </w:rPr>
        <w:t>) znie:</w:t>
      </w:r>
    </w:p>
    <w:p w:rsidR="00697832" w:rsidRPr="0038767B" w:rsidRDefault="00697832" w:rsidP="00697832">
      <w:pPr>
        <w:jc w:val="both"/>
        <w:rPr>
          <w:rFonts w:eastAsia="Calibri"/>
        </w:rPr>
      </w:pPr>
      <w:r w:rsidRPr="0038767B">
        <w:rPr>
          <w:rFonts w:eastAsia="Calibri"/>
          <w:b/>
        </w:rPr>
        <w:tab/>
        <w:t>„</w:t>
      </w:r>
      <w:proofErr w:type="spellStart"/>
      <w:r w:rsidRPr="0038767B">
        <w:rPr>
          <w:rFonts w:eastAsia="Calibri"/>
        </w:rPr>
        <w:t>bc</w:t>
      </w:r>
      <w:proofErr w:type="spellEnd"/>
      <w:r w:rsidRPr="0038767B">
        <w:rPr>
          <w:rFonts w:eastAsia="Calibri"/>
        </w:rPr>
        <w:t>) zo surovín živočíšneho a rastlinného pôvodu v kombinovaných alebo oddelených výrobkoch s výrobnou kapacitou hotových výrobkov v tonách za deň väčšou ako:</w:t>
      </w:r>
    </w:p>
    <w:p w:rsidR="00697832" w:rsidRPr="0038767B" w:rsidRDefault="00697832" w:rsidP="00697832">
      <w:pPr>
        <w:jc w:val="both"/>
        <w:rPr>
          <w:rFonts w:eastAsia="Calibri"/>
        </w:rPr>
      </w:pPr>
      <w:r w:rsidRPr="005A2E2C">
        <w:rPr>
          <w:rFonts w:eastAsia="Calibri"/>
          <w:color w:val="000000" w:themeColor="text1"/>
        </w:rPr>
        <w:lastRenderedPageBreak/>
        <w:t xml:space="preserve">—   75 </w:t>
      </w:r>
      <w:r w:rsidRPr="0038767B">
        <w:rPr>
          <w:rFonts w:eastAsia="Calibri"/>
        </w:rPr>
        <w:t xml:space="preserve">ak A sa rovná 10 alebo viac, </w:t>
      </w:r>
      <w:r w:rsidRPr="005A2E2C">
        <w:rPr>
          <w:rFonts w:eastAsia="Calibri"/>
        </w:rPr>
        <w:t>kde „A“ predstavuje podiel materiálu živočíšneho pôvodu v percentách hmotnosti výrobn</w:t>
      </w:r>
      <w:r>
        <w:rPr>
          <w:rFonts w:eastAsia="Calibri"/>
        </w:rPr>
        <w:t xml:space="preserve">ej kapacity hotových výrobkov, </w:t>
      </w:r>
      <w:r w:rsidRPr="0038767B">
        <w:rPr>
          <w:rFonts w:eastAsia="Calibri"/>
        </w:rPr>
        <w:t xml:space="preserve">alebo </w:t>
      </w:r>
    </w:p>
    <w:p w:rsidR="00697832" w:rsidRPr="0038767B" w:rsidRDefault="00697832" w:rsidP="00697832">
      <w:pPr>
        <w:jc w:val="both"/>
        <w:rPr>
          <w:rFonts w:eastAsia="Calibri"/>
        </w:rPr>
      </w:pPr>
      <w:r w:rsidRPr="0038767B">
        <w:rPr>
          <w:rFonts w:eastAsia="Calibri"/>
        </w:rPr>
        <w:t>—  [300 – (22,5 × A)] vo všetkých ostatných prípadoch,</w:t>
      </w:r>
      <w:r>
        <w:rPr>
          <w:rFonts w:eastAsia="Calibri"/>
        </w:rPr>
        <w:t xml:space="preserve"> </w:t>
      </w:r>
      <w:r w:rsidRPr="0038767B">
        <w:rPr>
          <w:rFonts w:eastAsia="Calibri"/>
        </w:rPr>
        <w:t>kde „A“ predstavuje podiel materiálu živočíšneho pôvodu v percentách hmotnosti výrobnej kapacity hotových výrobkov.“.</w:t>
      </w:r>
    </w:p>
    <w:p w:rsidR="00697832" w:rsidRDefault="00697832" w:rsidP="00697832">
      <w:pPr>
        <w:ind w:left="3540"/>
        <w:jc w:val="both"/>
        <w:rPr>
          <w:rFonts w:eastAsia="Calibri"/>
        </w:rPr>
      </w:pPr>
    </w:p>
    <w:p w:rsidR="00697832" w:rsidRPr="0038767B" w:rsidRDefault="00697832" w:rsidP="00697832">
      <w:pPr>
        <w:ind w:left="3540"/>
        <w:jc w:val="both"/>
        <w:rPr>
          <w:rFonts w:eastAsia="Calibri"/>
        </w:rPr>
      </w:pPr>
      <w:r w:rsidRPr="0038767B">
        <w:rPr>
          <w:rFonts w:eastAsia="Calibri"/>
        </w:rPr>
        <w:t xml:space="preserve">Ide o legislatívno-technickú pripomienku, ktorou sa precizuje právny text v súlade s </w:t>
      </w:r>
      <w:r>
        <w:rPr>
          <w:rFonts w:eastAsia="Calibri"/>
        </w:rPr>
        <w:t>prílohou č. I bodom 6.4 písm. b</w:t>
      </w:r>
      <w:r w:rsidRPr="0038767B">
        <w:rPr>
          <w:rFonts w:eastAsia="Calibri"/>
        </w:rPr>
        <w:t>)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podods</w:t>
      </w:r>
      <w:proofErr w:type="spellEnd"/>
      <w:r>
        <w:rPr>
          <w:rFonts w:eastAsia="Calibri"/>
        </w:rPr>
        <w:t xml:space="preserve">. i), </w:t>
      </w:r>
      <w:proofErr w:type="spellStart"/>
      <w:r>
        <w:rPr>
          <w:rFonts w:eastAsia="Calibri"/>
        </w:rPr>
        <w:t>ii</w:t>
      </w:r>
      <w:proofErr w:type="spellEnd"/>
      <w:r>
        <w:rPr>
          <w:rFonts w:eastAsia="Calibri"/>
        </w:rPr>
        <w:t xml:space="preserve">), </w:t>
      </w:r>
      <w:proofErr w:type="spellStart"/>
      <w:r>
        <w:rPr>
          <w:rFonts w:eastAsia="Calibri"/>
        </w:rPr>
        <w:t>iii</w:t>
      </w:r>
      <w:proofErr w:type="spellEnd"/>
      <w:r>
        <w:rPr>
          <w:rFonts w:eastAsia="Calibri"/>
        </w:rPr>
        <w:t>)</w:t>
      </w:r>
      <w:r w:rsidRPr="0038767B">
        <w:rPr>
          <w:rFonts w:eastAsia="Calibri"/>
        </w:rPr>
        <w:t xml:space="preserve"> smernice Európskeho parlamentu a Rady 2010/75/EÚ a Legislatívnymi pravidlami tvorby zákonov.</w:t>
      </w:r>
    </w:p>
    <w:p w:rsidR="00697832" w:rsidRPr="0038767B" w:rsidRDefault="00697832" w:rsidP="00697832">
      <w:pPr>
        <w:jc w:val="both"/>
        <w:rPr>
          <w:rFonts w:eastAsia="Calibri"/>
          <w:b/>
        </w:rPr>
      </w:pPr>
    </w:p>
    <w:p w:rsidR="00697832" w:rsidRPr="0038767B" w:rsidRDefault="00697832" w:rsidP="00697832">
      <w:pPr>
        <w:pStyle w:val="Odsekzoznamu"/>
        <w:numPr>
          <w:ilvl w:val="0"/>
          <w:numId w:val="3"/>
        </w:numPr>
        <w:jc w:val="both"/>
        <w:rPr>
          <w:rFonts w:eastAsia="Calibri"/>
          <w:sz w:val="24"/>
          <w:szCs w:val="24"/>
          <w:u w:val="single"/>
        </w:rPr>
      </w:pPr>
      <w:r w:rsidRPr="0038767B">
        <w:rPr>
          <w:rFonts w:eastAsia="Calibri"/>
          <w:sz w:val="24"/>
          <w:szCs w:val="24"/>
          <w:u w:val="single"/>
        </w:rPr>
        <w:t xml:space="preserve"> K prílohe č.  3 </w:t>
      </w:r>
    </w:p>
    <w:p w:rsidR="00697832" w:rsidRPr="0038767B" w:rsidRDefault="00697832" w:rsidP="00697832">
      <w:pPr>
        <w:ind w:firstLine="360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38767B">
        <w:rPr>
          <w:rFonts w:eastAsia="Calibri"/>
        </w:rPr>
        <w:t>V prílohe č. 3 k zákonu v bode A bode 6. sa za slovo „látky“ pripájajú slová  „vrátane jemných častíc“.</w:t>
      </w:r>
    </w:p>
    <w:p w:rsidR="00697832" w:rsidRPr="003A5F6A" w:rsidRDefault="00697832" w:rsidP="00697832">
      <w:pPr>
        <w:autoSpaceDE w:val="0"/>
        <w:autoSpaceDN w:val="0"/>
        <w:adjustRightInd w:val="0"/>
        <w:spacing w:before="120" w:after="200"/>
        <w:ind w:left="3540"/>
        <w:jc w:val="both"/>
        <w:rPr>
          <w:rFonts w:eastAsia="Calibri"/>
        </w:rPr>
      </w:pPr>
      <w:r w:rsidRPr="0038767B">
        <w:rPr>
          <w:rFonts w:eastAsia="Calibri"/>
        </w:rPr>
        <w:t>Ide o legislatívno-technickú pripomienku, ktorou sa precizuje právny text v súlade s prílohou č. II bodom A smernice Európskeho parlamentu a Rady 2010/75/EÚ a Legislatívnymi pravidlami tvorby zákonov.</w:t>
      </w:r>
    </w:p>
    <w:p w:rsidR="00697832" w:rsidRDefault="00697832" w:rsidP="00697832">
      <w:pPr>
        <w:jc w:val="both"/>
      </w:pPr>
    </w:p>
    <w:p w:rsidR="00D02A23" w:rsidRPr="00697832" w:rsidRDefault="00D02A23" w:rsidP="00697832">
      <w:pPr>
        <w:ind w:firstLine="708"/>
        <w:jc w:val="both"/>
      </w:pPr>
    </w:p>
    <w:sectPr w:rsidR="00D02A23" w:rsidRPr="0069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DCF"/>
    <w:multiLevelType w:val="hybridMultilevel"/>
    <w:tmpl w:val="996682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6105E"/>
    <w:multiLevelType w:val="hybridMultilevel"/>
    <w:tmpl w:val="20B87FE4"/>
    <w:lvl w:ilvl="0" w:tplc="E8F6D5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DC582D"/>
    <w:multiLevelType w:val="hybridMultilevel"/>
    <w:tmpl w:val="D026E2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6B"/>
    <w:rsid w:val="0037298F"/>
    <w:rsid w:val="0052689A"/>
    <w:rsid w:val="00697832"/>
    <w:rsid w:val="008D4947"/>
    <w:rsid w:val="00915E6B"/>
    <w:rsid w:val="00D0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A23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02A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2A23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2A23"/>
    <w:pPr>
      <w:ind w:left="720"/>
      <w:contextualSpacing/>
    </w:pPr>
    <w:rPr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83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A23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02A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2A23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2A23"/>
    <w:pPr>
      <w:ind w:left="720"/>
      <w:contextualSpacing/>
    </w:pPr>
    <w:rPr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83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2013-01-23T09:06:00Z</cp:lastPrinted>
  <dcterms:created xsi:type="dcterms:W3CDTF">2013-01-16T09:23:00Z</dcterms:created>
  <dcterms:modified xsi:type="dcterms:W3CDTF">2013-01-23T11:43:00Z</dcterms:modified>
</cp:coreProperties>
</file>