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975CC" w:rsidRPr="002708D4" w:rsidP="002708D4">
      <w:pPr>
        <w:bidi w:val="0"/>
        <w:spacing w:line="360" w:lineRule="auto"/>
        <w:jc w:val="center"/>
        <w:rPr>
          <w:rFonts w:ascii="Book Antiqua" w:hAnsi="Book Antiqua"/>
          <w:b/>
          <w:sz w:val="28"/>
          <w:szCs w:val="28"/>
        </w:rPr>
      </w:pPr>
      <w:r w:rsidRPr="002708D4">
        <w:rPr>
          <w:rFonts w:ascii="Book Antiqua" w:hAnsi="Book Antiqua"/>
          <w:b/>
          <w:sz w:val="28"/>
          <w:szCs w:val="28"/>
        </w:rPr>
        <w:t>Dôvodová správa</w:t>
      </w:r>
    </w:p>
    <w:p w:rsidR="001975CC" w:rsidRPr="002708D4" w:rsidP="002708D4">
      <w:pPr>
        <w:bidi w:val="0"/>
        <w:spacing w:line="360" w:lineRule="auto"/>
        <w:jc w:val="center"/>
        <w:rPr>
          <w:rFonts w:ascii="Book Antiqua" w:hAnsi="Book Antiqua"/>
          <w:b/>
        </w:rPr>
      </w:pPr>
    </w:p>
    <w:p w:rsidR="001975CC" w:rsidRPr="002708D4" w:rsidP="002708D4">
      <w:pPr>
        <w:pStyle w:val="FootnoteText"/>
        <w:bidi w:val="0"/>
        <w:spacing w:line="360" w:lineRule="auto"/>
        <w:rPr>
          <w:rFonts w:ascii="Book Antiqua" w:hAnsi="Book Antiqua"/>
          <w:b/>
          <w:sz w:val="24"/>
          <w:szCs w:val="24"/>
        </w:rPr>
      </w:pPr>
      <w:r w:rsidRPr="002708D4" w:rsidR="00B70AA5">
        <w:rPr>
          <w:rFonts w:ascii="Book Antiqua" w:hAnsi="Book Antiqua"/>
          <w:b/>
          <w:sz w:val="24"/>
          <w:szCs w:val="24"/>
        </w:rPr>
        <w:t>A</w:t>
      </w:r>
      <w:r w:rsidRPr="002708D4">
        <w:rPr>
          <w:rFonts w:ascii="Book Antiqua" w:hAnsi="Book Antiqua"/>
          <w:b/>
          <w:sz w:val="24"/>
          <w:szCs w:val="24"/>
        </w:rPr>
        <w:t>. Všeobecná časť</w:t>
      </w:r>
    </w:p>
    <w:p w:rsidR="001975CC" w:rsidRPr="002708D4" w:rsidP="002708D4">
      <w:pPr>
        <w:bidi w:val="0"/>
        <w:spacing w:line="360" w:lineRule="auto"/>
        <w:jc w:val="both"/>
        <w:rPr>
          <w:rFonts w:ascii="Book Antiqua" w:hAnsi="Book Antiqua"/>
          <w:b/>
        </w:rPr>
      </w:pPr>
    </w:p>
    <w:p w:rsidR="00611058" w:rsidRPr="002708D4" w:rsidP="002708D4">
      <w:pPr>
        <w:bidi w:val="0"/>
        <w:spacing w:line="360" w:lineRule="auto"/>
        <w:ind w:firstLine="708"/>
        <w:jc w:val="both"/>
        <w:rPr>
          <w:rFonts w:ascii="Book Antiqua" w:hAnsi="Book Antiqua"/>
        </w:rPr>
      </w:pPr>
      <w:r w:rsidRPr="002708D4">
        <w:rPr>
          <w:rFonts w:ascii="Book Antiqua" w:hAnsi="Book Antiqua"/>
        </w:rPr>
        <w:t xml:space="preserve">Návrh zákona, ktorým sa dopĺňa </w:t>
      </w:r>
      <w:r w:rsidRPr="002708D4" w:rsidR="00A71928">
        <w:rPr>
          <w:rFonts w:ascii="Book Antiqua" w:hAnsi="Book Antiqua"/>
        </w:rPr>
        <w:t>zákon č. 153/2001 Z. z. o prokuratú</w:t>
      </w:r>
      <w:r w:rsidRPr="002708D4" w:rsidR="0016791D">
        <w:rPr>
          <w:rFonts w:ascii="Book Antiqua" w:hAnsi="Book Antiqua"/>
        </w:rPr>
        <w:t xml:space="preserve">re v znení neskorších predpisov </w:t>
      </w:r>
      <w:r w:rsidRPr="002708D4" w:rsidR="00A71928">
        <w:rPr>
          <w:rFonts w:ascii="Book Antiqua" w:hAnsi="Book Antiqua"/>
        </w:rPr>
        <w:t>a ktorým sa dopĺňajú niektoré zákony </w:t>
      </w:r>
      <w:r w:rsidRPr="002708D4" w:rsidR="0016791D">
        <w:rPr>
          <w:rFonts w:ascii="Book Antiqua" w:hAnsi="Book Antiqua"/>
        </w:rPr>
        <w:t xml:space="preserve">(ďalej len „návrh zákona“) </w:t>
      </w:r>
      <w:r w:rsidRPr="002708D4">
        <w:rPr>
          <w:rFonts w:ascii="Book Antiqua" w:hAnsi="Book Antiqua"/>
        </w:rPr>
        <w:t>predklad</w:t>
      </w:r>
      <w:r w:rsidRPr="002708D4" w:rsidR="00932193">
        <w:rPr>
          <w:rFonts w:ascii="Book Antiqua" w:hAnsi="Book Antiqua"/>
        </w:rPr>
        <w:t>ajú</w:t>
      </w:r>
      <w:r w:rsidRPr="002708D4" w:rsidR="0016791D">
        <w:rPr>
          <w:rFonts w:ascii="Book Antiqua" w:hAnsi="Book Antiqua"/>
        </w:rPr>
        <w:t xml:space="preserve"> </w:t>
      </w:r>
      <w:r w:rsidRPr="002708D4">
        <w:rPr>
          <w:rFonts w:ascii="Book Antiqua" w:hAnsi="Book Antiqua"/>
        </w:rPr>
        <w:t>poslan</w:t>
      </w:r>
      <w:r w:rsidRPr="002708D4" w:rsidR="00932193">
        <w:rPr>
          <w:rFonts w:ascii="Book Antiqua" w:hAnsi="Book Antiqua"/>
        </w:rPr>
        <w:t>ci</w:t>
      </w:r>
      <w:r w:rsidRPr="002708D4">
        <w:rPr>
          <w:rFonts w:ascii="Book Antiqua" w:hAnsi="Book Antiqua"/>
        </w:rPr>
        <w:t xml:space="preserve"> Národnej rady Slovenskej republiky Miroslav Kadúc</w:t>
      </w:r>
      <w:r w:rsidRPr="002708D4" w:rsidR="00932193">
        <w:rPr>
          <w:rFonts w:ascii="Book Antiqua" w:hAnsi="Book Antiqua"/>
        </w:rPr>
        <w:t xml:space="preserve"> a Igor Matovič</w:t>
      </w:r>
      <w:r w:rsidRPr="002708D4">
        <w:rPr>
          <w:rFonts w:ascii="Book Antiqua" w:hAnsi="Book Antiqua"/>
        </w:rPr>
        <w:t>.</w:t>
      </w:r>
    </w:p>
    <w:p w:rsidR="00611058" w:rsidRPr="002708D4" w:rsidP="002708D4">
      <w:pPr>
        <w:pStyle w:val="BodyText"/>
        <w:bidi w:val="0"/>
        <w:spacing w:after="0" w:line="360" w:lineRule="auto"/>
        <w:ind w:firstLine="708"/>
        <w:jc w:val="both"/>
        <w:rPr>
          <w:rFonts w:ascii="Book Antiqua" w:hAnsi="Book Antiqua"/>
        </w:rPr>
      </w:pPr>
    </w:p>
    <w:p w:rsidR="001975CC" w:rsidRPr="002708D4" w:rsidP="002708D4">
      <w:pPr>
        <w:pStyle w:val="BodyText"/>
        <w:bidi w:val="0"/>
        <w:spacing w:after="0" w:line="360" w:lineRule="auto"/>
        <w:ind w:firstLine="708"/>
        <w:jc w:val="both"/>
        <w:rPr>
          <w:rFonts w:ascii="Book Antiqua" w:hAnsi="Book Antiqua"/>
        </w:rPr>
      </w:pPr>
      <w:r w:rsidRPr="002708D4">
        <w:rPr>
          <w:rFonts w:ascii="Book Antiqua" w:hAnsi="Book Antiqua"/>
        </w:rPr>
        <w:t xml:space="preserve">Predloženým návrhom zákona sa </w:t>
      </w:r>
      <w:r w:rsidRPr="002708D4" w:rsidR="0048467C">
        <w:rPr>
          <w:rFonts w:ascii="Book Antiqua" w:hAnsi="Book Antiqua"/>
        </w:rPr>
        <w:t>dopĺňa s</w:t>
      </w:r>
      <w:r w:rsidRPr="002708D4">
        <w:rPr>
          <w:rFonts w:ascii="Book Antiqua" w:hAnsi="Book Antiqua"/>
        </w:rPr>
        <w:t xml:space="preserve">účasná právna úprava </w:t>
      </w:r>
      <w:r w:rsidRPr="002708D4" w:rsidR="0048467C">
        <w:rPr>
          <w:rFonts w:ascii="Book Antiqua" w:hAnsi="Book Antiqua"/>
        </w:rPr>
        <w:t xml:space="preserve">o alternatívny mechanizmus menovania </w:t>
      </w:r>
      <w:r w:rsidRPr="002708D4" w:rsidR="00A71928">
        <w:rPr>
          <w:rFonts w:ascii="Book Antiqua" w:hAnsi="Book Antiqua"/>
        </w:rPr>
        <w:t>osoby</w:t>
      </w:r>
      <w:r w:rsidRPr="002708D4" w:rsidR="00CD3CFC">
        <w:rPr>
          <w:rFonts w:ascii="Book Antiqua" w:hAnsi="Book Antiqua"/>
        </w:rPr>
        <w:t xml:space="preserve"> do funkcie</w:t>
      </w:r>
      <w:r w:rsidRPr="002708D4" w:rsidR="0048467C">
        <w:rPr>
          <w:rFonts w:ascii="Book Antiqua" w:hAnsi="Book Antiqua"/>
        </w:rPr>
        <w:t xml:space="preserve"> generálneho prokurátora, sudcu,</w:t>
      </w:r>
      <w:r w:rsidRPr="002708D4" w:rsidR="0016791D">
        <w:rPr>
          <w:rFonts w:ascii="Book Antiqua" w:hAnsi="Book Antiqua"/>
        </w:rPr>
        <w:t xml:space="preserve"> predsedu a podpredsedu N</w:t>
      </w:r>
      <w:r w:rsidRPr="002708D4" w:rsidR="0048467C">
        <w:rPr>
          <w:rFonts w:ascii="Book Antiqua" w:hAnsi="Book Antiqua"/>
        </w:rPr>
        <w:t>ajvyššieho s</w:t>
      </w:r>
      <w:r w:rsidRPr="002708D4" w:rsidR="00611058">
        <w:rPr>
          <w:rFonts w:ascii="Book Antiqua" w:hAnsi="Book Antiqua"/>
        </w:rPr>
        <w:t xml:space="preserve">údu </w:t>
      </w:r>
      <w:r w:rsidRPr="002708D4" w:rsidR="0016791D">
        <w:rPr>
          <w:rFonts w:ascii="Book Antiqua" w:hAnsi="Book Antiqua"/>
        </w:rPr>
        <w:t>Slovenskej republiky vrátane lehoty</w:t>
      </w:r>
      <w:r w:rsidRPr="002708D4" w:rsidR="00A71928">
        <w:rPr>
          <w:rFonts w:ascii="Book Antiqua" w:hAnsi="Book Antiqua"/>
        </w:rPr>
        <w:t>,</w:t>
      </w:r>
      <w:r w:rsidRPr="002708D4" w:rsidR="00611058">
        <w:rPr>
          <w:rFonts w:ascii="Book Antiqua" w:hAnsi="Book Antiqua"/>
        </w:rPr>
        <w:t xml:space="preserve"> počas ktorej musí vymenovaná osoba zložiť sľub. </w:t>
      </w:r>
      <w:r w:rsidRPr="002708D4">
        <w:rPr>
          <w:rFonts w:ascii="Book Antiqua" w:hAnsi="Book Antiqua"/>
        </w:rPr>
        <w:t>N</w:t>
      </w:r>
      <w:r w:rsidRPr="002708D4" w:rsidR="0016791D">
        <w:rPr>
          <w:rFonts w:ascii="Book Antiqua" w:hAnsi="Book Antiqua"/>
        </w:rPr>
        <w:t>avrhované zmeny reagujú na úpravy</w:t>
      </w:r>
      <w:r w:rsidRPr="002708D4">
        <w:rPr>
          <w:rFonts w:ascii="Book Antiqua" w:hAnsi="Book Antiqua"/>
        </w:rPr>
        <w:t xml:space="preserve">, ktoré sa navrhujú vykonať v návrhu ústavného zákona, ktorým sa </w:t>
      </w:r>
      <w:r w:rsidRPr="002708D4" w:rsidR="0016791D">
        <w:rPr>
          <w:rFonts w:ascii="Book Antiqua" w:hAnsi="Book Antiqua"/>
        </w:rPr>
        <w:t>navrhuje doplniť</w:t>
      </w:r>
      <w:r w:rsidRPr="002708D4">
        <w:rPr>
          <w:rFonts w:ascii="Book Antiqua" w:hAnsi="Book Antiqua"/>
        </w:rPr>
        <w:t xml:space="preserve"> </w:t>
      </w:r>
      <w:r w:rsidRPr="002708D4" w:rsidR="00CD3CFC">
        <w:rPr>
          <w:rFonts w:ascii="Book Antiqua" w:hAnsi="Book Antiqua"/>
        </w:rPr>
        <w:t xml:space="preserve">čl. 145 ods. 1, čl. 145 ods. 3, čl. 145 ods. 4 a čl. 150 </w:t>
      </w:r>
      <w:r w:rsidRPr="002708D4">
        <w:rPr>
          <w:rFonts w:ascii="Book Antiqua" w:hAnsi="Book Antiqua"/>
        </w:rPr>
        <w:t>Ústavy Slovenskej republiky č. 460/1992 Zb. v znení neskorších predpisov</w:t>
      </w:r>
      <w:r w:rsidRPr="002708D4" w:rsidR="00A71928">
        <w:rPr>
          <w:rFonts w:ascii="Book Antiqua" w:hAnsi="Book Antiqua"/>
        </w:rPr>
        <w:t>.</w:t>
      </w:r>
    </w:p>
    <w:p w:rsidR="0016791D" w:rsidRPr="002708D4" w:rsidP="002708D4">
      <w:pPr>
        <w:pStyle w:val="BodyText"/>
        <w:bidi w:val="0"/>
        <w:spacing w:after="0" w:line="360" w:lineRule="auto"/>
        <w:ind w:firstLine="708"/>
        <w:jc w:val="both"/>
        <w:rPr>
          <w:rFonts w:ascii="Book Antiqua" w:hAnsi="Book Antiqua"/>
        </w:rPr>
      </w:pPr>
    </w:p>
    <w:p w:rsidR="0016791D" w:rsidRPr="002708D4" w:rsidP="002708D4">
      <w:pPr>
        <w:pStyle w:val="BodyText"/>
        <w:bidi w:val="0"/>
        <w:spacing w:after="0" w:line="360" w:lineRule="auto"/>
        <w:ind w:firstLine="708"/>
        <w:jc w:val="both"/>
        <w:rPr>
          <w:rFonts w:ascii="Book Antiqua" w:hAnsi="Book Antiqua"/>
        </w:rPr>
      </w:pPr>
      <w:r w:rsidRPr="002708D4">
        <w:rPr>
          <w:rFonts w:ascii="Book Antiqua" w:hAnsi="Book Antiqua"/>
        </w:rPr>
        <w:t>Návrh zákona nemá vplyv na štátny rozpočet a na rozpočet verejnej správy. Návrh zákona nemá vplyv na podnikateľskú sféru, nevyvoláva sociálne vplyvy, vplyvy na životné prostredie a ani vplyvy na informatizáciu spoločnosti.</w:t>
      </w:r>
    </w:p>
    <w:p w:rsidR="001975CC" w:rsidRPr="002708D4" w:rsidP="002708D4">
      <w:pPr>
        <w:bidi w:val="0"/>
        <w:spacing w:line="360" w:lineRule="auto"/>
        <w:ind w:left="360"/>
        <w:jc w:val="both"/>
        <w:rPr>
          <w:rFonts w:ascii="Book Antiqua" w:hAnsi="Book Antiqua"/>
        </w:rPr>
      </w:pPr>
    </w:p>
    <w:p w:rsidR="001975CC" w:rsidRPr="002708D4" w:rsidP="002708D4">
      <w:pPr>
        <w:bidi w:val="0"/>
        <w:spacing w:line="360" w:lineRule="auto"/>
        <w:jc w:val="both"/>
        <w:rPr>
          <w:rFonts w:ascii="Book Antiqua" w:hAnsi="Book Antiqua"/>
        </w:rPr>
      </w:pPr>
      <w:r w:rsidRPr="002708D4">
        <w:rPr>
          <w:rFonts w:ascii="Book Antiqua" w:hAnsi="Book Antiqua"/>
        </w:rPr>
        <w:tab/>
        <w:t xml:space="preserve">Predložený návrh zákona je v súlade s Ústavou Slovenskej republiky, ústavnými zákonmi a zákonmi, nie je v rozpore s medzinárodnými zmluvami, ktorými je Slovenská republika viazaná. Návrh zákona nepredpokladá dopad na verejné financie, zamestnanosť  a  ani vplyv na životné prostredie. </w:t>
      </w:r>
    </w:p>
    <w:p w:rsidR="001975CC" w:rsidRPr="002708D4" w:rsidP="002708D4">
      <w:pPr>
        <w:bidi w:val="0"/>
        <w:spacing w:line="360" w:lineRule="auto"/>
        <w:rPr>
          <w:rFonts w:ascii="Book Antiqua" w:hAnsi="Book Antiqua"/>
          <w:b/>
        </w:rPr>
      </w:pPr>
    </w:p>
    <w:p w:rsidR="001975CC" w:rsidRPr="002708D4" w:rsidP="002708D4">
      <w:pPr>
        <w:bidi w:val="0"/>
        <w:spacing w:line="360" w:lineRule="auto"/>
        <w:rPr>
          <w:rFonts w:ascii="Book Antiqua" w:hAnsi="Book Antiqua"/>
          <w:b/>
        </w:rPr>
      </w:pPr>
    </w:p>
    <w:p w:rsidR="001975CC" w:rsidRPr="002708D4" w:rsidP="002708D4">
      <w:pPr>
        <w:bidi w:val="0"/>
        <w:spacing w:line="360" w:lineRule="auto"/>
        <w:jc w:val="both"/>
        <w:rPr>
          <w:rFonts w:ascii="Book Antiqua" w:hAnsi="Book Antiqua"/>
          <w:b/>
        </w:rPr>
      </w:pPr>
    </w:p>
    <w:p w:rsidR="001975CC" w:rsidRPr="002708D4" w:rsidP="002708D4">
      <w:pPr>
        <w:bidi w:val="0"/>
        <w:spacing w:line="360" w:lineRule="auto"/>
        <w:jc w:val="both"/>
        <w:rPr>
          <w:rFonts w:ascii="Book Antiqua" w:hAnsi="Book Antiqua"/>
          <w:b/>
        </w:rPr>
      </w:pPr>
    </w:p>
    <w:p w:rsidR="001975CC" w:rsidRPr="002708D4" w:rsidP="002708D4">
      <w:pPr>
        <w:bidi w:val="0"/>
        <w:spacing w:line="360" w:lineRule="auto"/>
        <w:jc w:val="both"/>
        <w:rPr>
          <w:rFonts w:ascii="Book Antiqua" w:hAnsi="Book Antiqua"/>
          <w:b/>
        </w:rPr>
      </w:pPr>
    </w:p>
    <w:p w:rsidR="001975CC" w:rsidRPr="002708D4" w:rsidP="002708D4">
      <w:pPr>
        <w:pStyle w:val="FootnoteText"/>
        <w:bidi w:val="0"/>
        <w:spacing w:line="360" w:lineRule="auto"/>
        <w:rPr>
          <w:rFonts w:ascii="Book Antiqua" w:hAnsi="Book Antiqua"/>
          <w:b/>
          <w:sz w:val="24"/>
          <w:szCs w:val="24"/>
        </w:rPr>
      </w:pPr>
    </w:p>
    <w:p w:rsidR="001975CC" w:rsidRPr="002708D4" w:rsidP="002708D4">
      <w:pPr>
        <w:pStyle w:val="NormalWeb"/>
        <w:bidi w:val="0"/>
        <w:spacing w:before="0" w:beforeAutospacing="0" w:after="0" w:afterAutospacing="0" w:line="360" w:lineRule="auto"/>
        <w:jc w:val="center"/>
        <w:rPr>
          <w:rFonts w:ascii="Book Antiqua" w:hAnsi="Book Antiqua"/>
        </w:rPr>
      </w:pPr>
      <w:r w:rsidRPr="002708D4" w:rsidR="006E2A53">
        <w:rPr>
          <w:rFonts w:ascii="Book Antiqua" w:hAnsi="Book Antiqua"/>
          <w:b/>
          <w:bCs/>
          <w:caps/>
          <w:spacing w:val="30"/>
        </w:rPr>
        <w:t>D</w:t>
      </w:r>
      <w:r w:rsidRPr="002708D4">
        <w:rPr>
          <w:rFonts w:ascii="Book Antiqua" w:hAnsi="Book Antiqua"/>
          <w:b/>
          <w:bCs/>
          <w:caps/>
          <w:spacing w:val="30"/>
        </w:rPr>
        <w:t>OLOŽKA ZLUČITEĽNOSTI</w:t>
      </w:r>
    </w:p>
    <w:p w:rsidR="001975CC" w:rsidRPr="002708D4" w:rsidP="002708D4">
      <w:pPr>
        <w:pStyle w:val="NormalWeb"/>
        <w:bidi w:val="0"/>
        <w:spacing w:before="0" w:beforeAutospacing="0" w:after="0" w:afterAutospacing="0" w:line="360" w:lineRule="auto"/>
        <w:jc w:val="center"/>
        <w:rPr>
          <w:rFonts w:ascii="Book Antiqua" w:hAnsi="Book Antiqua"/>
        </w:rPr>
      </w:pPr>
      <w:r w:rsidRPr="002708D4">
        <w:rPr>
          <w:rFonts w:ascii="Book Antiqua" w:hAnsi="Book Antiqua"/>
          <w:b/>
          <w:bCs/>
        </w:rPr>
        <w:t>návrhu zákona</w:t>
      </w:r>
      <w:r w:rsidRPr="002708D4">
        <w:rPr>
          <w:rFonts w:ascii="Book Antiqua" w:hAnsi="Book Antiqua"/>
        </w:rPr>
        <w:t xml:space="preserve"> </w:t>
      </w:r>
      <w:r w:rsidRPr="002708D4">
        <w:rPr>
          <w:rFonts w:ascii="Book Antiqua" w:hAnsi="Book Antiqua"/>
          <w:b/>
          <w:bCs/>
        </w:rPr>
        <w:t>s právom Európskej únie</w:t>
      </w:r>
    </w:p>
    <w:p w:rsidR="001975CC" w:rsidRPr="002708D4" w:rsidP="002708D4">
      <w:pPr>
        <w:pStyle w:val="NormalWeb"/>
        <w:bidi w:val="0"/>
        <w:spacing w:before="0" w:beforeAutospacing="0" w:after="0" w:afterAutospacing="0" w:line="360" w:lineRule="auto"/>
        <w:jc w:val="both"/>
        <w:rPr>
          <w:rFonts w:ascii="Book Antiqua" w:hAnsi="Book Antiqua"/>
        </w:rPr>
      </w:pPr>
      <w:r w:rsidRPr="002708D4">
        <w:rPr>
          <w:rFonts w:ascii="Book Antiqua" w:hAnsi="Book Antiqua"/>
        </w:rPr>
        <w:t> </w:t>
      </w:r>
    </w:p>
    <w:p w:rsidR="001975CC" w:rsidRPr="002708D4" w:rsidP="002708D4">
      <w:pPr>
        <w:pStyle w:val="NormalWeb"/>
        <w:bidi w:val="0"/>
        <w:spacing w:before="0" w:beforeAutospacing="0" w:after="0" w:afterAutospacing="0" w:line="360" w:lineRule="auto"/>
        <w:jc w:val="both"/>
        <w:rPr>
          <w:rFonts w:ascii="Book Antiqua" w:hAnsi="Book Antiqua"/>
        </w:rPr>
      </w:pPr>
      <w:r w:rsidRPr="002708D4">
        <w:rPr>
          <w:rFonts w:ascii="Book Antiqua" w:hAnsi="Book Antiqua"/>
          <w:b/>
          <w:bCs/>
        </w:rPr>
        <w:t>1. Navrhovateľ zákona:</w:t>
      </w:r>
      <w:r w:rsidRPr="002708D4">
        <w:rPr>
          <w:rFonts w:ascii="Book Antiqua" w:hAnsi="Book Antiqua"/>
        </w:rPr>
        <w:t xml:space="preserve"> poslan</w:t>
      </w:r>
      <w:r w:rsidRPr="002708D4" w:rsidR="00932193">
        <w:rPr>
          <w:rFonts w:ascii="Book Antiqua" w:hAnsi="Book Antiqua"/>
        </w:rPr>
        <w:t>ci</w:t>
      </w:r>
      <w:r w:rsidRPr="002708D4">
        <w:rPr>
          <w:rFonts w:ascii="Book Antiqua" w:hAnsi="Book Antiqua"/>
        </w:rPr>
        <w:t xml:space="preserve"> Národnej rady Slovenskej republiky Miroslav Kadúc</w:t>
      </w:r>
      <w:r w:rsidRPr="002708D4" w:rsidR="00932193">
        <w:rPr>
          <w:rFonts w:ascii="Book Antiqua" w:hAnsi="Book Antiqua"/>
        </w:rPr>
        <w:t xml:space="preserve"> a Igor Matovič</w:t>
      </w:r>
    </w:p>
    <w:p w:rsidR="001975CC" w:rsidRPr="002708D4" w:rsidP="002708D4">
      <w:pPr>
        <w:pStyle w:val="NormalWeb"/>
        <w:bidi w:val="0"/>
        <w:spacing w:before="0" w:beforeAutospacing="0" w:after="0" w:afterAutospacing="0" w:line="360" w:lineRule="auto"/>
        <w:jc w:val="both"/>
        <w:rPr>
          <w:rFonts w:ascii="Book Antiqua" w:hAnsi="Book Antiqua"/>
        </w:rPr>
      </w:pPr>
      <w:r w:rsidRPr="002708D4">
        <w:rPr>
          <w:rFonts w:ascii="Book Antiqua" w:hAnsi="Book Antiqua"/>
        </w:rPr>
        <w:t> </w:t>
      </w:r>
    </w:p>
    <w:p w:rsidR="001975CC" w:rsidRPr="002708D4" w:rsidP="002708D4">
      <w:pPr>
        <w:bidi w:val="0"/>
        <w:spacing w:line="360" w:lineRule="auto"/>
        <w:jc w:val="both"/>
        <w:rPr>
          <w:rFonts w:ascii="Book Antiqua" w:hAnsi="Book Antiqua"/>
        </w:rPr>
      </w:pPr>
      <w:r w:rsidRPr="002708D4">
        <w:rPr>
          <w:rFonts w:ascii="Book Antiqua" w:hAnsi="Book Antiqua"/>
          <w:b/>
          <w:bCs/>
        </w:rPr>
        <w:t>2. Názov návrhu zákona:</w:t>
      </w:r>
      <w:r w:rsidRPr="002708D4">
        <w:rPr>
          <w:rFonts w:ascii="Book Antiqua" w:hAnsi="Book Antiqua"/>
        </w:rPr>
        <w:t xml:space="preserve"> návrh zákona, ktorým sa dopĺňa zákon č. 153/2001 Z. z. o prokuratúre v znení neskorších predpisov a ktorým sa dopĺňajú niektoré zákony </w:t>
      </w:r>
    </w:p>
    <w:p w:rsidR="001975CC" w:rsidRPr="002708D4" w:rsidP="002708D4">
      <w:pPr>
        <w:pStyle w:val="NormalWeb"/>
        <w:bidi w:val="0"/>
        <w:spacing w:before="0" w:beforeAutospacing="0" w:after="0" w:afterAutospacing="0" w:line="360" w:lineRule="auto"/>
        <w:jc w:val="both"/>
        <w:rPr>
          <w:rFonts w:ascii="Book Antiqua" w:hAnsi="Book Antiqua"/>
          <w:b/>
          <w:bCs/>
        </w:rPr>
      </w:pPr>
    </w:p>
    <w:p w:rsidR="001975CC" w:rsidRPr="002708D4" w:rsidP="002708D4">
      <w:pPr>
        <w:pStyle w:val="NormalWeb"/>
        <w:bidi w:val="0"/>
        <w:spacing w:before="0" w:beforeAutospacing="0" w:after="0" w:afterAutospacing="0" w:line="360" w:lineRule="auto"/>
        <w:jc w:val="both"/>
        <w:rPr>
          <w:rFonts w:ascii="Book Antiqua" w:hAnsi="Book Antiqua"/>
          <w:b/>
          <w:bCs/>
        </w:rPr>
      </w:pPr>
      <w:r w:rsidRPr="002708D4">
        <w:rPr>
          <w:rFonts w:ascii="Book Antiqua" w:hAnsi="Book Antiqua"/>
          <w:b/>
          <w:bCs/>
        </w:rPr>
        <w:t>3. Predmet návrhu zákona:</w:t>
      </w:r>
    </w:p>
    <w:p w:rsidR="001975CC" w:rsidRPr="002708D4" w:rsidP="002708D4">
      <w:pPr>
        <w:pStyle w:val="NormalWeb"/>
        <w:numPr>
          <w:numId w:val="1"/>
        </w:numPr>
        <w:bidi w:val="0"/>
        <w:spacing w:before="0" w:beforeAutospacing="0" w:after="0" w:afterAutospacing="0" w:line="360" w:lineRule="auto"/>
        <w:jc w:val="both"/>
        <w:rPr>
          <w:rFonts w:ascii="Book Antiqua" w:hAnsi="Book Antiqua"/>
          <w:bCs/>
        </w:rPr>
      </w:pPr>
      <w:r w:rsidRPr="002708D4">
        <w:rPr>
          <w:rFonts w:ascii="Book Antiqua" w:hAnsi="Book Antiqua"/>
          <w:bCs/>
        </w:rPr>
        <w:t>nie je upravený v primárnom práve Európskej únie,</w:t>
      </w:r>
    </w:p>
    <w:p w:rsidR="001975CC" w:rsidRPr="002708D4" w:rsidP="002708D4">
      <w:pPr>
        <w:pStyle w:val="NormalWeb"/>
        <w:numPr>
          <w:numId w:val="1"/>
        </w:numPr>
        <w:bidi w:val="0"/>
        <w:spacing w:before="0" w:beforeAutospacing="0" w:after="0" w:afterAutospacing="0" w:line="360" w:lineRule="auto"/>
        <w:jc w:val="both"/>
        <w:rPr>
          <w:rFonts w:ascii="Book Antiqua" w:hAnsi="Book Antiqua"/>
          <w:bCs/>
        </w:rPr>
      </w:pPr>
      <w:r w:rsidRPr="002708D4">
        <w:rPr>
          <w:rFonts w:ascii="Book Antiqua" w:hAnsi="Book Antiqua"/>
          <w:bCs/>
        </w:rPr>
        <w:t>nie je upravený v sekundárnom práve Európskej únie,</w:t>
      </w:r>
    </w:p>
    <w:p w:rsidR="001975CC" w:rsidRPr="002708D4" w:rsidP="002708D4">
      <w:pPr>
        <w:pStyle w:val="NormalWeb"/>
        <w:numPr>
          <w:numId w:val="1"/>
        </w:numPr>
        <w:bidi w:val="0"/>
        <w:spacing w:before="0" w:beforeAutospacing="0" w:after="0" w:afterAutospacing="0" w:line="360" w:lineRule="auto"/>
        <w:jc w:val="both"/>
        <w:rPr>
          <w:rFonts w:ascii="Book Antiqua" w:hAnsi="Book Antiqua"/>
          <w:bCs/>
        </w:rPr>
      </w:pPr>
      <w:r w:rsidRPr="002708D4">
        <w:rPr>
          <w:rFonts w:ascii="Book Antiqua" w:hAnsi="Book Antiqua"/>
          <w:bCs/>
        </w:rPr>
        <w:t>nie je obsiahnutý v judikatúre Súdneho dvora Európskej únie</w:t>
      </w:r>
      <w:r w:rsidRPr="002708D4" w:rsidR="0016791D">
        <w:rPr>
          <w:rFonts w:ascii="Book Antiqua" w:hAnsi="Book Antiqua"/>
          <w:bCs/>
        </w:rPr>
        <w:t>.</w:t>
      </w:r>
    </w:p>
    <w:p w:rsidR="001975CC" w:rsidRPr="002708D4" w:rsidP="002708D4">
      <w:pPr>
        <w:pStyle w:val="NormalWeb"/>
        <w:bidi w:val="0"/>
        <w:spacing w:before="0" w:beforeAutospacing="0" w:after="0" w:afterAutospacing="0" w:line="360" w:lineRule="auto"/>
        <w:jc w:val="both"/>
        <w:rPr>
          <w:rFonts w:ascii="Book Antiqua" w:hAnsi="Book Antiqua"/>
          <w:bCs/>
        </w:rPr>
      </w:pPr>
    </w:p>
    <w:p w:rsidR="001975CC" w:rsidRPr="002708D4" w:rsidP="002708D4">
      <w:pPr>
        <w:pStyle w:val="NormalWeb"/>
        <w:bidi w:val="0"/>
        <w:spacing w:before="0" w:beforeAutospacing="0" w:after="0" w:afterAutospacing="0" w:line="360" w:lineRule="auto"/>
        <w:jc w:val="both"/>
        <w:rPr>
          <w:rFonts w:ascii="Book Antiqua" w:hAnsi="Book Antiqua"/>
        </w:rPr>
      </w:pPr>
      <w:r w:rsidRPr="002708D4">
        <w:rPr>
          <w:rFonts w:ascii="Book Antiqua" w:hAnsi="Book Antiqua"/>
          <w:b/>
          <w:bCs/>
        </w:rPr>
        <w:t>Vzhľadom na to, že predmet návrhu zákona nie je upravený v práve Európskej únie, je bezpredmetné vyjadrovať sa k bodom 4. a 5.</w:t>
      </w:r>
    </w:p>
    <w:p w:rsidR="001975CC" w:rsidRPr="002708D4" w:rsidP="002708D4">
      <w:pPr>
        <w:pStyle w:val="NormalWeb"/>
        <w:bidi w:val="0"/>
        <w:spacing w:before="0" w:beforeAutospacing="0" w:after="0" w:afterAutospacing="0" w:line="360" w:lineRule="auto"/>
        <w:jc w:val="center"/>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FootnoteText"/>
        <w:bidi w:val="0"/>
        <w:spacing w:line="360" w:lineRule="auto"/>
        <w:rPr>
          <w:rFonts w:ascii="Book Antiqua" w:hAnsi="Book Antiqua"/>
          <w:b/>
          <w:sz w:val="24"/>
          <w:szCs w:val="24"/>
        </w:rPr>
      </w:pPr>
    </w:p>
    <w:p w:rsidR="001975CC" w:rsidRPr="002708D4" w:rsidP="002708D4">
      <w:pPr>
        <w:bidi w:val="0"/>
        <w:spacing w:line="360" w:lineRule="auto"/>
        <w:ind w:left="720"/>
        <w:jc w:val="both"/>
        <w:rPr>
          <w:rFonts w:ascii="Book Antiqua" w:hAnsi="Book Antiqua"/>
          <w:b/>
        </w:rPr>
      </w:pPr>
    </w:p>
    <w:p w:rsidR="001975CC" w:rsidRPr="002708D4" w:rsidP="002708D4">
      <w:pPr>
        <w:bidi w:val="0"/>
        <w:spacing w:line="360" w:lineRule="auto"/>
        <w:ind w:left="720"/>
        <w:jc w:val="both"/>
        <w:rPr>
          <w:rFonts w:ascii="Book Antiqua" w:hAnsi="Book Antiqua"/>
        </w:rPr>
      </w:pPr>
      <w:r w:rsidRPr="002708D4">
        <w:rPr>
          <w:rFonts w:ascii="Book Antiqua" w:hAnsi="Book Antiqua"/>
        </w:rPr>
        <w:t xml:space="preserve"> </w:t>
      </w: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2708D4">
      <w:pPr>
        <w:pStyle w:val="NormalWeb"/>
        <w:bidi w:val="0"/>
        <w:spacing w:before="0" w:beforeAutospacing="0" w:after="0" w:afterAutospacing="0" w:line="360" w:lineRule="auto"/>
        <w:rPr>
          <w:rFonts w:ascii="Book Antiqua" w:hAnsi="Book Antiqua"/>
        </w:rPr>
      </w:pPr>
    </w:p>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b/>
          <w:bCs/>
          <w:caps/>
          <w:color w:val="000000"/>
          <w:spacing w:val="30"/>
        </w:rPr>
        <w:t>Doložka</w:t>
      </w:r>
    </w:p>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b/>
          <w:bCs/>
          <w:color w:val="000000"/>
        </w:rPr>
        <w:t>vybraných vplyvov</w:t>
      </w:r>
    </w:p>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 </w:t>
      </w:r>
    </w:p>
    <w:p w:rsidR="001975CC" w:rsidRPr="002708D4" w:rsidP="00F02966">
      <w:pPr>
        <w:bidi w:val="0"/>
        <w:spacing w:line="360" w:lineRule="auto"/>
        <w:jc w:val="both"/>
        <w:rPr>
          <w:rFonts w:ascii="Book Antiqua" w:hAnsi="Book Antiqua"/>
        </w:rPr>
      </w:pPr>
      <w:r w:rsidRPr="002708D4">
        <w:rPr>
          <w:rFonts w:ascii="Book Antiqua" w:hAnsi="Book Antiqua"/>
          <w:b/>
          <w:bCs/>
          <w:color w:val="000000"/>
        </w:rPr>
        <w:t xml:space="preserve">A.1. Názov materiálu: </w:t>
      </w:r>
      <w:r w:rsidRPr="002708D4">
        <w:rPr>
          <w:rFonts w:ascii="Book Antiqua" w:hAnsi="Book Antiqua"/>
        </w:rPr>
        <w:t>návrh zákona, ktorým sa dopĺňa zákon č. 153/2001 Z. z. o prokuratú</w:t>
      </w:r>
      <w:r w:rsidRPr="002708D4" w:rsidR="00B70AA5">
        <w:rPr>
          <w:rFonts w:ascii="Book Antiqua" w:hAnsi="Book Antiqua"/>
        </w:rPr>
        <w:t xml:space="preserve">re v znení neskorších predpisov </w:t>
      </w:r>
      <w:r w:rsidRPr="002708D4">
        <w:rPr>
          <w:rFonts w:ascii="Book Antiqua" w:hAnsi="Book Antiqua"/>
        </w:rPr>
        <w:t>a ktorým sa dopĺňajú niektoré zákony </w:t>
      </w:r>
    </w:p>
    <w:p w:rsidR="001975CC" w:rsidRPr="002708D4" w:rsidP="00F02966">
      <w:pPr>
        <w:pStyle w:val="NormalWeb"/>
        <w:bidi w:val="0"/>
        <w:spacing w:before="0" w:beforeAutospacing="0" w:after="0" w:afterAutospacing="0" w:line="360" w:lineRule="auto"/>
        <w:jc w:val="both"/>
        <w:rPr>
          <w:rFonts w:ascii="Book Antiqua" w:hAnsi="Book Antiqua"/>
          <w:b/>
          <w:bCs/>
          <w:color w:val="000000"/>
        </w:rPr>
      </w:pPr>
    </w:p>
    <w:p w:rsidR="001975CC" w:rsidRPr="002708D4" w:rsidP="00F02966">
      <w:pPr>
        <w:pStyle w:val="NormalWeb"/>
        <w:bidi w:val="0"/>
        <w:spacing w:before="0" w:beforeAutospacing="0" w:after="0" w:afterAutospacing="0" w:line="360" w:lineRule="auto"/>
        <w:jc w:val="both"/>
        <w:rPr>
          <w:rFonts w:ascii="Book Antiqua" w:hAnsi="Book Antiqua"/>
        </w:rPr>
      </w:pPr>
      <w:r w:rsidRPr="002708D4">
        <w:rPr>
          <w:rFonts w:ascii="Book Antiqua" w:hAnsi="Book Antiqua"/>
          <w:b/>
          <w:bCs/>
          <w:color w:val="000000"/>
        </w:rPr>
        <w:t>        Termín začatia a ukončenia PPK:</w:t>
      </w:r>
      <w:r w:rsidRPr="002708D4">
        <w:rPr>
          <w:rFonts w:ascii="Book Antiqua" w:hAnsi="Book Antiqua"/>
          <w:color w:val="000000"/>
        </w:rPr>
        <w:t xml:space="preserve"> </w:t>
      </w:r>
      <w:r w:rsidRPr="002708D4">
        <w:rPr>
          <w:rFonts w:ascii="Book Antiqua" w:hAnsi="Book Antiqua"/>
          <w:i/>
          <w:iCs/>
          <w:color w:val="000000"/>
        </w:rPr>
        <w:t>bezpredmetné</w:t>
      </w:r>
    </w:p>
    <w:p w:rsidR="001975CC" w:rsidRPr="002708D4" w:rsidP="00F02966">
      <w:pPr>
        <w:pStyle w:val="NormalWeb"/>
        <w:bidi w:val="0"/>
        <w:spacing w:before="0" w:beforeAutospacing="0" w:after="0" w:afterAutospacing="0" w:line="360" w:lineRule="auto"/>
        <w:jc w:val="both"/>
        <w:rPr>
          <w:rFonts w:ascii="Book Antiqua" w:hAnsi="Book Antiqua"/>
        </w:rPr>
      </w:pPr>
      <w:r w:rsidRPr="002708D4">
        <w:rPr>
          <w:rFonts w:ascii="Book Antiqua" w:hAnsi="Book Antiqua"/>
          <w:b/>
          <w:bCs/>
          <w:color w:val="000000"/>
        </w:rPr>
        <w:t> </w:t>
      </w:r>
    </w:p>
    <w:p w:rsidR="001975CC" w:rsidRPr="002708D4" w:rsidP="00F02966">
      <w:pPr>
        <w:pStyle w:val="NormalWeb"/>
        <w:bidi w:val="0"/>
        <w:spacing w:before="0" w:beforeAutospacing="0" w:after="0" w:afterAutospacing="0" w:line="360" w:lineRule="auto"/>
        <w:jc w:val="both"/>
        <w:rPr>
          <w:rFonts w:ascii="Book Antiqua" w:hAnsi="Book Antiqua"/>
        </w:rPr>
      </w:pPr>
      <w:r w:rsidRPr="002708D4">
        <w:rPr>
          <w:rFonts w:ascii="Book Antiqua" w:hAnsi="Book Antiqua"/>
          <w:b/>
          <w:bCs/>
          <w:color w:val="000000"/>
        </w:rPr>
        <w:t>A.2. Vplyvy:</w:t>
      </w:r>
    </w:p>
    <w:tbl>
      <w:tblPr>
        <w:tblStyle w:val="TableNormal"/>
        <w:tblW w:w="5000" w:type="pct"/>
        <w:tblCellMar>
          <w:left w:w="0" w:type="dxa"/>
          <w:right w:w="0" w:type="dxa"/>
        </w:tblCellMar>
      </w:tblPr>
      <w:tblGrid>
        <w:gridCol w:w="5471"/>
        <w:gridCol w:w="1196"/>
        <w:gridCol w:w="1180"/>
        <w:gridCol w:w="1241"/>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rPr>
                <w:rFonts w:ascii="Book Antiqua" w:hAnsi="Book Antiqua"/>
              </w:rPr>
            </w:pPr>
            <w:r w:rsidRPr="002708D4">
              <w:rPr>
                <w:rFonts w:ascii="Book Antiqua" w:hAnsi="Book Antiqua"/>
                <w:color w:val="000000"/>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1975CC" w:rsidRPr="002708D4" w:rsidP="00F02966">
            <w:pPr>
              <w:pStyle w:val="NormalWeb"/>
              <w:bidi w:val="0"/>
              <w:spacing w:before="0" w:beforeAutospacing="0" w:after="0" w:afterAutospacing="0" w:line="360" w:lineRule="auto"/>
              <w:jc w:val="center"/>
              <w:rPr>
                <w:rFonts w:ascii="Book Antiqua" w:hAnsi="Book Antiqua"/>
              </w:rPr>
            </w:pPr>
            <w:r w:rsidRPr="002708D4">
              <w:rPr>
                <w:rFonts w:ascii="Book Antiqua" w:hAnsi="Book Antiqua"/>
                <w:color w:val="000000"/>
              </w:rPr>
              <w:t> </w:t>
            </w:r>
          </w:p>
        </w:tc>
      </w:tr>
    </w:tbl>
    <w:p w:rsidR="001975CC" w:rsidRPr="00C050DC" w:rsidP="00F02966">
      <w:pPr>
        <w:pStyle w:val="NormalWeb"/>
        <w:bidi w:val="0"/>
        <w:spacing w:before="0" w:beforeAutospacing="0" w:after="0" w:afterAutospacing="0" w:line="360" w:lineRule="auto"/>
        <w:rPr>
          <w:rFonts w:ascii="Book Antiqua" w:hAnsi="Book Antiqua"/>
        </w:rPr>
      </w:pPr>
      <w:r w:rsidRPr="00C050DC">
        <w:rPr>
          <w:rFonts w:ascii="Book Antiqua" w:hAnsi="Book Antiqua"/>
          <w:color w:val="000000"/>
        </w:rPr>
        <w:t> </w:t>
      </w:r>
    </w:p>
    <w:p w:rsidR="00C050DC" w:rsidRPr="00C050DC" w:rsidP="00C050DC">
      <w:pPr>
        <w:pStyle w:val="NormalWeb"/>
        <w:bidi w:val="0"/>
        <w:spacing w:before="0" w:beforeAutospacing="0" w:after="0" w:afterAutospacing="0" w:line="276" w:lineRule="auto"/>
        <w:jc w:val="both"/>
        <w:rPr>
          <w:rFonts w:ascii="Book Antiqua" w:hAnsi="Book Antiqua"/>
        </w:rPr>
      </w:pPr>
      <w:r w:rsidRPr="00C050DC">
        <w:rPr>
          <w:rFonts w:ascii="Book Antiqua" w:hAnsi="Book Antiqua"/>
          <w:b/>
          <w:bCs/>
          <w:color w:val="000000"/>
        </w:rPr>
        <w:t>A.3. Poznámky</w:t>
      </w:r>
    </w:p>
    <w:p w:rsidR="00C050DC" w:rsidRPr="00C050DC" w:rsidP="00C050DC">
      <w:pPr>
        <w:pStyle w:val="NormalWeb"/>
        <w:bidi w:val="0"/>
        <w:spacing w:before="0" w:beforeAutospacing="0" w:after="0" w:afterAutospacing="0" w:line="276" w:lineRule="auto"/>
        <w:jc w:val="both"/>
        <w:rPr>
          <w:rFonts w:ascii="Book Antiqua" w:hAnsi="Book Antiqua"/>
          <w:color w:val="000000"/>
        </w:rPr>
      </w:pPr>
      <w:r w:rsidRPr="00C050DC">
        <w:rPr>
          <w:rFonts w:ascii="Book Antiqua" w:hAnsi="Book Antiqua"/>
          <w:color w:val="000000"/>
        </w:rPr>
        <w:t> </w:t>
      </w:r>
    </w:p>
    <w:p w:rsidR="00C050DC" w:rsidRPr="00C050DC" w:rsidP="00C050DC">
      <w:pPr>
        <w:pStyle w:val="NormalWeb"/>
        <w:bidi w:val="0"/>
        <w:spacing w:before="0" w:beforeAutospacing="0" w:after="0" w:afterAutospacing="0" w:line="276" w:lineRule="auto"/>
        <w:jc w:val="both"/>
        <w:rPr>
          <w:rFonts w:ascii="Book Antiqua" w:hAnsi="Book Antiqua"/>
          <w:i/>
        </w:rPr>
      </w:pPr>
      <w:r w:rsidRPr="00C050DC">
        <w:rPr>
          <w:rFonts w:ascii="Book Antiqua" w:hAnsi="Book Antiqua"/>
          <w:bCs/>
          <w:i/>
        </w:rPr>
        <w:t>bezpredmetné</w:t>
      </w:r>
    </w:p>
    <w:p w:rsidR="00C050DC" w:rsidRPr="00C050DC" w:rsidP="00C050DC">
      <w:pPr>
        <w:pStyle w:val="NormalWeb"/>
        <w:bidi w:val="0"/>
        <w:spacing w:before="0" w:beforeAutospacing="0" w:after="0" w:afterAutospacing="0" w:line="276" w:lineRule="auto"/>
        <w:jc w:val="both"/>
        <w:rPr>
          <w:rFonts w:ascii="Book Antiqua" w:hAnsi="Book Antiqua"/>
          <w:b/>
          <w:bCs/>
          <w:color w:val="000000"/>
        </w:rPr>
      </w:pPr>
    </w:p>
    <w:p w:rsidR="00C050DC" w:rsidRPr="00C050DC" w:rsidP="00C050DC">
      <w:pPr>
        <w:pStyle w:val="NormalWeb"/>
        <w:bidi w:val="0"/>
        <w:spacing w:before="0" w:beforeAutospacing="0" w:after="0" w:afterAutospacing="0" w:line="276" w:lineRule="auto"/>
        <w:jc w:val="both"/>
        <w:rPr>
          <w:rFonts w:ascii="Book Antiqua" w:hAnsi="Book Antiqua"/>
        </w:rPr>
      </w:pPr>
      <w:r w:rsidRPr="00C050DC">
        <w:rPr>
          <w:rFonts w:ascii="Book Antiqua" w:hAnsi="Book Antiqua"/>
          <w:b/>
          <w:bCs/>
          <w:color w:val="000000"/>
        </w:rPr>
        <w:t>A.4. Alternatívne riešenia</w:t>
      </w:r>
    </w:p>
    <w:p w:rsidR="00C050DC" w:rsidRPr="00C050DC" w:rsidP="00C050DC">
      <w:pPr>
        <w:pStyle w:val="NormalWeb"/>
        <w:bidi w:val="0"/>
        <w:spacing w:before="0" w:beforeAutospacing="0" w:after="0" w:afterAutospacing="0" w:line="276" w:lineRule="auto"/>
        <w:jc w:val="both"/>
        <w:rPr>
          <w:rFonts w:ascii="Book Antiqua" w:hAnsi="Book Antiqua"/>
        </w:rPr>
      </w:pPr>
      <w:r w:rsidRPr="00C050DC">
        <w:rPr>
          <w:rFonts w:ascii="Book Antiqua" w:hAnsi="Book Antiqua"/>
          <w:color w:val="000000"/>
        </w:rPr>
        <w:t> </w:t>
      </w:r>
    </w:p>
    <w:p w:rsidR="00C050DC" w:rsidRPr="00C050DC" w:rsidP="00C050DC">
      <w:pPr>
        <w:pStyle w:val="NormalWeb"/>
        <w:bidi w:val="0"/>
        <w:spacing w:before="0" w:beforeAutospacing="0" w:after="0" w:afterAutospacing="0" w:line="276" w:lineRule="auto"/>
        <w:jc w:val="both"/>
        <w:rPr>
          <w:rFonts w:ascii="Book Antiqua" w:hAnsi="Book Antiqua"/>
        </w:rPr>
      </w:pPr>
      <w:r w:rsidRPr="00C050DC">
        <w:rPr>
          <w:rFonts w:ascii="Book Antiqua" w:hAnsi="Book Antiqua"/>
          <w:i/>
          <w:iCs/>
          <w:color w:val="000000"/>
        </w:rPr>
        <w:t>bezpredmetné</w:t>
      </w:r>
    </w:p>
    <w:p w:rsidR="00C050DC" w:rsidRPr="00C050DC" w:rsidP="00C050DC">
      <w:pPr>
        <w:pStyle w:val="NormalWeb"/>
        <w:bidi w:val="0"/>
        <w:spacing w:before="0" w:beforeAutospacing="0" w:after="0" w:afterAutospacing="0" w:line="276" w:lineRule="auto"/>
        <w:jc w:val="both"/>
        <w:rPr>
          <w:rFonts w:ascii="Book Antiqua" w:hAnsi="Book Antiqua"/>
          <w:b/>
          <w:bCs/>
          <w:color w:val="000000"/>
        </w:rPr>
      </w:pPr>
      <w:r w:rsidRPr="00C050DC">
        <w:rPr>
          <w:rFonts w:ascii="Book Antiqua" w:hAnsi="Book Antiqua"/>
          <w:b/>
          <w:bCs/>
          <w:color w:val="000000"/>
        </w:rPr>
        <w:t> </w:t>
      </w:r>
    </w:p>
    <w:p w:rsidR="00C050DC" w:rsidRPr="00C050DC" w:rsidP="00C050DC">
      <w:pPr>
        <w:pStyle w:val="NormalWeb"/>
        <w:bidi w:val="0"/>
        <w:spacing w:before="0" w:beforeAutospacing="0" w:after="0" w:afterAutospacing="0" w:line="276" w:lineRule="auto"/>
        <w:jc w:val="both"/>
        <w:rPr>
          <w:rFonts w:ascii="Book Antiqua" w:hAnsi="Book Antiqua"/>
        </w:rPr>
      </w:pPr>
      <w:r w:rsidRPr="00C050DC">
        <w:rPr>
          <w:rFonts w:ascii="Book Antiqua" w:hAnsi="Book Antiqua"/>
          <w:b/>
          <w:bCs/>
          <w:color w:val="000000"/>
        </w:rPr>
        <w:t>A.5. Stanovisko gestorov</w:t>
      </w:r>
    </w:p>
    <w:p w:rsidR="00C050DC" w:rsidRPr="00C050DC" w:rsidP="00C050DC">
      <w:pPr>
        <w:pStyle w:val="NormalWeb"/>
        <w:bidi w:val="0"/>
        <w:spacing w:before="0" w:beforeAutospacing="0" w:after="0" w:afterAutospacing="0" w:line="276" w:lineRule="auto"/>
        <w:jc w:val="both"/>
        <w:rPr>
          <w:rFonts w:ascii="Book Antiqua" w:hAnsi="Book Antiqua"/>
        </w:rPr>
      </w:pPr>
      <w:r w:rsidRPr="00C050DC">
        <w:rPr>
          <w:rFonts w:ascii="Book Antiqua" w:hAnsi="Book Antiqua"/>
          <w:b/>
          <w:bCs/>
        </w:rPr>
        <w:t> </w:t>
      </w:r>
    </w:p>
    <w:p w:rsidR="00C050DC" w:rsidRPr="00E05579" w:rsidP="00C050DC">
      <w:pPr>
        <w:pStyle w:val="NormalWeb"/>
        <w:bidi w:val="0"/>
        <w:spacing w:before="0" w:beforeAutospacing="0" w:after="0" w:afterAutospacing="0" w:line="276" w:lineRule="auto"/>
        <w:jc w:val="both"/>
        <w:rPr>
          <w:rFonts w:ascii="Times New Roman" w:hAnsi="Times New Roman"/>
          <w:i/>
        </w:rPr>
      </w:pPr>
      <w:r w:rsidRPr="00C050DC">
        <w:rPr>
          <w:rFonts w:ascii="Book Antiqua" w:hAnsi="Book Antiqua"/>
          <w:i/>
          <w:iCs/>
          <w:color w:val="000000"/>
        </w:rPr>
        <w:t>Návrh zákona bol zaslaný na vyjadrenie Ministerstvu financií SR a stanovisko tohto ministerstva tvorí súčasť predkladaného materiálu</w:t>
      </w:r>
      <w:r w:rsidRPr="00E05579">
        <w:rPr>
          <w:rFonts w:ascii="Times New Roman" w:hAnsi="Times New Roman"/>
          <w:i/>
          <w:iCs/>
          <w:color w:val="000000"/>
        </w:rPr>
        <w:t>.</w:t>
      </w:r>
    </w:p>
    <w:p w:rsidR="00C050DC" w:rsidP="002708D4">
      <w:pPr>
        <w:pStyle w:val="NormalWeb"/>
        <w:bidi w:val="0"/>
        <w:spacing w:before="0" w:beforeAutospacing="0" w:after="0" w:afterAutospacing="0" w:line="360" w:lineRule="auto"/>
        <w:jc w:val="both"/>
        <w:rPr>
          <w:rFonts w:ascii="Book Antiqua" w:hAnsi="Book Antiqua"/>
          <w:b/>
          <w:bCs/>
        </w:rPr>
      </w:pPr>
    </w:p>
    <w:p w:rsidR="001975CC" w:rsidRPr="002708D4" w:rsidP="002708D4">
      <w:pPr>
        <w:pStyle w:val="NormalWeb"/>
        <w:bidi w:val="0"/>
        <w:spacing w:before="0" w:beforeAutospacing="0" w:after="0" w:afterAutospacing="0" w:line="360" w:lineRule="auto"/>
        <w:jc w:val="both"/>
        <w:rPr>
          <w:rFonts w:ascii="Book Antiqua" w:hAnsi="Book Antiqua"/>
        </w:rPr>
      </w:pPr>
      <w:r w:rsidRPr="002708D4">
        <w:rPr>
          <w:rFonts w:ascii="Book Antiqua" w:hAnsi="Book Antiqua"/>
          <w:b/>
          <w:bCs/>
        </w:rPr>
        <w:t>B. Osobitná časť</w:t>
      </w:r>
    </w:p>
    <w:p w:rsidR="001975CC" w:rsidRPr="002708D4" w:rsidP="002708D4">
      <w:pPr>
        <w:pStyle w:val="NormalWeb"/>
        <w:bidi w:val="0"/>
        <w:spacing w:before="0" w:beforeAutospacing="0" w:after="0" w:afterAutospacing="0" w:line="360" w:lineRule="auto"/>
        <w:jc w:val="both"/>
        <w:rPr>
          <w:rFonts w:ascii="Book Antiqua" w:hAnsi="Book Antiqua"/>
        </w:rPr>
      </w:pPr>
    </w:p>
    <w:p w:rsidR="002537B4" w:rsidRPr="002708D4" w:rsidP="002708D4">
      <w:pPr>
        <w:pStyle w:val="NormalWeb"/>
        <w:bidi w:val="0"/>
        <w:spacing w:before="0" w:beforeAutospacing="0" w:after="0" w:afterAutospacing="0" w:line="360" w:lineRule="auto"/>
        <w:jc w:val="both"/>
        <w:rPr>
          <w:rFonts w:ascii="Book Antiqua" w:hAnsi="Book Antiqua"/>
          <w:b/>
          <w:bCs/>
        </w:rPr>
      </w:pPr>
      <w:r w:rsidRPr="002708D4" w:rsidR="001975CC">
        <w:rPr>
          <w:rFonts w:ascii="Book Antiqua" w:hAnsi="Book Antiqua"/>
          <w:b/>
          <w:bCs/>
        </w:rPr>
        <w:t>K </w:t>
      </w:r>
      <w:r w:rsidRPr="002708D4" w:rsidR="00A71928">
        <w:rPr>
          <w:rFonts w:ascii="Book Antiqua" w:hAnsi="Book Antiqua"/>
          <w:b/>
          <w:bCs/>
        </w:rPr>
        <w:t>č</w:t>
      </w:r>
      <w:r w:rsidRPr="002708D4" w:rsidR="001975CC">
        <w:rPr>
          <w:rFonts w:ascii="Book Antiqua" w:hAnsi="Book Antiqua"/>
          <w:b/>
          <w:bCs/>
        </w:rPr>
        <w:t>l. I</w:t>
      </w:r>
    </w:p>
    <w:p w:rsidR="007E4636" w:rsidRPr="002708D4" w:rsidP="002708D4">
      <w:pPr>
        <w:pStyle w:val="NormalWeb"/>
        <w:bidi w:val="0"/>
        <w:spacing w:before="0" w:beforeAutospacing="0" w:after="0" w:afterAutospacing="0" w:line="360" w:lineRule="auto"/>
        <w:jc w:val="both"/>
        <w:rPr>
          <w:rFonts w:ascii="Book Antiqua" w:hAnsi="Book Antiqua"/>
          <w:b/>
          <w:bCs/>
        </w:rPr>
      </w:pPr>
      <w:r w:rsidRPr="002708D4" w:rsidR="00A71928">
        <w:rPr>
          <w:rFonts w:ascii="Book Antiqua" w:hAnsi="Book Antiqua"/>
          <w:bCs/>
          <w:u w:val="single"/>
        </w:rPr>
        <w:t>K bodu 1</w:t>
      </w:r>
    </w:p>
    <w:p w:rsidR="002537B4" w:rsidRPr="002708D4" w:rsidP="002708D4">
      <w:pPr>
        <w:pStyle w:val="NormalWeb"/>
        <w:bidi w:val="0"/>
        <w:spacing w:before="0" w:beforeAutospacing="0" w:after="0" w:afterAutospacing="0" w:line="360" w:lineRule="auto"/>
        <w:jc w:val="both"/>
        <w:rPr>
          <w:rFonts w:ascii="Book Antiqua" w:hAnsi="Book Antiqua"/>
          <w:bCs/>
        </w:rPr>
      </w:pPr>
      <w:r w:rsidRPr="002708D4" w:rsidR="002B637A">
        <w:rPr>
          <w:rFonts w:ascii="Book Antiqua" w:hAnsi="Book Antiqua"/>
          <w:b/>
          <w:bCs/>
        </w:rPr>
        <w:tab/>
      </w:r>
      <w:r w:rsidRPr="002708D4" w:rsidR="002B637A">
        <w:rPr>
          <w:rFonts w:ascii="Book Antiqua" w:hAnsi="Book Antiqua"/>
          <w:bCs/>
        </w:rPr>
        <w:t>Navrhované zmeny zohľadňujú navrhované znenie čl. 150 Ústavy Slove</w:t>
      </w:r>
      <w:r w:rsidRPr="002708D4" w:rsidR="00B70AA5">
        <w:rPr>
          <w:rFonts w:ascii="Book Antiqua" w:hAnsi="Book Antiqua"/>
          <w:bCs/>
        </w:rPr>
        <w:t>nskej republiky v čl. I bode 4</w:t>
      </w:r>
      <w:r w:rsidRPr="002708D4" w:rsidR="002B637A">
        <w:rPr>
          <w:rFonts w:ascii="Book Antiqua" w:hAnsi="Book Antiqua"/>
          <w:bCs/>
        </w:rPr>
        <w:t xml:space="preserve"> návrhu </w:t>
      </w:r>
      <w:r w:rsidRPr="002708D4" w:rsidR="00B70AA5">
        <w:rPr>
          <w:rFonts w:ascii="Book Antiqua" w:hAnsi="Book Antiqua"/>
          <w:bCs/>
        </w:rPr>
        <w:t xml:space="preserve">ústavného zákona, </w:t>
      </w:r>
      <w:r w:rsidR="002708D4">
        <w:rPr>
          <w:rFonts w:ascii="Book Antiqua" w:hAnsi="Book Antiqua"/>
          <w:bCs/>
        </w:rPr>
        <w:t>ktorý spolu s týmto návrhom predkladatelia podávajú a</w:t>
      </w:r>
      <w:r w:rsidRPr="002708D4" w:rsidR="002B637A">
        <w:rPr>
          <w:rFonts w:ascii="Book Antiqua" w:hAnsi="Book Antiqua"/>
          <w:bCs/>
        </w:rPr>
        <w:t xml:space="preserve"> na základe ktorého sa zavádza alternatívny mechanizmus </w:t>
      </w:r>
      <w:r w:rsidR="002708D4">
        <w:rPr>
          <w:rFonts w:ascii="Book Antiqua" w:hAnsi="Book Antiqua"/>
          <w:bCs/>
        </w:rPr>
        <w:t>vy</w:t>
      </w:r>
      <w:r w:rsidRPr="002708D4" w:rsidR="002B637A">
        <w:rPr>
          <w:rFonts w:ascii="Book Antiqua" w:hAnsi="Book Antiqua"/>
          <w:bCs/>
        </w:rPr>
        <w:t xml:space="preserve">menovania kandidáta navrhnutého Národnou radou Slovenskej republiky do funkcie generálneho prokurátora. </w:t>
      </w:r>
      <w:r w:rsidRPr="002708D4" w:rsidR="007E4636">
        <w:rPr>
          <w:rFonts w:ascii="Book Antiqua" w:hAnsi="Book Antiqua"/>
          <w:bCs/>
        </w:rPr>
        <w:t>V návrhu ústavného zákona sa zavádza nová 60 dňová lehota, počas ktorej prezident Slovenskej republiky navrhnutú osobu vymenuje alebo oznámi, že ju nevymenuje. Po jej márnom uplynutí sa dňom nasledujúcim po dni uplynutia tejto lehoty považuje navrhnutá osoba za vymenovanú.</w:t>
      </w:r>
    </w:p>
    <w:p w:rsidR="006F689D" w:rsidRPr="002708D4" w:rsidP="002708D4">
      <w:pPr>
        <w:pStyle w:val="NormalWeb"/>
        <w:bidi w:val="0"/>
        <w:spacing w:before="0" w:beforeAutospacing="0" w:after="0" w:afterAutospacing="0" w:line="360" w:lineRule="auto"/>
        <w:jc w:val="both"/>
        <w:rPr>
          <w:rFonts w:ascii="Book Antiqua" w:hAnsi="Book Antiqua"/>
          <w:bCs/>
          <w:u w:val="single"/>
        </w:rPr>
      </w:pPr>
      <w:r w:rsidRPr="002708D4" w:rsidR="00A71928">
        <w:rPr>
          <w:rFonts w:ascii="Book Antiqua" w:hAnsi="Book Antiqua"/>
          <w:bCs/>
          <w:u w:val="single"/>
        </w:rPr>
        <w:t>K bodu 2</w:t>
      </w:r>
    </w:p>
    <w:p w:rsidR="00B70AA5" w:rsidRPr="002708D4" w:rsidP="002708D4">
      <w:pPr>
        <w:pStyle w:val="BodyText"/>
        <w:bidi w:val="0"/>
        <w:spacing w:after="0" w:line="360" w:lineRule="auto"/>
        <w:ind w:firstLine="708"/>
        <w:jc w:val="both"/>
        <w:rPr>
          <w:rFonts w:ascii="Book Antiqua" w:hAnsi="Book Antiqua"/>
        </w:rPr>
      </w:pPr>
      <w:r w:rsidRPr="002708D4" w:rsidR="001975CC">
        <w:rPr>
          <w:rFonts w:ascii="Book Antiqua" w:hAnsi="Book Antiqua"/>
          <w:b/>
          <w:bCs/>
        </w:rPr>
        <w:t> </w:t>
      </w:r>
      <w:r w:rsidRPr="002708D4" w:rsidR="006E2A53">
        <w:rPr>
          <w:rFonts w:ascii="Book Antiqua" w:hAnsi="Book Antiqua"/>
        </w:rPr>
        <w:t>Navrhované zmeny zohľadňujú navrhované znenie čl. 150 a čl. 145 ods. 4  Ústavy Slovenskej repub</w:t>
      </w:r>
      <w:r w:rsidRPr="002708D4">
        <w:rPr>
          <w:rFonts w:ascii="Book Antiqua" w:hAnsi="Book Antiqua"/>
        </w:rPr>
        <w:t>liky v čl. I bode 3 a 4</w:t>
      </w:r>
      <w:r w:rsidRPr="002708D4" w:rsidR="006E2A53">
        <w:rPr>
          <w:rFonts w:ascii="Book Antiqua" w:hAnsi="Book Antiqua"/>
        </w:rPr>
        <w:t xml:space="preserve"> návrhu </w:t>
      </w:r>
      <w:r w:rsidRPr="002708D4">
        <w:rPr>
          <w:rFonts w:ascii="Book Antiqua" w:hAnsi="Book Antiqua"/>
        </w:rPr>
        <w:t xml:space="preserve">ústavného zákona, </w:t>
      </w:r>
      <w:r w:rsidR="002708D4">
        <w:rPr>
          <w:rFonts w:ascii="Book Antiqua" w:hAnsi="Book Antiqua"/>
          <w:bCs/>
        </w:rPr>
        <w:t xml:space="preserve">ktorý spolu s týmto návrhom predkladatelia podávajú, </w:t>
      </w:r>
      <w:r w:rsidRPr="002708D4" w:rsidR="006E2A53">
        <w:rPr>
          <w:rFonts w:ascii="Book Antiqua" w:hAnsi="Book Antiqua"/>
        </w:rPr>
        <w:t>s prihliadnutím na čl. 151 Ústavy Slovenskej republiky, podľa ktorého podrobnosti o vymenúvaní a odvolávaní generálneho prokurátora ustanoví osobit</w:t>
      </w:r>
      <w:r w:rsidRPr="002708D4">
        <w:rPr>
          <w:rFonts w:ascii="Book Antiqua" w:hAnsi="Book Antiqua"/>
        </w:rPr>
        <w:t>n</w:t>
      </w:r>
      <w:r w:rsidRPr="002708D4" w:rsidR="006E2A53">
        <w:rPr>
          <w:rFonts w:ascii="Book Antiqua" w:hAnsi="Book Antiqua"/>
        </w:rPr>
        <w:t xml:space="preserve">ý predpis. </w:t>
      </w:r>
    </w:p>
    <w:p w:rsidR="002537B4" w:rsidRPr="002708D4" w:rsidP="002708D4">
      <w:pPr>
        <w:pStyle w:val="BodyText"/>
        <w:bidi w:val="0"/>
        <w:spacing w:after="0" w:line="360" w:lineRule="auto"/>
        <w:ind w:firstLine="708"/>
        <w:jc w:val="both"/>
        <w:rPr>
          <w:rFonts w:ascii="Book Antiqua" w:hAnsi="Book Antiqua"/>
        </w:rPr>
      </w:pPr>
      <w:r w:rsidRPr="002708D4" w:rsidR="006E2A53">
        <w:rPr>
          <w:rFonts w:ascii="Book Antiqua" w:hAnsi="Book Antiqua"/>
        </w:rPr>
        <w:t>S p</w:t>
      </w:r>
      <w:r w:rsidRPr="002708D4" w:rsidR="00B70AA5">
        <w:rPr>
          <w:rFonts w:ascii="Book Antiqua" w:hAnsi="Book Antiqua"/>
        </w:rPr>
        <w:t xml:space="preserve">rihliadnutím na navrhované doplnenie ústavného zákona týkajúce sa </w:t>
      </w:r>
      <w:r w:rsidRPr="002708D4" w:rsidR="006E2A53">
        <w:rPr>
          <w:rFonts w:ascii="Book Antiqua" w:hAnsi="Book Antiqua"/>
        </w:rPr>
        <w:t>zavedenia lehot</w:t>
      </w:r>
      <w:r w:rsidRPr="002708D4" w:rsidR="00B70AA5">
        <w:rPr>
          <w:rFonts w:ascii="Book Antiqua" w:hAnsi="Book Antiqua"/>
        </w:rPr>
        <w:t xml:space="preserve">y, počas ktorej musí </w:t>
      </w:r>
      <w:r w:rsidRPr="002708D4" w:rsidR="006E2A53">
        <w:rPr>
          <w:rFonts w:ascii="Book Antiqua" w:hAnsi="Book Antiqua"/>
        </w:rPr>
        <w:t xml:space="preserve">osoba </w:t>
      </w:r>
      <w:r w:rsidRPr="002708D4" w:rsidR="00B70AA5">
        <w:rPr>
          <w:rFonts w:ascii="Book Antiqua" w:hAnsi="Book Antiqua"/>
        </w:rPr>
        <w:t xml:space="preserve">vymenovaná za sudcu </w:t>
      </w:r>
      <w:r w:rsidRPr="002708D4" w:rsidR="006E2A53">
        <w:rPr>
          <w:rFonts w:ascii="Book Antiqua" w:hAnsi="Book Antiqua"/>
        </w:rPr>
        <w:t xml:space="preserve">zložiť sľub, zavedenie </w:t>
      </w:r>
      <w:r w:rsidRPr="002708D4" w:rsidR="00B70AA5">
        <w:rPr>
          <w:rFonts w:ascii="Book Antiqua" w:hAnsi="Book Antiqua"/>
        </w:rPr>
        <w:t xml:space="preserve">rovnakej </w:t>
      </w:r>
      <w:r w:rsidRPr="002708D4" w:rsidR="006E2A53">
        <w:rPr>
          <w:rFonts w:ascii="Book Antiqua" w:hAnsi="Book Antiqua"/>
        </w:rPr>
        <w:t xml:space="preserve">lehoty </w:t>
      </w:r>
      <w:r w:rsidRPr="002708D4" w:rsidR="00B70AA5">
        <w:rPr>
          <w:rFonts w:ascii="Book Antiqua" w:hAnsi="Book Antiqua"/>
        </w:rPr>
        <w:t xml:space="preserve">sa </w:t>
      </w:r>
      <w:r w:rsidRPr="002708D4" w:rsidR="006E2A53">
        <w:rPr>
          <w:rFonts w:ascii="Book Antiqua" w:hAnsi="Book Antiqua"/>
        </w:rPr>
        <w:t>navrhuje doplniť i do zákona o</w:t>
      </w:r>
      <w:r w:rsidRPr="002708D4" w:rsidR="00B70AA5">
        <w:rPr>
          <w:rFonts w:ascii="Book Antiqua" w:hAnsi="Book Antiqua"/>
        </w:rPr>
        <w:t> </w:t>
      </w:r>
      <w:r w:rsidRPr="002708D4" w:rsidR="006E2A53">
        <w:rPr>
          <w:rFonts w:ascii="Book Antiqua" w:hAnsi="Book Antiqua"/>
        </w:rPr>
        <w:t>prokuratúre</w:t>
      </w:r>
      <w:r w:rsidRPr="002708D4" w:rsidR="00B70AA5">
        <w:rPr>
          <w:rFonts w:ascii="Book Antiqua" w:hAnsi="Book Antiqua"/>
        </w:rPr>
        <w:t xml:space="preserve"> vo vzťahu k osobe vymenovanej za generálneho prokurátora</w:t>
      </w:r>
      <w:r w:rsidRPr="002708D4" w:rsidR="006E2A53">
        <w:rPr>
          <w:rFonts w:ascii="Book Antiqua" w:hAnsi="Book Antiqua"/>
        </w:rPr>
        <w:t>. Lehota 30 dní, počas ktorej musí vymenovaný generálny</w:t>
      </w:r>
      <w:r w:rsidRPr="002708D4" w:rsidR="00932193">
        <w:rPr>
          <w:rFonts w:ascii="Book Antiqua" w:hAnsi="Book Antiqua"/>
        </w:rPr>
        <w:t xml:space="preserve"> prokurátor zložiť sľub začína plynúť</w:t>
      </w:r>
      <w:r w:rsidRPr="002708D4" w:rsidR="006E2A53">
        <w:rPr>
          <w:rFonts w:ascii="Book Antiqua" w:hAnsi="Book Antiqua"/>
        </w:rPr>
        <w:t xml:space="preserve"> odo dňa na</w:t>
      </w:r>
      <w:r w:rsidRPr="002708D4" w:rsidR="00B70AA5">
        <w:rPr>
          <w:rFonts w:ascii="Book Antiqua" w:hAnsi="Book Antiqua"/>
        </w:rPr>
        <w:t>sledujúceho po dni vymenovania.</w:t>
      </w:r>
    </w:p>
    <w:p w:rsidR="002537B4" w:rsidRPr="002708D4" w:rsidP="002708D4">
      <w:pPr>
        <w:pStyle w:val="BodyText"/>
        <w:bidi w:val="0"/>
        <w:spacing w:after="0" w:line="360" w:lineRule="auto"/>
        <w:jc w:val="both"/>
        <w:rPr>
          <w:rFonts w:ascii="Book Antiqua" w:hAnsi="Book Antiqua"/>
        </w:rPr>
      </w:pPr>
    </w:p>
    <w:p w:rsidR="00B70AA5" w:rsidRPr="002708D4" w:rsidP="002708D4">
      <w:pPr>
        <w:pStyle w:val="BodyText"/>
        <w:bidi w:val="0"/>
        <w:spacing w:after="0" w:line="360" w:lineRule="auto"/>
        <w:jc w:val="both"/>
        <w:rPr>
          <w:rFonts w:ascii="Book Antiqua" w:hAnsi="Book Antiqua"/>
        </w:rPr>
      </w:pPr>
      <w:r w:rsidRPr="002708D4" w:rsidR="001975CC">
        <w:rPr>
          <w:rFonts w:ascii="Book Antiqua" w:hAnsi="Book Antiqua"/>
          <w:b/>
        </w:rPr>
        <w:t>K </w:t>
      </w:r>
      <w:r w:rsidRPr="002708D4" w:rsidR="00A71928">
        <w:rPr>
          <w:rFonts w:ascii="Book Antiqua" w:hAnsi="Book Antiqua"/>
          <w:b/>
        </w:rPr>
        <w:t>č</w:t>
      </w:r>
      <w:r w:rsidRPr="002708D4" w:rsidR="001975CC">
        <w:rPr>
          <w:rFonts w:ascii="Book Antiqua" w:hAnsi="Book Antiqua"/>
          <w:b/>
        </w:rPr>
        <w:t>l. II</w:t>
      </w:r>
    </w:p>
    <w:p w:rsidR="007E4636" w:rsidRPr="002708D4" w:rsidP="002708D4">
      <w:pPr>
        <w:pStyle w:val="NormalWeb"/>
        <w:bidi w:val="0"/>
        <w:spacing w:before="0" w:beforeAutospacing="0" w:after="0" w:afterAutospacing="0" w:line="360" w:lineRule="auto"/>
        <w:jc w:val="both"/>
        <w:rPr>
          <w:rFonts w:ascii="Book Antiqua" w:hAnsi="Book Antiqua"/>
          <w:u w:val="single"/>
        </w:rPr>
      </w:pPr>
      <w:r w:rsidRPr="002708D4" w:rsidR="00A71928">
        <w:rPr>
          <w:rFonts w:ascii="Book Antiqua" w:hAnsi="Book Antiqua"/>
          <w:u w:val="single"/>
        </w:rPr>
        <w:t>K bodu 1</w:t>
      </w:r>
    </w:p>
    <w:p w:rsidR="007E4636" w:rsidRPr="002708D4" w:rsidP="002708D4">
      <w:pPr>
        <w:pStyle w:val="NormalWeb"/>
        <w:bidi w:val="0"/>
        <w:spacing w:before="0" w:beforeAutospacing="0" w:after="0" w:afterAutospacing="0" w:line="360" w:lineRule="auto"/>
        <w:ind w:firstLine="708"/>
        <w:jc w:val="both"/>
        <w:rPr>
          <w:rFonts w:ascii="Book Antiqua" w:hAnsi="Book Antiqua"/>
          <w:b/>
        </w:rPr>
      </w:pPr>
      <w:r w:rsidRPr="002708D4">
        <w:rPr>
          <w:rFonts w:ascii="Book Antiqua" w:hAnsi="Book Antiqua"/>
          <w:bCs/>
        </w:rPr>
        <w:t>Navrhované zmeny zohľadňujú navrhované znenie čl. 145 ods. 1 Ústavy Slovens</w:t>
      </w:r>
      <w:r w:rsidRPr="002708D4" w:rsidR="00B70AA5">
        <w:rPr>
          <w:rFonts w:ascii="Book Antiqua" w:hAnsi="Book Antiqua"/>
          <w:bCs/>
        </w:rPr>
        <w:t>kej republiky v čl. I bode 1</w:t>
      </w:r>
      <w:r w:rsidRPr="002708D4">
        <w:rPr>
          <w:rFonts w:ascii="Book Antiqua" w:hAnsi="Book Antiqua"/>
          <w:bCs/>
        </w:rPr>
        <w:t xml:space="preserve"> návrhu </w:t>
      </w:r>
      <w:r w:rsidRPr="002708D4" w:rsidR="002537B4">
        <w:rPr>
          <w:rFonts w:ascii="Book Antiqua" w:hAnsi="Book Antiqua"/>
          <w:bCs/>
        </w:rPr>
        <w:t xml:space="preserve">ústavného zákona, </w:t>
      </w:r>
      <w:r w:rsidR="002708D4">
        <w:rPr>
          <w:rFonts w:ascii="Book Antiqua" w:hAnsi="Book Antiqua"/>
          <w:bCs/>
        </w:rPr>
        <w:t>ktorý spolu s týmto návrhom predkladatelia podávajú a</w:t>
      </w:r>
      <w:r w:rsidRPr="002708D4" w:rsidR="002708D4">
        <w:rPr>
          <w:rFonts w:ascii="Book Antiqua" w:hAnsi="Book Antiqua"/>
          <w:bCs/>
        </w:rPr>
        <w:t xml:space="preserve"> na základe ktorého sa zavádza alternatívny mechanizmus </w:t>
      </w:r>
      <w:r w:rsidR="002708D4">
        <w:rPr>
          <w:rFonts w:ascii="Book Antiqua" w:hAnsi="Book Antiqua"/>
          <w:bCs/>
        </w:rPr>
        <w:t>vy</w:t>
      </w:r>
      <w:r w:rsidRPr="002708D4" w:rsidR="002708D4">
        <w:rPr>
          <w:rFonts w:ascii="Book Antiqua" w:hAnsi="Book Antiqua"/>
          <w:bCs/>
        </w:rPr>
        <w:t xml:space="preserve">menovania </w:t>
      </w:r>
      <w:r w:rsidRPr="002708D4">
        <w:rPr>
          <w:rFonts w:ascii="Book Antiqua" w:hAnsi="Book Antiqua"/>
          <w:bCs/>
        </w:rPr>
        <w:t xml:space="preserve">kandidáta navrhnutého </w:t>
      </w:r>
      <w:r w:rsidRPr="002708D4" w:rsidR="007621EB">
        <w:rPr>
          <w:rFonts w:ascii="Book Antiqua" w:hAnsi="Book Antiqua"/>
          <w:bCs/>
        </w:rPr>
        <w:t>S</w:t>
      </w:r>
      <w:r w:rsidRPr="002708D4" w:rsidR="00932193">
        <w:rPr>
          <w:rFonts w:ascii="Book Antiqua" w:hAnsi="Book Antiqua"/>
          <w:bCs/>
        </w:rPr>
        <w:t>údnou radou</w:t>
      </w:r>
      <w:r w:rsidRPr="002708D4">
        <w:rPr>
          <w:rFonts w:ascii="Book Antiqua" w:hAnsi="Book Antiqua"/>
          <w:bCs/>
        </w:rPr>
        <w:t xml:space="preserve"> </w:t>
      </w:r>
      <w:r w:rsidRPr="002708D4" w:rsidR="007621EB">
        <w:rPr>
          <w:rFonts w:ascii="Book Antiqua" w:hAnsi="Book Antiqua"/>
          <w:bCs/>
        </w:rPr>
        <w:t xml:space="preserve">Slovenskej republiky </w:t>
      </w:r>
      <w:r w:rsidRPr="002708D4">
        <w:rPr>
          <w:rFonts w:ascii="Book Antiqua" w:hAnsi="Book Antiqua"/>
          <w:bCs/>
        </w:rPr>
        <w:t>do funkcie sudcu. V návrhu ústavného zákona sa zavádza nová 60 dňová lehota, počas ktorej prezident Slovenskej republiky navrhnutú osobu vymenuje alebo oznámi, že ju nevymenuje. Po jej márnom uplynutí sa dňom nasledujúcim po dni uplynutia tejto lehoty považuje navrhnutá osoba za vymenovanú.</w:t>
      </w:r>
    </w:p>
    <w:p w:rsidR="007E4636" w:rsidRPr="002708D4" w:rsidP="002708D4">
      <w:pPr>
        <w:pStyle w:val="NormalWeb"/>
        <w:bidi w:val="0"/>
        <w:spacing w:before="0" w:beforeAutospacing="0" w:after="0" w:afterAutospacing="0" w:line="360" w:lineRule="auto"/>
        <w:jc w:val="both"/>
        <w:rPr>
          <w:rFonts w:ascii="Book Antiqua" w:hAnsi="Book Antiqua"/>
          <w:b/>
        </w:rPr>
      </w:pPr>
    </w:p>
    <w:p w:rsidR="007E4636" w:rsidRPr="002708D4" w:rsidP="002708D4">
      <w:pPr>
        <w:pStyle w:val="NormalWeb"/>
        <w:bidi w:val="0"/>
        <w:spacing w:before="0" w:beforeAutospacing="0" w:after="0" w:afterAutospacing="0" w:line="360" w:lineRule="auto"/>
        <w:jc w:val="both"/>
        <w:rPr>
          <w:rFonts w:ascii="Book Antiqua" w:hAnsi="Book Antiqua"/>
          <w:u w:val="single"/>
        </w:rPr>
      </w:pPr>
      <w:r w:rsidRPr="002708D4" w:rsidR="00A71928">
        <w:rPr>
          <w:rFonts w:ascii="Book Antiqua" w:hAnsi="Book Antiqua"/>
          <w:u w:val="single"/>
        </w:rPr>
        <w:t>K bodu 2</w:t>
      </w:r>
    </w:p>
    <w:p w:rsidR="002537B4" w:rsidRPr="002708D4" w:rsidP="002708D4">
      <w:pPr>
        <w:pStyle w:val="NormalWeb"/>
        <w:bidi w:val="0"/>
        <w:spacing w:before="0" w:beforeAutospacing="0" w:after="0" w:afterAutospacing="0" w:line="360" w:lineRule="auto"/>
        <w:ind w:firstLine="708"/>
        <w:jc w:val="both"/>
        <w:rPr>
          <w:rFonts w:ascii="Book Antiqua" w:hAnsi="Book Antiqua"/>
          <w:bCs/>
        </w:rPr>
      </w:pPr>
      <w:r w:rsidRPr="002708D4" w:rsidR="007E4636">
        <w:rPr>
          <w:rFonts w:ascii="Book Antiqua" w:hAnsi="Book Antiqua"/>
          <w:bCs/>
        </w:rPr>
        <w:t>Navrhované zmeny zohľadňujú navrhované znenie čl. 145 ods. 4 Ústavy Slovensk</w:t>
      </w:r>
      <w:r w:rsidRPr="002708D4">
        <w:rPr>
          <w:rFonts w:ascii="Book Antiqua" w:hAnsi="Book Antiqua"/>
          <w:bCs/>
        </w:rPr>
        <w:t>ej republiky v čl. I bode 3</w:t>
      </w:r>
      <w:r w:rsidRPr="002708D4" w:rsidR="007E4636">
        <w:rPr>
          <w:rFonts w:ascii="Book Antiqua" w:hAnsi="Book Antiqua"/>
          <w:bCs/>
        </w:rPr>
        <w:t xml:space="preserve"> návrhu </w:t>
      </w:r>
      <w:r w:rsidR="00C050DC">
        <w:rPr>
          <w:rFonts w:ascii="Book Antiqua" w:hAnsi="Book Antiqua"/>
          <w:bCs/>
        </w:rPr>
        <w:t xml:space="preserve">ústavného zákona a </w:t>
      </w:r>
      <w:r w:rsidRPr="002708D4" w:rsidR="007E4636">
        <w:rPr>
          <w:rFonts w:ascii="Book Antiqua" w:hAnsi="Book Antiqua"/>
          <w:bCs/>
        </w:rPr>
        <w:t>na základe ktorého sa zavádza</w:t>
      </w:r>
      <w:r w:rsidRPr="002708D4" w:rsidR="007E4636">
        <w:rPr>
          <w:rFonts w:ascii="Book Antiqua" w:hAnsi="Book Antiqua"/>
        </w:rPr>
        <w:t xml:space="preserve"> </w:t>
      </w:r>
      <w:r w:rsidRPr="002708D4" w:rsidR="006E2A53">
        <w:rPr>
          <w:rFonts w:ascii="Book Antiqua" w:hAnsi="Book Antiqua"/>
        </w:rPr>
        <w:t xml:space="preserve">30 dňová </w:t>
      </w:r>
      <w:r w:rsidRPr="002708D4" w:rsidR="007E4636">
        <w:rPr>
          <w:rFonts w:ascii="Book Antiqua" w:hAnsi="Book Antiqua"/>
        </w:rPr>
        <w:t>lehota, počas ktorej musí vymenovan</w:t>
      </w:r>
      <w:r w:rsidRPr="002708D4" w:rsidR="006E2A53">
        <w:rPr>
          <w:rFonts w:ascii="Book Antiqua" w:hAnsi="Book Antiqua"/>
        </w:rPr>
        <w:t>ý</w:t>
      </w:r>
      <w:r w:rsidRPr="002708D4" w:rsidR="007E4636">
        <w:rPr>
          <w:rFonts w:ascii="Book Antiqua" w:hAnsi="Book Antiqua"/>
        </w:rPr>
        <w:t xml:space="preserve"> </w:t>
      </w:r>
      <w:r w:rsidRPr="002708D4" w:rsidR="006E2A53">
        <w:rPr>
          <w:rFonts w:ascii="Book Antiqua" w:hAnsi="Book Antiqua"/>
        </w:rPr>
        <w:t>sudca</w:t>
      </w:r>
      <w:r w:rsidRPr="002708D4" w:rsidR="007E4636">
        <w:rPr>
          <w:rFonts w:ascii="Book Antiqua" w:hAnsi="Book Antiqua"/>
        </w:rPr>
        <w:t xml:space="preserve"> zložiť sľub. Lehota na zloženie sľubu začína </w:t>
      </w:r>
      <w:r w:rsidRPr="002708D4" w:rsidR="00932193">
        <w:rPr>
          <w:rFonts w:ascii="Book Antiqua" w:hAnsi="Book Antiqua"/>
        </w:rPr>
        <w:t>plynúť</w:t>
      </w:r>
      <w:r w:rsidRPr="002708D4" w:rsidR="007E4636">
        <w:rPr>
          <w:rFonts w:ascii="Book Antiqua" w:hAnsi="Book Antiqua"/>
        </w:rPr>
        <w:t xml:space="preserve"> odo dňa nasledujúceho po dni vymenovania.</w:t>
      </w:r>
    </w:p>
    <w:p w:rsidR="002537B4" w:rsidRPr="002708D4" w:rsidP="002708D4">
      <w:pPr>
        <w:pStyle w:val="NormalWeb"/>
        <w:bidi w:val="0"/>
        <w:spacing w:before="0" w:beforeAutospacing="0" w:after="0" w:afterAutospacing="0" w:line="360" w:lineRule="auto"/>
        <w:jc w:val="both"/>
        <w:rPr>
          <w:rFonts w:ascii="Book Antiqua" w:hAnsi="Book Antiqua"/>
          <w:bCs/>
        </w:rPr>
      </w:pPr>
    </w:p>
    <w:p w:rsidR="007E4636" w:rsidRPr="002708D4" w:rsidP="002708D4">
      <w:pPr>
        <w:pStyle w:val="NormalWeb"/>
        <w:bidi w:val="0"/>
        <w:spacing w:before="0" w:beforeAutospacing="0" w:after="0" w:afterAutospacing="0" w:line="360" w:lineRule="auto"/>
        <w:jc w:val="both"/>
        <w:rPr>
          <w:rFonts w:ascii="Book Antiqua" w:hAnsi="Book Antiqua"/>
          <w:bCs/>
        </w:rPr>
      </w:pPr>
      <w:r w:rsidRPr="002708D4" w:rsidR="00A71928">
        <w:rPr>
          <w:rFonts w:ascii="Book Antiqua" w:hAnsi="Book Antiqua"/>
          <w:b/>
        </w:rPr>
        <w:t>K čl. III</w:t>
      </w:r>
    </w:p>
    <w:p w:rsidR="007E4636" w:rsidRPr="002708D4" w:rsidP="002708D4">
      <w:pPr>
        <w:pStyle w:val="NormalWeb"/>
        <w:bidi w:val="0"/>
        <w:spacing w:before="0" w:beforeAutospacing="0" w:after="0" w:afterAutospacing="0" w:line="360" w:lineRule="auto"/>
        <w:ind w:firstLine="708"/>
        <w:jc w:val="both"/>
        <w:rPr>
          <w:rFonts w:ascii="Book Antiqua" w:hAnsi="Book Antiqua"/>
          <w:bCs/>
        </w:rPr>
      </w:pPr>
      <w:r w:rsidRPr="002708D4">
        <w:rPr>
          <w:rFonts w:ascii="Book Antiqua" w:hAnsi="Book Antiqua"/>
          <w:bCs/>
        </w:rPr>
        <w:t>Navrhované zmeny zohľadňujú navrhované znenie čl. 145 ods. 3 Ústavy Slovensk</w:t>
      </w:r>
      <w:r w:rsidRPr="002708D4" w:rsidR="002537B4">
        <w:rPr>
          <w:rFonts w:ascii="Book Antiqua" w:hAnsi="Book Antiqua"/>
          <w:bCs/>
        </w:rPr>
        <w:t xml:space="preserve">ej republiky v čl. I bode 2 </w:t>
      </w:r>
      <w:r w:rsidRPr="002708D4">
        <w:rPr>
          <w:rFonts w:ascii="Book Antiqua" w:hAnsi="Book Antiqua"/>
          <w:bCs/>
        </w:rPr>
        <w:t xml:space="preserve">návrhu </w:t>
      </w:r>
      <w:r w:rsidRPr="002708D4" w:rsidR="002537B4">
        <w:rPr>
          <w:rFonts w:ascii="Book Antiqua" w:hAnsi="Book Antiqua"/>
          <w:bCs/>
        </w:rPr>
        <w:t xml:space="preserve">ústavného zákona, </w:t>
      </w:r>
      <w:r w:rsidR="002708D4">
        <w:rPr>
          <w:rFonts w:ascii="Book Antiqua" w:hAnsi="Book Antiqua"/>
          <w:bCs/>
        </w:rPr>
        <w:t>ktorý spolu s týmto návrhom predkladatelia podávajú a</w:t>
      </w:r>
      <w:r w:rsidRPr="002708D4" w:rsidR="002708D4">
        <w:rPr>
          <w:rFonts w:ascii="Book Antiqua" w:hAnsi="Book Antiqua"/>
          <w:bCs/>
        </w:rPr>
        <w:t xml:space="preserve"> na základe ktorého sa zavádza alternatívny mechanizmus </w:t>
      </w:r>
      <w:r w:rsidR="002708D4">
        <w:rPr>
          <w:rFonts w:ascii="Book Antiqua" w:hAnsi="Book Antiqua"/>
          <w:bCs/>
        </w:rPr>
        <w:t>vy</w:t>
      </w:r>
      <w:r w:rsidRPr="002708D4" w:rsidR="002708D4">
        <w:rPr>
          <w:rFonts w:ascii="Book Antiqua" w:hAnsi="Book Antiqua"/>
          <w:bCs/>
        </w:rPr>
        <w:t>menovania</w:t>
      </w:r>
      <w:r w:rsidRPr="002708D4">
        <w:rPr>
          <w:rFonts w:ascii="Book Antiqua" w:hAnsi="Book Antiqua"/>
          <w:bCs/>
        </w:rPr>
        <w:t xml:space="preserve"> kandidáta navrhnutého </w:t>
      </w:r>
      <w:r w:rsidRPr="002708D4" w:rsidR="007621EB">
        <w:rPr>
          <w:rFonts w:ascii="Book Antiqua" w:hAnsi="Book Antiqua"/>
          <w:bCs/>
        </w:rPr>
        <w:t xml:space="preserve">Súdnou radou Slovenskej republiky </w:t>
      </w:r>
      <w:r w:rsidRPr="002708D4">
        <w:rPr>
          <w:rFonts w:ascii="Book Antiqua" w:hAnsi="Book Antiqua"/>
          <w:bCs/>
        </w:rPr>
        <w:t xml:space="preserve">do funkcie predsedu </w:t>
      </w:r>
      <w:r w:rsidRPr="002708D4" w:rsidR="007621EB">
        <w:rPr>
          <w:rFonts w:ascii="Book Antiqua" w:hAnsi="Book Antiqua"/>
          <w:bCs/>
        </w:rPr>
        <w:t>N</w:t>
      </w:r>
      <w:r w:rsidRPr="002708D4">
        <w:rPr>
          <w:rFonts w:ascii="Book Antiqua" w:hAnsi="Book Antiqua"/>
          <w:bCs/>
        </w:rPr>
        <w:t xml:space="preserve">ajvyššieho súdu </w:t>
      </w:r>
      <w:r w:rsidRPr="002708D4" w:rsidR="00597089">
        <w:rPr>
          <w:rFonts w:ascii="Book Antiqua" w:hAnsi="Book Antiqua"/>
          <w:bCs/>
        </w:rPr>
        <w:t xml:space="preserve">Slovenskej republiky </w:t>
      </w:r>
      <w:r w:rsidRPr="002708D4">
        <w:rPr>
          <w:rFonts w:ascii="Book Antiqua" w:hAnsi="Book Antiqua"/>
          <w:bCs/>
        </w:rPr>
        <w:t xml:space="preserve">alebo podpredsedu </w:t>
      </w:r>
      <w:r w:rsidRPr="002708D4" w:rsidR="00597089">
        <w:rPr>
          <w:rFonts w:ascii="Book Antiqua" w:hAnsi="Book Antiqua"/>
          <w:bCs/>
        </w:rPr>
        <w:t>N</w:t>
      </w:r>
      <w:r w:rsidRPr="002708D4">
        <w:rPr>
          <w:rFonts w:ascii="Book Antiqua" w:hAnsi="Book Antiqua"/>
          <w:bCs/>
        </w:rPr>
        <w:t>ajvyššieho súdu</w:t>
      </w:r>
      <w:r w:rsidRPr="002708D4" w:rsidR="00597089">
        <w:rPr>
          <w:rFonts w:ascii="Book Antiqua" w:hAnsi="Book Antiqua"/>
          <w:bCs/>
        </w:rPr>
        <w:t xml:space="preserve"> Slovenskej republiky</w:t>
      </w:r>
      <w:r w:rsidRPr="002708D4">
        <w:rPr>
          <w:rFonts w:ascii="Book Antiqua" w:hAnsi="Book Antiqua"/>
          <w:bCs/>
        </w:rPr>
        <w:t>. V návrhu ústavného zákona sa zavádza nová 60 dňová lehota, počas ktorej prezident Slovenskej republiky navrhnutú osobu vymenuje alebo oznámi, že ju nevymenuje. Po jej márnom uplynutí sa dňom nasledujúcim po dni uplynutia tejto lehoty považuje navrhnutá osoba za vymenovanú.</w:t>
      </w:r>
    </w:p>
    <w:p w:rsidR="007E4636" w:rsidRPr="002708D4" w:rsidP="002708D4">
      <w:pPr>
        <w:pStyle w:val="NormalWeb"/>
        <w:bidi w:val="0"/>
        <w:spacing w:before="0" w:beforeAutospacing="0" w:after="0" w:afterAutospacing="0" w:line="360" w:lineRule="auto"/>
        <w:ind w:firstLine="708"/>
        <w:jc w:val="both"/>
        <w:rPr>
          <w:rFonts w:ascii="Book Antiqua" w:hAnsi="Book Antiqua"/>
          <w:b/>
        </w:rPr>
      </w:pPr>
    </w:p>
    <w:p w:rsidR="007E4636" w:rsidRPr="002708D4" w:rsidP="002708D4">
      <w:pPr>
        <w:pStyle w:val="NormalWeb"/>
        <w:bidi w:val="0"/>
        <w:spacing w:before="0" w:beforeAutospacing="0" w:after="0" w:afterAutospacing="0" w:line="360" w:lineRule="auto"/>
        <w:jc w:val="both"/>
        <w:rPr>
          <w:rFonts w:ascii="Book Antiqua" w:hAnsi="Book Antiqua"/>
          <w:b/>
        </w:rPr>
      </w:pPr>
      <w:r w:rsidRPr="002708D4" w:rsidR="00A71928">
        <w:rPr>
          <w:rFonts w:ascii="Book Antiqua" w:hAnsi="Book Antiqua"/>
          <w:b/>
        </w:rPr>
        <w:t>K čl. IV</w:t>
      </w:r>
    </w:p>
    <w:p w:rsidR="00A71928" w:rsidRPr="002708D4" w:rsidP="002708D4">
      <w:pPr>
        <w:bidi w:val="0"/>
        <w:spacing w:line="360" w:lineRule="auto"/>
        <w:ind w:firstLine="708"/>
        <w:jc w:val="both"/>
        <w:rPr>
          <w:rFonts w:ascii="Book Antiqua" w:hAnsi="Book Antiqua"/>
        </w:rPr>
      </w:pPr>
      <w:r w:rsidRPr="002708D4">
        <w:rPr>
          <w:rFonts w:ascii="Book Antiqua" w:hAnsi="Book Antiqua"/>
        </w:rPr>
        <w:t xml:space="preserve">S ohľadom na predpokladanú dĺžku legislatívneho procesu, ako aj navrhovanej účinnosti návrhu ústavného zákona, </w:t>
      </w:r>
      <w:r w:rsidRPr="002708D4" w:rsidR="002537B4">
        <w:rPr>
          <w:rFonts w:ascii="Book Antiqua" w:hAnsi="Book Antiqua"/>
        </w:rPr>
        <w:t>ktorým sa dopĺňa</w:t>
      </w:r>
      <w:r w:rsidRPr="002708D4">
        <w:rPr>
          <w:rFonts w:ascii="Book Antiqua" w:hAnsi="Book Antiqua"/>
        </w:rPr>
        <w:t xml:space="preserve"> Ústava Slovenskej republiky č. 460/1992 Zb. v znení neskorších predpisov, sa navrhuje účinnosť zákona od 1. mája 2013.</w:t>
      </w:r>
    </w:p>
    <w:p w:rsidR="00026FF8" w:rsidRPr="002708D4" w:rsidP="002708D4">
      <w:pPr>
        <w:bidi w:val="0"/>
        <w:spacing w:line="360" w:lineRule="auto"/>
        <w:rPr>
          <w:rFonts w:ascii="Book Antiqua" w:hAnsi="Book Antiqua"/>
        </w:rPr>
      </w:pPr>
    </w:p>
    <w:sectPr w:rsidSect="00CA7D85">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sidR="00597089">
      <w:rPr>
        <w:rStyle w:val="PageNumber"/>
        <w:rFonts w:ascii="Times New Roman" w:hAnsi="Times New Roman"/>
      </w:rPr>
      <w:fldChar w:fldCharType="begin"/>
    </w:r>
    <w:r w:rsidR="00597089">
      <w:rPr>
        <w:rStyle w:val="PageNumber"/>
        <w:rFonts w:ascii="Times New Roman" w:hAnsi="Times New Roman"/>
      </w:rPr>
      <w:instrText xml:space="preserve">PAGE  </w:instrText>
    </w:r>
    <w:r w:rsidR="00597089">
      <w:rPr>
        <w:rStyle w:val="PageNumber"/>
        <w:rFonts w:ascii="Times New Roman" w:hAnsi="Times New Roman"/>
      </w:rPr>
      <w:fldChar w:fldCharType="separate"/>
    </w:r>
    <w:r w:rsidR="00597089">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29A6"/>
    <w:multiLevelType w:val="hybridMultilevel"/>
    <w:tmpl w:val="25CC45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5CDB0B39"/>
    <w:multiLevelType w:val="hybridMultilevel"/>
    <w:tmpl w:val="60868A9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4553446"/>
    <w:multiLevelType w:val="hybridMultilevel"/>
    <w:tmpl w:val="62D29CD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5"/>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TrackMoves/>
  <w:defaultTabStop w:val="708"/>
  <w:hyphenationZone w:val="425"/>
  <w:characterSpacingControl w:val="doNotCompress"/>
  <w:compat/>
  <w:rsids>
    <w:rsidRoot w:val="001975CC"/>
    <w:rsid w:val="00026FF8"/>
    <w:rsid w:val="0016791D"/>
    <w:rsid w:val="001717B1"/>
    <w:rsid w:val="001975CC"/>
    <w:rsid w:val="002537B4"/>
    <w:rsid w:val="002637A5"/>
    <w:rsid w:val="002708D4"/>
    <w:rsid w:val="002B637A"/>
    <w:rsid w:val="003B624A"/>
    <w:rsid w:val="0048467C"/>
    <w:rsid w:val="005044A5"/>
    <w:rsid w:val="0058147F"/>
    <w:rsid w:val="00581EA3"/>
    <w:rsid w:val="00597089"/>
    <w:rsid w:val="00611058"/>
    <w:rsid w:val="006339D4"/>
    <w:rsid w:val="00697C50"/>
    <w:rsid w:val="006E2A53"/>
    <w:rsid w:val="006F689D"/>
    <w:rsid w:val="00714570"/>
    <w:rsid w:val="00736321"/>
    <w:rsid w:val="00740E04"/>
    <w:rsid w:val="007621EB"/>
    <w:rsid w:val="00764B35"/>
    <w:rsid w:val="007A08AD"/>
    <w:rsid w:val="007E4636"/>
    <w:rsid w:val="00932193"/>
    <w:rsid w:val="0094671B"/>
    <w:rsid w:val="00A71928"/>
    <w:rsid w:val="00B16FB6"/>
    <w:rsid w:val="00B70AA5"/>
    <w:rsid w:val="00C050DC"/>
    <w:rsid w:val="00C210C5"/>
    <w:rsid w:val="00C554A2"/>
    <w:rsid w:val="00CA4CD8"/>
    <w:rsid w:val="00CA7D85"/>
    <w:rsid w:val="00CD3CFC"/>
    <w:rsid w:val="00E05579"/>
    <w:rsid w:val="00E130D0"/>
    <w:rsid w:val="00E852C0"/>
    <w:rsid w:val="00F02966"/>
    <w:rsid w:val="00F2202A"/>
    <w:rsid w:val="00FC34C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C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1975CC"/>
    <w:pPr>
      <w:keepNext/>
      <w:autoSpaceDE w:val="0"/>
      <w:autoSpaceDN w:val="0"/>
      <w:adjustRightInd w:val="0"/>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1975CC"/>
    <w:rPr>
      <w:rFonts w:ascii="Cambria" w:hAnsi="Cambria" w:cs="Times New Roman"/>
      <w:b/>
      <w:kern w:val="32"/>
      <w:sz w:val="20"/>
      <w:szCs w:val="20"/>
      <w:rtl w:val="0"/>
      <w:cs w:val="0"/>
    </w:rPr>
  </w:style>
  <w:style w:type="paragraph" w:styleId="Footer">
    <w:name w:val="footer"/>
    <w:basedOn w:val="Normal"/>
    <w:link w:val="FooterChar"/>
    <w:uiPriority w:val="99"/>
    <w:rsid w:val="001975CC"/>
    <w:pPr>
      <w:tabs>
        <w:tab w:val="center" w:pos="4536"/>
        <w:tab w:val="right" w:pos="9072"/>
      </w:tabs>
      <w:jc w:val="left"/>
    </w:pPr>
    <w:rPr>
      <w:szCs w:val="20"/>
    </w:rPr>
  </w:style>
  <w:style w:type="character" w:customStyle="1" w:styleId="FooterChar">
    <w:name w:val="Footer Char"/>
    <w:basedOn w:val="DefaultParagraphFont"/>
    <w:link w:val="Footer"/>
    <w:uiPriority w:val="99"/>
    <w:locked/>
    <w:rsid w:val="001975CC"/>
    <w:rPr>
      <w:rFonts w:ascii="Times New Roman" w:hAnsi="Times New Roman" w:cs="Times New Roman"/>
      <w:sz w:val="20"/>
      <w:szCs w:val="20"/>
      <w:rtl w:val="0"/>
      <w:cs w:val="0"/>
    </w:rPr>
  </w:style>
  <w:style w:type="character" w:styleId="PageNumber">
    <w:name w:val="page number"/>
    <w:basedOn w:val="DefaultParagraphFont"/>
    <w:uiPriority w:val="99"/>
    <w:rsid w:val="001975CC"/>
    <w:rPr>
      <w:rFonts w:cs="Times New Roman"/>
      <w:rtl w:val="0"/>
      <w:cs w:val="0"/>
    </w:rPr>
  </w:style>
  <w:style w:type="paragraph" w:styleId="NormalWeb">
    <w:name w:val="Normal (Web)"/>
    <w:basedOn w:val="Normal"/>
    <w:uiPriority w:val="99"/>
    <w:rsid w:val="001975CC"/>
    <w:pPr>
      <w:spacing w:before="100" w:beforeAutospacing="1" w:after="100" w:afterAutospacing="1"/>
      <w:jc w:val="left"/>
    </w:pPr>
  </w:style>
  <w:style w:type="paragraph" w:styleId="FootnoteText">
    <w:name w:val="footnote text"/>
    <w:basedOn w:val="Normal"/>
    <w:link w:val="FootnoteTextChar"/>
    <w:uiPriority w:val="99"/>
    <w:rsid w:val="001975CC"/>
    <w:pPr>
      <w:jc w:val="both"/>
    </w:pPr>
    <w:rPr>
      <w:sz w:val="20"/>
      <w:szCs w:val="20"/>
      <w:lang w:eastAsia="cs-CZ"/>
    </w:rPr>
  </w:style>
  <w:style w:type="character" w:customStyle="1" w:styleId="FootnoteTextChar">
    <w:name w:val="Footnote Text Char"/>
    <w:basedOn w:val="DefaultParagraphFont"/>
    <w:link w:val="FootnoteText"/>
    <w:uiPriority w:val="99"/>
    <w:locked/>
    <w:rsid w:val="001975CC"/>
    <w:rPr>
      <w:rFonts w:ascii="Times New Roman" w:hAnsi="Times New Roman" w:cs="Times New Roman"/>
      <w:sz w:val="20"/>
      <w:szCs w:val="20"/>
      <w:rtl w:val="0"/>
      <w:cs w:val="0"/>
      <w:lang w:val="x-none" w:eastAsia="cs-CZ"/>
    </w:rPr>
  </w:style>
  <w:style w:type="paragraph" w:styleId="BodyText">
    <w:name w:val="Body Text"/>
    <w:basedOn w:val="Normal"/>
    <w:link w:val="BodyTextChar"/>
    <w:uiPriority w:val="99"/>
    <w:rsid w:val="001975CC"/>
    <w:pPr>
      <w:spacing w:after="120"/>
      <w:jc w:val="left"/>
    </w:pPr>
  </w:style>
  <w:style w:type="character" w:customStyle="1" w:styleId="BodyTextChar">
    <w:name w:val="Body Text Char"/>
    <w:basedOn w:val="DefaultParagraphFont"/>
    <w:link w:val="BodyText"/>
    <w:uiPriority w:val="99"/>
    <w:locked/>
    <w:rsid w:val="001975CC"/>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1975CC"/>
    <w:pPr>
      <w:ind w:left="708"/>
      <w:jc w:val="left"/>
    </w:pPr>
  </w:style>
  <w:style w:type="paragraph" w:styleId="BalloonText">
    <w:name w:val="Balloon Text"/>
    <w:basedOn w:val="Normal"/>
    <w:link w:val="BalloonTextChar"/>
    <w:uiPriority w:val="99"/>
    <w:semiHidden/>
    <w:unhideWhenUsed/>
    <w:rsid w:val="0016791D"/>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791D"/>
    <w:rPr>
      <w:rFonts w:ascii="Tahoma" w:hAnsi="Tahoma" w:cs="Tahoma"/>
      <w:sz w:val="16"/>
      <w:szCs w:val="16"/>
      <w:rtl w:val="0"/>
      <w:cs w:val="0"/>
      <w:lang w:val="x-none" w:eastAsia="sk-SK"/>
    </w:rPr>
  </w:style>
  <w:style w:type="paragraph" w:styleId="Header">
    <w:name w:val="header"/>
    <w:basedOn w:val="Normal"/>
    <w:link w:val="HeaderChar"/>
    <w:uiPriority w:val="99"/>
    <w:semiHidden/>
    <w:unhideWhenUsed/>
    <w:rsid w:val="00C050DC"/>
    <w:pPr>
      <w:tabs>
        <w:tab w:val="center" w:pos="4536"/>
        <w:tab w:val="right" w:pos="9072"/>
      </w:tabs>
      <w:jc w:val="left"/>
    </w:pPr>
  </w:style>
  <w:style w:type="character" w:customStyle="1" w:styleId="HeaderChar">
    <w:name w:val="Header Char"/>
    <w:basedOn w:val="DefaultParagraphFont"/>
    <w:link w:val="Header"/>
    <w:uiPriority w:val="99"/>
    <w:semiHidden/>
    <w:locked/>
    <w:rsid w:val="00C050DC"/>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1B3E-7ABF-4E5F-85F5-8656A3E30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927</Words>
  <Characters>5286</Characters>
  <Application>Microsoft Office Word</Application>
  <DocSecurity>0</DocSecurity>
  <Lines>0</Lines>
  <Paragraphs>0</Paragraphs>
  <ScaleCrop>false</ScaleCrop>
  <Company>Kancelaria NR SR</Company>
  <LinksUpToDate>false</LinksUpToDate>
  <CharactersWithSpaces>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Miroslav_Kaduc</dc:creator>
  <cp:lastModifiedBy>Gašparíková, Jarmila</cp:lastModifiedBy>
  <cp:revision>2</cp:revision>
  <cp:lastPrinted>2013-01-11T13:21:00Z</cp:lastPrinted>
  <dcterms:created xsi:type="dcterms:W3CDTF">2013-01-11T17:42:00Z</dcterms:created>
  <dcterms:modified xsi:type="dcterms:W3CDTF">2013-01-11T17:42:00Z</dcterms:modified>
</cp:coreProperties>
</file>