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19F6" w:rsidRPr="002B76D1" w:rsidP="00FA19F6">
      <w:pPr>
        <w:bidi w:val="0"/>
        <w:ind w:left="57"/>
        <w:jc w:val="center"/>
        <w:rPr>
          <w:rFonts w:ascii="Times New Roman" w:hAnsi="Times New Roman"/>
          <w:sz w:val="20"/>
          <w:szCs w:val="20"/>
        </w:rPr>
      </w:pPr>
      <w:r w:rsidRPr="002B76D1">
        <w:rPr>
          <w:rFonts w:ascii="Times New Roman" w:hAnsi="Times New Roman"/>
          <w:sz w:val="20"/>
          <w:szCs w:val="20"/>
        </w:rPr>
        <w:t>TABUĽKA ZHODY</w:t>
      </w:r>
    </w:p>
    <w:p w:rsidR="00FA19F6" w:rsidRPr="002B76D1" w:rsidP="00FA19F6">
      <w:pPr>
        <w:bidi w:val="0"/>
        <w:ind w:left="57"/>
        <w:jc w:val="center"/>
        <w:rPr>
          <w:rFonts w:ascii="Times New Roman" w:hAnsi="Times New Roman"/>
          <w:sz w:val="20"/>
          <w:szCs w:val="20"/>
        </w:rPr>
      </w:pPr>
      <w:r w:rsidRPr="002B76D1">
        <w:rPr>
          <w:rFonts w:ascii="Times New Roman" w:hAnsi="Times New Roman"/>
          <w:sz w:val="20"/>
          <w:szCs w:val="20"/>
        </w:rPr>
        <w:t>smernice EÚ s ustanoveniami všetkých všeobecne záväzných právnych predpisov, ktoré danú smernicu preberajú</w:t>
      </w:r>
    </w:p>
    <w:p w:rsidR="00FA19F6" w:rsidRPr="002B76D1" w:rsidP="00FA19F6">
      <w:pPr>
        <w:pBdr>
          <w:bottom w:val="single" w:sz="2" w:space="1" w:color="auto"/>
        </w:pBdr>
        <w:bidi w:val="0"/>
        <w:ind w:left="57"/>
        <w:rPr>
          <w:rFonts w:ascii="Times New Roman" w:hAnsi="Times New Roman"/>
          <w:sz w:val="20"/>
          <w:szCs w:val="20"/>
        </w:rPr>
      </w:pPr>
    </w:p>
    <w:tbl>
      <w:tblPr>
        <w:tblStyle w:val="TableGrid"/>
        <w:tblW w:w="15174" w:type="dxa"/>
        <w:tblBorders>
          <w:insideH w:val="none" w:sz="0" w:space="0" w:color="auto"/>
          <w:insideV w:val="none" w:sz="0" w:space="0" w:color="auto"/>
        </w:tblBorders>
        <w:tblLayout w:type="fixed"/>
        <w:tblLook w:val="01E0"/>
      </w:tblPr>
      <w:tblGrid>
        <w:gridCol w:w="6957"/>
        <w:gridCol w:w="266"/>
        <w:gridCol w:w="7951"/>
      </w:tblGrid>
      <w:tr>
        <w:tblPrEx>
          <w:tblW w:w="15174" w:type="dxa"/>
          <w:tblBorders>
            <w:insideH w:val="none" w:sz="0" w:space="0" w:color="auto"/>
            <w:insideV w:val="none" w:sz="0" w:space="0" w:color="auto"/>
          </w:tblBorders>
          <w:tblLayout w:type="fixed"/>
          <w:tblLook w:val="01E0"/>
        </w:tblPrEx>
        <w:tc>
          <w:tcPr>
            <w:tcW w:w="6957" w:type="dxa"/>
            <w:tcBorders>
              <w:top w:val="single" w:sz="4" w:space="0" w:color="auto"/>
              <w:left w:val="single" w:sz="4" w:space="0" w:color="auto"/>
              <w:bottom w:val="single" w:sz="2" w:space="0" w:color="auto"/>
              <w:right w:val="single" w:sz="2" w:space="0" w:color="auto"/>
            </w:tcBorders>
            <w:tcMar>
              <w:left w:w="28" w:type="dxa"/>
              <w:right w:w="28" w:type="dxa"/>
            </w:tcMar>
            <w:textDirection w:val="lrTb"/>
            <w:vAlign w:val="top"/>
          </w:tcPr>
          <w:p w:rsidR="00FA19F6" w:rsidRPr="002B76D1" w:rsidP="00FA19F6">
            <w:pPr>
              <w:bidi w:val="0"/>
              <w:ind w:left="56"/>
              <w:rPr>
                <w:rFonts w:ascii="Times New Roman" w:hAnsi="Times New Roman"/>
                <w:caps/>
                <w:sz w:val="20"/>
                <w:szCs w:val="20"/>
              </w:rPr>
            </w:pPr>
          </w:p>
          <w:p w:rsidR="00FA19F6" w:rsidRPr="002B76D1" w:rsidP="00FA19F6">
            <w:pPr>
              <w:bidi w:val="0"/>
              <w:ind w:left="56"/>
              <w:rPr>
                <w:rFonts w:ascii="Times New Roman" w:hAnsi="Times New Roman"/>
                <w:sz w:val="20"/>
                <w:szCs w:val="20"/>
              </w:rPr>
            </w:pPr>
            <w:r w:rsidRPr="002B76D1">
              <w:rPr>
                <w:rFonts w:ascii="Times New Roman" w:hAnsi="Times New Roman"/>
                <w:caps/>
                <w:sz w:val="20"/>
                <w:szCs w:val="20"/>
              </w:rPr>
              <w:t xml:space="preserve">Smernica </w:t>
            </w:r>
            <w:r w:rsidRPr="002B76D1">
              <w:rPr>
                <w:rFonts w:ascii="Times New Roman" w:hAnsi="Times New Roman"/>
                <w:sz w:val="20"/>
                <w:szCs w:val="20"/>
              </w:rPr>
              <w:t>Rady 89/665/EHS</w:t>
            </w:r>
            <w:r w:rsidRPr="002B76D1" w:rsidR="00557436">
              <w:rPr>
                <w:rFonts w:ascii="Times New Roman" w:hAnsi="Times New Roman"/>
                <w:sz w:val="20"/>
                <w:szCs w:val="20"/>
              </w:rPr>
              <w:t xml:space="preserve"> z 21. decembra 1989 o koordinácii zákonov, iných právnych predpisov a správnych opatrení týkajúcich sa uplatňovania postupov preskúmavania v rámci verejného obstarávania tovarov a prác v platnom znení</w:t>
            </w:r>
          </w:p>
          <w:p w:rsidR="00FA19F6" w:rsidRPr="002B76D1" w:rsidP="00FA19F6">
            <w:pPr>
              <w:bidi w:val="0"/>
              <w:ind w:left="56"/>
              <w:rPr>
                <w:rFonts w:ascii="Times New Roman" w:hAnsi="Times New Roman"/>
                <w:sz w:val="20"/>
                <w:szCs w:val="20"/>
              </w:rPr>
            </w:pPr>
          </w:p>
        </w:tc>
        <w:tc>
          <w:tcPr>
            <w:tcW w:w="266" w:type="dxa"/>
            <w:tcBorders>
              <w:top w:val="single" w:sz="2" w:space="0" w:color="auto"/>
              <w:left w:val="single" w:sz="2" w:space="0" w:color="auto"/>
              <w:bottom w:val="single" w:sz="2" w:space="0" w:color="auto"/>
              <w:right w:val="none" w:sz="0" w:space="0" w:color="auto"/>
            </w:tcBorders>
            <w:textDirection w:val="lrTb"/>
            <w:vAlign w:val="top"/>
          </w:tcPr>
          <w:p w:rsidR="00FA19F6" w:rsidRPr="002B76D1" w:rsidP="00FA19F6">
            <w:pPr>
              <w:bidi w:val="0"/>
              <w:rPr>
                <w:rFonts w:ascii="Times New Roman" w:hAnsi="Times New Roman"/>
                <w:sz w:val="20"/>
                <w:szCs w:val="20"/>
              </w:rPr>
            </w:pPr>
          </w:p>
        </w:tc>
        <w:tc>
          <w:tcPr>
            <w:tcW w:w="7951"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FA19F6" w:rsidRPr="002B76D1" w:rsidP="00FA19F6">
            <w:pPr>
              <w:bidi w:val="0"/>
              <w:rPr>
                <w:rFonts w:ascii="Times New Roman" w:hAnsi="Times New Roman"/>
                <w:sz w:val="20"/>
                <w:szCs w:val="20"/>
              </w:rPr>
            </w:pPr>
          </w:p>
          <w:p w:rsidR="00FA19F6" w:rsidRPr="002B76D1" w:rsidP="00FA19F6">
            <w:pPr>
              <w:bidi w:val="0"/>
              <w:rPr>
                <w:rFonts w:ascii="Times New Roman" w:hAnsi="Times New Roman"/>
                <w:sz w:val="20"/>
                <w:szCs w:val="20"/>
              </w:rPr>
            </w:pPr>
            <w:r w:rsidRPr="002B76D1">
              <w:rPr>
                <w:rFonts w:ascii="Times New Roman" w:hAnsi="Times New Roman"/>
                <w:sz w:val="20"/>
                <w:szCs w:val="20"/>
              </w:rPr>
              <w:t>1. Zákon č. 25/2006 Z. z. o verejnom obstarávaní a o zmene a doplnení niektorých zákonov v znení neskorších predpisov</w:t>
            </w:r>
          </w:p>
          <w:p w:rsidR="00FA19F6" w:rsidRPr="002B76D1" w:rsidP="00FA19F6">
            <w:pPr>
              <w:bidi w:val="0"/>
              <w:rPr>
                <w:rFonts w:ascii="Times New Roman" w:hAnsi="Times New Roman"/>
                <w:b/>
                <w:sz w:val="20"/>
                <w:szCs w:val="20"/>
              </w:rPr>
            </w:pPr>
            <w:r w:rsidRPr="002B76D1">
              <w:rPr>
                <w:rFonts w:ascii="Times New Roman" w:hAnsi="Times New Roman"/>
                <w:b/>
                <w:sz w:val="20"/>
                <w:szCs w:val="20"/>
              </w:rPr>
              <w:t xml:space="preserve">2. Návrh zákona, ktorým sa mení a dopĺňa zákon č. 25/2006 Z. z. o verejnom obstarávaní a o zmene a doplnení niektorých zákonov v znení neskorších predpisov </w:t>
            </w:r>
          </w:p>
          <w:p w:rsidR="00FA19F6" w:rsidRPr="002B76D1" w:rsidP="00FA19F6">
            <w:pPr>
              <w:bidi w:val="0"/>
              <w:rPr>
                <w:rFonts w:ascii="Times New Roman" w:hAnsi="Times New Roman"/>
                <w:sz w:val="20"/>
                <w:szCs w:val="20"/>
              </w:rPr>
            </w:pPr>
          </w:p>
        </w:tc>
      </w:tr>
    </w:tbl>
    <w:p w:rsidR="00FA19F6" w:rsidRPr="002B76D1" w:rsidP="00FA19F6">
      <w:pPr>
        <w:bidi w:val="0"/>
        <w:rPr>
          <w:rFonts w:ascii="Times New Roman" w:hAnsi="Times New Roman"/>
          <w:sz w:val="20"/>
          <w:szCs w:val="20"/>
        </w:rPr>
      </w:pPr>
    </w:p>
    <w:tbl>
      <w:tblPr>
        <w:tblStyle w:val="TableGrid"/>
        <w:tblW w:w="15278" w:type="dxa"/>
        <w:tblLayout w:type="fixed"/>
        <w:tblLook w:val="01E0"/>
      </w:tblPr>
      <w:tblGrid>
        <w:gridCol w:w="1203"/>
        <w:gridCol w:w="5264"/>
        <w:gridCol w:w="481"/>
        <w:gridCol w:w="291"/>
        <w:gridCol w:w="1132"/>
        <w:gridCol w:w="5486"/>
        <w:gridCol w:w="422"/>
        <w:gridCol w:w="6"/>
        <w:gridCol w:w="918"/>
        <w:gridCol w:w="75"/>
      </w:tblGrid>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jc w:val="center"/>
              <w:rPr>
                <w:rFonts w:ascii="Times New Roman" w:hAnsi="Times New Roman"/>
                <w:sz w:val="20"/>
                <w:szCs w:val="20"/>
              </w:rPr>
            </w:pPr>
            <w:r w:rsidRPr="002B76D1">
              <w:rPr>
                <w:rFonts w:ascii="Times New Roman" w:hAnsi="Times New Roman"/>
                <w:sz w:val="20"/>
                <w:szCs w:val="20"/>
              </w:rPr>
              <w:t>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2</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3</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4</w:t>
            </w: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6</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7</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8</w:t>
            </w: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Článok</w:t>
            </w:r>
          </w:p>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 O, V, P)</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Text</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Spôsob</w:t>
            </w:r>
          </w:p>
          <w:p w:rsidR="00FA19F6" w:rsidRPr="002B76D1" w:rsidP="00FA19F6">
            <w:pPr>
              <w:bidi w:val="0"/>
              <w:rPr>
                <w:rFonts w:ascii="Times New Roman" w:hAnsi="Times New Roman"/>
                <w:sz w:val="20"/>
                <w:szCs w:val="20"/>
              </w:rPr>
            </w:pPr>
            <w:r w:rsidRPr="002B76D1">
              <w:rPr>
                <w:rFonts w:ascii="Times New Roman" w:hAnsi="Times New Roman"/>
                <w:sz w:val="20"/>
                <w:szCs w:val="20"/>
              </w:rPr>
              <w:t>transp.</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Č.</w:t>
            </w: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Článok</w:t>
            </w:r>
          </w:p>
          <w:p w:rsidR="00FA19F6" w:rsidRPr="002B76D1" w:rsidP="00FA19F6">
            <w:pPr>
              <w:bidi w:val="0"/>
              <w:rPr>
                <w:rFonts w:ascii="Times New Roman" w:hAnsi="Times New Roman"/>
                <w:sz w:val="20"/>
                <w:szCs w:val="20"/>
              </w:rPr>
            </w:pPr>
            <w:r w:rsidRPr="002B76D1">
              <w:rPr>
                <w:rFonts w:ascii="Times New Roman" w:hAnsi="Times New Roman"/>
                <w:sz w:val="20"/>
                <w:szCs w:val="20"/>
              </w:rPr>
              <w:t>(Č, §, O, V, P)</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Text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Zho-da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Poznámky</w:t>
            </w:r>
          </w:p>
        </w:tc>
      </w:tr>
      <w:tr>
        <w:tblPrEx>
          <w:tblW w:w="15278" w:type="dxa"/>
          <w:tblLayout w:type="fixed"/>
          <w:tblLook w:val="01E0"/>
        </w:tblPrEx>
        <w:trPr>
          <w:gridAfter w:val="1"/>
          <w:wAfter w:w="75" w:type="dxa"/>
          <w:trHeight w:val="422"/>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r w:rsidRPr="002B76D1">
              <w:rPr>
                <w:rFonts w:ascii="Times New Roman" w:hAnsi="Times New Roman"/>
                <w:sz w:val="20"/>
                <w:szCs w:val="20"/>
              </w:rPr>
              <w:t>Č:1 O:1 V:1</w:t>
            </w:r>
          </w:p>
          <w:p w:rsidR="00557436" w:rsidRPr="002B76D1" w:rsidP="00FA19F6">
            <w:pPr>
              <w:bidi w:val="0"/>
              <w:rPr>
                <w:rFonts w:ascii="Times New Roman" w:hAnsi="Times New Roman"/>
                <w:sz w:val="20"/>
                <w:szCs w:val="20"/>
              </w:rPr>
            </w:pPr>
          </w:p>
          <w:p w:rsidR="00557436" w:rsidRPr="002B76D1" w:rsidP="00FA19F6">
            <w:pPr>
              <w:bidi w:val="0"/>
              <w:spacing w:before="60"/>
              <w:rPr>
                <w:rFonts w:ascii="Times New Roman" w:hAnsi="Times New Roman"/>
                <w:sz w:val="20"/>
                <w:szCs w:val="20"/>
              </w:rPr>
            </w:pP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i/>
                <w:iCs/>
                <w:sz w:val="20"/>
                <w:szCs w:val="20"/>
              </w:rPr>
              <w:t>Článok 1</w:t>
            </w:r>
          </w:p>
          <w:p w:rsidR="00557436" w:rsidRPr="002B76D1" w:rsidP="00FA19F6">
            <w:pPr>
              <w:bidi w:val="0"/>
              <w:rPr>
                <w:rFonts w:ascii="Times New Roman" w:hAnsi="Times New Roman"/>
                <w:bCs/>
                <w:sz w:val="20"/>
                <w:szCs w:val="20"/>
              </w:rPr>
            </w:pPr>
            <w:r w:rsidRPr="002B76D1">
              <w:rPr>
                <w:rFonts w:ascii="Times New Roman" w:hAnsi="Times New Roman"/>
                <w:bCs/>
                <w:sz w:val="20"/>
                <w:szCs w:val="20"/>
              </w:rPr>
              <w:t>Rozsah pôsobnosti a dostupnosť postupov preskúmania</w:t>
            </w:r>
          </w:p>
          <w:p w:rsidR="00557436" w:rsidRPr="002B76D1" w:rsidP="00FA19F6">
            <w:pPr>
              <w:bidi w:val="0"/>
              <w:rPr>
                <w:rFonts w:ascii="Times New Roman" w:hAnsi="Times New Roman"/>
                <w:sz w:val="20"/>
                <w:szCs w:val="20"/>
              </w:rPr>
            </w:pPr>
            <w:r w:rsidRPr="002B76D1">
              <w:rPr>
                <w:rFonts w:ascii="Times New Roman" w:hAnsi="Times New Roman"/>
                <w:sz w:val="20"/>
                <w:szCs w:val="20"/>
              </w:rPr>
              <w:t xml:space="preserve">Táto smernica sa vzťahuje na zákazky uvedené v smernici </w:t>
            </w:r>
          </w:p>
          <w:p w:rsidR="00557436" w:rsidRPr="002B76D1" w:rsidP="00FA19F6">
            <w:pPr>
              <w:bidi w:val="0"/>
              <w:rPr>
                <w:rFonts w:ascii="Times New Roman" w:hAnsi="Times New Roman"/>
                <w:sz w:val="20"/>
                <w:szCs w:val="20"/>
              </w:rPr>
            </w:pPr>
            <w:r w:rsidRPr="002B76D1">
              <w:rPr>
                <w:rFonts w:ascii="Times New Roman" w:hAnsi="Times New Roman"/>
                <w:sz w:val="20"/>
                <w:szCs w:val="20"/>
              </w:rPr>
              <w:t>Európskeho parlamentu a Rady 2004/18/ES z 31. marca 2004 o koordinácii postupov zadávania verejných zákaziek na práce, verejných zákaziek na dodávku tovaru a verejných zákaziek na služby </w:t>
            </w:r>
            <w:r w:rsidRPr="002B76D1">
              <w:rPr>
                <w:rFonts w:ascii="Times New Roman" w:hAnsi="Times New Roman"/>
                <w:sz w:val="20"/>
                <w:szCs w:val="20"/>
                <w:vertAlign w:val="superscript"/>
              </w:rPr>
              <w:t>(*)</w:t>
            </w:r>
            <w:r w:rsidRPr="002B76D1">
              <w:rPr>
                <w:rFonts w:ascii="Times New Roman" w:hAnsi="Times New Roman"/>
                <w:sz w:val="20"/>
                <w:szCs w:val="20"/>
              </w:rPr>
              <w:t>, pokiaľ tieto zákazky nie sú vyňaté z rozsahu pôsobnosti</w:t>
            </w:r>
          </w:p>
          <w:p w:rsidR="0055743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v súlade s článkami 10 až 18 tejto smernice.</w:t>
            </w:r>
          </w:p>
          <w:p w:rsidR="00557436" w:rsidRPr="002B76D1" w:rsidP="00FA19F6">
            <w:pPr>
              <w:autoSpaceDE w:val="0"/>
              <w:autoSpaceDN w:val="0"/>
              <w:bidi w:val="0"/>
              <w:adjustRightInd w:val="0"/>
              <w:rPr>
                <w:rFonts w:ascii="Times New Roman" w:hAnsi="Times New Roman"/>
                <w:sz w:val="20"/>
                <w:szCs w:val="20"/>
              </w:rPr>
            </w:pPr>
          </w:p>
          <w:p w:rsidR="00557436" w:rsidRPr="002B76D1" w:rsidP="00FA19F6">
            <w:pPr>
              <w:bidi w:val="0"/>
              <w:ind w:left="126" w:hanging="126"/>
              <w:rPr>
                <w:rFonts w:ascii="Times New Roman" w:hAnsi="Times New Roman"/>
                <w:bCs/>
                <w:sz w:val="20"/>
                <w:szCs w:val="20"/>
              </w:rPr>
            </w:pPr>
            <w:r w:rsidRPr="002B76D1">
              <w:rPr>
                <w:rFonts w:ascii="Times New Roman" w:hAnsi="Times New Roman"/>
                <w:sz w:val="20"/>
                <w:szCs w:val="20"/>
                <w:vertAlign w:val="superscript"/>
              </w:rPr>
              <w:t>(*)</w:t>
            </w:r>
            <w:r w:rsidR="00B22A28">
              <w:rPr>
                <w:rFonts w:ascii="Times New Roman" w:hAnsi="Times New Roman"/>
                <w:sz w:val="20"/>
                <w:szCs w:val="20"/>
                <w:vertAlign w:val="superscript"/>
              </w:rPr>
              <w:t xml:space="preserve"> </w:t>
            </w:r>
            <w:r w:rsidRPr="002B76D1">
              <w:rPr>
                <w:rFonts w:ascii="Times New Roman" w:hAnsi="Times New Roman"/>
                <w:sz w:val="20"/>
                <w:szCs w:val="20"/>
              </w:rPr>
              <w:t xml:space="preserve"> Ú. v. EÚ L 134, 30.4.2004, s. 114. Smernica naposledy zmenená a doplnená smernicou Rady 2006/97/ES (Ú. v. EÚ L 363, 20.12.2006, s. 107).</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spacing w:before="6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hanging="10"/>
              <w:rPr>
                <w:rFonts w:ascii="Times New Roman" w:hAnsi="Times New Roman"/>
                <w:sz w:val="20"/>
                <w:szCs w:val="20"/>
              </w:rPr>
            </w:pPr>
            <w:r w:rsidRPr="002B76D1">
              <w:rPr>
                <w:rFonts w:ascii="Times New Roman" w:hAnsi="Times New Roman"/>
                <w:sz w:val="20"/>
                <w:szCs w:val="20"/>
              </w:rPr>
              <w:t>Tento zákon upravuje zadávanie zákaziek na dodanie tovaru, zákaziek na uskutočnenie stavebných prác, zákaziek na poskytnutie služieb, súťaž návrhov a správu vo verejnom obstarávaní.</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spacing w:before="6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126" w:hanging="126"/>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pStyle w:val="BodyTextIndent"/>
              <w:tabs>
                <w:tab w:val="num" w:pos="-2160"/>
              </w:tabs>
              <w:bidi w:val="0"/>
              <w:ind w:firstLine="0"/>
              <w:jc w:val="left"/>
              <w:rPr>
                <w:rFonts w:ascii="Times New Roman" w:hAnsi="Times New Roman"/>
                <w:sz w:val="20"/>
                <w:szCs w:val="20"/>
              </w:rPr>
            </w:pPr>
            <w:r w:rsidRPr="002B76D1">
              <w:rPr>
                <w:rFonts w:ascii="Times New Roman" w:hAnsi="Times New Roman"/>
                <w:sz w:val="20"/>
                <w:szCs w:val="20"/>
              </w:rPr>
              <w:t>Tento zákon sa nevzťahuje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126" w:hanging="126"/>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 O:2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pStyle w:val="BodyTextIndent"/>
              <w:bidi w:val="0"/>
              <w:ind w:firstLine="0"/>
              <w:jc w:val="left"/>
              <w:rPr>
                <w:rFonts w:ascii="Times New Roman" w:hAnsi="Times New Roman"/>
                <w:sz w:val="20"/>
                <w:szCs w:val="20"/>
              </w:rPr>
            </w:pPr>
            <w:r w:rsidRPr="002B76D1">
              <w:rPr>
                <w:rFonts w:ascii="Times New Roman" w:hAnsi="Times New Roman"/>
                <w:sz w:val="20"/>
                <w:szCs w:val="20"/>
              </w:rPr>
              <w:t>na zákazku, pri ktorej plnení sa musia použiť osobitné bezpečnostné opatrenia alebo pri ktorej je nevyhnutná ochrana základných bezpečnostných záujmov Slovenskej republiky v súlade so Zmluvou o fungovaní Európskej únie, 2)</w:t>
            </w:r>
          </w:p>
          <w:p w:rsidR="00557436" w:rsidRPr="002B76D1" w:rsidP="00FA19F6">
            <w:pPr>
              <w:pStyle w:val="BodyTextIndent"/>
              <w:bidi w:val="0"/>
              <w:ind w:firstLine="0"/>
              <w:jc w:val="left"/>
              <w:rPr>
                <w:rFonts w:ascii="Times New Roman" w:hAnsi="Times New Roman"/>
                <w:sz w:val="20"/>
                <w:szCs w:val="20"/>
              </w:rPr>
            </w:pPr>
            <w:r w:rsidRPr="002B76D1">
              <w:rPr>
                <w:rFonts w:ascii="Times New Roman" w:hAnsi="Times New Roman"/>
                <w:sz w:val="20"/>
                <w:szCs w:val="20"/>
              </w:rPr>
              <w:t>2) Čl. 346 Zmluvy o fungovaní Európskej únie.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126" w:hanging="126"/>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pStyle w:val="BodyTextIndent"/>
              <w:bidi w:val="0"/>
              <w:ind w:firstLine="0"/>
              <w:jc w:val="left"/>
              <w:rPr>
                <w:rFonts w:ascii="Times New Roman" w:hAnsi="Times New Roman"/>
                <w:sz w:val="20"/>
                <w:szCs w:val="20"/>
              </w:rPr>
            </w:pPr>
            <w:r w:rsidRPr="002B76D1">
              <w:rPr>
                <w:rFonts w:ascii="Times New Roman" w:hAnsi="Times New Roman"/>
                <w:sz w:val="20"/>
                <w:szCs w:val="20"/>
              </w:rPr>
              <w:t>na zákazku na účely spravodajských činností vykonávaných spravodajskými službami2a) a na zákazku, ktorej účelom je plnenie úloh Policajného zboru spravodajskej povahy, 2b)</w:t>
            </w:r>
          </w:p>
          <w:p w:rsidR="00557436" w:rsidRPr="002B76D1" w:rsidP="00FA19F6">
            <w:pPr>
              <w:pStyle w:val="BodyTextIndent"/>
              <w:bidi w:val="0"/>
              <w:ind w:firstLine="0"/>
              <w:jc w:val="left"/>
              <w:rPr>
                <w:rFonts w:ascii="Times New Roman" w:hAnsi="Times New Roman"/>
                <w:sz w:val="20"/>
                <w:szCs w:val="20"/>
              </w:rPr>
            </w:pPr>
            <w:r w:rsidRPr="002B76D1">
              <w:rPr>
                <w:rFonts w:ascii="Times New Roman" w:hAnsi="Times New Roman"/>
                <w:sz w:val="20"/>
                <w:szCs w:val="20"/>
              </w:rPr>
              <w:t>2b) Zákon Národnej rady Slovenskej republiky č. 171/1993 Z. z. o Policajnom zbore v znení neskorších predpisov.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BE313F">
            <w:pPr>
              <w:pStyle w:val="BodyTextIndent"/>
              <w:bidi w:val="0"/>
              <w:ind w:left="-20" w:firstLine="20"/>
              <w:jc w:val="left"/>
              <w:rPr>
                <w:rFonts w:ascii="Times New Roman" w:hAnsi="Times New Roman"/>
                <w:sz w:val="20"/>
                <w:szCs w:val="20"/>
              </w:rPr>
            </w:pPr>
            <w:r w:rsidRPr="002B76D1" w:rsidR="00BE313F">
              <w:rPr>
                <w:rFonts w:ascii="Times New Roman" w:hAnsi="Times New Roman"/>
                <w:sz w:val="20"/>
                <w:szCs w:val="20"/>
              </w:rPr>
              <w:t>na zákazku, ak sa pri jej zadávaní postupuje podľa osobitného postupu alebo pravidiel medzinárodnej organizácie,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zákazku,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tretej krajiny,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23"/>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left="252" w:hanging="237"/>
              <w:jc w:val="left"/>
              <w:rPr>
                <w:rFonts w:ascii="Times New Roman" w:hAnsi="Times New Roman"/>
                <w:sz w:val="20"/>
                <w:szCs w:val="20"/>
                <w:vertAlign w:val="superscript"/>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23"/>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zákazku zadávanú v tretej krajine, ktorá sa zadáva v čase nasadenia ozbrojených síl mimo územia Európskej únie, ak operačné potreby vyžadujú, aby sa zákazka zadala uchádzačovi nachádzajúcemu sa v oblasti operácie,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rozhodcovské konanie5) a zmierovacie konanie,</w:t>
            </w:r>
          </w:p>
          <w:p w:rsidR="00BE313F" w:rsidRPr="002B76D1" w:rsidP="00FA19F6">
            <w:pPr>
              <w:pStyle w:val="BodyTextIndent"/>
              <w:bidi w:val="0"/>
              <w:ind w:firstLine="0"/>
              <w:jc w:val="left"/>
              <w:rPr>
                <w:rFonts w:ascii="Times New Roman" w:hAnsi="Times New Roman"/>
                <w:sz w:val="20"/>
                <w:szCs w:val="20"/>
              </w:rPr>
            </w:pPr>
            <w:r w:rsidRPr="002B76D1">
              <w:rPr>
                <w:rFonts w:ascii="Times New Roman" w:hAnsi="Times New Roman"/>
                <w:sz w:val="20"/>
                <w:szCs w:val="20"/>
              </w:rPr>
              <w:t>5)Zákon č. 244/2002 Z. z. o rozhodcovskom konaní v znení zákona č. 521/2005 Z. z.</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P:g</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uzavretie pracovnej zmluvy, dohôd o prácach vykonávaných mimo pracovného pomeru alebo obdobného pracovného vzťahu,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P:h</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výskumné a vývojové služby iné ako tie, z ktorých má prospech výhradne verejný obstarávateľ alebo obstarávateľ pri ich využívaní na plnenie svojich vlastných úloh za podmienky, že poskytovaná služba je ním v plnom rozsahu financovaná,</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r w:rsidRPr="002B76D1">
              <w:rPr>
                <w:rFonts w:ascii="Times New Roman" w:hAnsi="Times New Roman"/>
                <w:sz w:val="20"/>
                <w:szCs w:val="20"/>
              </w:rPr>
              <w:t>§:1 O:2 P:i</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pPr>
              <w:bidi w:val="0"/>
              <w:rPr>
                <w:rFonts w:ascii="Times New Roman" w:hAnsi="Times New Roman"/>
                <w:sz w:val="20"/>
                <w:szCs w:val="20"/>
              </w:rPr>
            </w:pPr>
            <w:r w:rsidRPr="002B76D1">
              <w:rPr>
                <w:rFonts w:ascii="Times New Roman" w:hAnsi="Times New Roman"/>
                <w:sz w:val="20"/>
                <w:szCs w:val="20"/>
              </w:rPr>
              <w:t xml:space="preserve">na zákazku určenú na iné účely ako vykonávanie činností uvedených v § 8 ods. 3 až 9, okrem zákazky zadávanej verejným obstarávateľom, </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pPr>
              <w:bidi w:val="0"/>
              <w:rPr>
                <w:rFonts w:ascii="Times New Roman" w:hAnsi="Times New Roman"/>
                <w:sz w:val="20"/>
                <w:szCs w:val="20"/>
              </w:rPr>
            </w:pPr>
            <w:r w:rsidRPr="002B76D1">
              <w:rPr>
                <w:rFonts w:ascii="Times New Roman" w:hAnsi="Times New Roman"/>
                <w:sz w:val="20"/>
                <w:szCs w:val="20"/>
              </w:rPr>
              <w:t xml:space="preserve">na zákazku určenú na iné účely ako vykonávanie činností uvedených v § 8 ods. 3 až 9, okrem zákazky zadávanej verejným obstarávateľom, </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P:j</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 xml:space="preserve">na zákazku určenú na vykonávanie činností uvedených v § 8 ods. 3 až 9 v tretej krajine, ak sa pri vykonávaní týchto činností nevyužívajú siete alebo geografické územie v rámci Európskej únie, </w:t>
            </w:r>
          </w:p>
          <w:p w:rsidR="00FA19F6" w:rsidRPr="002B76D1" w:rsidP="00BE313F">
            <w:pPr>
              <w:pStyle w:val="BodyTextIndent"/>
              <w:bidi w:val="0"/>
              <w:jc w:val="left"/>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P:k</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koncesiu na stavebné práce a koncesiu na služby (ďalej len "koncesia"), ktoré zadáva obstarávateľ na vykonávanie činností uvedených v § 8 ods. 3 až 9, okrem koncesie, ktorú zadáva verejný obstarávateľ vykonávajúci niektorú z týchto činností,</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P:l</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civilnú zákazku, ak sa pri jej zadávaní postupuje podľa pravidiel na základe medzinárodnej zmluvy uzavretej medzi Slovenskou republikou a tretími krajinami a zákazka sa týka dodania tovaru, uskutočnenia stavebných prác alebo poskytovania služieb určených na spoločné uskutočnenie alebo na využívanie projektu krajinami, ktoré sú účastníkmi tejto dohody, a táto medzinárodná zmluva bola oznámená Európskej komisii,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pacing w:val="-2"/>
                <w:sz w:val="20"/>
                <w:szCs w:val="20"/>
              </w:rPr>
            </w:pPr>
            <w:r w:rsidRPr="002B76D1">
              <w:rPr>
                <w:rFonts w:ascii="Times New Roman" w:hAnsi="Times New Roman"/>
                <w:spacing w:val="-2"/>
                <w:sz w:val="20"/>
                <w:szCs w:val="20"/>
              </w:rPr>
              <w:t>§:1 O:2 P:m</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nadobúdanie alebo nájom nehnuteľností a s tým súvisiacich práv okrem finančných služieb, ktoré s tým súvisia, ak ide o civilnú zákazku,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P:n</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civilnú zákazku, ktorej predmetom sú finančné služby súvisiace s emisiou, predajom, nákupom alebo prevodom cenných papierov alebo iných finančných nástrojov6) alebo vykonávanie ďalších operácií na finančných trhoch, najmä operácie s cieľom získať peňažné prostriedky alebo vlastné zdroje financovania, a zákazku, ktorá priamo súvisí so službami Národnej banky Slovenska vykonávanými na účely zabezpečenia jej hlavného cieľa a zákonom ustanovených úloh okrem vykonávania bežných všeobecných prevádzkových činností nesúvisiacich so zabezpečovaním jej hlavného cieľa a zákonom ustanovených úloh,</w:t>
            </w:r>
          </w:p>
          <w:p w:rsidR="00BE313F" w:rsidRPr="002B76D1" w:rsidP="00FA19F6">
            <w:pPr>
              <w:pStyle w:val="BodyTextIndent"/>
              <w:bidi w:val="0"/>
              <w:ind w:firstLine="0"/>
              <w:jc w:val="left"/>
              <w:rPr>
                <w:rFonts w:ascii="Times New Roman" w:hAnsi="Times New Roman"/>
                <w:sz w:val="20"/>
                <w:szCs w:val="20"/>
              </w:rPr>
            </w:pPr>
            <w:r w:rsidRPr="002B76D1">
              <w:rPr>
                <w:rFonts w:ascii="Times New Roman" w:hAnsi="Times New Roman"/>
                <w:sz w:val="20"/>
                <w:szCs w:val="20"/>
              </w:rPr>
              <w:t>6)Napríklad § 8 zákona č. 566/2001 Z. z. o cenných papieroch a investičných službách a o zmene a doplnení niektorých zákonov (zákon o cenných papieroch) v znení neskorších predpisov, § 5 zákona č. 483/2001 Z. z. o bankách a o zmene a doplnení niektorých zákonov v znení neskorších predpisov.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P:o</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civilnú zákazku, ktorej hlavným účelom je umožniť verejnému obstarávateľovi poskytovanie alebo využívanie verejnej telekomunikačnej siete alebo poskytovanie jednej alebo viacerých verejných telekomunikačných služieb,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P:p</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civilnú zákazku, ktorou vysielateľ nadobúda, vyvíja, produkuje alebo koprodukuje programový materiál určený na televízne vysielanie alebo rozhlasové vysielanie, a civilnú zákazku, ktorá sa týka vysielacieho času,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P:q</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civilnú zákazku na poskytnutie služby inému verejnému obstarávateľovi alebo združeniu verejných obstarávateľov na základe výlučného práva vyplývajúceho zo zákona alebo z rozhodnutia správneho orgánu,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P:r</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civilnú zákazku na dodanie tovaru určeného na ďalší predaj alebo nájom tretím osobám, ak obstarávateľ nemá osobitné alebo výlučné právo predávať alebo prenajímať tento tovar a iná osoba môže ten istý tovar predávať alebo prenajímať za rovnakých podmienok ako obstarávateľ,</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 O:2 P:s</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pStyle w:val="BodyTextIndent"/>
              <w:bidi w:val="0"/>
              <w:ind w:firstLine="0"/>
              <w:jc w:val="left"/>
              <w:rPr>
                <w:rFonts w:ascii="Times New Roman" w:hAnsi="Times New Roman"/>
                <w:sz w:val="20"/>
                <w:szCs w:val="20"/>
              </w:rPr>
            </w:pPr>
            <w:r w:rsidRPr="002B76D1" w:rsidR="00BE313F">
              <w:rPr>
                <w:rFonts w:ascii="Times New Roman" w:hAnsi="Times New Roman"/>
                <w:sz w:val="20"/>
                <w:szCs w:val="20"/>
              </w:rPr>
              <w:t>na zadávanie civilnej zákazky obstarávateľom, ktorej cena bez dane z pridanej hodnoty je nižšia ako finančný limit podľa § 4 ods. 2 písm. f) a g), okrem zadávania zákazky podľa § 7,</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r w:rsidRPr="002B76D1">
              <w:rPr>
                <w:rFonts w:ascii="Times New Roman" w:hAnsi="Times New Roman"/>
                <w:sz w:val="20"/>
                <w:szCs w:val="20"/>
              </w:rPr>
              <w:t>§:1 O:2 P:t</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r w:rsidRPr="002B76D1">
              <w:rPr>
                <w:rFonts w:ascii="Times New Roman" w:hAnsi="Times New Roman"/>
                <w:sz w:val="20"/>
                <w:szCs w:val="20"/>
              </w:rPr>
              <w:t>na zákazku v oblasti obrany a bezpečnosti, ak sa pri jej zadávaní postupuje podľa osobitných pravidiel na základe medzinárodnej zmluvy uzavretej medzi jedným alebo viacerými členskými štátmi a jednou alebo viacerými tretími krajinami, ktorej účastníkom je Slovenská republika,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r w:rsidRPr="002B76D1">
              <w:rPr>
                <w:rFonts w:ascii="Times New Roman" w:hAnsi="Times New Roman"/>
                <w:sz w:val="20"/>
                <w:szCs w:val="20"/>
              </w:rPr>
              <w:t>§:1 O:2 P:u</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r w:rsidRPr="002B76D1">
              <w:rPr>
                <w:rFonts w:ascii="Times New Roman" w:hAnsi="Times New Roman"/>
                <w:sz w:val="20"/>
                <w:szCs w:val="20"/>
              </w:rPr>
              <w:t>na zákazku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r w:rsidRPr="002B76D1">
              <w:rPr>
                <w:rFonts w:ascii="Times New Roman" w:hAnsi="Times New Roman"/>
                <w:sz w:val="20"/>
                <w:szCs w:val="20"/>
              </w:rPr>
              <w:t>§:1 O:2 P:v</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r w:rsidRPr="002B76D1">
              <w:rPr>
                <w:rFonts w:ascii="Times New Roman" w:hAnsi="Times New Roman"/>
                <w:sz w:val="20"/>
                <w:szCs w:val="20"/>
              </w:rPr>
              <w:t>na zákazku v oblasti obrany a bezpečnosti zadávanú ústredným orgánom štátnej správy, vyšším územným celkom alebo obcou orgánu verejnej moci iného členského štátu alebo orgánu verejnej moci tretej krajiny,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r w:rsidRPr="002B76D1">
              <w:rPr>
                <w:rFonts w:ascii="Times New Roman" w:hAnsi="Times New Roman"/>
                <w:sz w:val="20"/>
                <w:szCs w:val="20"/>
              </w:rPr>
              <w:t>§:1 O:2 P:w</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r w:rsidRPr="002B76D1">
              <w:rPr>
                <w:rFonts w:ascii="Times New Roman" w:hAnsi="Times New Roman"/>
                <w:sz w:val="20"/>
                <w:szCs w:val="20"/>
              </w:rPr>
              <w:t>na zákazku v oblasti obrany a bezpečnosti, ktorej predmetom je nadobúdanie alebo nájom nehnuteľností a s tým súvisiacich práv,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r w:rsidRPr="002B76D1">
              <w:rPr>
                <w:rFonts w:ascii="Times New Roman" w:hAnsi="Times New Roman"/>
                <w:sz w:val="20"/>
                <w:szCs w:val="20"/>
              </w:rPr>
              <w:t>§:1 O:2 P:x</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r w:rsidRPr="002B76D1">
              <w:rPr>
                <w:rFonts w:ascii="Times New Roman" w:hAnsi="Times New Roman"/>
                <w:sz w:val="20"/>
                <w:szCs w:val="20"/>
              </w:rPr>
              <w:t>na zákazku v oblasti obrany a bezpečnosti, ktorej predmetom sú finančné služby okrem poisťovacích služieb,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rPr>
                <w:rFonts w:ascii="Times New Roman" w:hAnsi="Times New Roman"/>
                <w:sz w:val="20"/>
                <w:szCs w:val="20"/>
              </w:rPr>
            </w:pPr>
            <w:r w:rsidRPr="002B76D1">
              <w:rPr>
                <w:rFonts w:ascii="Times New Roman" w:hAnsi="Times New Roman"/>
                <w:sz w:val="20"/>
                <w:szCs w:val="20"/>
              </w:rPr>
              <w:t>§:1 O:2 P:y</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rPr>
                <w:rFonts w:ascii="Times New Roman" w:hAnsi="Times New Roman"/>
                <w:sz w:val="20"/>
                <w:szCs w:val="20"/>
              </w:rPr>
            </w:pPr>
            <w:r w:rsidRPr="002B76D1">
              <w:rPr>
                <w:rFonts w:ascii="Times New Roman" w:hAnsi="Times New Roman"/>
                <w:sz w:val="20"/>
                <w:szCs w:val="20"/>
              </w:rPr>
              <w:t>na zákazku v oblasti obrany a bezpečnosti, ktorej cena bez dane z pridanej hodnoty je nižšia ako finančný limit podľa § 4 ods. 3 písm. a) a 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BE313F"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O:1 V:2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Zákazky v zmysle tejto smernice zahŕňajú verejné zákazky, rámcové dohody, verejné koncesie na práce a dynamické obstarávacie systémy.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§:3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Zákazka na účely tohto zákona je zmluva s peňažným plnením uzavretá medzi jedným alebo viacerými verejnými obstarávateľmi alebo obstarávateľmi na jednej strane a jedným alebo viacerými úspešnými uchádzačmi na strane druhej, ktorej predmetom je dodanie tovaru, uskutočnenie stavebných prác alebo poskytnutie služby.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§:64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Na uzavretie rámcovej dohody sa použijú postupy zadávania zákaziek vrátane použitia kritérií na vyhodnotenie ponúk podľa § 35 a § 35a.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§:66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Pri zadávaní koncesie je verejný obstarávateľ povinný postupovať podľa odsekov 2 až 4 a § 67 a 68, ak predpokladaná hodnota koncesie sa rovná alebo je vyššia ako 5 000 000 eur. Predpokladaná hodnota koncesie sa určí podľa § 5.</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§:47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Dynamický nákupný systém na účely tohto zákona je plne elektronický proces určený na obstarávanie tovaru, stavebných prác alebo služieb bežne dostupných na trhu, ktorých charakteristiky spĺňajú požiadavky verejného obstarávateľa a obstarávateľa. Dynamický nákupný systém je časovo obmedzený a počas jeho trvania sa musí umožniť prístup každému záujemcovi, ktorý spĺňa podmienky účasti a predloží informatívnu ponuku v súlade so súťažnými podkladmi.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r w:rsidRPr="002B76D1">
              <w:rPr>
                <w:rFonts w:ascii="Times New Roman" w:hAnsi="Times New Roman"/>
                <w:sz w:val="20"/>
                <w:szCs w:val="20"/>
              </w:rPr>
              <w:t>Č:1 O:1 V:3</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Pokiaľ ide o zákazky, ktoré patria do rozsahu pôsobnosti smernice 2004/18/ES, členské štáty prijmú opatrenia potrebné na zabezpečenie toho, aby sa rozhodnutia prijaté verejnými obstarávateľmi mohli účinne a predovšetkým čo najskôr preskúmať v súlade s podmienkami ustanovenými v článkoch 2 až </w:t>
            </w:r>
            <w:smartTag w:uri="urn:schemas-microsoft-com:office:smarttags" w:element="metricconverter">
              <w:smartTagPr>
                <w:attr w:name="ProductID" w:val="2f"/>
              </w:smartTagPr>
              <w:r w:rsidRPr="002B76D1">
                <w:rPr>
                  <w:rFonts w:ascii="Times New Roman" w:hAnsi="Times New Roman"/>
                  <w:sz w:val="20"/>
                  <w:szCs w:val="20"/>
                </w:rPr>
                <w:t>2f</w:t>
              </w:r>
            </w:smartTag>
            <w:r w:rsidRPr="002B76D1">
              <w:rPr>
                <w:rFonts w:ascii="Times New Roman" w:hAnsi="Times New Roman"/>
                <w:sz w:val="20"/>
                <w:szCs w:val="20"/>
              </w:rPr>
              <w:t xml:space="preserve"> tejto smernice z dôvodu, že tieto rozhodnutia porušili právo Spoločenstva v oblasti verejného obstarávania alebo vnútroštátne právne predpisy, ktorými sa toto právo transponuje.</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Dohľad nad verejným obstarávaním</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Úrad vykonáva dohľad nad dodržiavaním povinností verejného obstarávateľa, obstarávateľa alebo osoby podľa § 7 (ďalej len "kontrolovaný").</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Úrad pri výkone dohľadu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 O:2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rozhoduje o námietkach uchádzačov, záujemcov, účastníkov alebo osôb, ktorých práva alebo právom chránené záujmy boli alebo mohli byť dotknuté postupom kontrolovaného,</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rozhoduje o námietkach orgánu štátnej správy, ak boli kontrolovanému poskytnuté finančné prostriedky na dodanie tovaru, uskutočnenie stavebných prác alebo poskytnutie služieb z Európskej únie,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 O:2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vykonáva kontrolu postupu zadávania zákaziek a kontrolu súťaže návrhov organizovaných kontrolovaným,</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 O:2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ukladá pokuty za správne delikty,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§:137 O:2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vykonáva iné činnosti podľa tejto hlavy.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rPr>
                <w:rFonts w:ascii="Times New Roman" w:hAnsi="Times New Roman"/>
                <w:sz w:val="20"/>
                <w:szCs w:val="20"/>
              </w:rPr>
            </w:pPr>
            <w:r w:rsidRPr="002B76D1">
              <w:rPr>
                <w:rFonts w:ascii="Times New Roman" w:hAnsi="Times New Roman"/>
                <w:sz w:val="20"/>
                <w:szCs w:val="20"/>
              </w:rPr>
              <w:t>§: 111d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116222">
            <w:pPr>
              <w:widowControl w:val="0"/>
              <w:bidi w:val="0"/>
              <w:jc w:val="both"/>
              <w:rPr>
                <w:rFonts w:ascii="Times New Roman" w:hAnsi="Times New Roman"/>
                <w:b/>
                <w:sz w:val="20"/>
                <w:szCs w:val="20"/>
              </w:rPr>
            </w:pPr>
            <w:r w:rsidRPr="002B76D1">
              <w:rPr>
                <w:rFonts w:ascii="Times New Roman" w:hAnsi="Times New Roman"/>
                <w:b/>
                <w:sz w:val="20"/>
                <w:szCs w:val="20"/>
              </w:rPr>
              <w:t>Rada rozhoduje o odvolaní proti rozhodnutiu podľa § 139 ods. 2 až 4 a o proteste prokurátora v prípadoch, v ktorých podľa osobitného predpisu</w:t>
            </w:r>
            <w:r w:rsidRPr="002B76D1">
              <w:rPr>
                <w:rFonts w:ascii="Times New Roman" w:hAnsi="Times New Roman"/>
                <w:b/>
                <w:sz w:val="20"/>
                <w:szCs w:val="20"/>
                <w:vertAlign w:val="superscript"/>
              </w:rPr>
              <w:t xml:space="preserve">18b) </w:t>
            </w:r>
            <w:r w:rsidRPr="002B76D1">
              <w:rPr>
                <w:rFonts w:ascii="Times New Roman" w:hAnsi="Times New Roman"/>
                <w:b/>
                <w:sz w:val="20"/>
                <w:szCs w:val="20"/>
              </w:rPr>
              <w:t>rozhoduje vedúci ústredného orgánu štátnej správy.</w:t>
            </w:r>
          </w:p>
          <w:p w:rsidR="00116222" w:rsidRPr="002B76D1" w:rsidP="00FA19F6">
            <w:pPr>
              <w:bidi w:val="0"/>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rPr>
                <w:rFonts w:ascii="Times New Roman" w:hAnsi="Times New Roman"/>
                <w:sz w:val="20"/>
                <w:szCs w:val="20"/>
              </w:rPr>
            </w:pPr>
            <w:r w:rsidRPr="002B76D1">
              <w:rPr>
                <w:rFonts w:ascii="Times New Roman" w:hAnsi="Times New Roman"/>
                <w:sz w:val="20"/>
                <w:szCs w:val="20"/>
              </w:rPr>
              <w:t>§ 145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116222">
            <w:pPr>
              <w:widowControl w:val="0"/>
              <w:bidi w:val="0"/>
              <w:jc w:val="both"/>
              <w:rPr>
                <w:rFonts w:ascii="Times New Roman" w:hAnsi="Times New Roman"/>
                <w:b/>
                <w:sz w:val="20"/>
                <w:szCs w:val="20"/>
              </w:rPr>
            </w:pPr>
            <w:r w:rsidRPr="002B76D1">
              <w:rPr>
                <w:rFonts w:ascii="Times New Roman" w:hAnsi="Times New Roman"/>
                <w:b/>
                <w:sz w:val="20"/>
                <w:szCs w:val="20"/>
              </w:rPr>
              <w:t xml:space="preserve">Rozhodnutie podľa § 139 ods. 1 až 4, ktoré je právoplatné, môže z vlastného podnetu preskúmať rada. </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rPr>
                <w:rFonts w:ascii="Times New Roman" w:hAnsi="Times New Roman"/>
                <w:sz w:val="20"/>
                <w:szCs w:val="20"/>
              </w:rPr>
            </w:pPr>
            <w:r w:rsidRPr="002B76D1">
              <w:rPr>
                <w:rFonts w:ascii="Times New Roman" w:hAnsi="Times New Roman"/>
                <w:sz w:val="20"/>
                <w:szCs w:val="20"/>
              </w:rPr>
              <w:t>§ 145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116222">
            <w:pPr>
              <w:widowControl w:val="0"/>
              <w:bidi w:val="0"/>
              <w:jc w:val="both"/>
              <w:rPr>
                <w:rFonts w:ascii="Times New Roman" w:hAnsi="Times New Roman"/>
                <w:b/>
                <w:sz w:val="20"/>
                <w:szCs w:val="20"/>
              </w:rPr>
            </w:pPr>
            <w:r w:rsidRPr="002B76D1">
              <w:rPr>
                <w:rFonts w:ascii="Times New Roman" w:hAnsi="Times New Roman"/>
                <w:b/>
                <w:sz w:val="20"/>
                <w:szCs w:val="20"/>
              </w:rPr>
              <w:t>Rada mimo odvolacieho konania nepreskúmava rozhodnutie rady o odvolaní a rozhodnutie rady o proteste prokurátora.</w:t>
            </w:r>
          </w:p>
          <w:p w:rsidR="00116222" w:rsidRPr="002B76D1" w:rsidP="00FA19F6">
            <w:pPr>
              <w:bidi w:val="0"/>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116222"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O:2</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zabezpečia, aby v dôsledku toho, že sa v tejto smernici rozlišuje medzi vnútroštátnymi právnymi predpismi, ktorými sa vykonáva právo Spoločenstva, a ostatnými vnútroštátnymi právnymi predpismi, nedochádzalo k diskriminácii medzi podnikmi, ktoré tvrdia, že boli poškodené v rámci postupu zadávania zákazky.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Revízne postupy podľa tohto zákona sú:</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§:135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žiadosť o nápravu podaná verejnému obstarávateľovi, obstarávateľovi alebo osobe podľa § 7 pred uzavretím zmluvy, rámcovej dohody alebo v súťaži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§:135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dohľad nad verejným obstarávaním.</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O:3</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zabezpečia, aby si postupy preskúmania mohla na základe podrobných pravidiel, ktoré môžu ustanoviť členské štáty, uplatniť prinajmenšom každá osoba, ktorá má alebo mala záujem o získanie určitej zákazky a ktorá bola poškodená alebo existuje riziko poškodenia údajným porušením.</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Žiadosť o</w:t>
            </w:r>
            <w:r w:rsidRPr="002B76D1" w:rsidR="00DA56BB">
              <w:rPr>
                <w:rFonts w:ascii="Times New Roman" w:hAnsi="Times New Roman"/>
                <w:sz w:val="20"/>
                <w:szCs w:val="20"/>
              </w:rPr>
              <w:t> </w:t>
            </w:r>
            <w:r w:rsidRPr="002B76D1">
              <w:rPr>
                <w:rFonts w:ascii="Times New Roman" w:hAnsi="Times New Roman"/>
                <w:sz w:val="20"/>
                <w:szCs w:val="20"/>
              </w:rPr>
              <w:t>nápravu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Uchádzač, záujemca, účastník alebo osoba, ktorej práva alebo právom chránené záujmy boli alebo mohli byť dotknuté postupom verejného obstarávateľa, obstarávateľa alebo osoby podľa § 7, môže podať žiadosť o nápravu proti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O:1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DA56BB">
            <w:pPr>
              <w:bidi w:val="0"/>
              <w:rPr>
                <w:rFonts w:ascii="Times New Roman" w:hAnsi="Times New Roman"/>
                <w:sz w:val="20"/>
                <w:szCs w:val="20"/>
              </w:rPr>
            </w:pPr>
            <w:r w:rsidRPr="002B76D1" w:rsidR="00434A53">
              <w:rPr>
                <w:rFonts w:ascii="Times New Roman" w:hAnsi="Times New Roman"/>
                <w:sz w:val="20"/>
                <w:szCs w:val="20"/>
              </w:rPr>
              <w:t xml:space="preserve">zámeru uzavrieť zmluvu alebo koncesnú zmluvu na práce uverejnenom podľa § 22 ods. 6, proti podmienkam uvedeným v oznámení podľa § 50 ods. 4, </w:t>
            </w:r>
            <w:r w:rsidRPr="002B76D1" w:rsidR="00434A53">
              <w:rPr>
                <w:rFonts w:ascii="Times New Roman" w:hAnsi="Times New Roman"/>
                <w:b/>
                <w:sz w:val="20"/>
                <w:szCs w:val="20"/>
              </w:rPr>
              <w:t xml:space="preserve"> </w:t>
            </w:r>
            <w:r w:rsidRPr="002B76D1" w:rsidR="00434A53">
              <w:rPr>
                <w:rFonts w:ascii="Times New Roman" w:hAnsi="Times New Roman"/>
                <w:sz w:val="20"/>
                <w:szCs w:val="20"/>
              </w:rPr>
              <w:t>§ 67 ods. 2, § 77, § 105 ods. 5 alebo § 108b ods. 4,</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O:1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podmienkam uvedeným v súťažných podkladoch alebo v iných dokumentoch poskytnutých verejným obstarávateľom, obstarávateľom alebo osobou podľa § 7 v lehote na predkladanie ponúk alebo proti podmienkam uvedeným v súťažných podmienkach v súťaži návrhov poskytnutých v lehote na predkladanie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O:1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podmienkam uvedeným vo výzve na predkladanie ponúk alebo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O:1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DA56BB">
            <w:pPr>
              <w:bidi w:val="0"/>
              <w:rPr>
                <w:rFonts w:ascii="Times New Roman" w:hAnsi="Times New Roman"/>
                <w:sz w:val="20"/>
                <w:szCs w:val="20"/>
              </w:rPr>
            </w:pPr>
            <w:r w:rsidRPr="002B76D1" w:rsidR="00434A53">
              <w:rPr>
                <w:rFonts w:ascii="Times New Roman" w:hAnsi="Times New Roman"/>
                <w:sz w:val="20"/>
                <w:szCs w:val="20"/>
              </w:rPr>
              <w:t xml:space="preserve">výberu záujemcov v užšej súťaži podľa § 52 ods. 1 a § 82 ods. 1, v rokovacom konaní so zverejnením podľa § 56 ods. 1 a § 85 ods. 1, </w:t>
            </w:r>
            <w:r w:rsidRPr="002B76D1" w:rsidR="00434A53">
              <w:rPr>
                <w:rFonts w:ascii="Times New Roman" w:hAnsi="Times New Roman"/>
                <w:b/>
                <w:sz w:val="20"/>
                <w:szCs w:val="20"/>
              </w:rPr>
              <w:t xml:space="preserve"> </w:t>
            </w:r>
            <w:r w:rsidRPr="002B76D1" w:rsidR="00434A53">
              <w:rPr>
                <w:rFonts w:ascii="Times New Roman" w:hAnsi="Times New Roman"/>
                <w:sz w:val="20"/>
                <w:szCs w:val="20"/>
              </w:rPr>
              <w:t>v súťažnom dialógu podľa § 60 ods. 3, v súťaži návrhov podľa § 105 ods. 2 alebo proti výberu záujemcov pri zadávaní zákazky v oblasti obrany a bezpečnosti podľa § 108i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O:1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vylúčeniu uchádzača, záujemcu alebo účastníka,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O:1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vyhodnoteniu ponúk alebo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Podaniu námietok musí predchádzať doručenie žiadosti o nápravu verejnému obstarávateľovi, obstarávateľovi alebo osobe podľa § 7. Táto povinnosť sa nevzťahuje na podanie námietok podľa odseku 2 písm. g) a na podanie námietok orgánom štátnej správy podľa § 137 ods. 2 písm. 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434A53">
              <w:rPr>
                <w:rFonts w:ascii="Times New Roman" w:hAnsi="Times New Roman"/>
                <w:sz w:val="20"/>
                <w:szCs w:val="20"/>
              </w:rPr>
              <w:t>Uchádzač, záujemca, účastník alebo osoba, ktorej práva alebo právom chránené záujmy boli alebo mohli byť dotknuté postupom kontrolovaného alebo orgán štátnej správy podľa § 137 ods. 2 písm. b) (ďalej len "navrhovateľ") môže pred uzavretím zmluvy, koncesnej zmluvy alebo rámcovej dohody podať námietky proti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843CF5">
              <w:rPr>
                <w:rFonts w:ascii="Times New Roman" w:hAnsi="Times New Roman"/>
                <w:sz w:val="20"/>
                <w:szCs w:val="20"/>
              </w:rPr>
              <w:t xml:space="preserve">zámeru uzavrieť zmluvu alebo koncesnú zmluvu na práce uverejnenom podľa § 22 ods. 6, proti podmienkam uvedeným v oznámení podľa § 50 ods. 4, </w:t>
            </w:r>
            <w:r w:rsidRPr="002B76D1" w:rsidR="00843CF5">
              <w:rPr>
                <w:rFonts w:ascii="Times New Roman" w:hAnsi="Times New Roman"/>
                <w:b/>
                <w:sz w:val="20"/>
                <w:szCs w:val="20"/>
              </w:rPr>
              <w:t>§ 59c ods. 4</w:t>
            </w:r>
            <w:r w:rsidRPr="002B76D1" w:rsidR="00843CF5">
              <w:rPr>
                <w:rFonts w:ascii="Times New Roman" w:hAnsi="Times New Roman"/>
                <w:sz w:val="20"/>
                <w:szCs w:val="20"/>
              </w:rPr>
              <w:t>, § 67 ods. 2, § 77, § 105 ods. 5 alebo § 108b ods. 4,</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odmienkam uvedeným v súťažných podkladoch alebo v iných dokumentoch poskytnutých v lehote na predkladanie ponúk alebo podmienkam uvedeným v súťažných podmienkach v súťaži návrhov poskytnutých v lehote na predkladanie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podmienkam uvedeným vo výzve na predkladanie ponúk alebo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 xml:space="preserve">výberu záujemcov v užšej súťaži podľa § 52 ods. 1 a § 82 ods. 1, v rokovacom konaní so zverejnením podľa § 56 ods. 1 a § 85 ods. 1, </w:t>
            </w:r>
            <w:r w:rsidRPr="002B76D1" w:rsidR="00191C29">
              <w:rPr>
                <w:rFonts w:ascii="Times New Roman" w:hAnsi="Times New Roman"/>
                <w:b/>
                <w:sz w:val="20"/>
                <w:szCs w:val="20"/>
              </w:rPr>
              <w:t>§ 85 ods. 2</w:t>
            </w:r>
            <w:r w:rsidRPr="002B76D1" w:rsidR="00191C29">
              <w:rPr>
                <w:rFonts w:ascii="Times New Roman" w:hAnsi="Times New Roman"/>
                <w:sz w:val="20"/>
                <w:szCs w:val="20"/>
              </w:rPr>
              <w:t xml:space="preserve"> v súťažnom dialógu podľa § 60 ods. 3, v súťaži návrhov podľa § 105 ods. 2 alebo proti výberu záujemcov pri zadávaní zákazky v oblasti obrany a bezpečnosti podľa § 108i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vylúčeniu uchádzača, záujemcu alebo účastníka,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vyhodnoteniu ponúk alebo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O:2 P:g</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úkonu kontrolovaného inému ako uvedenému v písmenách a) až f).</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§:148a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191C29">
            <w:pPr>
              <w:pStyle w:val="Heading5"/>
              <w:bidi w:val="0"/>
              <w:spacing w:before="0" w:after="0"/>
              <w:rPr>
                <w:rFonts w:ascii="Times New Roman" w:hAnsi="Times New Roman"/>
                <w:b w:val="0"/>
                <w:i w:val="0"/>
                <w:sz w:val="20"/>
                <w:szCs w:val="20"/>
              </w:rPr>
            </w:pPr>
            <w:r w:rsidRPr="002B76D1" w:rsidR="00191C29">
              <w:rPr>
                <w:rFonts w:ascii="Times New Roman" w:hAnsi="Times New Roman"/>
                <w:b w:val="0"/>
                <w:i w:val="0"/>
                <w:sz w:val="20"/>
                <w:szCs w:val="20"/>
              </w:rPr>
              <w:t>Návrh oprávnenej osoby na určenie neplatnosti</w:t>
              <w:br/>
              <w:t>zmluvy, koncesnej zmluvy na práce</w:t>
              <w:br/>
              <w:t>alebo rámcovej dohody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 xml:space="preserve">§:148a O:1 </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 xml:space="preserve">§:148a O:5 </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Súd rozhodne o neplatnosti zmluvy, koncesnej zmluvy na práce alebo rámcovej dohody, ak verejný obstarávateľ alebo obstarávateľ</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 148a O:5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neuverejnil oznámenie o vyhlásení verejného obstarávania, oznámenie použité ako výzva na súťaž, oznámenie o koncesii na stavebné práce alebo oznámenie o vyhlásení súťaže návrhov podľa tohto zákona,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§:148a O:5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 xml:space="preserve">pri uzavretí zmluvy, koncesnej zmluvy na práce alebo rámcovej dohody nedodržal lehoty podľa § 45 ods. </w:t>
            </w:r>
            <w:r w:rsidRPr="002B76D1" w:rsidR="00191C29">
              <w:rPr>
                <w:rFonts w:ascii="Times New Roman" w:hAnsi="Times New Roman"/>
                <w:b/>
                <w:sz w:val="20"/>
                <w:szCs w:val="20"/>
              </w:rPr>
              <w:t>2 až 7</w:t>
            </w:r>
            <w:r w:rsidRPr="002B76D1" w:rsidR="00191C29">
              <w:rPr>
                <w:rFonts w:ascii="Times New Roman" w:hAnsi="Times New Roman"/>
                <w:sz w:val="20"/>
                <w:szCs w:val="20"/>
              </w:rPr>
              <w:t xml:space="preserve"> 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238" w:hanging="238"/>
              <w:rPr>
                <w:rFonts w:ascii="Times New Roman" w:hAnsi="Times New Roman"/>
                <w:sz w:val="20"/>
                <w:szCs w:val="20"/>
              </w:rPr>
            </w:pPr>
            <w:r w:rsidRPr="002B76D1" w:rsidR="00191C29">
              <w:rPr>
                <w:rFonts w:ascii="Times New Roman" w:hAnsi="Times New Roman"/>
                <w:sz w:val="20"/>
                <w:szCs w:val="20"/>
              </w:rPr>
              <w:t xml:space="preserve">    1. 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br/>
              <w:t>2. porušil tento zákon spôsobom, ktorým ovplyvnil možnosť oprávnenej osoby získať zákazku, alebo</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 148a O:5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spacing w:before="60"/>
              <w:rPr>
                <w:rFonts w:ascii="Times New Roman" w:hAnsi="Times New Roman"/>
                <w:sz w:val="20"/>
                <w:szCs w:val="20"/>
              </w:rPr>
            </w:pPr>
            <w:r w:rsidRPr="002B76D1" w:rsidR="00191C29">
              <w:rPr>
                <w:rFonts w:ascii="Times New Roman" w:hAnsi="Times New Roman"/>
                <w:sz w:val="20"/>
                <w:szCs w:val="20"/>
              </w:rPr>
              <w:t>nepredložil súdu kompletnú dokumentáciu podľa odseku 4.</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ind w:left="57"/>
              <w:rPr>
                <w:rFonts w:ascii="Times New Roman" w:hAnsi="Times New Roman"/>
                <w:sz w:val="20"/>
                <w:szCs w:val="20"/>
              </w:rPr>
            </w:pPr>
            <w:r w:rsidRPr="002B76D1">
              <w:rPr>
                <w:rFonts w:ascii="Times New Roman" w:hAnsi="Times New Roman"/>
                <w:sz w:val="20"/>
                <w:szCs w:val="20"/>
              </w:rPr>
              <w:t>Č:1 O:4</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môžu požadovať, aby osoba, ktorá si želá využiť postup preskúmania, informovala verejného obstarávateľa o údajnom porušení a o svojom úmysle domáhať sa preskúmania pod podmienkou, že to neovplyvní odkladnú lehotu v súlade s článkom 2a ods. 2 alebo akékoľvek iné lehoty pre podanie žiadosti o preskúmanie v súlade s článkom 2c.</w:t>
              <w:br/>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rPr>
                <w:rFonts w:ascii="Times New Roman" w:hAnsi="Times New Roman"/>
                <w:sz w:val="20"/>
                <w:szCs w:val="20"/>
              </w:rPr>
            </w:pPr>
            <w:r w:rsidRPr="002B76D1">
              <w:rPr>
                <w:rFonts w:ascii="Times New Roman" w:hAnsi="Times New Roman"/>
                <w:sz w:val="20"/>
                <w:szCs w:val="20"/>
              </w:rPr>
              <w:t>§:138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D042B5">
            <w:pPr>
              <w:bidi w:val="0"/>
              <w:rPr>
                <w:rFonts w:ascii="Times New Roman" w:hAnsi="Times New Roman"/>
                <w:sz w:val="20"/>
                <w:szCs w:val="20"/>
              </w:rPr>
            </w:pPr>
            <w:r w:rsidRPr="002B76D1">
              <w:rPr>
                <w:rFonts w:ascii="Times New Roman" w:hAnsi="Times New Roman"/>
                <w:sz w:val="20"/>
                <w:szCs w:val="20"/>
              </w:rPr>
              <w:t>Podaniu námietok musí predchádzať doručenie žiadosti o nápravu verejnému obstarávateľovi, obstarávateľovi alebo osobe podľa § 7. Táto povinnosť sa nevzťahuje na podanie námietok podľa odseku 2 písm. g) a na podanie námietok orgánom štátnej správy podľa § 137 ods. 2 písm. 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O:5</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môžu požadovať, aby dotknutá osoba požiadala o preskúmanie najskôr verejného obstarávateľa. V takom prípade členské štáty zabezpečia, aby podanie takejto žiadosti o preskúmanie viedlo k okamžitému odloženiu možnosti uzavrieť zmluvu.</w:t>
            </w:r>
          </w:p>
          <w:p w:rsidR="00FA19F6" w:rsidRPr="002B76D1" w:rsidP="00FA19F6">
            <w:pPr>
              <w:bidi w:val="0"/>
              <w:rPr>
                <w:rFonts w:ascii="Times New Roman" w:hAnsi="Times New Roman"/>
                <w:sz w:val="20"/>
                <w:szCs w:val="20"/>
              </w:rPr>
            </w:pPr>
            <w:r w:rsidRPr="002B76D1">
              <w:rPr>
                <w:rFonts w:ascii="Times New Roman" w:hAnsi="Times New Roman"/>
                <w:sz w:val="20"/>
                <w:szCs w:val="20"/>
              </w:rPr>
              <w:t xml:space="preserve">Členské štáty rozhodnú o vhodných komunikačných prostriedkoch vrátane faxu alebo elektronických prostriedkov, ktoré sa použijú na podanie žiadosti o preskúmanie uvedenej v prvom pododseku. </w:t>
            </w:r>
          </w:p>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Odloženie uvedené v prvom pododseku sa neskončí pred uplynutím lehoty najmenej 10 kalendárnych dní, ktorá začína plynúť dňom nasledujúcim po dni, keď verejný obstarávateľ poslal svoju odpoveď faxom alebo elektronickými prostriedkami, alebo pri využití iných komunikačných prostriedkov pred uplynutím lehoty najmenej 15 kalendárnych dní, ktorá začína plynúť dňom nasledujúcim po dni, keď verejný obstarávateľ poslal svoju odpoveď, alebo pred uplynutím lehoty najmenej 10 kalendárnych dní, ktorá začína plynúť dňom nasledujúcim po dni doručenia odpovede.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Žiadosť o nápravu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Č</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rPr>
                <w:rFonts w:ascii="Times New Roman" w:hAnsi="Times New Roman"/>
                <w:sz w:val="20"/>
                <w:szCs w:val="20"/>
              </w:rPr>
            </w:pPr>
            <w:r w:rsidRPr="002B76D1">
              <w:rPr>
                <w:rFonts w:ascii="Times New Roman" w:hAnsi="Times New Roman"/>
                <w:sz w:val="20"/>
                <w:szCs w:val="20"/>
              </w:rPr>
              <w:t>§:136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D042B5">
            <w:pPr>
              <w:bidi w:val="0"/>
              <w:rPr>
                <w:rFonts w:ascii="Times New Roman" w:hAnsi="Times New Roman"/>
                <w:sz w:val="20"/>
                <w:szCs w:val="20"/>
              </w:rPr>
            </w:pPr>
            <w:r w:rsidRPr="002B76D1">
              <w:rPr>
                <w:rFonts w:ascii="Times New Roman" w:hAnsi="Times New Roman"/>
                <w:sz w:val="20"/>
                <w:szCs w:val="20"/>
              </w:rPr>
              <w:t>Uchádzač, záujemca, účastník alebo osoba, ktorej práva alebo právom chránené záujmy boli alebo mohli byť dotknuté postupom verejného obstarávateľa, obstarávateľa alebo osoby podľa § 7, môže podať žiadosť o nápravu proti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§:45 O:3</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Ak bola doručená žiadosť o nápravu v lehote podľa § 136 ods. 3, verejný obstarávateľ a obstarávateľ môže uzavrieť zmluvu, koncesnú zmluvu alebo rámcovú dohodu s úspešným uchádzačom alebo uchádzačmi najskôr šestnásty deň po uplynutí lehoty na vykonanie nápravy podľa § 136 ods. 6 písm. a), ak neboli podané námietky podľa § 138 ods. 5.</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§:136 O:3</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Písomná žiadosť o nápravu musí byť doručená verejnému obstarávateľovi, obstarávateľovi alebo osobe podľa § 7</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i/>
                <w:iCs/>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§:45 O:4</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Ak žiadosť o nápravu bola zamietnutá, verejný obstarávateľ a obstarávateľ môže uzavrieť zmluvu, koncesnú zmluvu alebo rámcovú dohodu s úspešným uchádzačom alebo uchádzačmi najskôr šestnásty deň odo dňa odoslania oznámenia o zamietnutí žiadosti o nápravu podľa § 136 ods. 6 písm. b), ak neboli podané námietky podľa § 138 ods. 5.</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i/>
                <w:iCs/>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§:45 O:5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191C29">
              <w:rPr>
                <w:rFonts w:ascii="Times New Roman" w:hAnsi="Times New Roman"/>
                <w:sz w:val="20"/>
                <w:szCs w:val="20"/>
              </w:rPr>
              <w:t>Ak verejný obstarávateľ a obstarávateľ nekonal v žiadosti o nápravu a ak neboli podané námietky podľa § 138 ods. 5, môže uzavrieť zmluvu, koncesnú zmluvu alebo rámcovú dohodu s úspešným uchádzačom alebo uchádzačmi najskôr šestnásty deň po uplynutí lehoty ustanovenej na vybavenie žiadosti o nápravu podľa § 136 ods. 6.</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autoSpaceDE w:val="0"/>
              <w:autoSpaceDN w:val="0"/>
              <w:bidi w:val="0"/>
              <w:adjustRightInd w:val="0"/>
              <w:rPr>
                <w:rFonts w:ascii="Times New Roman" w:hAnsi="Times New Roman"/>
                <w:i/>
                <w:iCs/>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rPr>
                <w:rFonts w:ascii="Times New Roman" w:hAnsi="Times New Roman"/>
                <w:sz w:val="20"/>
                <w:szCs w:val="20"/>
              </w:rPr>
            </w:pPr>
            <w:r w:rsidRPr="002B76D1">
              <w:rPr>
                <w:rFonts w:ascii="Times New Roman" w:hAnsi="Times New Roman"/>
                <w:sz w:val="20"/>
                <w:szCs w:val="20"/>
              </w:rPr>
              <w:t>§:45 O:6</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Bez toho, aby boli dotknuté ustanovenia odsekov 2 až 5, ak boli podané námietky podľa § 138 ods. 2, verejný obstarávateľ a obstarávateľ môže uzavrieť zmluvu, koncesnú zmluvu alebo rámcovú dohodu s úspešným uchádzačom alebo uchádzačmi ak nastane jedna z týchto skutočností:</w:t>
            </w:r>
          </w:p>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a) doručením rozhodnutia úradu podľa § 139 ods. 1,</w:t>
            </w:r>
          </w:p>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b) ak márne uplynula lehota na podanie odvolania všetkým oprávneným osobám, dňom právoplatnosti rozhodnutia úradu podľa § 139 ods. 3 alebo 4,</w:t>
            </w:r>
          </w:p>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c) ak ide o zadávanie podlimitnej zákazky uplynutím lehoty podľa § 142 ods. 5, ak rada podľa § 142 ods. 5 nerozhodla o tom, že podanie odvolania má odkladný účinok,</w:t>
            </w:r>
          </w:p>
          <w:p w:rsidR="00191C29" w:rsidRPr="002B76D1" w:rsidP="00B33744">
            <w:pPr>
              <w:bidi w:val="0"/>
              <w:ind w:left="-52"/>
              <w:rPr>
                <w:rFonts w:ascii="Times New Roman" w:hAnsi="Times New Roman"/>
                <w:b/>
                <w:spacing w:val="-8"/>
                <w:sz w:val="20"/>
                <w:szCs w:val="20"/>
              </w:rPr>
            </w:pPr>
            <w:r w:rsidRPr="00B33744" w:rsidR="00B33744">
              <w:rPr>
                <w:rFonts w:ascii="Times New Roman" w:hAnsi="Times New Roman"/>
                <w:b/>
                <w:sz w:val="20"/>
                <w:szCs w:val="20"/>
              </w:rPr>
              <w:t>d) uplynutím doby, počas ktorej má odvolanie odkladný účinok podľa § 142 ods. 5, ak ide o zadávanie nadlimitnej zákazky alebo ak rada podľa § 142 ods. 5 rozhodla o tom, že podanie odvolania má odkladný účinok.</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autoSpaceDE w:val="0"/>
              <w:autoSpaceDN w:val="0"/>
              <w:bidi w:val="0"/>
              <w:adjustRightInd w:val="0"/>
              <w:rPr>
                <w:rFonts w:ascii="Times New Roman" w:hAnsi="Times New Roman"/>
                <w:i/>
                <w:iCs/>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rPr>
                <w:rFonts w:ascii="Times New Roman" w:hAnsi="Times New Roman"/>
                <w:sz w:val="20"/>
                <w:szCs w:val="20"/>
              </w:rPr>
            </w:pPr>
            <w:r w:rsidRPr="002B76D1">
              <w:rPr>
                <w:rFonts w:ascii="Times New Roman" w:hAnsi="Times New Roman"/>
                <w:sz w:val="20"/>
                <w:szCs w:val="20"/>
              </w:rPr>
              <w:t>§:138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D042B5">
            <w:pPr>
              <w:bidi w:val="0"/>
              <w:rPr>
                <w:rFonts w:ascii="Times New Roman" w:hAnsi="Times New Roman"/>
                <w:sz w:val="20"/>
                <w:szCs w:val="20"/>
              </w:rPr>
            </w:pPr>
            <w:r w:rsidRPr="002B76D1">
              <w:rPr>
                <w:rFonts w:ascii="Times New Roman" w:hAnsi="Times New Roman"/>
                <w:sz w:val="20"/>
                <w:szCs w:val="20"/>
              </w:rPr>
              <w:t>Podaniu námietok musí predchádzať doručenie žiadosti o nápravu verejnému obstarávateľovi, obstarávateľovi alebo osobe podľa § 7. Táto povinnosť sa nevzťahuje na podanie námietok podľa odseku 2 písm. g) a na podanie námietok orgánom štátnej správy podľa § 137 ods. 2 písm. 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191C29"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i/>
                <w:iCs/>
                <w:sz w:val="20"/>
                <w:szCs w:val="20"/>
              </w:rPr>
              <w:t>Článok 2</w:t>
            </w:r>
          </w:p>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bCs/>
                <w:sz w:val="20"/>
                <w:szCs w:val="20"/>
              </w:rPr>
              <w:t>Požiadavky na postupy preskúmania</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Č:2 O:1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zabezpečia, aby prijaté opatrenia, ktoré sa týkajú postupov preskúmania uvedených v článku 1, zahŕňali ustanovenie o právomoci:</w:t>
            </w: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O:13</w:t>
            </w: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7638AC" w:rsidRPr="002B76D1" w:rsidP="007638AC">
            <w:pPr>
              <w:bidi w:val="0"/>
              <w:jc w:val="both"/>
              <w:rPr>
                <w:rFonts w:ascii="Times New Roman" w:hAnsi="Times New Roman"/>
                <w:b/>
                <w:sz w:val="20"/>
                <w:szCs w:val="20"/>
              </w:rPr>
            </w:pPr>
            <w:r w:rsidRPr="002B76D1">
              <w:rPr>
                <w:rFonts w:ascii="Times New Roman" w:hAnsi="Times New Roman"/>
                <w:b/>
                <w:sz w:val="20"/>
                <w:szCs w:val="20"/>
              </w:rPr>
              <w:t xml:space="preserve">Úrad môže počas konania o námietkach podľa odseku 2 písm. a) až f) rozhodnúť o tom, že kontrolovaný môže uzavrieť zmluvu, koncesnú zmluvu alebo rámcovú dohodu s úspešným uchádzačom alebo uchádzačmi; proti takému rozhodnutiu úradu nemožno podať opravný prostriedok. Úrad na účely vydania rozhodnutia podľa prvej vety posudzuje najmä závažnosť konania, proti ktorému námietky smerujú a to, či vydanie rozhodnutia nie je v rozpore s dôležitým verejným záujmom a nebude pre ostatných účastníkov konania znamenať väčšiu ujmu, než jeho nevydanie pre kontrolovaného. </w:t>
            </w:r>
          </w:p>
          <w:p w:rsidR="00FA19F6" w:rsidRPr="002B76D1" w:rsidP="00FA19F6">
            <w:pPr>
              <w:bidi w:val="0"/>
              <w:ind w:left="-52"/>
              <w:rPr>
                <w:rFonts w:ascii="Times New Roman" w:hAnsi="Times New Roman"/>
                <w:sz w:val="20"/>
                <w:szCs w:val="20"/>
              </w:rPr>
            </w:pPr>
          </w:p>
        </w:tc>
        <w:tc>
          <w:tcPr>
            <w:tcW w:w="42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30"/>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O:1 P:a</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Pr>
                <w:rFonts w:ascii="Times New Roman" w:hAnsi="Times New Roman"/>
                <w:sz w:val="20"/>
                <w:szCs w:val="20"/>
              </w:rPr>
              <w:t>pri najbližšej príležitosti a formou predbežných konaní prijať predbežné opatrenia na účely nápravy údajného porušenia alebo zabránenia ďalšiemu poškodeniu dotknutých záujmov vrátane opatrení na pozastavenie alebo zabezpečenie pozastavenia postupu zadávania verejnej zákazky alebo vykonávania akéhokoľvek rozhodnutia prijatého verejným obstarávateľom;</w:t>
            </w: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30"/>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ind w:left="194" w:hanging="194"/>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p>
        </w:tc>
        <w:tc>
          <w:tcPr>
            <w:tcW w:w="42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30"/>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r w:rsidRPr="002B76D1">
              <w:rPr>
                <w:rFonts w:ascii="Times New Roman" w:hAnsi="Times New Roman"/>
                <w:sz w:val="20"/>
                <w:szCs w:val="20"/>
              </w:rPr>
              <w:t>Č:1 O:1 P:b</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r w:rsidRPr="002B76D1">
              <w:rPr>
                <w:rFonts w:ascii="Times New Roman" w:hAnsi="Times New Roman"/>
                <w:sz w:val="20"/>
                <w:szCs w:val="20"/>
              </w:rPr>
              <w:t>zrušiť alebo zabezpečiť zrušenie nezákonne prijatých rozhodnutí vrátane odstránenia diskriminačných technických, ekonomických alebo finančných kritérií uvedených vo výzvach na predloženie ponúk, v súťažných podkladoch alebo v akýchkoľvek iných dokumentoch týkajúcich sa postupu zadávania zákazky;</w:t>
            </w: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698"/>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§:139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D042B5">
            <w:pPr>
              <w:bidi w:val="0"/>
              <w:ind w:left="14"/>
              <w:jc w:val="both"/>
              <w:rPr>
                <w:rFonts w:ascii="Times New Roman" w:hAnsi="Times New Roman"/>
                <w:b/>
                <w:sz w:val="20"/>
                <w:szCs w:val="20"/>
              </w:rPr>
            </w:pPr>
            <w:r w:rsidRPr="002B76D1">
              <w:rPr>
                <w:rFonts w:ascii="Times New Roman" w:hAnsi="Times New Roman"/>
                <w:b/>
                <w:sz w:val="20"/>
                <w:szCs w:val="20"/>
              </w:rPr>
              <w:t xml:space="preserve">Ak úrad v konaní o námietkach zistí, že postupom kontrolovaného bol porušený tento zákon a medzi porušením zákona a vyhodnotením ponúk alebo výberom záujemcov alebo uchádzačov je príčinná súvislosť, rozhodnutím </w:t>
            </w:r>
          </w:p>
          <w:p w:rsidR="00557436" w:rsidRPr="002B76D1" w:rsidP="00FA19F6">
            <w:pPr>
              <w:bidi w:val="0"/>
              <w:ind w:left="15" w:firstLine="14"/>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§:139 O:2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D042B5">
            <w:pPr>
              <w:pStyle w:val="ListParagraph"/>
              <w:bidi w:val="0"/>
              <w:ind w:left="0"/>
              <w:jc w:val="both"/>
              <w:rPr>
                <w:rFonts w:ascii="Times New Roman" w:hAnsi="Times New Roman" w:hint="default"/>
                <w:b/>
                <w:sz w:val="20"/>
                <w:szCs w:val="20"/>
              </w:rPr>
            </w:pPr>
            <w:r w:rsidRPr="002B76D1">
              <w:rPr>
                <w:rFonts w:ascii="Times New Roman" w:hAnsi="Times New Roman" w:hint="default"/>
                <w:b/>
                <w:sz w:val="20"/>
                <w:szCs w:val="20"/>
              </w:rPr>
              <w:t>nariadi zruš</w:t>
            </w:r>
            <w:r w:rsidRPr="002B76D1">
              <w:rPr>
                <w:rFonts w:ascii="Times New Roman" w:hAnsi="Times New Roman" w:hint="default"/>
                <w:b/>
                <w:sz w:val="20"/>
                <w:szCs w:val="20"/>
              </w:rPr>
              <w:t>iť</w:t>
            </w:r>
            <w:r w:rsidRPr="002B76D1">
              <w:rPr>
                <w:rFonts w:ascii="Times New Roman" w:hAnsi="Times New Roman" w:hint="default"/>
                <w:b/>
                <w:sz w:val="20"/>
                <w:szCs w:val="20"/>
              </w:rPr>
              <w:t xml:space="preserve"> použ</w:t>
            </w:r>
            <w:r w:rsidRPr="002B76D1">
              <w:rPr>
                <w:rFonts w:ascii="Times New Roman" w:hAnsi="Times New Roman" w:hint="default"/>
                <w:b/>
                <w:sz w:val="20"/>
                <w:szCs w:val="20"/>
              </w:rPr>
              <w:t>itý</w:t>
            </w:r>
            <w:r w:rsidRPr="002B76D1">
              <w:rPr>
                <w:rFonts w:ascii="Times New Roman" w:hAnsi="Times New Roman" w:hint="default"/>
                <w:b/>
                <w:sz w:val="20"/>
                <w:szCs w:val="20"/>
              </w:rPr>
              <w:t xml:space="preserve"> postup zadá</w:t>
            </w:r>
            <w:r w:rsidRPr="002B76D1">
              <w:rPr>
                <w:rFonts w:ascii="Times New Roman" w:hAnsi="Times New Roman" w:hint="default"/>
                <w:b/>
                <w:sz w:val="20"/>
                <w:szCs w:val="20"/>
              </w:rPr>
              <w:t>vania zá</w:t>
            </w:r>
            <w:r w:rsidRPr="002B76D1">
              <w:rPr>
                <w:rFonts w:ascii="Times New Roman" w:hAnsi="Times New Roman" w:hint="default"/>
                <w:b/>
                <w:sz w:val="20"/>
                <w:szCs w:val="20"/>
              </w:rPr>
              <w:t>kazky alebo súť</w:t>
            </w:r>
            <w:r w:rsidRPr="002B76D1">
              <w:rPr>
                <w:rFonts w:ascii="Times New Roman" w:hAnsi="Times New Roman" w:hint="default"/>
                <w:b/>
                <w:sz w:val="20"/>
                <w:szCs w:val="20"/>
              </w:rPr>
              <w:t>až</w:t>
            </w:r>
            <w:r w:rsidRPr="002B76D1">
              <w:rPr>
                <w:rFonts w:ascii="Times New Roman" w:hAnsi="Times New Roman" w:hint="default"/>
                <w:b/>
                <w:sz w:val="20"/>
                <w:szCs w:val="20"/>
              </w:rPr>
              <w:t xml:space="preserve"> ná</w:t>
            </w:r>
            <w:r w:rsidRPr="002B76D1">
              <w:rPr>
                <w:rFonts w:ascii="Times New Roman" w:hAnsi="Times New Roman" w:hint="default"/>
                <w:b/>
                <w:sz w:val="20"/>
                <w:szCs w:val="20"/>
              </w:rPr>
              <w:t>vrhov, ak doš</w:t>
            </w:r>
            <w:r w:rsidRPr="002B76D1">
              <w:rPr>
                <w:rFonts w:ascii="Times New Roman" w:hAnsi="Times New Roman" w:hint="default"/>
                <w:b/>
                <w:sz w:val="20"/>
                <w:szCs w:val="20"/>
              </w:rPr>
              <w:t>lo ku konaniu, ktoré</w:t>
            </w:r>
            <w:r w:rsidRPr="002B76D1">
              <w:rPr>
                <w:rFonts w:ascii="Times New Roman" w:hAnsi="Times New Roman" w:hint="default"/>
                <w:b/>
                <w:sz w:val="20"/>
                <w:szCs w:val="20"/>
              </w:rPr>
              <w:t xml:space="preserve"> je v rozpore s tý</w:t>
            </w:r>
            <w:r w:rsidRPr="002B76D1">
              <w:rPr>
                <w:rFonts w:ascii="Times New Roman" w:hAnsi="Times New Roman" w:hint="default"/>
                <w:b/>
                <w:sz w:val="20"/>
                <w:szCs w:val="20"/>
              </w:rPr>
              <w:t>mto zá</w:t>
            </w:r>
            <w:r w:rsidRPr="002B76D1">
              <w:rPr>
                <w:rFonts w:ascii="Times New Roman" w:hAnsi="Times New Roman" w:hint="default"/>
                <w:b/>
                <w:sz w:val="20"/>
                <w:szCs w:val="20"/>
              </w:rPr>
              <w:t>konom už</w:t>
            </w:r>
            <w:r w:rsidRPr="002B76D1">
              <w:rPr>
                <w:rFonts w:ascii="Times New Roman" w:hAnsi="Times New Roman" w:hint="default"/>
                <w:b/>
                <w:sz w:val="20"/>
                <w:szCs w:val="20"/>
              </w:rPr>
              <w:t xml:space="preserve"> v spojení</w:t>
            </w:r>
            <w:r w:rsidRPr="002B76D1">
              <w:rPr>
                <w:rFonts w:ascii="Times New Roman" w:hAnsi="Times New Roman" w:hint="default"/>
                <w:b/>
                <w:sz w:val="20"/>
                <w:szCs w:val="20"/>
              </w:rPr>
              <w:t xml:space="preserve"> s ozná</w:t>
            </w:r>
            <w:r w:rsidRPr="002B76D1">
              <w:rPr>
                <w:rFonts w:ascii="Times New Roman" w:hAnsi="Times New Roman" w:hint="default"/>
                <w:b/>
                <w:sz w:val="20"/>
                <w:szCs w:val="20"/>
              </w:rPr>
              <w:t>mení</w:t>
            </w:r>
            <w:r w:rsidRPr="002B76D1">
              <w:rPr>
                <w:rFonts w:ascii="Times New Roman" w:hAnsi="Times New Roman" w:hint="default"/>
                <w:b/>
                <w:sz w:val="20"/>
                <w:szCs w:val="20"/>
              </w:rPr>
              <w:t>m o vyhlá</w:t>
            </w:r>
            <w:r w:rsidRPr="002B76D1">
              <w:rPr>
                <w:rFonts w:ascii="Times New Roman" w:hAnsi="Times New Roman" w:hint="default"/>
                <w:b/>
                <w:sz w:val="20"/>
                <w:szCs w:val="20"/>
              </w:rPr>
              <w:t>sení</w:t>
            </w:r>
            <w:r w:rsidRPr="002B76D1">
              <w:rPr>
                <w:rFonts w:ascii="Times New Roman" w:hAnsi="Times New Roman" w:hint="default"/>
                <w:b/>
                <w:sz w:val="20"/>
                <w:szCs w:val="20"/>
              </w:rPr>
              <w:t xml:space="preserve"> verejné</w:t>
            </w:r>
            <w:r w:rsidRPr="002B76D1">
              <w:rPr>
                <w:rFonts w:ascii="Times New Roman" w:hAnsi="Times New Roman" w:hint="default"/>
                <w:b/>
                <w:sz w:val="20"/>
                <w:szCs w:val="20"/>
              </w:rPr>
              <w:t>ho obstará</w:t>
            </w:r>
            <w:r w:rsidRPr="002B76D1">
              <w:rPr>
                <w:rFonts w:ascii="Times New Roman" w:hAnsi="Times New Roman" w:hint="default"/>
                <w:b/>
                <w:sz w:val="20"/>
                <w:szCs w:val="20"/>
              </w:rPr>
              <w:t>vania, ozná</w:t>
            </w:r>
            <w:r w:rsidRPr="002B76D1">
              <w:rPr>
                <w:rFonts w:ascii="Times New Roman" w:hAnsi="Times New Roman" w:hint="default"/>
                <w:b/>
                <w:sz w:val="20"/>
                <w:szCs w:val="20"/>
              </w:rPr>
              <w:t>mení</w:t>
            </w:r>
            <w:r w:rsidRPr="002B76D1">
              <w:rPr>
                <w:rFonts w:ascii="Times New Roman" w:hAnsi="Times New Roman" w:hint="default"/>
                <w:b/>
                <w:sz w:val="20"/>
                <w:szCs w:val="20"/>
              </w:rPr>
              <w:t>m použ</w:t>
            </w:r>
            <w:r w:rsidRPr="002B76D1">
              <w:rPr>
                <w:rFonts w:ascii="Times New Roman" w:hAnsi="Times New Roman" w:hint="default"/>
                <w:b/>
                <w:sz w:val="20"/>
                <w:szCs w:val="20"/>
              </w:rPr>
              <w:t>itý</w:t>
            </w:r>
            <w:r w:rsidRPr="002B76D1">
              <w:rPr>
                <w:rFonts w:ascii="Times New Roman" w:hAnsi="Times New Roman" w:hint="default"/>
                <w:b/>
                <w:sz w:val="20"/>
                <w:szCs w:val="20"/>
              </w:rPr>
              <w:t>m ako vý</w:t>
            </w:r>
            <w:r w:rsidRPr="002B76D1">
              <w:rPr>
                <w:rFonts w:ascii="Times New Roman" w:hAnsi="Times New Roman" w:hint="default"/>
                <w:b/>
                <w:sz w:val="20"/>
                <w:szCs w:val="20"/>
              </w:rPr>
              <w:t>zva na s</w:t>
            </w:r>
            <w:r w:rsidRPr="002B76D1">
              <w:rPr>
                <w:rFonts w:ascii="Times New Roman" w:hAnsi="Times New Roman" w:hint="default"/>
                <w:b/>
                <w:sz w:val="20"/>
                <w:szCs w:val="20"/>
              </w:rPr>
              <w:t>úť</w:t>
            </w:r>
            <w:r w:rsidRPr="002B76D1">
              <w:rPr>
                <w:rFonts w:ascii="Times New Roman" w:hAnsi="Times New Roman" w:hint="default"/>
                <w:b/>
                <w:sz w:val="20"/>
                <w:szCs w:val="20"/>
              </w:rPr>
              <w:t>až</w:t>
            </w:r>
            <w:r w:rsidRPr="002B76D1">
              <w:rPr>
                <w:rFonts w:ascii="Times New Roman" w:hAnsi="Times New Roman" w:hint="default"/>
                <w:b/>
                <w:sz w:val="20"/>
                <w:szCs w:val="20"/>
              </w:rPr>
              <w:t xml:space="preserve"> alebo ozná</w:t>
            </w:r>
            <w:r w:rsidRPr="002B76D1">
              <w:rPr>
                <w:rFonts w:ascii="Times New Roman" w:hAnsi="Times New Roman" w:hint="default"/>
                <w:b/>
                <w:sz w:val="20"/>
                <w:szCs w:val="20"/>
              </w:rPr>
              <w:t>mení</w:t>
            </w:r>
            <w:r w:rsidRPr="002B76D1">
              <w:rPr>
                <w:rFonts w:ascii="Times New Roman" w:hAnsi="Times New Roman" w:hint="default"/>
                <w:b/>
                <w:sz w:val="20"/>
                <w:szCs w:val="20"/>
              </w:rPr>
              <w:t>m o vyhlá</w:t>
            </w:r>
            <w:r w:rsidRPr="002B76D1">
              <w:rPr>
                <w:rFonts w:ascii="Times New Roman" w:hAnsi="Times New Roman" w:hint="default"/>
                <w:b/>
                <w:sz w:val="20"/>
                <w:szCs w:val="20"/>
              </w:rPr>
              <w:t>sení</w:t>
            </w:r>
            <w:r w:rsidRPr="002B76D1">
              <w:rPr>
                <w:rFonts w:ascii="Times New Roman" w:hAnsi="Times New Roman" w:hint="default"/>
                <w:b/>
                <w:sz w:val="20"/>
                <w:szCs w:val="20"/>
              </w:rPr>
              <w:t xml:space="preserve"> súť</w:t>
            </w:r>
            <w:r w:rsidRPr="002B76D1">
              <w:rPr>
                <w:rFonts w:ascii="Times New Roman" w:hAnsi="Times New Roman" w:hint="default"/>
                <w:b/>
                <w:sz w:val="20"/>
                <w:szCs w:val="20"/>
              </w:rPr>
              <w:t>až</w:t>
            </w:r>
            <w:r w:rsidRPr="002B76D1">
              <w:rPr>
                <w:rFonts w:ascii="Times New Roman" w:hAnsi="Times New Roman" w:hint="default"/>
                <w:b/>
                <w:sz w:val="20"/>
                <w:szCs w:val="20"/>
              </w:rPr>
              <w:t>e ná</w:t>
            </w:r>
            <w:r w:rsidRPr="002B76D1">
              <w:rPr>
                <w:rFonts w:ascii="Times New Roman" w:hAnsi="Times New Roman" w:hint="default"/>
                <w:b/>
                <w:sz w:val="20"/>
                <w:szCs w:val="20"/>
              </w:rPr>
              <w:t>vrhov, so súť</w:t>
            </w:r>
            <w:r w:rsidRPr="002B76D1">
              <w:rPr>
                <w:rFonts w:ascii="Times New Roman" w:hAnsi="Times New Roman" w:hint="default"/>
                <w:b/>
                <w:sz w:val="20"/>
                <w:szCs w:val="20"/>
              </w:rPr>
              <w:t>až</w:t>
            </w:r>
            <w:r w:rsidRPr="002B76D1">
              <w:rPr>
                <w:rFonts w:ascii="Times New Roman" w:hAnsi="Times New Roman" w:hint="default"/>
                <w:b/>
                <w:sz w:val="20"/>
                <w:szCs w:val="20"/>
              </w:rPr>
              <w:t>ný</w:t>
            </w:r>
            <w:r w:rsidRPr="002B76D1">
              <w:rPr>
                <w:rFonts w:ascii="Times New Roman" w:hAnsi="Times New Roman" w:hint="default"/>
                <w:b/>
                <w:sz w:val="20"/>
                <w:szCs w:val="20"/>
              </w:rPr>
              <w:t>mi podkladmi alebo súť</w:t>
            </w:r>
            <w:r w:rsidRPr="002B76D1">
              <w:rPr>
                <w:rFonts w:ascii="Times New Roman" w:hAnsi="Times New Roman" w:hint="default"/>
                <w:b/>
                <w:sz w:val="20"/>
                <w:szCs w:val="20"/>
              </w:rPr>
              <w:t>až</w:t>
            </w:r>
            <w:r w:rsidRPr="002B76D1">
              <w:rPr>
                <w:rFonts w:ascii="Times New Roman" w:hAnsi="Times New Roman" w:hint="default"/>
                <w:b/>
                <w:sz w:val="20"/>
                <w:szCs w:val="20"/>
              </w:rPr>
              <w:t>ný</w:t>
            </w:r>
            <w:r w:rsidRPr="002B76D1">
              <w:rPr>
                <w:rFonts w:ascii="Times New Roman" w:hAnsi="Times New Roman" w:hint="default"/>
                <w:b/>
                <w:sz w:val="20"/>
                <w:szCs w:val="20"/>
              </w:rPr>
              <w:t>mi podmienkami, alebo</w:t>
            </w:r>
          </w:p>
          <w:p w:rsidR="00557436" w:rsidRPr="002B76D1" w:rsidP="00FA19F6">
            <w:pPr>
              <w:bidi w:val="0"/>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1430"/>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rPr>
                <w:rFonts w:ascii="Times New Roman" w:hAnsi="Times New Roman"/>
                <w:sz w:val="20"/>
                <w:szCs w:val="20"/>
              </w:rPr>
            </w:pPr>
            <w:r w:rsidRPr="002B76D1">
              <w:rPr>
                <w:rFonts w:ascii="Times New Roman" w:hAnsi="Times New Roman"/>
                <w:sz w:val="20"/>
                <w:szCs w:val="20"/>
              </w:rPr>
              <w:t>§:139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rPr>
                <w:rFonts w:ascii="Times New Roman" w:hAnsi="Times New Roman"/>
                <w:b/>
                <w:sz w:val="20"/>
                <w:szCs w:val="20"/>
              </w:rPr>
            </w:pPr>
            <w:r w:rsidRPr="002B76D1">
              <w:rPr>
                <w:rFonts w:ascii="Times New Roman" w:hAnsi="Times New Roman"/>
                <w:b/>
                <w:sz w:val="20"/>
                <w:szCs w:val="20"/>
              </w:rPr>
              <w:t>nariadi odstrániť protiprávny stav a pokračovať vo verejnom obstarávaní opätovným vykonaním toho úkonu kontrolovaného, ktorý bol postihnutý rozporom s týmto zákonom.</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55743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1073"/>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O:1 P:c</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uznať škody, ktoré osobám vznikli porušením.</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btLr"/>
            <w:vAlign w:val="top"/>
          </w:tcPr>
          <w:p w:rsidR="00FA19F6" w:rsidRPr="002B76D1" w:rsidP="00FA19F6">
            <w:pPr>
              <w:bidi w:val="0"/>
              <w:ind w:left="113" w:right="113"/>
              <w:jc w:val="center"/>
              <w:rPr>
                <w:rFonts w:ascii="Times New Roman" w:hAnsi="Times New Roman"/>
                <w:sz w:val="20"/>
                <w:szCs w:val="20"/>
              </w:rPr>
            </w:pPr>
            <w:r w:rsidRPr="002B76D1">
              <w:rPr>
                <w:rFonts w:ascii="Times New Roman" w:hAnsi="Times New Roman"/>
                <w:sz w:val="20"/>
                <w:szCs w:val="20"/>
              </w:rPr>
              <w:t>Súd - Obč. zákonník</w:t>
            </w: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O:2</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Právomoci uvedené v odseku </w:t>
            </w:r>
            <w:smartTag w:uri="urn:schemas-microsoft-com:office:smarttags" w:element="metricconverter">
              <w:smartTagPr>
                <w:attr w:name="ProductID" w:val="1 a"/>
              </w:smartTagPr>
              <w:r w:rsidRPr="002B76D1">
                <w:rPr>
                  <w:rFonts w:ascii="Times New Roman" w:hAnsi="Times New Roman"/>
                  <w:sz w:val="20"/>
                  <w:szCs w:val="20"/>
                </w:rPr>
                <w:t>1 a</w:t>
              </w:r>
            </w:smartTag>
            <w:r w:rsidRPr="002B76D1">
              <w:rPr>
                <w:rFonts w:ascii="Times New Roman" w:hAnsi="Times New Roman"/>
                <w:sz w:val="20"/>
                <w:szCs w:val="20"/>
              </w:rPr>
              <w:t xml:space="preserve"> v článkoch 2d a 2e môžu byť prenesené na samostatné orgány, ktoré sú zodpovedné za rôzne aspekty postupu preskúmania.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§:137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r w:rsidRPr="002B76D1">
              <w:rPr>
                <w:rFonts w:ascii="Times New Roman" w:hAnsi="Times New Roman"/>
                <w:sz w:val="20"/>
                <w:szCs w:val="20"/>
              </w:rPr>
              <w:t>Úrad pri výkone dohľadu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§:137 O:2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D042B5">
              <w:rPr>
                <w:rFonts w:ascii="Times New Roman" w:hAnsi="Times New Roman"/>
                <w:sz w:val="20"/>
                <w:szCs w:val="20"/>
              </w:rPr>
              <w:t>rozhoduje o námietkach uchádzačov, záujemcov, účastníkov alebo osôb, ktorých práva alebo právom chránené záujmy boli alebo mohli byť dotknuté postupom kontrolovaného,</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§:137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D042B5">
              <w:rPr>
                <w:rFonts w:ascii="Times New Roman" w:hAnsi="Times New Roman"/>
                <w:sz w:val="20"/>
                <w:szCs w:val="20"/>
              </w:rPr>
              <w:t>rozhoduje o námietkach orgánu štátnej správy, ak boli kontrolovanému poskytnuté finančné prostriedky na dodanie tovaru, uskutočnenie stavebných prác alebo poskytnutie služieb z Európskej únie,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§:137 O:2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D042B5">
              <w:rPr>
                <w:rFonts w:ascii="Times New Roman" w:hAnsi="Times New Roman"/>
                <w:sz w:val="20"/>
                <w:szCs w:val="20"/>
              </w:rPr>
              <w:t xml:space="preserve">vykonáva kontrolu postupu zadávania zákaziek a kontrolu súťaže návrhov organizovaných kontrolovaným, </w:t>
              <w:br/>
              <w:t>d) ukladá pokuty za správne delikty,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§:137 O:2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Pr>
                <w:rFonts w:ascii="Times New Roman" w:hAnsi="Times New Roman"/>
                <w:sz w:val="20"/>
                <w:szCs w:val="20"/>
              </w:rPr>
              <w:t>ukladá pokuty za správne delikty,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rPr>
                <w:rFonts w:ascii="Times New Roman" w:hAnsi="Times New Roman"/>
                <w:sz w:val="20"/>
                <w:szCs w:val="20"/>
              </w:rPr>
            </w:pPr>
            <w:r w:rsidRPr="002B76D1">
              <w:rPr>
                <w:rFonts w:ascii="Times New Roman" w:hAnsi="Times New Roman"/>
                <w:sz w:val="20"/>
                <w:szCs w:val="20"/>
              </w:rPr>
              <w:t>§:137 O:2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ind w:left="15"/>
              <w:rPr>
                <w:rFonts w:ascii="Times New Roman" w:hAnsi="Times New Roman"/>
                <w:sz w:val="20"/>
                <w:szCs w:val="20"/>
              </w:rPr>
            </w:pPr>
            <w:r w:rsidRPr="002B76D1">
              <w:rPr>
                <w:rFonts w:ascii="Times New Roman" w:hAnsi="Times New Roman"/>
                <w:sz w:val="20"/>
                <w:szCs w:val="20"/>
              </w:rPr>
              <w:t>vykonáva iné činnosti podľa tejto hlavy.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rPr>
                <w:rFonts w:ascii="Times New Roman" w:hAnsi="Times New Roman"/>
                <w:sz w:val="20"/>
                <w:szCs w:val="20"/>
              </w:rPr>
            </w:pPr>
            <w:r w:rsidRPr="002B76D1">
              <w:rPr>
                <w:rFonts w:ascii="Times New Roman" w:hAnsi="Times New Roman"/>
                <w:sz w:val="20"/>
                <w:szCs w:val="20"/>
              </w:rPr>
              <w:t xml:space="preserve">§:148a O:1 </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bidi w:val="0"/>
              <w:rPr>
                <w:rFonts w:ascii="Times New Roman" w:hAnsi="Times New Roman"/>
                <w:sz w:val="20"/>
                <w:szCs w:val="20"/>
              </w:rPr>
            </w:pPr>
            <w:r w:rsidRPr="002B76D1">
              <w:rPr>
                <w:rFonts w:ascii="Times New Roman" w:hAnsi="Times New Roman"/>
                <w:sz w:val="20"/>
                <w:szCs w:val="20"/>
              </w:rPr>
              <w:t>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widowControl w:val="0"/>
              <w:bidi w:val="0"/>
              <w:rPr>
                <w:rFonts w:ascii="Times New Roman" w:hAnsi="Times New Roman"/>
                <w:sz w:val="20"/>
                <w:szCs w:val="20"/>
              </w:rPr>
            </w:pPr>
            <w:r w:rsidRPr="002B76D1">
              <w:rPr>
                <w:rFonts w:ascii="Times New Roman" w:hAnsi="Times New Roman"/>
                <w:sz w:val="20"/>
                <w:szCs w:val="20"/>
              </w:rPr>
              <w:t xml:space="preserve">§:148a O:5 </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bidi w:val="0"/>
              <w:rPr>
                <w:rFonts w:ascii="Times New Roman" w:hAnsi="Times New Roman"/>
                <w:sz w:val="20"/>
                <w:szCs w:val="20"/>
              </w:rPr>
            </w:pPr>
            <w:r w:rsidRPr="002B76D1">
              <w:rPr>
                <w:rFonts w:ascii="Times New Roman" w:hAnsi="Times New Roman"/>
                <w:sz w:val="20"/>
                <w:szCs w:val="20"/>
              </w:rPr>
              <w:t>Súd rozhodne o neplatnosti zmluvy, koncesnej zmluvy na práce alebo rámcovej dohody, ak verejný obstarávateľ alebo obstarávateľ</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widowControl w:val="0"/>
              <w:bidi w:val="0"/>
              <w:rPr>
                <w:rFonts w:ascii="Times New Roman" w:hAnsi="Times New Roman"/>
                <w:sz w:val="20"/>
                <w:szCs w:val="20"/>
              </w:rPr>
            </w:pPr>
            <w:r w:rsidRPr="002B76D1">
              <w:rPr>
                <w:rFonts w:ascii="Times New Roman" w:hAnsi="Times New Roman"/>
                <w:sz w:val="20"/>
                <w:szCs w:val="20"/>
              </w:rPr>
              <w:t>§: 148a O:5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bidi w:val="0"/>
              <w:rPr>
                <w:rFonts w:ascii="Times New Roman" w:hAnsi="Times New Roman"/>
                <w:sz w:val="20"/>
                <w:szCs w:val="20"/>
              </w:rPr>
            </w:pPr>
            <w:r w:rsidRPr="002B76D1">
              <w:rPr>
                <w:rFonts w:ascii="Times New Roman" w:hAnsi="Times New Roman"/>
                <w:sz w:val="20"/>
                <w:szCs w:val="20"/>
              </w:rPr>
              <w:t>neuverejnil oznámenie o vyhlásení verejného obstarávania, oznámenie použité ako výzva na súťaž, oznámenie o koncesii na stavebné práce alebo oznámenie o vyhlásení súťaže návrhov podľa tohto zákona,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widowControl w:val="0"/>
              <w:bidi w:val="0"/>
              <w:rPr>
                <w:rFonts w:ascii="Times New Roman" w:hAnsi="Times New Roman"/>
                <w:sz w:val="20"/>
                <w:szCs w:val="20"/>
              </w:rPr>
            </w:pPr>
            <w:r w:rsidRPr="002B76D1">
              <w:rPr>
                <w:rFonts w:ascii="Times New Roman" w:hAnsi="Times New Roman"/>
                <w:sz w:val="20"/>
                <w:szCs w:val="20"/>
              </w:rPr>
              <w:t>§:148a O:5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bidi w:val="0"/>
              <w:rPr>
                <w:rFonts w:ascii="Times New Roman" w:hAnsi="Times New Roman"/>
                <w:sz w:val="20"/>
                <w:szCs w:val="20"/>
              </w:rPr>
            </w:pPr>
            <w:r w:rsidRPr="002B76D1">
              <w:rPr>
                <w:rFonts w:ascii="Times New Roman" w:hAnsi="Times New Roman"/>
                <w:sz w:val="20"/>
                <w:szCs w:val="20"/>
              </w:rPr>
              <w:t xml:space="preserve">pri uzavretí zmluvy, koncesnej zmluvy na práce alebo rámcovej dohody nedodržal lehoty podľa § 45 ods. </w:t>
            </w:r>
            <w:r w:rsidRPr="002B76D1">
              <w:rPr>
                <w:rFonts w:ascii="Times New Roman" w:hAnsi="Times New Roman"/>
                <w:b/>
                <w:sz w:val="20"/>
                <w:szCs w:val="20"/>
              </w:rPr>
              <w:t>2 až 7</w:t>
            </w:r>
            <w:r w:rsidRPr="002B76D1">
              <w:rPr>
                <w:rFonts w:ascii="Times New Roman" w:hAnsi="Times New Roman"/>
                <w:sz w:val="20"/>
                <w:szCs w:val="20"/>
              </w:rPr>
              <w:t xml:space="preserve"> 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D042B5">
            <w:pPr>
              <w:bidi w:val="0"/>
              <w:ind w:left="238" w:hanging="238"/>
              <w:rPr>
                <w:rFonts w:ascii="Times New Roman" w:hAnsi="Times New Roman"/>
                <w:sz w:val="20"/>
                <w:szCs w:val="20"/>
              </w:rPr>
            </w:pPr>
            <w:r w:rsidRPr="002B76D1">
              <w:rPr>
                <w:rFonts w:ascii="Times New Roman" w:hAnsi="Times New Roman"/>
                <w:sz w:val="20"/>
                <w:szCs w:val="20"/>
              </w:rPr>
              <w:t xml:space="preserve">    1. 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br/>
              <w:t>2. porušil tento zákon spôsobom, ktorým ovplyvnil možnosť oprávnenej osoby získať zákazku, alebo</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D042B5"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§:148a O:8</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r w:rsidRPr="002B76D1" w:rsidR="007F0ED5">
              <w:rPr>
                <w:rFonts w:ascii="Times New Roman" w:hAnsi="Times New Roman"/>
                <w:sz w:val="20"/>
                <w:szCs w:val="20"/>
              </w:rPr>
              <w:t>Ak súd svojím rozhodnutím ponechá zmluvu, koncesnú zmluvu na práce alebo rámcovú dohodu v platnosti, pretože existujú prevažujúce dôvody týkajúce sa všeobecného záujmu, ktoré si vyžadujú pokračovanie v plnení zmluvy, plnení koncesnej zmluvy na práce alebo plnení na základe rámcovej dohody, úrad uloží verejnému obstarávateľovi alebo obstarávateľovi pokutu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§:148a O:8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r w:rsidRPr="002B76D1" w:rsidR="007F0ED5">
              <w:rPr>
                <w:rFonts w:ascii="Times New Roman" w:hAnsi="Times New Roman"/>
                <w:sz w:val="20"/>
                <w:szCs w:val="20"/>
              </w:rPr>
              <w:t>podľa § 149 ods. 1 písm. a), ak bol porušený tento zákon podľa odseku 5 písm. 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§:148a O:8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7F0ED5">
              <w:rPr>
                <w:rFonts w:ascii="Times New Roman" w:hAnsi="Times New Roman"/>
                <w:sz w:val="20"/>
                <w:szCs w:val="20"/>
              </w:rPr>
              <w:t>podľa § 149 ods. 1 písm. e), ak bol porušený tento zákon podľa odseku 5 písm. 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O:3</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Ak orgán prvého stupňa, ktorý je nezávislý od verejného obstarávateľa, preskúma rozhodnutie o zadaní zákazky, členské štáty zabezpečia, aby verejný obstarávateľ nemohol uzavrieť zmluvu, pokým orgán zodpovedný za preskúmanie nerozhodne buď o žiadosti o uplatnenie predbežných opatrení, alebo o žiadosti o preskúmanie. Toto pozastavenie sa neskončí skôr, ako uplynie odkladná lehota uvedená v článku 2a ods. </w:t>
            </w:r>
            <w:smartTag w:uri="urn:schemas-microsoft-com:office:smarttags" w:element="metricconverter">
              <w:smartTagPr>
                <w:attr w:name="ProductID" w:val="2 a"/>
              </w:smartTagPr>
              <w:r w:rsidRPr="002B76D1">
                <w:rPr>
                  <w:rFonts w:ascii="Times New Roman" w:hAnsi="Times New Roman"/>
                  <w:sz w:val="20"/>
                  <w:szCs w:val="20"/>
                </w:rPr>
                <w:t>2 a</w:t>
              </w:r>
            </w:smartTag>
            <w:r w:rsidRPr="002B76D1">
              <w:rPr>
                <w:rFonts w:ascii="Times New Roman" w:hAnsi="Times New Roman"/>
                <w:sz w:val="20"/>
                <w:szCs w:val="20"/>
              </w:rPr>
              <w:t xml:space="preserve"> v článku 2d ods. </w:t>
            </w:r>
            <w:smartTag w:uri="urn:schemas-microsoft-com:office:smarttags" w:element="metricconverter">
              <w:smartTagPr>
                <w:attr w:name="ProductID" w:val="4 a"/>
              </w:smartTagPr>
              <w:r w:rsidRPr="002B76D1">
                <w:rPr>
                  <w:rFonts w:ascii="Times New Roman" w:hAnsi="Times New Roman"/>
                  <w:sz w:val="20"/>
                  <w:szCs w:val="20"/>
                </w:rPr>
                <w:t>4 a</w:t>
              </w:r>
            </w:smartTag>
            <w:r w:rsidRPr="002B76D1">
              <w:rPr>
                <w:rFonts w:ascii="Times New Roman" w:hAnsi="Times New Roman"/>
                <w:sz w:val="20"/>
                <w:szCs w:val="20"/>
              </w:rPr>
              <w:t xml:space="preserve"> 5.</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§:45 O:6</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Bez toho, aby boli dotknuté ustanovenia odsekov 2 až 5, ak boli podané námietky podľa § 138 ods. 2, verejný obstarávateľ a obstarávateľ môže uzavrieť zmluvu, koncesnú zmluvu alebo rámcovú dohodu s úspešným uchádzačom alebo uchádzačmi ak nastane jedna z týchto skutočností:</w:t>
            </w:r>
          </w:p>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a) doručením rozhodnutia úradu podľa § 139 ods. 1,</w:t>
            </w:r>
          </w:p>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b) ak márne uplynula lehota na podanie odvolania všetkým oprávneným osobám, dňom právoplatnosti rozhodnutia úradu podľa § 139 ods. 3 alebo 4,</w:t>
            </w:r>
          </w:p>
          <w:p w:rsidR="00B33744" w:rsidRPr="00B33744" w:rsidP="00B33744">
            <w:pPr>
              <w:bidi w:val="0"/>
              <w:jc w:val="both"/>
              <w:rPr>
                <w:rFonts w:ascii="Times New Roman" w:hAnsi="Times New Roman"/>
                <w:b/>
                <w:sz w:val="20"/>
                <w:szCs w:val="20"/>
              </w:rPr>
            </w:pPr>
            <w:r w:rsidRPr="00B33744">
              <w:rPr>
                <w:rFonts w:ascii="Times New Roman" w:hAnsi="Times New Roman"/>
                <w:b/>
                <w:sz w:val="20"/>
                <w:szCs w:val="20"/>
              </w:rPr>
              <w:t>c) ak ide o zadávanie podlimitnej zákazky uplynutím lehoty podľa § 142 ods. 5, ak rada podľa § 142 ods. 5 nerozhodla o tom, že podanie odvolania má odkladný účinok,</w:t>
            </w:r>
          </w:p>
          <w:p w:rsidR="00FA19F6" w:rsidRPr="002B76D1" w:rsidP="00B33744">
            <w:pPr>
              <w:bidi w:val="0"/>
              <w:ind w:left="15" w:firstLine="14"/>
              <w:rPr>
                <w:rFonts w:ascii="Times New Roman" w:hAnsi="Times New Roman"/>
                <w:b/>
                <w:sz w:val="20"/>
                <w:szCs w:val="20"/>
              </w:rPr>
            </w:pPr>
            <w:r w:rsidRPr="00B33744" w:rsidR="00B33744">
              <w:rPr>
                <w:rFonts w:ascii="Times New Roman" w:hAnsi="Times New Roman"/>
                <w:b/>
                <w:sz w:val="20"/>
                <w:szCs w:val="20"/>
              </w:rPr>
              <w:t>d) uplynutím doby, počas ktorej má odvolanie odkladný účinok podľa § 142 ods. 5, ak ide o zadávanie nadlimitnej zákazky alebo ak rada podľa § 142 ods. 5 rozhodla o tom, že podanie odvolania má odkladný účinok.</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§:45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r w:rsidRPr="002B76D1" w:rsidR="007F0ED5">
              <w:rPr>
                <w:rFonts w:ascii="Times New Roman" w:hAnsi="Times New Roman"/>
                <w:sz w:val="20"/>
                <w:szCs w:val="20"/>
              </w:rPr>
              <w:t>Verejný obstarávateľ a obstarávateľ môže uzavrieť zmluvu, koncesnú zmluvu alebo rámcovú dohodu s úspešným uchádzačom alebo uchádzačmi najskôr šestnásty deň odo dňa odoslania oznámenia o výsledku vyhodnotenia ponúk podľa § 44, ak nebola doručená žiadosť o nápravu alebo ak žiadosť o nápravu bola doručená po uplynutí lehoty podľa § 136 ods. 3.</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§:45 O:</w:t>
            </w:r>
            <w:r w:rsidRPr="002B76D1" w:rsidR="007F0ED5">
              <w:rPr>
                <w:rFonts w:ascii="Times New Roman" w:hAnsi="Times New Roman"/>
                <w:sz w:val="20"/>
                <w:szCs w:val="20"/>
              </w:rPr>
              <w:t>7</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r w:rsidRPr="002B76D1" w:rsidR="007F0ED5">
              <w:rPr>
                <w:rFonts w:ascii="Times New Roman" w:hAnsi="Times New Roman"/>
                <w:sz w:val="20"/>
                <w:szCs w:val="20"/>
              </w:rPr>
              <w:t>Ak verejný obstarávateľ alebo obstarávateľ uverejnil oznámenie podľa § 22 ods. 6, môže uzavrieť zmluvu, koncesnú zmluvu na práce alebo rámcovú dohodu najskôr jedenásty deň odo dňa uverejnenia tohto oznámenia v európskom vestníku. Tým nie sú dotknuté ustanovenia odsekov 2 až 7.</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O:4</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S výnimkou prípadov ustanovených v odseku 3 a v článku 1 ods. 5 nemusia postupy preskúmania automaticky znamenať pozastavenie postupov zadávania zákaziek, ktorých sa týkajú.</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O:12</w:t>
            </w: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b/>
                <w:sz w:val="20"/>
                <w:szCs w:val="20"/>
              </w:rPr>
            </w:pPr>
            <w:r w:rsidRPr="002B76D1" w:rsidR="00263E3E">
              <w:rPr>
                <w:rFonts w:ascii="Times New Roman" w:hAnsi="Times New Roman"/>
                <w:b/>
                <w:sz w:val="20"/>
                <w:szCs w:val="20"/>
              </w:rPr>
              <w:t>Námietky nemajú odkladný účinok na konanie kontrolovaného; ustanovenie § 45 ods. 6 tým nie je dotknuté.</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O:5 V:1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môžu ustanoviť, aby orgán zodpovedný za postup preskúmania mohol vziať do úvahy pravdepodobné dôsledky predbežných opatrení na všetky záujmy, ktoré by mohli byť poškodené, ako aj verejný záujem, a mohol rozhodnúť, že takéto opatrenia nenariadi v prípade, ak by ich negatívne dôsledky mohli prevýšiť ich výhody.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pacing w:val="-2"/>
                <w:sz w:val="20"/>
                <w:szCs w:val="20"/>
              </w:rPr>
            </w:pPr>
            <w:r w:rsidRPr="002B76D1">
              <w:rPr>
                <w:rFonts w:ascii="Times New Roman" w:hAnsi="Times New Roman"/>
                <w:spacing w:val="-2"/>
                <w:sz w:val="20"/>
                <w:szCs w:val="20"/>
              </w:rPr>
              <w:t>Č:1 O:5 V:2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Rozhodnutím, ktorým sa zamietajú predbežné opatrenia, nie sú dotknuté žiadne ďalšie nároky osoby, ktorá takéto opatrenia požaduje.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§:138 O:13</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E90E68">
            <w:pPr>
              <w:bidi w:val="0"/>
              <w:jc w:val="both"/>
              <w:rPr>
                <w:rFonts w:ascii="Times New Roman" w:hAnsi="Times New Roman"/>
                <w:b/>
                <w:sz w:val="20"/>
                <w:szCs w:val="20"/>
              </w:rPr>
            </w:pPr>
            <w:r w:rsidRPr="002B76D1">
              <w:rPr>
                <w:rFonts w:ascii="Times New Roman" w:hAnsi="Times New Roman"/>
                <w:b/>
                <w:sz w:val="20"/>
                <w:szCs w:val="20"/>
              </w:rPr>
              <w:t xml:space="preserve">Úrad môže počas konania o námietkach podľa odseku 2 písm. a) až f) rozhodnúť o tom, že kontrolovaný môže uzavrieť zmluvu, koncesnú zmluvu alebo rámcovú dohodu s úspešným uchádzačom alebo uchádzačmi; proti takému rozhodnutiu úradu nemožno podať opravný prostriedok. Úrad na účely vydania rozhodnutia podľa prvej vety posudzuje najmä závažnosť konania, proti ktorému námietky smerujú a to, či vydanie rozhodnutia nie je v rozpore s dôležitým verejným záujmom a nebude pre ostatných účastníkov konania znamenať väčšiu ujmu, než jeho nevydanie pre kontrolovaného. </w:t>
            </w:r>
          </w:p>
          <w:p w:rsidR="00FA19F6" w:rsidRPr="002B76D1" w:rsidP="00FA19F6">
            <w:pPr>
              <w:bidi w:val="0"/>
              <w:ind w:left="15" w:firstLine="14"/>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O:6</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môžu ustanoviť, že v prípadoch, keď sa požaduje náhrada škôd z dôvodu nezákonného rozhodnutia, musí napadnuté rozhodnutie zrušiť najprv orgán, ktorý má na to potrebné právomoci.</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vMerge w:val="restart"/>
            <w:tcBorders>
              <w:top w:val="single" w:sz="4" w:space="0" w:color="auto"/>
              <w:left w:val="single" w:sz="4" w:space="0" w:color="auto"/>
              <w:bottom w:val="single" w:sz="4" w:space="0" w:color="auto"/>
              <w:right w:val="single" w:sz="4" w:space="0" w:color="auto"/>
            </w:tcBorders>
            <w:textDirection w:val="btLr"/>
            <w:vAlign w:val="top"/>
          </w:tcPr>
          <w:p w:rsidR="00FA19F6" w:rsidRPr="002B76D1" w:rsidP="00FA19F6">
            <w:pPr>
              <w:bidi w:val="0"/>
              <w:ind w:left="113" w:right="113"/>
              <w:jc w:val="center"/>
              <w:rPr>
                <w:rFonts w:ascii="Times New Roman" w:hAnsi="Times New Roman"/>
                <w:sz w:val="20"/>
                <w:szCs w:val="20"/>
              </w:rPr>
            </w:pPr>
            <w:r w:rsidRPr="002B76D1">
              <w:rPr>
                <w:rFonts w:ascii="Times New Roman" w:hAnsi="Times New Roman"/>
                <w:sz w:val="20"/>
                <w:szCs w:val="20"/>
              </w:rPr>
              <w:t>Súd - Obč. zákonník</w:t>
            </w: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pacing w:val="-4"/>
                <w:sz w:val="20"/>
                <w:szCs w:val="20"/>
              </w:rPr>
            </w:pPr>
            <w:r w:rsidRPr="002B76D1">
              <w:rPr>
                <w:rFonts w:ascii="Times New Roman" w:hAnsi="Times New Roman"/>
                <w:sz w:val="20"/>
                <w:szCs w:val="20"/>
              </w:rPr>
              <w:t>Č:1 O:</w:t>
            </w:r>
            <w:r w:rsidRPr="002B76D1">
              <w:rPr>
                <w:rFonts w:ascii="Times New Roman" w:hAnsi="Times New Roman"/>
                <w:spacing w:val="-4"/>
                <w:sz w:val="20"/>
                <w:szCs w:val="20"/>
              </w:rPr>
              <w:t>7 V:1</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S výnimkou prípadov ustanovených v článkoch 2d až </w:t>
            </w:r>
            <w:smartTag w:uri="urn:schemas-microsoft-com:office:smarttags" w:element="metricconverter">
              <w:smartTagPr>
                <w:attr w:name="ProductID" w:val="2f"/>
              </w:smartTagPr>
              <w:r w:rsidRPr="002B76D1">
                <w:rPr>
                  <w:rFonts w:ascii="Times New Roman" w:hAnsi="Times New Roman"/>
                  <w:sz w:val="20"/>
                  <w:szCs w:val="20"/>
                </w:rPr>
                <w:t>2f</w:t>
              </w:r>
            </w:smartTag>
            <w:r w:rsidRPr="002B76D1">
              <w:rPr>
                <w:rFonts w:ascii="Times New Roman" w:hAnsi="Times New Roman"/>
                <w:sz w:val="20"/>
                <w:szCs w:val="20"/>
              </w:rPr>
              <w:t xml:space="preserve"> sa účinky výkonu právomocí uvedených v odseku 1 tohto článku na zmluvu uzavretú po zadaní zákazky upravia vnútroštátnym právom.</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4"/>
              <w:rPr>
                <w:rFonts w:ascii="Times New Roman" w:hAnsi="Times New Roman"/>
                <w:sz w:val="20"/>
                <w:szCs w:val="20"/>
              </w:rPr>
            </w:pPr>
            <w:r w:rsidRPr="002B76D1" w:rsidR="00263E3E">
              <w:rPr>
                <w:rFonts w:ascii="Times New Roman" w:hAnsi="Times New Roman"/>
                <w:sz w:val="20"/>
                <w:szCs w:val="20"/>
              </w:rPr>
              <w:t>Revízne postupy podľa tohto zákona sú:</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13" w:right="113"/>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§:135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263E3E">
              <w:rPr>
                <w:rFonts w:ascii="Times New Roman" w:hAnsi="Times New Roman"/>
                <w:sz w:val="20"/>
                <w:szCs w:val="20"/>
              </w:rPr>
              <w:t>žiadosť o nápravu podaná verejnému obstarávateľovi, obstarávateľovi alebo osobe podľa § 7 pred uzavretím zmluvy, rámcovej dohody alebo v súťaži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13" w:right="113"/>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§:135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sidR="00263E3E">
              <w:rPr>
                <w:rFonts w:ascii="Times New Roman" w:hAnsi="Times New Roman"/>
                <w:sz w:val="20"/>
                <w:szCs w:val="20"/>
              </w:rPr>
              <w:t>dohľad nad verejným obstarávaním.</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13" w:right="113"/>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O:7 V:2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pacing w:val="-4"/>
                <w:sz w:val="20"/>
                <w:szCs w:val="20"/>
              </w:rPr>
            </w:pPr>
            <w:r w:rsidRPr="002B76D1">
              <w:rPr>
                <w:rFonts w:ascii="Times New Roman" w:hAnsi="Times New Roman"/>
                <w:sz w:val="20"/>
                <w:szCs w:val="20"/>
              </w:rPr>
              <w:t xml:space="preserve">Okrem toho, s výnimkou prípadu, keď sa pred priznaním náhrady škody rozhodnutie musí zrušiť, môže členský štát stanoviť, že po uzavretí zmluvy v súlade s článkom 1 ods. 5, odsekom 3 tohto článku alebo článkami 2a až </w:t>
            </w:r>
            <w:smartTag w:uri="urn:schemas-microsoft-com:office:smarttags" w:element="metricconverter">
              <w:smartTagPr>
                <w:attr w:name="ProductID" w:val="2f"/>
              </w:smartTagPr>
              <w:r w:rsidRPr="002B76D1">
                <w:rPr>
                  <w:rFonts w:ascii="Times New Roman" w:hAnsi="Times New Roman"/>
                  <w:sz w:val="20"/>
                  <w:szCs w:val="20"/>
                </w:rPr>
                <w:t>2f</w:t>
              </w:r>
            </w:smartTag>
            <w:r w:rsidRPr="002B76D1">
              <w:rPr>
                <w:rFonts w:ascii="Times New Roman" w:hAnsi="Times New Roman"/>
                <w:sz w:val="20"/>
                <w:szCs w:val="20"/>
              </w:rPr>
              <w:t xml:space="preserve"> sa právomoci orgánu, ktorý je zodpovedný za postupy preskúmania, obmedzia na priznanie náhrady škody ktorejkoľvek osobe poškodenej porušením</w:t>
            </w:r>
            <w:r w:rsidRPr="002B76D1">
              <w:rPr>
                <w:rFonts w:ascii="Times New Roman" w:hAnsi="Times New Roman"/>
                <w:spacing w:val="-4"/>
                <w:sz w:val="20"/>
                <w:szCs w:val="20"/>
              </w:rPr>
              <w:t>.</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vMerge/>
            <w:tcBorders>
              <w:top w:val="single" w:sz="4" w:space="0" w:color="auto"/>
              <w:left w:val="single" w:sz="4" w:space="0" w:color="auto"/>
              <w:bottom w:val="single" w:sz="4" w:space="0" w:color="auto"/>
              <w:right w:val="single" w:sz="4" w:space="0" w:color="auto"/>
            </w:tcBorders>
            <w:textDirection w:val="btLr"/>
            <w:vAlign w:val="top"/>
          </w:tcPr>
          <w:p w:rsidR="00FA19F6" w:rsidRPr="002B76D1" w:rsidP="00FA19F6">
            <w:pPr>
              <w:bidi w:val="0"/>
              <w:ind w:left="113" w:right="113"/>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r w:rsidRPr="002B76D1">
              <w:rPr>
                <w:rFonts w:ascii="Times New Roman" w:hAnsi="Times New Roman"/>
                <w:sz w:val="20"/>
                <w:szCs w:val="20"/>
              </w:rPr>
              <w:t>Č:1 O:8</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zabezpečia účinný výkon rozhodnutí prijatých orgánmi, ktoré sú zodpovedné za preskúmanie.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Pr>
                <w:rFonts w:ascii="Times New Roman" w:hAnsi="Times New Roman"/>
                <w:sz w:val="20"/>
                <w:szCs w:val="20"/>
              </w:rPr>
              <w:t>Úrad uloží verejnému obstarávateľovi alebo obstarávateľovi pokutu vo výške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b/>
                <w:sz w:val="20"/>
                <w:szCs w:val="20"/>
              </w:rPr>
            </w:pPr>
            <w:r w:rsidRPr="002B76D1" w:rsidR="00263E3E">
              <w:rPr>
                <w:rFonts w:ascii="Times New Roman" w:hAnsi="Times New Roman"/>
                <w:b/>
                <w:sz w:val="20"/>
                <w:szCs w:val="20"/>
              </w:rPr>
              <w:t>5 % zmluvnej ceny, ak sa vyhol povinnosti uzavrieť zmluvu alebo koncesnú zmluvu podľa tohto zákona, spôsobom alebo postupom ustanoveným týmto zákonom, alebo ak uzavrel zmluvu rokovacím konaním bez splnenia podmienok na jeho použitie,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keepNext/>
              <w:keepLines/>
              <w:pageBreakBefore/>
              <w:bidi w:val="0"/>
              <w:rPr>
                <w:rFonts w:ascii="Times New Roman" w:hAnsi="Times New Roman"/>
                <w:sz w:val="20"/>
                <w:szCs w:val="20"/>
              </w:rPr>
            </w:pPr>
            <w:r w:rsidRPr="002B76D1" w:rsidR="00263E3E">
              <w:rPr>
                <w:rFonts w:ascii="Times New Roman" w:hAnsi="Times New Roman"/>
                <w:sz w:val="20"/>
                <w:szCs w:val="20"/>
              </w:rPr>
              <w:t>5 % zmluvnej ceny, ak nedodržal kritériá na vyhodnotenie ponúk alebo pravidlá ich uplatnenia,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b/>
                <w:sz w:val="20"/>
                <w:szCs w:val="20"/>
              </w:rPr>
            </w:pPr>
            <w:r w:rsidRPr="002B76D1" w:rsidR="00263E3E">
              <w:rPr>
                <w:rFonts w:ascii="Times New Roman" w:hAnsi="Times New Roman"/>
                <w:b/>
                <w:sz w:val="20"/>
                <w:szCs w:val="20"/>
              </w:rPr>
              <w:t>5 % súčtu zmluvných cien, ak rozdelil predmet zákazky s cieľom vyhnúť sa použitiu postupu pri zadávaní nadlimitnej zákazky,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sidR="00263E3E">
              <w:rPr>
                <w:rFonts w:ascii="Times New Roman" w:hAnsi="Times New Roman"/>
                <w:sz w:val="20"/>
                <w:szCs w:val="20"/>
              </w:rPr>
              <w:t xml:space="preserve">5 % zmluvnej ceny, ak nesplnil povinnosť podľa </w:t>
            </w:r>
            <w:r w:rsidRPr="002B76D1" w:rsidR="00263E3E">
              <w:rPr>
                <w:rFonts w:ascii="Times New Roman" w:hAnsi="Times New Roman"/>
                <w:b/>
                <w:sz w:val="20"/>
                <w:szCs w:val="20"/>
              </w:rPr>
              <w:t>§ 101 ods.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sidR="00263E3E">
              <w:rPr>
                <w:rFonts w:ascii="Times New Roman" w:hAnsi="Times New Roman"/>
                <w:sz w:val="20"/>
                <w:szCs w:val="20"/>
              </w:rPr>
              <w:t xml:space="preserve">5 % zmluvnej ceny, ak pri uzavretí zmluvy, koncesnej zmluvy alebo rámcovej dohody nedodržal podmienky ustanovené v § 45 ods. </w:t>
            </w:r>
            <w:r w:rsidRPr="002B76D1" w:rsidR="00263E3E">
              <w:rPr>
                <w:rFonts w:ascii="Times New Roman" w:hAnsi="Times New Roman"/>
                <w:b/>
                <w:sz w:val="20"/>
                <w:szCs w:val="20"/>
              </w:rPr>
              <w:t>2 až 7</w:t>
            </w:r>
            <w:r w:rsidRPr="002B76D1" w:rsidR="00263E3E">
              <w:rPr>
                <w:rFonts w:ascii="Times New Roman" w:hAnsi="Times New Roman"/>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sidR="00263E3E">
              <w:rPr>
                <w:rFonts w:ascii="Times New Roman" w:hAnsi="Times New Roman"/>
                <w:sz w:val="20"/>
                <w:szCs w:val="20"/>
              </w:rPr>
              <w:t>5 % zmluvnej ceny, ak porušil zákaz ustanovený v § 10a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O:1 P:g</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sidR="00263E3E">
              <w:rPr>
                <w:rFonts w:ascii="Times New Roman" w:hAnsi="Times New Roman"/>
                <w:sz w:val="20"/>
                <w:szCs w:val="20"/>
              </w:rPr>
              <w:t>5 % zmluvnej ceny, ak nesplnil niektorú z povinností podľa § 32, § 35 ods. 2 alebo § 108 ods. 4</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 149 O:1 P:h</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sidR="00263E3E">
              <w:rPr>
                <w:rFonts w:ascii="Times New Roman" w:hAnsi="Times New Roman"/>
                <w:sz w:val="20"/>
                <w:szCs w:val="20"/>
              </w:rPr>
              <w:t>5 % zmluvnej ceny, ak uzavretá zmluva alebo koncesná zmluva je v rozpore so súťažnými podkladmi alebo s ponukou predloženou úspešným uchádzačom alebo uchádzačmi,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 xml:space="preserve">§: 149 O:1 P:i </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B33744">
            <w:pPr>
              <w:bidi w:val="0"/>
              <w:ind w:left="15" w:firstLine="12"/>
              <w:rPr>
                <w:rFonts w:ascii="Times New Roman" w:hAnsi="Times New Roman"/>
                <w:b/>
                <w:sz w:val="20"/>
                <w:szCs w:val="20"/>
              </w:rPr>
            </w:pPr>
            <w:r w:rsidRPr="002B76D1" w:rsidR="00263E3E">
              <w:rPr>
                <w:rFonts w:ascii="Times New Roman" w:hAnsi="Times New Roman"/>
                <w:b/>
                <w:sz w:val="20"/>
                <w:szCs w:val="20"/>
              </w:rPr>
              <w:t>2% zmluvnej ceny, ak porušil povinnosť podľa § 44 ods. 1 a došlo k uzavretiu zmluvy, koncesnej zmluvy alebo rámcovej dohody.".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widowControl w:val="0"/>
              <w:bidi w:val="0"/>
              <w:rPr>
                <w:rFonts w:ascii="Times New Roman" w:hAnsi="Times New Roman"/>
                <w:sz w:val="20"/>
                <w:szCs w:val="20"/>
              </w:rPr>
            </w:pPr>
            <w:r w:rsidRPr="002B76D1">
              <w:rPr>
                <w:rFonts w:ascii="Times New Roman" w:hAnsi="Times New Roman"/>
                <w:sz w:val="20"/>
                <w:szCs w:val="20"/>
              </w:rPr>
              <w:t>§: 149 O:1 P:j</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bidi w:val="0"/>
              <w:ind w:left="15" w:firstLine="12"/>
              <w:rPr>
                <w:rFonts w:ascii="Times New Roman" w:hAnsi="Times New Roman"/>
                <w:sz w:val="20"/>
                <w:szCs w:val="20"/>
              </w:rPr>
            </w:pPr>
            <w:r w:rsidRPr="002B76D1">
              <w:rPr>
                <w:rFonts w:ascii="Times New Roman" w:hAnsi="Times New Roman"/>
                <w:sz w:val="20"/>
                <w:szCs w:val="20"/>
              </w:rPr>
              <w:t xml:space="preserve">20 000 eur, ak uzavrel </w:t>
            </w:r>
            <w:r w:rsidRPr="002B76D1" w:rsidR="00557436">
              <w:rPr>
                <w:rFonts w:ascii="Times New Roman" w:hAnsi="Times New Roman"/>
                <w:sz w:val="20"/>
                <w:szCs w:val="20"/>
              </w:rPr>
              <w:t xml:space="preserve"> </w:t>
            </w:r>
            <w:r w:rsidRPr="002B76D1">
              <w:rPr>
                <w:rFonts w:ascii="Times New Roman" w:hAnsi="Times New Roman"/>
                <w:sz w:val="20"/>
                <w:szCs w:val="20"/>
              </w:rPr>
              <w:t>rámcovú dohodu rokovacím konaním bez zverejnenia alebo v rozpore s § 64 ods. 2. alebo § 108h ods.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263E3E"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sidR="00267CC0">
              <w:rPr>
                <w:rFonts w:ascii="Times New Roman" w:hAnsi="Times New Roman"/>
                <w:sz w:val="20"/>
                <w:szCs w:val="20"/>
              </w:rPr>
              <w:t xml:space="preserve">Úrad uloží verejnému obstarávateľovi alebo obstarávateľovi pokutu od </w:t>
            </w:r>
            <w:r w:rsidRPr="002B76D1" w:rsidR="00267CC0">
              <w:rPr>
                <w:rFonts w:ascii="Times New Roman" w:hAnsi="Times New Roman"/>
                <w:b/>
                <w:sz w:val="20"/>
                <w:szCs w:val="20"/>
              </w:rPr>
              <w:t>1000eur</w:t>
            </w:r>
            <w:r w:rsidRPr="002B76D1" w:rsidR="00267CC0">
              <w:rPr>
                <w:rFonts w:ascii="Times New Roman" w:hAnsi="Times New Roman"/>
                <w:sz w:val="20"/>
                <w:szCs w:val="20"/>
              </w:rPr>
              <w:t xml:space="preserve"> do 30 000 eur, ak</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firstLine="12"/>
              <w:rPr>
                <w:rFonts w:ascii="Times New Roman" w:hAnsi="Times New Roman"/>
                <w:sz w:val="20"/>
                <w:szCs w:val="20"/>
              </w:rPr>
            </w:pPr>
            <w:r w:rsidRPr="002B76D1" w:rsidR="00267CC0">
              <w:rPr>
                <w:rFonts w:ascii="Times New Roman" w:hAnsi="Times New Roman"/>
                <w:sz w:val="20"/>
                <w:szCs w:val="20"/>
              </w:rPr>
              <w:t>nesplnil povinnosť uloženú rozhodnutím úradu,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porušil povinnosť podľa § 21 ods. 4 alebo 5,</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porušil povinnosť podľa § 31 ods.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nevyhodnocoval splnenie podmienok účasti vo verejnom obstarávaní podľa § 33 alebo ak nevyhodnocoval ponuky podľa § 42, ak to malo vplyv na výsledok verejného obstarávania,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nesplnil povinnosť podľa § 44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použil na vyhodnotenie ponúk kritérium uvedené v § 35 ods. 6 alebo 7,</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P:g</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nevylúčil uchádzača podľa § 39 ods. 5,</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P:h</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267CC0">
            <w:pPr>
              <w:bidi w:val="0"/>
              <w:ind w:left="15"/>
              <w:rPr>
                <w:rFonts w:ascii="Times New Roman" w:hAnsi="Times New Roman"/>
                <w:sz w:val="20"/>
                <w:szCs w:val="20"/>
              </w:rPr>
            </w:pPr>
            <w:r w:rsidRPr="002B76D1" w:rsidR="00267CC0">
              <w:rPr>
                <w:rFonts w:ascii="Times New Roman" w:hAnsi="Times New Roman"/>
                <w:sz w:val="20"/>
                <w:szCs w:val="20"/>
              </w:rPr>
              <w:t>nedodržal postup podľa § 100 ods. 1 alebo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P:i</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nesplnil povinnosť podľa § 116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rPr>
                <w:rFonts w:ascii="Times New Roman" w:hAnsi="Times New Roman"/>
                <w:sz w:val="20"/>
                <w:szCs w:val="20"/>
              </w:rPr>
            </w:pPr>
            <w:r w:rsidRPr="002B76D1">
              <w:rPr>
                <w:rFonts w:ascii="Times New Roman" w:hAnsi="Times New Roman"/>
                <w:sz w:val="20"/>
                <w:szCs w:val="20"/>
              </w:rPr>
              <w:t>§:149 O:2 P:j</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ind w:left="15"/>
              <w:rPr>
                <w:rFonts w:ascii="Times New Roman" w:hAnsi="Times New Roman"/>
                <w:sz w:val="20"/>
                <w:szCs w:val="20"/>
              </w:rPr>
            </w:pPr>
            <w:r w:rsidRPr="002B76D1" w:rsidR="00267CC0">
              <w:rPr>
                <w:rFonts w:ascii="Times New Roman" w:hAnsi="Times New Roman"/>
                <w:sz w:val="20"/>
                <w:szCs w:val="20"/>
              </w:rPr>
              <w:t xml:space="preserve">porušil princíp transparentnosti, princíp rovnakého zaobchádzania alebo princíp nediskriminácie okrem správnych deliktov podľa odseku 1 a písmen a) až i) a </w:t>
            </w:r>
            <w:r w:rsidRPr="002B76D1" w:rsidR="00267CC0">
              <w:rPr>
                <w:rFonts w:ascii="Times New Roman" w:hAnsi="Times New Roman"/>
                <w:b/>
                <w:sz w:val="20"/>
                <w:szCs w:val="20"/>
              </w:rPr>
              <w:t>medzi týmto porušením a vyhodnotením ponúk alebo výberom záujemcov alebo uchádzačov je príčinná súvislosť</w:t>
            </w:r>
            <w:r w:rsidRPr="002B76D1" w:rsidR="00267CC0">
              <w:rPr>
                <w:rFonts w:ascii="Times New Roman" w:hAnsi="Times New Roman"/>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rPr>
                <w:rFonts w:ascii="Times New Roman" w:hAnsi="Times New Roman"/>
                <w:sz w:val="20"/>
                <w:szCs w:val="20"/>
              </w:rPr>
            </w:pPr>
            <w:r w:rsidRPr="002B76D1">
              <w:rPr>
                <w:rFonts w:ascii="Times New Roman" w:hAnsi="Times New Roman"/>
                <w:sz w:val="20"/>
                <w:szCs w:val="20"/>
              </w:rPr>
              <w:t>§:149 O:2 P:j</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ind w:left="15" w:firstLine="14"/>
              <w:rPr>
                <w:rFonts w:ascii="Times New Roman" w:hAnsi="Times New Roman"/>
                <w:spacing w:val="-2"/>
                <w:sz w:val="20"/>
                <w:szCs w:val="20"/>
              </w:rPr>
            </w:pPr>
            <w:r w:rsidRPr="002B76D1">
              <w:rPr>
                <w:rFonts w:ascii="Times New Roman" w:hAnsi="Times New Roman"/>
                <w:sz w:val="20"/>
                <w:szCs w:val="20"/>
              </w:rPr>
              <w:t>porušil povinnosť podľa § 35a.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rPr>
                <w:rFonts w:ascii="Times New Roman" w:hAnsi="Times New Roman"/>
                <w:sz w:val="20"/>
                <w:szCs w:val="20"/>
              </w:rPr>
            </w:pPr>
            <w:r w:rsidRPr="002B76D1">
              <w:rPr>
                <w:rFonts w:ascii="Times New Roman" w:hAnsi="Times New Roman"/>
                <w:sz w:val="20"/>
                <w:szCs w:val="20"/>
              </w:rPr>
              <w:t>§:149 O:2 P:l</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ind w:left="15" w:firstLine="14"/>
              <w:rPr>
                <w:rFonts w:ascii="Times New Roman" w:hAnsi="Times New Roman"/>
                <w:b/>
                <w:spacing w:val="-2"/>
                <w:sz w:val="20"/>
                <w:szCs w:val="20"/>
              </w:rPr>
            </w:pPr>
            <w:r w:rsidRPr="002B76D1">
              <w:rPr>
                <w:rFonts w:ascii="Times New Roman" w:hAnsi="Times New Roman"/>
                <w:b/>
                <w:sz w:val="20"/>
                <w:szCs w:val="20"/>
              </w:rPr>
              <w:t>porušil povinnosť podľa § 9a ods. 3</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rPr>
                <w:rFonts w:ascii="Times New Roman" w:hAnsi="Times New Roman"/>
                <w:sz w:val="20"/>
                <w:szCs w:val="20"/>
              </w:rPr>
            </w:pPr>
            <w:r w:rsidRPr="002B76D1">
              <w:rPr>
                <w:rFonts w:ascii="Times New Roman" w:hAnsi="Times New Roman"/>
                <w:sz w:val="20"/>
                <w:szCs w:val="20"/>
              </w:rPr>
              <w:t>§:149 O:2 P:m</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ind w:left="15" w:firstLine="14"/>
              <w:rPr>
                <w:rFonts w:ascii="Times New Roman" w:hAnsi="Times New Roman"/>
                <w:b/>
                <w:spacing w:val="-2"/>
                <w:sz w:val="20"/>
                <w:szCs w:val="20"/>
              </w:rPr>
            </w:pPr>
            <w:r w:rsidRPr="002B76D1">
              <w:rPr>
                <w:rFonts w:ascii="Times New Roman" w:hAnsi="Times New Roman"/>
                <w:b/>
                <w:sz w:val="20"/>
                <w:szCs w:val="20"/>
              </w:rPr>
              <w:t>porušil povinnosť podľa § 49a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267CC0"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§:149 O:3</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b/>
                <w:sz w:val="20"/>
                <w:szCs w:val="20"/>
              </w:rPr>
            </w:pPr>
            <w:r w:rsidRPr="002B76D1">
              <w:rPr>
                <w:rFonts w:ascii="Times New Roman" w:hAnsi="Times New Roman"/>
                <w:b/>
                <w:sz w:val="20"/>
                <w:szCs w:val="20"/>
              </w:rPr>
              <w:t>Úrad uloží</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0799">
            <w:pPr>
              <w:widowControl w:val="0"/>
              <w:bidi w:val="0"/>
              <w:rPr>
                <w:rFonts w:ascii="Times New Roman" w:hAnsi="Times New Roman"/>
                <w:sz w:val="20"/>
                <w:szCs w:val="20"/>
              </w:rPr>
            </w:pPr>
            <w:r w:rsidRPr="002B76D1">
              <w:rPr>
                <w:rFonts w:ascii="Times New Roman" w:hAnsi="Times New Roman"/>
                <w:sz w:val="20"/>
                <w:szCs w:val="20"/>
              </w:rPr>
              <w:t>§:149 O:3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E90E68">
            <w:pPr>
              <w:bidi w:val="0"/>
              <w:jc w:val="both"/>
              <w:rPr>
                <w:rFonts w:ascii="Times New Roman" w:hAnsi="Times New Roman"/>
                <w:b/>
                <w:sz w:val="20"/>
                <w:szCs w:val="20"/>
              </w:rPr>
            </w:pPr>
            <w:r w:rsidRPr="002B76D1">
              <w:rPr>
                <w:rFonts w:ascii="Times New Roman" w:hAnsi="Times New Roman"/>
                <w:b/>
                <w:sz w:val="20"/>
                <w:szCs w:val="20"/>
              </w:rPr>
              <w:t>uchádzačovi, záujemcovi alebo dodávateľovi pokutu od 1000,- eur do 10 000,- eur a zákaz účasti vo verejnom obstarávaní na dobu troch rokov, ak na účely preukázania osobného postavenia, finančného a ekonomického postavenia alebo technickej alebo odbornej spôsobilosti vo verejnom obstarávaní alebo na účely zápisu údajov do zoznamu podnikateľov predloží informácie, doklady alebo čestné vyhlásenie podľa § 32 ods. 11, ktoré sú sfalšované, neplatné alebo nezodpovedajú skutočnosti a majú alebo by mohli mať vplyv na posúdenie osobného postavenia, finančného a ekonomického postavenia alebo technickej alebo odbornej spôsobilosti vo verejnom obstarávaní,</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0799">
            <w:pPr>
              <w:widowControl w:val="0"/>
              <w:bidi w:val="0"/>
              <w:rPr>
                <w:rFonts w:ascii="Times New Roman" w:hAnsi="Times New Roman"/>
                <w:sz w:val="20"/>
                <w:szCs w:val="20"/>
              </w:rPr>
            </w:pPr>
            <w:r w:rsidRPr="002B76D1">
              <w:rPr>
                <w:rFonts w:ascii="Times New Roman" w:hAnsi="Times New Roman"/>
                <w:sz w:val="20"/>
                <w:szCs w:val="20"/>
              </w:rPr>
              <w:t>§:149 O:3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E90E68">
            <w:pPr>
              <w:bidi w:val="0"/>
              <w:jc w:val="both"/>
              <w:rPr>
                <w:rFonts w:ascii="Times New Roman" w:hAnsi="Times New Roman"/>
                <w:b/>
                <w:sz w:val="20"/>
                <w:szCs w:val="20"/>
              </w:rPr>
            </w:pPr>
            <w:r w:rsidRPr="002B76D1">
              <w:rPr>
                <w:rFonts w:ascii="Times New Roman" w:hAnsi="Times New Roman"/>
                <w:b/>
                <w:sz w:val="20"/>
                <w:szCs w:val="20"/>
              </w:rPr>
              <w:t xml:space="preserve">uchádzačovi, záujemcovi alebo dodávateľovi zákaz účasti vo verejnom obstarávaní na dobu </w:t>
            </w:r>
          </w:p>
          <w:p w:rsidR="00E90E68" w:rsidRPr="002B76D1" w:rsidP="00E90E68">
            <w:pPr>
              <w:pStyle w:val="ListParagraph"/>
              <w:numPr>
                <w:numId w:val="23"/>
              </w:numPr>
              <w:bidi w:val="0"/>
              <w:jc w:val="both"/>
              <w:rPr>
                <w:rFonts w:ascii="Times New Roman" w:hAnsi="Times New Roman" w:hint="default"/>
                <w:b/>
                <w:sz w:val="20"/>
                <w:szCs w:val="20"/>
              </w:rPr>
            </w:pPr>
            <w:r w:rsidRPr="002B76D1">
              <w:rPr>
                <w:rFonts w:ascii="Times New Roman" w:hAnsi="Times New Roman" w:hint="default"/>
                <w:b/>
                <w:sz w:val="20"/>
                <w:szCs w:val="20"/>
              </w:rPr>
              <w:t>jedné</w:t>
            </w:r>
            <w:r w:rsidRPr="002B76D1">
              <w:rPr>
                <w:rFonts w:ascii="Times New Roman" w:hAnsi="Times New Roman" w:hint="default"/>
                <w:b/>
                <w:sz w:val="20"/>
                <w:szCs w:val="20"/>
              </w:rPr>
              <w:t>ho roka, ak najmenej v troch po sebe nasledujú</w:t>
            </w:r>
            <w:r w:rsidRPr="002B76D1">
              <w:rPr>
                <w:rFonts w:ascii="Times New Roman" w:hAnsi="Times New Roman" w:hint="default"/>
                <w:b/>
                <w:sz w:val="20"/>
                <w:szCs w:val="20"/>
              </w:rPr>
              <w:t>cich referenciá</w:t>
            </w:r>
            <w:r w:rsidRPr="002B76D1">
              <w:rPr>
                <w:rFonts w:ascii="Times New Roman" w:hAnsi="Times New Roman" w:hint="default"/>
                <w:b/>
                <w:sz w:val="20"/>
                <w:szCs w:val="20"/>
              </w:rPr>
              <w:t>ch dosiahol vý</w:t>
            </w:r>
            <w:r w:rsidRPr="002B76D1">
              <w:rPr>
                <w:rFonts w:ascii="Times New Roman" w:hAnsi="Times New Roman" w:hint="default"/>
                <w:b/>
                <w:sz w:val="20"/>
                <w:szCs w:val="20"/>
              </w:rPr>
              <w:t>slednú</w:t>
            </w:r>
            <w:r w:rsidRPr="002B76D1">
              <w:rPr>
                <w:rFonts w:ascii="Times New Roman" w:hAnsi="Times New Roman" w:hint="default"/>
                <w:b/>
                <w:sz w:val="20"/>
                <w:szCs w:val="20"/>
              </w:rPr>
              <w:t xml:space="preserve"> hodnotiacu zná</w:t>
            </w:r>
            <w:r w:rsidRPr="002B76D1">
              <w:rPr>
                <w:rFonts w:ascii="Times New Roman" w:hAnsi="Times New Roman" w:hint="default"/>
                <w:b/>
                <w:sz w:val="20"/>
                <w:szCs w:val="20"/>
              </w:rPr>
              <w:t>mku rovnú</w:t>
            </w:r>
            <w:r w:rsidRPr="002B76D1">
              <w:rPr>
                <w:rFonts w:ascii="Times New Roman" w:hAnsi="Times New Roman" w:hint="default"/>
                <w:b/>
                <w:sz w:val="20"/>
                <w:szCs w:val="20"/>
              </w:rPr>
              <w:t xml:space="preserve"> alebo nižš</w:t>
            </w:r>
            <w:r w:rsidRPr="002B76D1">
              <w:rPr>
                <w:rFonts w:ascii="Times New Roman" w:hAnsi="Times New Roman" w:hint="default"/>
                <w:b/>
                <w:sz w:val="20"/>
                <w:szCs w:val="20"/>
              </w:rPr>
              <w:t>iu, než</w:t>
            </w:r>
            <w:r w:rsidRPr="002B76D1">
              <w:rPr>
                <w:rFonts w:ascii="Times New Roman" w:hAnsi="Times New Roman" w:hint="default"/>
                <w:b/>
                <w:sz w:val="20"/>
                <w:szCs w:val="20"/>
              </w:rPr>
              <w:t xml:space="preserve"> dvadsať,</w:t>
            </w:r>
          </w:p>
          <w:p w:rsidR="00E90E68" w:rsidRPr="002B76D1" w:rsidP="00E90E68">
            <w:pPr>
              <w:pStyle w:val="ListParagraph"/>
              <w:numPr>
                <w:numId w:val="23"/>
              </w:numPr>
              <w:bidi w:val="0"/>
              <w:jc w:val="both"/>
              <w:rPr>
                <w:rFonts w:ascii="Times New Roman" w:hAnsi="Times New Roman" w:hint="default"/>
                <w:b/>
                <w:sz w:val="20"/>
                <w:szCs w:val="20"/>
              </w:rPr>
            </w:pPr>
            <w:r w:rsidRPr="002B76D1">
              <w:rPr>
                <w:rFonts w:ascii="Times New Roman" w:hAnsi="Times New Roman" w:hint="default"/>
                <w:b/>
                <w:sz w:val="20"/>
                <w:szCs w:val="20"/>
              </w:rPr>
              <w:t>jedné</w:t>
            </w:r>
            <w:r w:rsidRPr="002B76D1">
              <w:rPr>
                <w:rFonts w:ascii="Times New Roman" w:hAnsi="Times New Roman" w:hint="default"/>
                <w:b/>
                <w:sz w:val="20"/>
                <w:szCs w:val="20"/>
              </w:rPr>
              <w:t>ho roka, ak bola dodá</w:t>
            </w:r>
            <w:r w:rsidRPr="002B76D1">
              <w:rPr>
                <w:rFonts w:ascii="Times New Roman" w:hAnsi="Times New Roman" w:hint="default"/>
                <w:b/>
                <w:sz w:val="20"/>
                <w:szCs w:val="20"/>
              </w:rPr>
              <w:t>vateľ</w:t>
            </w:r>
            <w:r w:rsidRPr="002B76D1">
              <w:rPr>
                <w:rFonts w:ascii="Times New Roman" w:hAnsi="Times New Roman" w:hint="default"/>
                <w:b/>
                <w:sz w:val="20"/>
                <w:szCs w:val="20"/>
              </w:rPr>
              <w:t>ovi prá</w:t>
            </w:r>
            <w:r w:rsidRPr="002B76D1">
              <w:rPr>
                <w:rFonts w:ascii="Times New Roman" w:hAnsi="Times New Roman" w:hint="default"/>
                <w:b/>
                <w:sz w:val="20"/>
                <w:szCs w:val="20"/>
              </w:rPr>
              <w:t>voplatný</w:t>
            </w:r>
            <w:r w:rsidRPr="002B76D1">
              <w:rPr>
                <w:rFonts w:ascii="Times New Roman" w:hAnsi="Times New Roman" w:hint="default"/>
                <w:b/>
                <w:sz w:val="20"/>
                <w:szCs w:val="20"/>
              </w:rPr>
              <w:t>m rozhodnutí</w:t>
            </w:r>
            <w:r w:rsidRPr="002B76D1">
              <w:rPr>
                <w:rFonts w:ascii="Times New Roman" w:hAnsi="Times New Roman" w:hint="default"/>
                <w:b/>
                <w:sz w:val="20"/>
                <w:szCs w:val="20"/>
              </w:rPr>
              <w:t>m orgá</w:t>
            </w:r>
            <w:r w:rsidRPr="002B76D1">
              <w:rPr>
                <w:rFonts w:ascii="Times New Roman" w:hAnsi="Times New Roman" w:hint="default"/>
                <w:b/>
                <w:sz w:val="20"/>
                <w:szCs w:val="20"/>
              </w:rPr>
              <w:t>nu apliká</w:t>
            </w:r>
            <w:r w:rsidRPr="002B76D1">
              <w:rPr>
                <w:rFonts w:ascii="Times New Roman" w:hAnsi="Times New Roman" w:hint="default"/>
                <w:b/>
                <w:sz w:val="20"/>
                <w:szCs w:val="20"/>
              </w:rPr>
              <w:t>cie prá</w:t>
            </w:r>
            <w:r w:rsidRPr="002B76D1">
              <w:rPr>
                <w:rFonts w:ascii="Times New Roman" w:hAnsi="Times New Roman" w:hint="default"/>
                <w:b/>
                <w:sz w:val="20"/>
                <w:szCs w:val="20"/>
              </w:rPr>
              <w:t>va ulož</w:t>
            </w:r>
            <w:r w:rsidRPr="002B76D1">
              <w:rPr>
                <w:rFonts w:ascii="Times New Roman" w:hAnsi="Times New Roman" w:hint="default"/>
                <w:b/>
                <w:sz w:val="20"/>
                <w:szCs w:val="20"/>
              </w:rPr>
              <w:t>ená</w:t>
            </w:r>
            <w:r w:rsidRPr="002B76D1">
              <w:rPr>
                <w:rFonts w:ascii="Times New Roman" w:hAnsi="Times New Roman" w:hint="default"/>
                <w:b/>
                <w:sz w:val="20"/>
                <w:szCs w:val="20"/>
              </w:rPr>
              <w:t xml:space="preserve"> sankcia alebo povinnosť</w:t>
            </w:r>
            <w:r w:rsidRPr="002B76D1">
              <w:rPr>
                <w:rFonts w:ascii="Times New Roman" w:hAnsi="Times New Roman" w:hint="default"/>
                <w:b/>
                <w:sz w:val="20"/>
                <w:szCs w:val="20"/>
              </w:rPr>
              <w:t xml:space="preserve"> z dô</w:t>
            </w:r>
            <w:r w:rsidRPr="002B76D1">
              <w:rPr>
                <w:rFonts w:ascii="Times New Roman" w:hAnsi="Times New Roman" w:hint="default"/>
                <w:b/>
                <w:sz w:val="20"/>
                <w:szCs w:val="20"/>
              </w:rPr>
              <w:t>vodu, ž</w:t>
            </w:r>
            <w:r w:rsidRPr="002B76D1">
              <w:rPr>
                <w:rFonts w:ascii="Times New Roman" w:hAnsi="Times New Roman" w:hint="default"/>
                <w:b/>
                <w:sz w:val="20"/>
                <w:szCs w:val="20"/>
              </w:rPr>
              <w:t>e riadne a vč</w:t>
            </w:r>
            <w:r w:rsidRPr="002B76D1">
              <w:rPr>
                <w:rFonts w:ascii="Times New Roman" w:hAnsi="Times New Roman" w:hint="default"/>
                <w:b/>
                <w:sz w:val="20"/>
                <w:szCs w:val="20"/>
              </w:rPr>
              <w:t>as neplnil svoje povinnosti zo zmluvy s osobou, ktorá</w:t>
            </w:r>
            <w:r w:rsidRPr="002B76D1">
              <w:rPr>
                <w:rFonts w:ascii="Times New Roman" w:hAnsi="Times New Roman" w:hint="default"/>
                <w:b/>
                <w:sz w:val="20"/>
                <w:szCs w:val="20"/>
              </w:rPr>
              <w:t xml:space="preserve"> bola subdodá</w:t>
            </w:r>
            <w:r w:rsidRPr="002B76D1">
              <w:rPr>
                <w:rFonts w:ascii="Times New Roman" w:hAnsi="Times New Roman" w:hint="default"/>
                <w:b/>
                <w:sz w:val="20"/>
                <w:szCs w:val="20"/>
              </w:rPr>
              <w:t>vateľ</w:t>
            </w:r>
            <w:r w:rsidRPr="002B76D1">
              <w:rPr>
                <w:rFonts w:ascii="Times New Roman" w:hAnsi="Times New Roman" w:hint="default"/>
                <w:b/>
                <w:sz w:val="20"/>
                <w:szCs w:val="20"/>
              </w:rPr>
              <w:t>om vo vzť</w:t>
            </w:r>
            <w:r w:rsidRPr="002B76D1">
              <w:rPr>
                <w:rFonts w:ascii="Times New Roman" w:hAnsi="Times New Roman" w:hint="default"/>
                <w:b/>
                <w:sz w:val="20"/>
                <w:szCs w:val="20"/>
              </w:rPr>
              <w:t>ahu k zá</w:t>
            </w:r>
            <w:r w:rsidRPr="002B76D1">
              <w:rPr>
                <w:rFonts w:ascii="Times New Roman" w:hAnsi="Times New Roman" w:hint="default"/>
                <w:b/>
                <w:sz w:val="20"/>
                <w:szCs w:val="20"/>
              </w:rPr>
              <w:t>kazke, zadanej dodá</w:t>
            </w:r>
            <w:r w:rsidRPr="002B76D1">
              <w:rPr>
                <w:rFonts w:ascii="Times New Roman" w:hAnsi="Times New Roman" w:hint="default"/>
                <w:b/>
                <w:sz w:val="20"/>
                <w:szCs w:val="20"/>
              </w:rPr>
              <w:t>vateľ</w:t>
            </w:r>
            <w:r w:rsidRPr="002B76D1">
              <w:rPr>
                <w:rFonts w:ascii="Times New Roman" w:hAnsi="Times New Roman" w:hint="default"/>
                <w:b/>
                <w:sz w:val="20"/>
                <w:szCs w:val="20"/>
              </w:rPr>
              <w:t>ovi podľ</w:t>
            </w:r>
            <w:r w:rsidRPr="002B76D1">
              <w:rPr>
                <w:rFonts w:ascii="Times New Roman" w:hAnsi="Times New Roman" w:hint="default"/>
                <w:b/>
                <w:sz w:val="20"/>
                <w:szCs w:val="20"/>
              </w:rPr>
              <w:t>a</w:t>
            </w:r>
            <w:r w:rsidRPr="002B76D1">
              <w:rPr>
                <w:rFonts w:ascii="Times New Roman" w:hAnsi="Times New Roman" w:hint="default"/>
                <w:b/>
                <w:sz w:val="20"/>
                <w:szCs w:val="20"/>
              </w:rPr>
              <w:t xml:space="preserve"> </w:t>
            </w:r>
            <w:r w:rsidRPr="002B76D1">
              <w:rPr>
                <w:rFonts w:ascii="Times New Roman" w:hAnsi="Times New Roman" w:hint="default"/>
                <w:b/>
                <w:sz w:val="20"/>
                <w:szCs w:val="20"/>
              </w:rPr>
              <w:t>tohto zá</w:t>
            </w:r>
            <w:r w:rsidRPr="002B76D1">
              <w:rPr>
                <w:rFonts w:ascii="Times New Roman" w:hAnsi="Times New Roman" w:hint="default"/>
                <w:b/>
                <w:sz w:val="20"/>
                <w:szCs w:val="20"/>
              </w:rPr>
              <w:t>kona,</w:t>
            </w:r>
          </w:p>
          <w:p w:rsidR="00E90E68" w:rsidRPr="002B76D1" w:rsidP="005E0FCC">
            <w:pPr>
              <w:pStyle w:val="ListParagraph"/>
              <w:numPr>
                <w:numId w:val="23"/>
              </w:numPr>
              <w:bidi w:val="0"/>
              <w:jc w:val="both"/>
              <w:rPr>
                <w:rFonts w:ascii="Times New Roman" w:hAnsi="Times New Roman" w:hint="default"/>
                <w:b/>
                <w:sz w:val="20"/>
                <w:szCs w:val="20"/>
              </w:rPr>
            </w:pPr>
            <w:r w:rsidRPr="002B76D1">
              <w:rPr>
                <w:rFonts w:ascii="Times New Roman" w:hAnsi="Times New Roman" w:hint="default"/>
                <w:b/>
                <w:sz w:val="20"/>
                <w:szCs w:val="20"/>
              </w:rPr>
              <w:t>troch rokov, doš</w:t>
            </w:r>
            <w:r w:rsidRPr="002B76D1">
              <w:rPr>
                <w:rFonts w:ascii="Times New Roman" w:hAnsi="Times New Roman" w:hint="default"/>
                <w:b/>
                <w:sz w:val="20"/>
                <w:szCs w:val="20"/>
              </w:rPr>
              <w:t>lo k predč</w:t>
            </w:r>
            <w:r w:rsidRPr="002B76D1">
              <w:rPr>
                <w:rFonts w:ascii="Times New Roman" w:hAnsi="Times New Roman" w:hint="default"/>
                <w:b/>
                <w:sz w:val="20"/>
                <w:szCs w:val="20"/>
              </w:rPr>
              <w:t>asné</w:t>
            </w:r>
            <w:r w:rsidRPr="002B76D1">
              <w:rPr>
                <w:rFonts w:ascii="Times New Roman" w:hAnsi="Times New Roman" w:hint="default"/>
                <w:b/>
                <w:sz w:val="20"/>
                <w:szCs w:val="20"/>
              </w:rPr>
              <w:t>mu ukonč</w:t>
            </w:r>
            <w:r w:rsidRPr="002B76D1">
              <w:rPr>
                <w:rFonts w:ascii="Times New Roman" w:hAnsi="Times New Roman" w:hint="default"/>
                <w:b/>
                <w:sz w:val="20"/>
                <w:szCs w:val="20"/>
              </w:rPr>
              <w:t>eniu zmluvy alebo rá</w:t>
            </w:r>
            <w:r w:rsidRPr="002B76D1">
              <w:rPr>
                <w:rFonts w:ascii="Times New Roman" w:hAnsi="Times New Roman" w:hint="default"/>
                <w:b/>
                <w:sz w:val="20"/>
                <w:szCs w:val="20"/>
              </w:rPr>
              <w:t>mcovej dohody zo strany verejné</w:t>
            </w:r>
            <w:r w:rsidRPr="002B76D1">
              <w:rPr>
                <w:rFonts w:ascii="Times New Roman" w:hAnsi="Times New Roman" w:hint="default"/>
                <w:b/>
                <w:sz w:val="20"/>
                <w:szCs w:val="20"/>
              </w:rPr>
              <w:t>ho obstará</w:t>
            </w:r>
            <w:r w:rsidRPr="002B76D1">
              <w:rPr>
                <w:rFonts w:ascii="Times New Roman" w:hAnsi="Times New Roman" w:hint="default"/>
                <w:b/>
                <w:sz w:val="20"/>
                <w:szCs w:val="20"/>
              </w:rPr>
              <w:t>vateľ</w:t>
            </w:r>
            <w:r w:rsidRPr="002B76D1">
              <w:rPr>
                <w:rFonts w:ascii="Times New Roman" w:hAnsi="Times New Roman" w:hint="default"/>
                <w:b/>
                <w:sz w:val="20"/>
                <w:szCs w:val="20"/>
              </w:rPr>
              <w:t>a alebo obstará</w:t>
            </w:r>
            <w:r w:rsidRPr="002B76D1">
              <w:rPr>
                <w:rFonts w:ascii="Times New Roman" w:hAnsi="Times New Roman" w:hint="default"/>
                <w:b/>
                <w:sz w:val="20"/>
                <w:szCs w:val="20"/>
              </w:rPr>
              <w:t>vateľ</w:t>
            </w:r>
            <w:r w:rsidRPr="002B76D1">
              <w:rPr>
                <w:rFonts w:ascii="Times New Roman" w:hAnsi="Times New Roman" w:hint="default"/>
                <w:b/>
                <w:sz w:val="20"/>
                <w:szCs w:val="20"/>
              </w:rPr>
              <w:t>a z dô</w:t>
            </w:r>
            <w:r w:rsidRPr="002B76D1">
              <w:rPr>
                <w:rFonts w:ascii="Times New Roman" w:hAnsi="Times New Roman" w:hint="default"/>
                <w:b/>
                <w:sz w:val="20"/>
                <w:szCs w:val="20"/>
              </w:rPr>
              <w:t>vodu poruš</w:t>
            </w:r>
            <w:r w:rsidRPr="002B76D1">
              <w:rPr>
                <w:rFonts w:ascii="Times New Roman" w:hAnsi="Times New Roman" w:hint="default"/>
                <w:b/>
                <w:sz w:val="20"/>
                <w:szCs w:val="20"/>
              </w:rPr>
              <w:t>enia povinností</w:t>
            </w:r>
            <w:r w:rsidRPr="002B76D1">
              <w:rPr>
                <w:rFonts w:ascii="Times New Roman" w:hAnsi="Times New Roman" w:hint="default"/>
                <w:b/>
                <w:sz w:val="20"/>
                <w:szCs w:val="20"/>
              </w:rPr>
              <w:t xml:space="preserve"> dodá</w:t>
            </w:r>
            <w:r w:rsidRPr="002B76D1">
              <w:rPr>
                <w:rFonts w:ascii="Times New Roman" w:hAnsi="Times New Roman" w:hint="default"/>
                <w:b/>
                <w:sz w:val="20"/>
                <w:szCs w:val="20"/>
              </w:rPr>
              <w:t>vateľ</w:t>
            </w:r>
            <w:r w:rsidRPr="002B76D1">
              <w:rPr>
                <w:rFonts w:ascii="Times New Roman" w:hAnsi="Times New Roman" w:hint="default"/>
                <w:b/>
                <w:sz w:val="20"/>
                <w:szCs w:val="20"/>
              </w:rPr>
              <w:t>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0799">
            <w:pPr>
              <w:widowControl w:val="0"/>
              <w:bidi w:val="0"/>
              <w:rPr>
                <w:rFonts w:ascii="Times New Roman" w:hAnsi="Times New Roman"/>
                <w:sz w:val="20"/>
                <w:szCs w:val="20"/>
              </w:rPr>
            </w:pPr>
            <w:r w:rsidRPr="002B76D1">
              <w:rPr>
                <w:rFonts w:ascii="Times New Roman" w:hAnsi="Times New Roman"/>
                <w:sz w:val="20"/>
                <w:szCs w:val="20"/>
              </w:rPr>
              <w:t>§:149 O:3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b/>
                <w:sz w:val="20"/>
                <w:szCs w:val="20"/>
              </w:rPr>
            </w:pPr>
            <w:r w:rsidRPr="002B76D1" w:rsidR="005E0FCC">
              <w:rPr>
                <w:rFonts w:ascii="Times New Roman" w:hAnsi="Times New Roman"/>
                <w:b/>
                <w:sz w:val="20"/>
                <w:szCs w:val="20"/>
              </w:rPr>
              <w:t>uchádzačovi, záujemcovi alebo dodávateľovi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0799">
            <w:pPr>
              <w:widowControl w:val="0"/>
              <w:bidi w:val="0"/>
              <w:rPr>
                <w:rFonts w:ascii="Times New Roman" w:hAnsi="Times New Roman"/>
                <w:sz w:val="20"/>
                <w:szCs w:val="20"/>
              </w:rPr>
            </w:pPr>
            <w:r w:rsidRPr="002B76D1">
              <w:rPr>
                <w:rFonts w:ascii="Times New Roman" w:hAnsi="Times New Roman"/>
                <w:sz w:val="20"/>
                <w:szCs w:val="20"/>
              </w:rPr>
              <w:t>§:149 O:3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b/>
                <w:sz w:val="20"/>
                <w:szCs w:val="20"/>
              </w:rPr>
            </w:pPr>
            <w:r w:rsidRPr="002B76D1" w:rsidR="005E0FCC">
              <w:rPr>
                <w:rFonts w:ascii="Times New Roman" w:hAnsi="Times New Roman"/>
                <w:b/>
                <w:sz w:val="20"/>
                <w:szCs w:val="20"/>
              </w:rPr>
              <w:t>uchádzačovi, záujemcovi alebo dodávateľovi pokutu do 5 000,- eur, ak pri využívaní elektronického trhoviska poruší ustanovenia tohto zákona alebo obchodné podmienky elektronického trhoviska,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0799">
            <w:pPr>
              <w:widowControl w:val="0"/>
              <w:bidi w:val="0"/>
              <w:rPr>
                <w:rFonts w:ascii="Times New Roman" w:hAnsi="Times New Roman"/>
                <w:sz w:val="20"/>
                <w:szCs w:val="20"/>
              </w:rPr>
            </w:pPr>
            <w:r w:rsidRPr="002B76D1">
              <w:rPr>
                <w:rFonts w:ascii="Times New Roman" w:hAnsi="Times New Roman"/>
                <w:sz w:val="20"/>
                <w:szCs w:val="20"/>
              </w:rPr>
              <w:t>§:149 O:3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5E0FCC">
            <w:pPr>
              <w:bidi w:val="0"/>
              <w:jc w:val="both"/>
              <w:rPr>
                <w:rFonts w:ascii="Times New Roman" w:hAnsi="Times New Roman"/>
                <w:b/>
                <w:sz w:val="20"/>
                <w:szCs w:val="20"/>
              </w:rPr>
            </w:pPr>
            <w:r w:rsidRPr="002B76D1" w:rsidR="005E0FCC">
              <w:rPr>
                <w:rFonts w:ascii="Times New Roman" w:hAnsi="Times New Roman"/>
                <w:b/>
                <w:sz w:val="20"/>
                <w:szCs w:val="20"/>
              </w:rPr>
              <w:t>dodávateľovi pokutu do 5 000,- eur, ak poruší povinnosť podľa § 32 ods. 9,</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0799">
            <w:pPr>
              <w:widowControl w:val="0"/>
              <w:bidi w:val="0"/>
              <w:rPr>
                <w:rFonts w:ascii="Times New Roman" w:hAnsi="Times New Roman"/>
                <w:sz w:val="20"/>
                <w:szCs w:val="20"/>
              </w:rPr>
            </w:pPr>
            <w:r w:rsidRPr="002B76D1">
              <w:rPr>
                <w:rFonts w:ascii="Times New Roman" w:hAnsi="Times New Roman"/>
                <w:sz w:val="20"/>
                <w:szCs w:val="20"/>
              </w:rPr>
              <w:t>§:149 O:3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b/>
                <w:sz w:val="20"/>
                <w:szCs w:val="20"/>
              </w:rPr>
            </w:pPr>
            <w:r w:rsidRPr="002B76D1" w:rsidR="005E0FCC">
              <w:rPr>
                <w:rFonts w:ascii="Times New Roman" w:hAnsi="Times New Roman"/>
                <w:b/>
                <w:sz w:val="20"/>
                <w:szCs w:val="20"/>
              </w:rPr>
              <w:t>podnikateľovi pokutu do 500,- eur, ak poruší povinnosť podľa § 132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§:21 O:4</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pacing w:val="-2"/>
                <w:sz w:val="20"/>
                <w:szCs w:val="20"/>
              </w:rPr>
            </w:pPr>
            <w:r w:rsidRPr="002B76D1">
              <w:rPr>
                <w:rFonts w:ascii="Times New Roman" w:hAnsi="Times New Roman"/>
                <w:sz w:val="20"/>
                <w:szCs w:val="20"/>
              </w:rPr>
              <w:t>Verejný obstarávateľ a obstarávateľ sú povinní zdokumentovať postup verejného obstarávania, ktorý bol vykonaný elektronickými prostriedkami.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§:21 O:5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Verejný obstarávateľ a obstarávateľ na požiadanie predloží kompletnú dokumentáciu úradu a Protimonopolnému úradu Slovenskej republiky, súdom a orgánom činným v trestnom konaní, ako aj ďalším kontrolným orgánom, ak tak ustanovuje zákon.</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 O:9 V:1</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pacing w:val="-4"/>
                <w:sz w:val="20"/>
                <w:szCs w:val="20"/>
              </w:rPr>
              <w:t>Ak orgány zodpovedné za postupy preskúmania nemajú súdnu povahu, ich rozhodnutia musia byť vždy písomne odôvodnené. V takomto prípade je tiež potrebné ustanoviť postupy, ktoré zabezpečia, aby každé údajné nezákonné opatrenie prijaté orgánom zodpovedným za preskúmanie alebo každý údajný nedostatok pri výkone na neho prenesených právomocí mohli byť predmetom súdneho preskúmania alebo preskúmania iným orgánom, ktorý je súdnym orgánom v zmysle článku 234 zmluvy a ktorý je nezávislý od verejného obstarávateľa, ako aj orgánu zodpovedného za preskúmanie</w:t>
            </w:r>
            <w:r w:rsidRPr="002B76D1">
              <w:rPr>
                <w:rFonts w:ascii="Times New Roman" w:hAnsi="Times New Roman"/>
                <w:sz w:val="20"/>
                <w:szCs w:val="20"/>
              </w:rPr>
              <w:t>.</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§:153</w:t>
            </w:r>
            <w:r w:rsidRPr="002B76D1" w:rsidR="005E0FCC">
              <w:rPr>
                <w:rFonts w:ascii="Times New Roman" w:hAnsi="Times New Roman"/>
                <w:sz w:val="20"/>
                <w:szCs w:val="20"/>
              </w:rPr>
              <w:t xml:space="preserve"> O:1</w:t>
            </w: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r w:rsidRPr="002B76D1">
              <w:rPr>
                <w:rFonts w:ascii="Times New Roman" w:hAnsi="Times New Roman"/>
                <w:sz w:val="20"/>
                <w:szCs w:val="20"/>
              </w:rPr>
              <w:t>§:153 O:2</w:t>
            </w: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p>
          <w:p w:rsidR="005E0FCC" w:rsidRPr="002B76D1" w:rsidP="00FA19F6">
            <w:pPr>
              <w:widowControl w:val="0"/>
              <w:bidi w:val="0"/>
              <w:rPr>
                <w:rFonts w:ascii="Times New Roman" w:hAnsi="Times New Roman"/>
                <w:sz w:val="20"/>
                <w:szCs w:val="20"/>
              </w:rPr>
            </w:pPr>
            <w:r w:rsidRPr="002B76D1">
              <w:rPr>
                <w:rFonts w:ascii="Times New Roman" w:hAnsi="Times New Roman"/>
                <w:sz w:val="20"/>
                <w:szCs w:val="20"/>
              </w:rPr>
              <w:t>§:153 O:3</w:t>
            </w: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5E0FCC" w:rsidRPr="002B76D1" w:rsidP="005E0FCC">
            <w:pPr>
              <w:bidi w:val="0"/>
              <w:jc w:val="both"/>
              <w:rPr>
                <w:rFonts w:ascii="Times New Roman" w:hAnsi="Times New Roman"/>
                <w:b/>
                <w:bCs/>
                <w:sz w:val="20"/>
                <w:szCs w:val="20"/>
              </w:rPr>
            </w:pPr>
            <w:r w:rsidRPr="002B76D1">
              <w:rPr>
                <w:rFonts w:ascii="Times New Roman" w:hAnsi="Times New Roman"/>
                <w:b/>
                <w:bCs/>
                <w:sz w:val="20"/>
                <w:szCs w:val="20"/>
              </w:rPr>
              <w:t>Všeobecný predpis o správnom konaní</w:t>
            </w:r>
            <w:r w:rsidRPr="002B76D1">
              <w:rPr>
                <w:rFonts w:ascii="Times New Roman" w:hAnsi="Times New Roman"/>
                <w:b/>
                <w:bCs/>
                <w:sz w:val="20"/>
                <w:szCs w:val="20"/>
                <w:vertAlign w:val="superscript"/>
              </w:rPr>
              <w:t>27)</w:t>
            </w:r>
            <w:r w:rsidRPr="002B76D1">
              <w:rPr>
                <w:rFonts w:ascii="Times New Roman" w:hAnsi="Times New Roman"/>
                <w:b/>
                <w:bCs/>
                <w:sz w:val="20"/>
                <w:szCs w:val="20"/>
              </w:rPr>
              <w:t xml:space="preserve"> sa nevzťahuje na konania podľa tohto zákona, okrem konania podľa § 123 ods. 2, § 125 ods. 2, § 130, § 132 ods. 3, § 134 ods. 2, § 146d a § 149.</w:t>
            </w:r>
          </w:p>
          <w:p w:rsidR="005E0FCC" w:rsidRPr="002B76D1" w:rsidP="005E0FCC">
            <w:pPr>
              <w:bidi w:val="0"/>
              <w:jc w:val="both"/>
              <w:rPr>
                <w:rFonts w:ascii="Times New Roman" w:hAnsi="Times New Roman"/>
                <w:b/>
                <w:bCs/>
                <w:sz w:val="20"/>
                <w:szCs w:val="20"/>
              </w:rPr>
            </w:pPr>
          </w:p>
          <w:p w:rsidR="005E0FCC" w:rsidRPr="002B76D1" w:rsidP="005E0FCC">
            <w:pPr>
              <w:bidi w:val="0"/>
              <w:jc w:val="both"/>
              <w:rPr>
                <w:rFonts w:ascii="Times New Roman" w:hAnsi="Times New Roman"/>
                <w:b/>
                <w:bCs/>
                <w:sz w:val="20"/>
                <w:szCs w:val="20"/>
              </w:rPr>
            </w:pPr>
            <w:r w:rsidRPr="002B76D1">
              <w:rPr>
                <w:rFonts w:ascii="Times New Roman" w:hAnsi="Times New Roman"/>
                <w:b/>
                <w:bCs/>
                <w:sz w:val="20"/>
                <w:szCs w:val="20"/>
              </w:rPr>
              <w:t>Na konanie podľa § 138 až § 145 sa vzťahuje všeobecný predpis o správnom konaní,</w:t>
            </w:r>
            <w:r w:rsidRPr="002B76D1">
              <w:rPr>
                <w:rFonts w:ascii="Times New Roman" w:hAnsi="Times New Roman"/>
                <w:b/>
                <w:bCs/>
                <w:sz w:val="20"/>
                <w:szCs w:val="20"/>
                <w:vertAlign w:val="superscript"/>
              </w:rPr>
              <w:t>27)</w:t>
            </w:r>
            <w:r w:rsidRPr="002B76D1">
              <w:rPr>
                <w:rFonts w:ascii="Times New Roman" w:hAnsi="Times New Roman"/>
                <w:b/>
                <w:bCs/>
                <w:sz w:val="20"/>
                <w:szCs w:val="20"/>
              </w:rPr>
              <w:t xml:space="preserve"> ak tento zákon neustanovuje inak, pričom sa nepoužijú § 19, § 23, § 28 až 31, § 32 ods. 1, § 49, § 50, § 60 a § 71 až 80 všeobecného predpisu o správnom konaní.</w:t>
            </w:r>
            <w:r w:rsidRPr="002B76D1">
              <w:rPr>
                <w:rFonts w:ascii="Times New Roman" w:hAnsi="Times New Roman"/>
                <w:b/>
                <w:bCs/>
                <w:sz w:val="20"/>
                <w:szCs w:val="20"/>
                <w:vertAlign w:val="superscript"/>
              </w:rPr>
              <w:t>27</w:t>
            </w:r>
            <w:r w:rsidRPr="002B76D1">
              <w:rPr>
                <w:rFonts w:ascii="Times New Roman" w:hAnsi="Times New Roman"/>
                <w:b/>
                <w:bCs/>
                <w:sz w:val="20"/>
                <w:szCs w:val="20"/>
              </w:rPr>
              <w:t xml:space="preserve">) </w:t>
            </w:r>
          </w:p>
          <w:p w:rsidR="005E0FCC" w:rsidRPr="002B76D1" w:rsidP="005E0FCC">
            <w:pPr>
              <w:bidi w:val="0"/>
              <w:jc w:val="both"/>
              <w:rPr>
                <w:rFonts w:ascii="Times New Roman" w:hAnsi="Times New Roman"/>
                <w:b/>
                <w:bCs/>
                <w:sz w:val="20"/>
                <w:szCs w:val="20"/>
              </w:rPr>
            </w:pPr>
          </w:p>
          <w:p w:rsidR="005E0FCC" w:rsidRPr="002B76D1" w:rsidP="005E0FCC">
            <w:pPr>
              <w:bidi w:val="0"/>
              <w:jc w:val="both"/>
              <w:rPr>
                <w:rFonts w:ascii="Times New Roman" w:hAnsi="Times New Roman"/>
                <w:b/>
                <w:bCs/>
                <w:sz w:val="20"/>
                <w:szCs w:val="20"/>
              </w:rPr>
            </w:pPr>
            <w:r w:rsidRPr="002B76D1">
              <w:rPr>
                <w:rFonts w:ascii="Times New Roman" w:hAnsi="Times New Roman"/>
                <w:b/>
                <w:bCs/>
                <w:sz w:val="20"/>
                <w:szCs w:val="20"/>
              </w:rPr>
              <w:t>Na konanie o uložení sankcie zákazu účasti vo verejnom obstarávaní podľa § 149 ods. 3 písm. a) až c) sa nepoužijú ustanovenia o prerušení konania z dôvodu začatia konanie o predbežnej otázke a ustanovenie § 29 ods. 2 všeobecného predpisu o správnom konaní.</w:t>
            </w:r>
            <w:r w:rsidRPr="002B76D1">
              <w:rPr>
                <w:rFonts w:ascii="Times New Roman" w:hAnsi="Times New Roman"/>
                <w:b/>
                <w:bCs/>
                <w:sz w:val="20"/>
                <w:szCs w:val="20"/>
                <w:vertAlign w:val="superscript"/>
              </w:rPr>
              <w:t>27</w:t>
            </w:r>
            <w:r w:rsidRPr="002B76D1">
              <w:rPr>
                <w:rFonts w:ascii="Times New Roman" w:hAnsi="Times New Roman"/>
                <w:b/>
                <w:bCs/>
                <w:sz w:val="20"/>
                <w:szCs w:val="20"/>
              </w:rPr>
              <w:t>)</w:t>
            </w:r>
          </w:p>
          <w:p w:rsidR="00E90E68" w:rsidRPr="002B76D1" w:rsidP="00FA19F6">
            <w:pPr>
              <w:bidi w:val="0"/>
              <w:ind w:left="15" w:firstLine="14"/>
              <w:rPr>
                <w:rFonts w:ascii="Times New Roman" w:hAnsi="Times New Roman"/>
                <w:i/>
                <w:sz w:val="20"/>
                <w:szCs w:val="20"/>
                <w:u w:val="single"/>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vMerge w:val="restart"/>
            <w:tcBorders>
              <w:top w:val="single" w:sz="4" w:space="0" w:color="auto"/>
              <w:left w:val="single" w:sz="4" w:space="0" w:color="auto"/>
              <w:bottom w:val="single" w:sz="4" w:space="0" w:color="auto"/>
              <w:right w:val="single" w:sz="4" w:space="0" w:color="auto"/>
            </w:tcBorders>
            <w:textDirection w:val="btLr"/>
            <w:vAlign w:val="top"/>
          </w:tcPr>
          <w:p w:rsidR="00E90E68" w:rsidRPr="002B76D1" w:rsidP="00FA19F6">
            <w:pPr>
              <w:bidi w:val="0"/>
              <w:ind w:left="113" w:right="113"/>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i/>
                <w:sz w:val="20"/>
                <w:szCs w:val="20"/>
                <w:u w:val="single"/>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i/>
                <w:sz w:val="20"/>
                <w:szCs w:val="20"/>
                <w:u w:val="single"/>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267CC0">
            <w:pPr>
              <w:widowControl w:val="0"/>
              <w:bidi w:val="0"/>
              <w:rPr>
                <w:rFonts w:ascii="Times New Roman" w:hAnsi="Times New Roman"/>
                <w:sz w:val="20"/>
                <w:szCs w:val="20"/>
              </w:rPr>
            </w:pPr>
            <w:r w:rsidRPr="002B76D1">
              <w:rPr>
                <w:rFonts w:ascii="Times New Roman" w:hAnsi="Times New Roman"/>
                <w:sz w:val="20"/>
                <w:szCs w:val="20"/>
              </w:rPr>
              <w:t>§:143 O:5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E0FCC" w:rsidRPr="002B76D1" w:rsidP="005E0FCC">
            <w:pPr>
              <w:widowControl w:val="0"/>
              <w:bidi w:val="0"/>
              <w:jc w:val="both"/>
              <w:rPr>
                <w:rFonts w:ascii="Times New Roman" w:hAnsi="Times New Roman"/>
                <w:b/>
                <w:sz w:val="20"/>
                <w:szCs w:val="20"/>
              </w:rPr>
            </w:pPr>
            <w:r w:rsidRPr="002B76D1">
              <w:rPr>
                <w:rFonts w:ascii="Times New Roman" w:hAnsi="Times New Roman"/>
                <w:b/>
                <w:sz w:val="20"/>
                <w:szCs w:val="20"/>
              </w:rPr>
              <w:t>Rozhodnutie rady o odvolaní je preskúmateľné súdom. Žaloba musí byť podaná do 15 dní odo dňa doručenia rozhodnutia rady o odvolaní. Rozhodnutie rady podľa § 142 ods. 5 nie je preskúmateľné súdom.</w:t>
            </w:r>
          </w:p>
          <w:p w:rsidR="00E90E68" w:rsidRPr="002B76D1" w:rsidP="00FA19F6">
            <w:pPr>
              <w:bidi w:val="0"/>
              <w:ind w:left="15" w:firstLine="14"/>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 O:9 V:2</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Členovia takého nezávislého orgánu sú vymenúvaní do funkcie a končia svoje pôsobenie vo funkcii za tých istých podmienok ako sudcovia, pokiaľ ide o orgán príslušný pre ich vymenovanie, ich funkčné obdobie a ich odvolanie. Aspoň predseda tohto nezávislého orgánu má rovnakú právnu a odbornú kvalifikáciu ako sudcovia. Nezávislý orgán prijíma rozhodnutia na základe postupu, v ktorom sa </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vypočujú obidve strany, pričom tieto rozhodnutia sú právne záväzné spôsobom, ktorý určí každý členský štát.</w:t>
              <w:br/>
              <w:br/>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920"/>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bCs/>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Č:2a</w:t>
            </w:r>
          </w:p>
          <w:p w:rsidR="00E90E68" w:rsidRPr="002B76D1" w:rsidP="00FA19F6">
            <w:pPr>
              <w:bidi w:val="0"/>
              <w:ind w:left="57"/>
              <w:rPr>
                <w:rFonts w:ascii="Times New Roman" w:hAnsi="Times New Roman"/>
                <w:sz w:val="20"/>
                <w:szCs w:val="20"/>
              </w:rPr>
            </w:pPr>
          </w:p>
          <w:p w:rsidR="00E90E68" w:rsidRPr="002B76D1" w:rsidP="00FA19F6">
            <w:pPr>
              <w:bidi w:val="0"/>
              <w:ind w:left="57"/>
              <w:rPr>
                <w:rFonts w:ascii="Times New Roman" w:hAnsi="Times New Roman"/>
                <w:sz w:val="20"/>
                <w:szCs w:val="20"/>
              </w:rPr>
            </w:pP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i/>
                <w:iCs/>
                <w:sz w:val="20"/>
                <w:szCs w:val="20"/>
              </w:rPr>
              <w:t>Článok 2a</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bCs/>
                <w:sz w:val="20"/>
                <w:szCs w:val="20"/>
              </w:rPr>
              <w:t>Odkladná lehota</w:t>
            </w:r>
          </w:p>
          <w:p w:rsidR="00E90E68" w:rsidRPr="002B76D1" w:rsidP="00FA19F6">
            <w:pPr>
              <w:autoSpaceDE w:val="0"/>
              <w:autoSpaceDN w:val="0"/>
              <w:bidi w:val="0"/>
              <w:adjustRightInd w:val="0"/>
              <w:rPr>
                <w:rFonts w:ascii="Times New Roman" w:hAnsi="Times New Roman"/>
                <w:i/>
                <w:iCs/>
                <w:sz w:val="20"/>
                <w:szCs w:val="20"/>
              </w:rPr>
            </w:pPr>
            <w:r w:rsidRPr="002B76D1">
              <w:rPr>
                <w:rFonts w:ascii="Times New Roman" w:hAnsi="Times New Roman"/>
                <w:sz w:val="20"/>
                <w:szCs w:val="20"/>
              </w:rPr>
              <w:t>Členské štáty prijmú potrebné ustanovenia, ktoré sú v súlade s minimálnymi podmienkami ustanovenými v odseku 2 tohto článku a v článku 2c a ktorými sa zabezpečí, že osoby uvedené v článku 1 ods. 3 majú dostatočný čas na účinné preskúmanie rozhodnutí pri zadávaní zákazky, ktoré prijali verejní obstarávatelia.</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§:138 O:</w:t>
            </w:r>
            <w:r w:rsidRPr="002B76D1" w:rsidR="005E0FCC">
              <w:rPr>
                <w:rFonts w:ascii="Times New Roman" w:hAnsi="Times New Roman"/>
                <w:sz w:val="20"/>
                <w:szCs w:val="20"/>
              </w:rPr>
              <w:t>4</w:t>
            </w:r>
          </w:p>
          <w:p w:rsidR="00E90E68" w:rsidRPr="002B76D1" w:rsidP="00FA19F6">
            <w:pPr>
              <w:widowControl w:val="0"/>
              <w:bidi w:val="0"/>
              <w:rPr>
                <w:rFonts w:ascii="Times New Roman" w:hAnsi="Times New Roman"/>
                <w:sz w:val="20"/>
                <w:szCs w:val="20"/>
              </w:rPr>
            </w:pP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4E7000" w:rsidP="005E0FCC">
            <w:pPr>
              <w:pStyle w:val="BodyTextIndent2"/>
              <w:bidi w:val="0"/>
              <w:spacing w:after="0" w:line="240" w:lineRule="auto"/>
              <w:ind w:left="0"/>
              <w:rPr>
                <w:rFonts w:ascii="Times New Roman" w:hAnsi="Times New Roman"/>
                <w:b/>
                <w:sz w:val="20"/>
                <w:szCs w:val="20"/>
              </w:rPr>
            </w:pPr>
            <w:r w:rsidRPr="004E7000" w:rsidR="004E7000">
              <w:rPr>
                <w:rFonts w:ascii="Times New Roman" w:hAnsi="Times New Roman"/>
                <w:b/>
                <w:sz w:val="20"/>
                <w:szCs w:val="20"/>
              </w:rPr>
              <w:t>Účastníkmi konania o námietkach sú všetci navrhovatelia a kontrolovaný. Úrad zverejní informáciu o začatí konania o námietkach vo vestníku najneskôr do troch pracovných dní odo dňa začatia konania. Úrad je oprávnený kedykoľvek pred začatím konania o námietkach vyžiadať si k podanej námietke kópiu kompletnej dokumentácie od kontrolovaného, ktorý je povinný ju predložiť úradu v lehote určenej úradom, ktorá nesmie byť kratšia, než päť pracovných dní.</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pStyle w:val="BodyTextIndent2"/>
              <w:bidi w:val="0"/>
              <w:ind w:left="1"/>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pStyle w:val="BodyTextIndent2"/>
              <w:bidi w:val="0"/>
              <w:ind w:left="1"/>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pStyle w:val="BodyTextIndent2"/>
              <w:bidi w:val="0"/>
              <w:spacing w:after="0" w:line="240" w:lineRule="auto"/>
              <w:ind w:left="1"/>
              <w:rPr>
                <w:rFonts w:ascii="Times New Roman" w:hAnsi="Times New Roman"/>
                <w:spacing w:val="-4"/>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pacing w:val="-4"/>
                <w:sz w:val="20"/>
                <w:szCs w:val="20"/>
              </w:rPr>
            </w:pPr>
            <w:r w:rsidRPr="002B76D1">
              <w:rPr>
                <w:rFonts w:ascii="Times New Roman" w:hAnsi="Times New Roman"/>
                <w:spacing w:val="-4"/>
                <w:sz w:val="20"/>
                <w:szCs w:val="20"/>
              </w:rPr>
              <w:t xml:space="preserve">Č:2a O:2 </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Po rozhodnutí o zadaní zákazky, ktorá patrí do rozsahu pôsobnosti smernice 2004/18/ES, sa zmluva nemôže uzavrieť pred uplynutím lehoty najmenej 10 kalendárnych dní, ktorá začína plynúť dňom nasledujúcim po dni, keď bolo rozhodnutie o zadaní zákazky poslané dotknutým uchádzačom a záujemcom faxom alebo elektronickými prostriedkami, alebo pri využití iných komunikačných prostriedkov pred uplynutím lehoty najmenej 15 kalendárnych dní, ktorá začína plynúť dňom nasledujúcim po dni, keď sa rozhodnutie o zadaní zákazky zaslalo dotknutým uchádzačom a záujemcom, alebo pred uplynutím lehoty najmenej 10 kalendárnych dní, ktorá začína plynúť dňom nasledujúcim po dni doručenia rozhodnutia o zadaní zákazky.</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Uchádzači sa považujú za dotknutých uchádzačov, ak ešte neboli vylúčení s konečnou platnosťou. Vylúčenie nadobúda konečnú platnosť, ak sa oznámilo dotknutým uchádzačom a buď ho uznal za právoplatné nezávislý orgán zodpovedný za preskúmanie, alebo neboli predmetom alebo už nemôžu byť predmetom preskúmania.</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Záujemcovia sa považujú za dotknutých záujemcov, ak verejný obstarávateľ nesprístupnil informácie o zamietnutí ich žiadosti pred oznámením o rozhodnutí o zadaní zákazky dotknutým uchádzačom.</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K oznámeniu rozhodnutia pri zadávaní zákazky každému dotknutému uchádzačovi a záujemcovi sa pripojí: </w:t>
            </w:r>
          </w:p>
          <w:p w:rsidR="00E90E68" w:rsidRPr="002B76D1" w:rsidP="00FA19F6">
            <w:pPr>
              <w:autoSpaceDE w:val="0"/>
              <w:autoSpaceDN w:val="0"/>
              <w:bidi w:val="0"/>
              <w:adjustRightInd w:val="0"/>
              <w:ind w:left="208" w:hanging="208"/>
              <w:rPr>
                <w:rFonts w:ascii="Times New Roman" w:hAnsi="Times New Roman"/>
                <w:sz w:val="20"/>
                <w:szCs w:val="20"/>
              </w:rPr>
            </w:pPr>
            <w:r w:rsidRPr="002B76D1">
              <w:rPr>
                <w:rFonts w:ascii="Times New Roman" w:hAnsi="Times New Roman"/>
                <w:sz w:val="20"/>
                <w:szCs w:val="20"/>
              </w:rPr>
              <w:t xml:space="preserve">- </w:t>
              <w:tab/>
              <w:t>zhrnutie relevantných dôvodov ustanovených článku 41 ods. 2 smernice 2004/18/ES s výhradou ustanovení článku 41 ods. 3 uvedenej smernice a</w:t>
            </w:r>
          </w:p>
          <w:p w:rsidR="00E90E68" w:rsidRPr="002B76D1" w:rsidP="00FA19F6">
            <w:pPr>
              <w:autoSpaceDE w:val="0"/>
              <w:autoSpaceDN w:val="0"/>
              <w:bidi w:val="0"/>
              <w:adjustRightInd w:val="0"/>
              <w:ind w:left="208" w:hanging="208"/>
              <w:rPr>
                <w:rFonts w:ascii="Times New Roman" w:hAnsi="Times New Roman"/>
                <w:sz w:val="20"/>
                <w:szCs w:val="20"/>
              </w:rPr>
            </w:pPr>
            <w:r w:rsidRPr="002B76D1">
              <w:rPr>
                <w:rFonts w:ascii="Times New Roman" w:hAnsi="Times New Roman"/>
                <w:sz w:val="20"/>
                <w:szCs w:val="20"/>
              </w:rPr>
              <w:t xml:space="preserve">- </w:t>
              <w:tab/>
              <w:t>jasné vyhlásenie o presnej odkladnej lehote uplatniteľnej v súlade s ustanoveniami vnútroštátneho práva, ktorými sa transponuje tento odsek.</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§:45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Verejný obstarávateľ a obstarávateľ môže uzavrieť zmluvu, koncesnú zmluvu alebo rámcovú dohodu s úspešným uchádzačom alebo uchádzačmi najskôr šestnásty deň odo dňa odoslania oznámenia o výsledku vyhodnotenia ponúk podľa § 44, ak nebola doručená žiadosť o nápravu alebo ak žiadosť o nápravu bola doručená po uplynutí lehoty podľa § 136 ods. 3.</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pacing w:val="-4"/>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208" w:hanging="208"/>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§:136 O:8</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Doručenie písomného oznámenia o výsledku vybavenia žiadosti o nápravu, písomného oznámenia o zamietnutí žiadosti o nápravu alebo nesplnenie povinnosti podľa odseku 6 alebo 7 oprávňuje žiadateľa podať námietky v tejto veci.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208" w:hanging="208"/>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§:138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4"/>
              <w:rPr>
                <w:rFonts w:ascii="Times New Roman" w:hAnsi="Times New Roman"/>
                <w:sz w:val="20"/>
                <w:szCs w:val="20"/>
              </w:rPr>
            </w:pPr>
            <w:r w:rsidRPr="002B76D1">
              <w:rPr>
                <w:rFonts w:ascii="Times New Roman" w:hAnsi="Times New Roman"/>
                <w:sz w:val="20"/>
                <w:szCs w:val="20"/>
              </w:rPr>
              <w:t>Uchádzač, záujemca, účastník alebo osoba, ktorej práva alebo právom chránené záujmy boli alebo mohli byť dotknuté postupom kontrolovaného alebo orgán štátnej správy podľa § 137 ods. 2 písm. b) (ďalej len „navrhovateľ“) môže pred uzavretím zmluvy alebo rámcovej dohody podať námietky proti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pacing w:val="-4"/>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208" w:hanging="208"/>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§:138 O:2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vylúčeniu uchádzača, záujemcu alebo účastníka,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208" w:hanging="208"/>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904FD7">
            <w:pPr>
              <w:widowControl w:val="0"/>
              <w:bidi w:val="0"/>
              <w:rPr>
                <w:rFonts w:ascii="Times New Roman" w:hAnsi="Times New Roman"/>
                <w:sz w:val="20"/>
                <w:szCs w:val="20"/>
              </w:rPr>
            </w:pPr>
            <w:r w:rsidRPr="002B76D1">
              <w:rPr>
                <w:rFonts w:ascii="Times New Roman" w:hAnsi="Times New Roman"/>
                <w:sz w:val="20"/>
                <w:szCs w:val="20"/>
              </w:rPr>
              <w:t>§:143 O:5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5E0FCC" w:rsidRPr="002B76D1" w:rsidP="005E0FCC">
            <w:pPr>
              <w:widowControl w:val="0"/>
              <w:bidi w:val="0"/>
              <w:jc w:val="both"/>
              <w:rPr>
                <w:rFonts w:ascii="Times New Roman" w:hAnsi="Times New Roman"/>
                <w:b/>
                <w:sz w:val="20"/>
                <w:szCs w:val="20"/>
              </w:rPr>
            </w:pPr>
            <w:r w:rsidRPr="002B76D1">
              <w:rPr>
                <w:rFonts w:ascii="Times New Roman" w:hAnsi="Times New Roman"/>
                <w:b/>
                <w:sz w:val="20"/>
                <w:szCs w:val="20"/>
              </w:rPr>
              <w:t>Rozhodnutie rady o odvolaní je preskúmateľné súdom. Žaloba musí byť podaná do 15 dní odo dňa doručenia rozhodnutia rady o odvolaní. Rozhodnutie rady podľa § 142 ods. 5 nie je preskúmateľné súdom.</w:t>
            </w:r>
          </w:p>
          <w:p w:rsidR="00E90E68" w:rsidRPr="002B76D1" w:rsidP="00FA19F6">
            <w:pPr>
              <w:bidi w:val="0"/>
              <w:ind w:left="15" w:firstLine="14"/>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pacing w:val="-4"/>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208" w:hanging="208"/>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904FD7">
            <w:pPr>
              <w:widowControl w:val="0"/>
              <w:bidi w:val="0"/>
              <w:rPr>
                <w:rFonts w:ascii="Times New Roman" w:hAnsi="Times New Roman"/>
                <w:sz w:val="20"/>
                <w:szCs w:val="20"/>
              </w:rPr>
            </w:pPr>
            <w:r w:rsidRPr="002B76D1">
              <w:rPr>
                <w:rFonts w:ascii="Times New Roman" w:hAnsi="Times New Roman"/>
                <w:sz w:val="20"/>
                <w:szCs w:val="20"/>
              </w:rPr>
              <w:t>§:33 O:11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Verejný obstarávateľ a obstarávateľ bezodkladne písomne upovedomí uchádzača alebo záujemcu, že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i/>
                <w:iCs/>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§:33 O:11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bol vylúčený s uvedením dôvodu a lehoty, v ktorej môže byť podaná žiadosť o nápravu podľa § 136 ods. 1 písm. 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i/>
                <w:iCs/>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§:33 O:11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nebude vyzvaný na predloženie ponuky alebo na rokovanie s uvedením dôvodu a lehoty, v ktorej môže byť podaná žiadosť o nápravu podľa § 136 ods. 1 písm. d).</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Č:2b</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i/>
                <w:iCs/>
                <w:sz w:val="20"/>
                <w:szCs w:val="20"/>
              </w:rPr>
              <w:t>Článok 2b</w:t>
            </w:r>
          </w:p>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bCs/>
                <w:sz w:val="20"/>
                <w:szCs w:val="20"/>
              </w:rPr>
              <w:t>Výnimky z odkladnej lehoty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Č:2b O:1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môžu ustanoviť, že lehoty uvedené v článku 2a ods. 2 tejto smernice sa neuplatňujú v týchto prípadoch:</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Č:2b O:1 P:a</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ak smernica 2004/18/ES nepožaduje predchádzajúce uverejnenie oznámenia o vyhlásení zadávacieho konania v Úradnom vestníku Európskej únie;</w:t>
              <w:br/>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Č:2b O:1 P:b</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ak je jediným dotknutým uchádzačom v zmysle článku 2a ods. 2 tejto smernice osoba, ktorej bola zákazka zadaná, a dotknutí záujemcovia neexistujú;</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Č:2b O:1 P:c</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v prípade zmluvy zadanej na základe rámcovej dohody v zmysle článku 32 smernice 2004/18/ES a v prípade jednotlivej zákazky zadanej na základe dynamického obstarávacieho systému v zmysle článku 33 uvedenej smernice.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2b O:2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Ak sa uplatní táto výnimka, členský štát zabezpečí, aby bola zmluva vyhlásená za neplatnú v súlade s článkami  2d a </w:t>
            </w:r>
            <w:smartTag w:uri="urn:schemas-microsoft-com:office:smarttags" w:element="metricconverter">
              <w:smartTagPr>
                <w:attr w:name="ProductID" w:val="2f"/>
              </w:smartTagPr>
              <w:r w:rsidRPr="002B76D1">
                <w:rPr>
                  <w:rFonts w:ascii="Times New Roman" w:hAnsi="Times New Roman"/>
                  <w:sz w:val="20"/>
                  <w:szCs w:val="20"/>
                </w:rPr>
                <w:t>2f</w:t>
              </w:r>
            </w:smartTag>
            <w:r w:rsidRPr="002B76D1">
              <w:rPr>
                <w:rFonts w:ascii="Times New Roman" w:hAnsi="Times New Roman"/>
                <w:sz w:val="20"/>
                <w:szCs w:val="20"/>
              </w:rPr>
              <w:t xml:space="preserve"> tejto smernice, ak:</w:t>
            </w:r>
          </w:p>
          <w:p w:rsidR="00E90E68" w:rsidRPr="002B76D1" w:rsidP="00FA19F6">
            <w:pPr>
              <w:numPr>
                <w:numId w:val="10"/>
              </w:numPr>
              <w:tabs>
                <w:tab w:val="num" w:pos="225"/>
                <w:tab w:val="clear" w:pos="720"/>
              </w:tabs>
              <w:autoSpaceDE w:val="0"/>
              <w:autoSpaceDN w:val="0"/>
              <w:bidi w:val="0"/>
              <w:adjustRightInd w:val="0"/>
              <w:ind w:left="225" w:hanging="225"/>
              <w:rPr>
                <w:rFonts w:ascii="Times New Roman" w:hAnsi="Times New Roman"/>
                <w:sz w:val="20"/>
                <w:szCs w:val="20"/>
              </w:rPr>
            </w:pPr>
            <w:r w:rsidRPr="002B76D1">
              <w:rPr>
                <w:rFonts w:ascii="Times New Roman" w:hAnsi="Times New Roman"/>
                <w:sz w:val="20"/>
                <w:szCs w:val="20"/>
              </w:rPr>
              <w:t>došlo k porušeniu druhej zarážky druhého pododseku článku 32 ods. 4 alebo článku 33 ods. 5 alebo 6 smernice 2004/18/ES a</w:t>
            </w:r>
          </w:p>
          <w:p w:rsidR="00E90E68" w:rsidRPr="002B76D1" w:rsidP="00FA19F6">
            <w:pPr>
              <w:numPr>
                <w:numId w:val="10"/>
              </w:numPr>
              <w:tabs>
                <w:tab w:val="num" w:pos="225"/>
                <w:tab w:val="clear" w:pos="720"/>
              </w:tabs>
              <w:autoSpaceDE w:val="0"/>
              <w:autoSpaceDN w:val="0"/>
              <w:bidi w:val="0"/>
              <w:adjustRightInd w:val="0"/>
              <w:ind w:left="225" w:hanging="225"/>
              <w:rPr>
                <w:rFonts w:ascii="Times New Roman" w:hAnsi="Times New Roman"/>
                <w:sz w:val="20"/>
                <w:szCs w:val="20"/>
              </w:rPr>
            </w:pPr>
            <w:r w:rsidRPr="002B76D1">
              <w:rPr>
                <w:rFonts w:ascii="Times New Roman" w:hAnsi="Times New Roman"/>
                <w:sz w:val="20"/>
                <w:szCs w:val="20"/>
              </w:rPr>
              <w:t>odhadovaná hodnota zákazky sa rovná alebo je vyššia ako prahové hodnoty ustanovené v článku 7 smernice 2004/18/ES.</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5750"/>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4E7000" w:rsidRPr="002B76D1" w:rsidP="00FA19F6">
            <w:pPr>
              <w:bidi w:val="0"/>
              <w:ind w:left="57"/>
              <w:rPr>
                <w:rFonts w:ascii="Times New Roman" w:hAnsi="Times New Roman"/>
                <w:sz w:val="20"/>
                <w:szCs w:val="20"/>
              </w:rPr>
            </w:pPr>
            <w:r w:rsidRPr="002B76D1">
              <w:rPr>
                <w:rFonts w:ascii="Times New Roman" w:hAnsi="Times New Roman"/>
                <w:sz w:val="20"/>
                <w:szCs w:val="20"/>
              </w:rPr>
              <w:t>Č:2c</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4E7000" w:rsidRPr="002B76D1" w:rsidP="00FA19F6">
            <w:pPr>
              <w:keepNext/>
              <w:keepLines/>
              <w:autoSpaceDE w:val="0"/>
              <w:autoSpaceDN w:val="0"/>
              <w:bidi w:val="0"/>
              <w:adjustRightInd w:val="0"/>
              <w:rPr>
                <w:rFonts w:ascii="Times New Roman" w:hAnsi="Times New Roman"/>
                <w:bCs/>
                <w:sz w:val="20"/>
                <w:szCs w:val="20"/>
              </w:rPr>
            </w:pPr>
            <w:r w:rsidRPr="002B76D1">
              <w:rPr>
                <w:rFonts w:ascii="Times New Roman" w:hAnsi="Times New Roman"/>
                <w:i/>
                <w:iCs/>
                <w:sz w:val="20"/>
                <w:szCs w:val="20"/>
              </w:rPr>
              <w:t>Článok 2c</w:t>
            </w:r>
          </w:p>
          <w:p w:rsidR="004E7000" w:rsidRPr="002B76D1" w:rsidP="00FA19F6">
            <w:pPr>
              <w:autoSpaceDE w:val="0"/>
              <w:autoSpaceDN w:val="0"/>
              <w:bidi w:val="0"/>
              <w:adjustRightInd w:val="0"/>
              <w:rPr>
                <w:rFonts w:ascii="Times New Roman" w:hAnsi="Times New Roman"/>
                <w:sz w:val="20"/>
                <w:szCs w:val="20"/>
              </w:rPr>
            </w:pPr>
            <w:r w:rsidRPr="002B76D1">
              <w:rPr>
                <w:rFonts w:ascii="Times New Roman" w:hAnsi="Times New Roman"/>
                <w:bCs/>
                <w:sz w:val="20"/>
                <w:szCs w:val="20"/>
              </w:rPr>
              <w:t>Lehoty na podanie žiadosti o preskúmanie</w:t>
            </w:r>
          </w:p>
          <w:p w:rsidR="004E7000"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Ak členský štát ustanovil, že každá žiadosť o preskúmanie rozhodnutia verejného obstarávateľa prijatého v rámci alebo v súvislosti s postupom zadávania zákazky, ktoré patrí do rozsahu pôsobnosti smernice 2004/18/ES, musí byť podaná pred uplynutím stanovenej lehoty, táto lehota je najmenej 10 kalendárnych dní, pričom začína plynúť dňom nasledujúcim po dni, keď bolo rozhodnutie verejného obstarávateľa poslané uchádzačovi alebo záujemcovi faxom alebo elektronickými prostriedkami, alebo pri využití iných komunikačných prostriedkov pred uplynutím lehoty, ktorá je najmenej 15 kalendárnych dní, pričom začína plynúť dňom nasledujúcim po dni, keď bolo rozhodnutie verejného obstarávateľa poslané uchádzačovi alebo záujemcovi, alebo pred uplynutím lehoty, ktorá je najmenej 10 kalendárnych dní, pričom začína plynúť dňom nasledujúcim po dni doručenia rozhodnutia verejného obstarávateľa. K oznámeniu rozhodnutia verejného obstarávateľa každému uchádzačovi alebo záujemcovi sa pripojí zhrnutie relevantných dôvodov. V prípade žiadosti o preskúmanie týkajúcej sa rozhodnutí uvedených v článku 2 ods. 1 písm. b) tejto smernice, ktoré nie sú predmetom osobitného oznamovania, je lehota najmenej 10 kalendárnych dní odo dňa uverejnenia dotknutého rozhodnutia.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4E7000"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4E7000"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4E7000" w:rsidRPr="002B76D1" w:rsidP="00FA19F6">
            <w:pPr>
              <w:widowControl w:val="0"/>
              <w:bidi w:val="0"/>
              <w:rPr>
                <w:rFonts w:ascii="Times New Roman" w:hAnsi="Times New Roman"/>
                <w:sz w:val="20"/>
                <w:szCs w:val="20"/>
              </w:rPr>
            </w:pPr>
            <w:r w:rsidRPr="002B76D1">
              <w:rPr>
                <w:rFonts w:ascii="Times New Roman" w:hAnsi="Times New Roman"/>
                <w:sz w:val="20"/>
                <w:szCs w:val="20"/>
              </w:rPr>
              <w:t>§:138 O:4</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4E7000" w:rsidRPr="004E7000" w:rsidP="00B3569D">
            <w:pPr>
              <w:pStyle w:val="BodyTextIndent2"/>
              <w:bidi w:val="0"/>
              <w:spacing w:after="0" w:line="240" w:lineRule="auto"/>
              <w:ind w:left="0"/>
              <w:rPr>
                <w:rFonts w:ascii="Times New Roman" w:hAnsi="Times New Roman"/>
                <w:b/>
                <w:sz w:val="20"/>
                <w:szCs w:val="20"/>
              </w:rPr>
            </w:pPr>
            <w:r w:rsidRPr="004E7000">
              <w:rPr>
                <w:rFonts w:ascii="Times New Roman" w:hAnsi="Times New Roman"/>
                <w:b/>
                <w:sz w:val="20"/>
                <w:szCs w:val="20"/>
              </w:rPr>
              <w:t>Účastníkmi konania o námietkach sú všetci navrhovatelia a kontrolovaný. Úrad zverejní informáciu o začatí konania o námietkach vo vestníku najneskôr do troch pracovných dní odo dňa začatia konania. Úrad je oprávnený kedykoľvek pred začatím konania o námietkach vyžiadať si k podanej námietke kópiu kompletnej dokumentácie od kontrolovaného, ktorý je povinný ju predložiť úradu v lehote určenej úradom, ktorá nesmie byť kratšia, než päť pracovných dní.</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4E7000"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4E7000"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i/>
                <w:iCs/>
                <w:sz w:val="20"/>
                <w:szCs w:val="20"/>
              </w:rPr>
              <w:t>Článok 2d</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bCs/>
                <w:sz w:val="20"/>
                <w:szCs w:val="20"/>
              </w:rPr>
              <w:t>Neplatnosť</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pacing w:val="-2"/>
                <w:sz w:val="20"/>
                <w:szCs w:val="20"/>
              </w:rPr>
            </w:pPr>
            <w:r w:rsidRPr="002B76D1">
              <w:rPr>
                <w:rFonts w:ascii="Times New Roman" w:hAnsi="Times New Roman"/>
                <w:spacing w:val="-2"/>
                <w:sz w:val="20"/>
                <w:szCs w:val="20"/>
              </w:rPr>
              <w:t>§:148a O:1</w:t>
            </w:r>
          </w:p>
          <w:p w:rsidR="00E90E68" w:rsidRPr="002B76D1" w:rsidP="00FA19F6">
            <w:pPr>
              <w:widowControl w:val="0"/>
              <w:bidi w:val="0"/>
              <w:rPr>
                <w:rFonts w:ascii="Times New Roman" w:hAnsi="Times New Roman"/>
                <w:spacing w:val="-2"/>
                <w:sz w:val="20"/>
                <w:szCs w:val="20"/>
              </w:rPr>
            </w:pP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rPr>
                <w:rFonts w:ascii="Times New Roman" w:hAnsi="Times New Roman"/>
                <w:dstrike/>
                <w:sz w:val="20"/>
                <w:szCs w:val="20"/>
              </w:rPr>
            </w:pPr>
            <w:r w:rsidRPr="002B76D1">
              <w:rPr>
                <w:rFonts w:ascii="Times New Roman" w:hAnsi="Times New Roman"/>
                <w:sz w:val="20"/>
                <w:szCs w:val="20"/>
              </w:rPr>
              <w:t>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dohody.</w:t>
            </w:r>
          </w:p>
        </w:tc>
        <w:tc>
          <w:tcPr>
            <w:tcW w:w="42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17"/>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79"/>
              <w:rPr>
                <w:rFonts w:ascii="Times New Roman" w:hAnsi="Times New Roman"/>
                <w:sz w:val="20"/>
                <w:szCs w:val="20"/>
              </w:rPr>
            </w:pPr>
            <w:r w:rsidRPr="002B76D1">
              <w:rPr>
                <w:rFonts w:ascii="Times New Roman" w:hAnsi="Times New Roman"/>
                <w:sz w:val="20"/>
                <w:szCs w:val="20"/>
              </w:rPr>
              <w:t>Členské štáty zabezpečia, aby orgán zodpovedný za preskúmanie, ktorý je nezávislý od verejného obstarávateľa, považoval zmluvu za neplatnú alebo aby tento orgán rozhodol o neplatnosti zmluvy v týchto prípadoch:</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13"/>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O:1 P:a</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79"/>
              <w:rPr>
                <w:rFonts w:ascii="Times New Roman" w:hAnsi="Times New Roman"/>
                <w:sz w:val="20"/>
                <w:szCs w:val="20"/>
              </w:rPr>
            </w:pPr>
            <w:r w:rsidRPr="002B76D1">
              <w:rPr>
                <w:rFonts w:ascii="Times New Roman" w:hAnsi="Times New Roman"/>
                <w:sz w:val="20"/>
                <w:szCs w:val="20"/>
              </w:rPr>
              <w:t>ak verejný obstarávateľ zadal zákazku bez predchádzajúceho uverejnenia oznámenia o vyhlásení zadávacieho konania v </w:t>
            </w:r>
            <w:r w:rsidRPr="002B76D1">
              <w:rPr>
                <w:rFonts w:ascii="Times New Roman" w:hAnsi="Times New Roman"/>
                <w:i/>
                <w:iCs/>
                <w:sz w:val="20"/>
                <w:szCs w:val="20"/>
              </w:rPr>
              <w:t xml:space="preserve">Úradnom vestníku Európskej únie </w:t>
            </w:r>
            <w:r w:rsidRPr="002B76D1">
              <w:rPr>
                <w:rFonts w:ascii="Times New Roman" w:hAnsi="Times New Roman"/>
                <w:sz w:val="20"/>
                <w:szCs w:val="20"/>
              </w:rPr>
              <w:t>bez toho, aby to povoľovala smernica 2004/18/ES;</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2"/>
              <w:rPr>
                <w:rFonts w:ascii="Times New Roman" w:hAnsi="Times New Roman"/>
                <w:sz w:val="20"/>
                <w:szCs w:val="20"/>
              </w:rPr>
            </w:pPr>
            <w:r w:rsidRPr="002B76D1">
              <w:rPr>
                <w:rFonts w:ascii="Times New Roman" w:hAnsi="Times New Roman"/>
                <w:sz w:val="20"/>
                <w:szCs w:val="20"/>
              </w:rPr>
              <w:t>Súd rozhodne o neplatnosti zmluvy, koncesnej zmluvy na práce alebo rámcovej dohody, ak verejný obstarávateľ alebo obstarávateľ</w:t>
            </w: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13"/>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79"/>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pacing w:val="-2"/>
                <w:sz w:val="20"/>
                <w:szCs w:val="20"/>
              </w:rPr>
            </w:pPr>
            <w:r w:rsidRPr="002B76D1">
              <w:rPr>
                <w:rFonts w:ascii="Times New Roman" w:hAnsi="Times New Roman"/>
                <w:spacing w:val="-2"/>
                <w:sz w:val="20"/>
                <w:szCs w:val="20"/>
              </w:rPr>
              <w:t>§:148a O:5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2"/>
              <w:rPr>
                <w:rFonts w:ascii="Times New Roman" w:hAnsi="Times New Roman"/>
                <w:sz w:val="20"/>
                <w:szCs w:val="20"/>
              </w:rPr>
            </w:pPr>
            <w:r w:rsidRPr="002B76D1">
              <w:rPr>
                <w:rFonts w:ascii="Times New Roman" w:hAnsi="Times New Roman"/>
                <w:sz w:val="20"/>
                <w:szCs w:val="20"/>
              </w:rPr>
              <w:t>neuverejnil oznámenie o vyhlásení verejného obstarávania, oznámenie použité ako výzva na súťaž, oznámenie o koncesii na stavebné práce alebo oznámenie o vyhlásení súťaže návrhov podľa tohto zákona,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1791"/>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O:1 P:b</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v prípade porušenia článku 1 ods. 5, článku 2 ods. 3 alebo článku 2a ods. 2 tejto smernice, ak takéto porušenie neumožnilo uchádzačovi, ktorý žiada o preskúmanie, využiť opravné prostriedky pred zadaním zákazky; v prípade porušenia spojeného s porušením smernice 2004/18/ES, ak takéto porušenie ovplyvnilo možnosť uchádzača žiadajúceho o preskúmanie získať zákazku, alebo</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O:5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44771C">
            <w:pPr>
              <w:widowControl w:val="0"/>
              <w:bidi w:val="0"/>
              <w:rPr>
                <w:rFonts w:ascii="Times New Roman" w:hAnsi="Times New Roman"/>
                <w:sz w:val="20"/>
                <w:szCs w:val="20"/>
              </w:rPr>
            </w:pPr>
            <w:r w:rsidRPr="002B76D1">
              <w:rPr>
                <w:rFonts w:ascii="Times New Roman" w:hAnsi="Times New Roman"/>
                <w:sz w:val="20"/>
                <w:szCs w:val="20"/>
              </w:rPr>
              <w:t xml:space="preserve">pri uzavretí zmluvy, koncesnej zmluvy na práce alebo rámcovej dohody nedodržal lehoty podľa § 45 ods. 2 až </w:t>
            </w:r>
            <w:r w:rsidRPr="002B76D1">
              <w:rPr>
                <w:rFonts w:ascii="Times New Roman" w:hAnsi="Times New Roman"/>
                <w:b/>
                <w:sz w:val="20"/>
                <w:szCs w:val="20"/>
              </w:rPr>
              <w:t>7</w:t>
            </w:r>
            <w:r w:rsidRPr="002B76D1">
              <w:rPr>
                <w:rFonts w:ascii="Times New Roman" w:hAnsi="Times New Roman"/>
                <w:sz w:val="20"/>
                <w:szCs w:val="20"/>
              </w:rPr>
              <w:t xml:space="preserve"> a</w:t>
              <w:br/>
              <w:t>1. 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br/>
              <w:t>2. porušil tento zákon spôsobom, ktorým ovplyvnil možnosť oprávnenej osoby získať zákazku, alebo</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28" w:hanging="28"/>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O:5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r w:rsidRPr="002B76D1">
              <w:rPr>
                <w:rFonts w:ascii="Times New Roman" w:hAnsi="Times New Roman"/>
                <w:sz w:val="20"/>
                <w:szCs w:val="20"/>
              </w:rPr>
              <w:t>nepredložil súdu kompletnú dokumentáciu podľa odseku 4.</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O:1 P:c</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28" w:hanging="28"/>
              <w:rPr>
                <w:rFonts w:ascii="Times New Roman" w:hAnsi="Times New Roman"/>
                <w:sz w:val="20"/>
                <w:szCs w:val="20"/>
              </w:rPr>
            </w:pPr>
            <w:r w:rsidRPr="002B76D1">
              <w:rPr>
                <w:rFonts w:ascii="Times New Roman" w:hAnsi="Times New Roman"/>
                <w:sz w:val="20"/>
                <w:szCs w:val="20"/>
              </w:rPr>
              <w:t>v prípadoch uvedených v článku 2b písm. c) druhom pododseku tejto smernice, ak členské štáty uplatnili výnimku z odkladnej lehoty pre zákazky zadané na základe rámcovej dohody a dynamického obstarávacieho systému.</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O:2 V:1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Dôsledky neplatnosti zmluvy sa upravia vo vnútroštátnom práve.</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dstrike/>
                <w:sz w:val="20"/>
                <w:szCs w:val="20"/>
              </w:rPr>
            </w:pP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dstrike/>
                <w:sz w:val="20"/>
                <w:szCs w:val="20"/>
              </w:rPr>
            </w:pPr>
          </w:p>
        </w:tc>
        <w:tc>
          <w:tcPr>
            <w:tcW w:w="42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p w:rsidR="00E90E68" w:rsidRPr="002B76D1" w:rsidP="00FA19F6">
            <w:pPr>
              <w:widowControl w:val="0"/>
              <w:bidi w:val="0"/>
              <w:jc w:val="center"/>
              <w:rPr>
                <w:rFonts w:ascii="Times New Roman" w:hAnsi="Times New Roman"/>
                <w:sz w:val="20"/>
                <w:szCs w:val="20"/>
              </w:rPr>
            </w:pPr>
          </w:p>
        </w:tc>
        <w:tc>
          <w:tcPr>
            <w:tcW w:w="918" w:type="dxa"/>
            <w:vMerge w:val="restart"/>
            <w:tcBorders>
              <w:top w:val="single" w:sz="4" w:space="0" w:color="auto"/>
              <w:left w:val="single" w:sz="4" w:space="0" w:color="auto"/>
              <w:bottom w:val="single" w:sz="4" w:space="0" w:color="auto"/>
              <w:right w:val="single" w:sz="4" w:space="0" w:color="auto"/>
            </w:tcBorders>
            <w:textDirection w:val="btLr"/>
            <w:vAlign w:val="top"/>
          </w:tcPr>
          <w:p w:rsidR="00E90E68" w:rsidRPr="002B76D1" w:rsidP="00FA19F6">
            <w:pPr>
              <w:bidi w:val="0"/>
              <w:ind w:left="113" w:right="113"/>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O:2 V:2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Vo vnútroštátnom práve sa môže so spätnou účinnosťou ustanoviť zrušenie všetkých zmluvných povinností alebo obmedzenie rozsahu zrušenia na tie povinnosti, ktoré sa ešte majú vykonať. V druhom prípade členské štáty zabezpečia uplatnenie iných sankcií v zmysle článku 2e ods. 2.</w:t>
              <w:br/>
            </w: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btLr"/>
            <w:vAlign w:val="top"/>
          </w:tcPr>
          <w:p w:rsidR="00E90E68" w:rsidRPr="002B76D1" w:rsidP="00FA19F6">
            <w:pPr>
              <w:bidi w:val="0"/>
              <w:ind w:left="113" w:right="113"/>
              <w:jc w:val="center"/>
              <w:rPr>
                <w:rFonts w:ascii="Times New Roman" w:hAnsi="Times New Roman"/>
                <w:sz w:val="20"/>
                <w:szCs w:val="20"/>
              </w:rPr>
            </w:pPr>
          </w:p>
        </w:tc>
      </w:tr>
      <w:tr>
        <w:tblPrEx>
          <w:tblW w:w="15278" w:type="dxa"/>
          <w:tblLayout w:type="fixed"/>
          <w:tblLook w:val="01E0"/>
        </w:tblPrEx>
        <w:trPr>
          <w:gridAfter w:val="1"/>
          <w:wAfter w:w="75" w:type="dxa"/>
          <w:trHeight w:val="232"/>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 xml:space="preserve">Č:2d O:3 </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Členské štáty môžu ustanoviť, že orgán zodpovedný za preskúmanie, ktorý je nezávislý od verejného obstarávateľa, nesmie vyhlásiť zmluvu za neplatnú, aj keď sa uzavrela nezákonne z dôvodov uvedených v odseku 1, ak tento orgán po preskúmaní všetkých relevantných aspektov zistí, že prevažujúce dôvody týkajúce sa všeobecného záujmu si vyžadujú, aby sa účinky zmluvy zachovali. V tomto prípade sa </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namiesto toho uplatňujú alternatívne sankcie, ktoré členské štáty ustanovia v zmysle článku 2e ods. 2.</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Hospodárske záujmy sa môžu v prípade neplatnosti zmluvy považovať za prevažujúce dôvody len vtedy, ak by neplatnosť mala za mimoriadnych okolností neprimerané následky. Hospodárske záujmy</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priamo spojené so zákazkou však nesmú byť prevažujúcimi dôvodmi týkajúcimi sa všeobecného záujmu. Hospodárske záujmy priamo spojené so zákazkou zahŕňajú okrem iného náklady vzniknuté </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v dôsledku oneskorenia pri vykonaní zmluvy, náklady vzniknuté v dôsledku začatia nového postupu verejného obstarávania, náklady vzniknuté v dôsledku zmeny hospodárskeho subjektu vykonávajúceho </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zmluvu a náklady spojené s právnymi záväzkami, ktoré vznikli v dôsledku neplatnosti.</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O:8</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66" w:firstLine="14"/>
              <w:rPr>
                <w:rFonts w:ascii="Times New Roman" w:hAnsi="Times New Roman"/>
                <w:sz w:val="20"/>
                <w:szCs w:val="20"/>
              </w:rPr>
            </w:pPr>
            <w:r w:rsidRPr="002B76D1">
              <w:rPr>
                <w:rFonts w:ascii="Times New Roman" w:hAnsi="Times New Roman"/>
                <w:sz w:val="20"/>
                <w:szCs w:val="20"/>
              </w:rPr>
              <w:t>Ak súd svojim rozhodnutím ponechá zmluvu alebo rámcovú dohodu v platnosti, pretože existujú prevažujúce dôvody týkajúce sa všeobecného záujmu, ktoré si vyžadujú pokračovanie v plnení zmluvy alebo plnení na základe rámcovej dohody, úrad uloží verejnému obstarávateľovi alebo obstarávateľovi pokutu</w:t>
            </w:r>
          </w:p>
        </w:tc>
        <w:tc>
          <w:tcPr>
            <w:tcW w:w="428"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22"/>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O:8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66" w:firstLine="14"/>
              <w:rPr>
                <w:rFonts w:ascii="Times New Roman" w:hAnsi="Times New Roman"/>
                <w:sz w:val="20"/>
                <w:szCs w:val="20"/>
              </w:rPr>
            </w:pPr>
            <w:r w:rsidRPr="002B76D1">
              <w:rPr>
                <w:rFonts w:ascii="Times New Roman" w:hAnsi="Times New Roman"/>
                <w:sz w:val="20"/>
                <w:szCs w:val="20"/>
              </w:rPr>
              <w:t>podľa § 149 ods. 1 písm. a), ak bol porušený tento zákon podľa odseku 5 písm. a),</w:t>
            </w: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O:8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podľa § 149 ods. 1 písm. e), ak bol porušený tento zákon podľa odseku 5 písm. b).</w:t>
            </w: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898"/>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O:7</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 xml:space="preserve">Ekonomický záujem na plnení zmluvy môže byť považovaný za dôvod týkajúci sa všeobecného záujmu, ktorý si vyžaduje pokračovanie plnenia zmluvy alebo plnení na základe rámcovej </w:t>
            </w:r>
          </w:p>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 xml:space="preserve">dohody len za výnimočných okolností, ak by neplatnosť zmluvy alebo rámcovej dohody viedola k neprimeraným následkom. </w:t>
            </w:r>
            <w:r w:rsidRPr="002B76D1">
              <w:rPr>
                <w:rFonts w:ascii="Times New Roman" w:hAnsi="Times New Roman"/>
                <w:spacing w:val="-4"/>
                <w:sz w:val="20"/>
                <w:szCs w:val="20"/>
              </w:rPr>
              <w:t xml:space="preserve">Ekonomický záujem však nesmie prevyšovať všeobecný záujem. </w:t>
            </w:r>
            <w:r w:rsidRPr="002B76D1">
              <w:rPr>
                <w:rFonts w:ascii="Times New Roman" w:hAnsi="Times New Roman"/>
                <w:sz w:val="20"/>
                <w:szCs w:val="20"/>
              </w:rPr>
              <w:t>Ekonomické záujmy priamo spojené s dotknutou zákazkou, najmä náklady vyplývajúce z oneskorenia pri plnení zmluvy alebo plnení na základe rámcovej dohody, náklady spojené so začatím nového postupu verejného obstarávania, náklady vzniknuté v dôsledku zmeny dodávateľa a náklady spojené s právnymi záväzkami, ktoré by vznikli v dôsledku neplatnosti zmluvy alebo rámcovej dohody, nepredstavujú dôvody týkajúce sa všeobecného záujmu, vyžadujúce pokračovanie plnenia zmluvy alebo plnení na základe rámcovej dohody.</w:t>
            </w:r>
          </w:p>
        </w:tc>
        <w:tc>
          <w:tcPr>
            <w:tcW w:w="428"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O:4</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pacing w:val="-4"/>
                <w:sz w:val="20"/>
                <w:szCs w:val="20"/>
              </w:rPr>
            </w:pPr>
            <w:r w:rsidRPr="002B76D1">
              <w:rPr>
                <w:rFonts w:ascii="Times New Roman" w:hAnsi="Times New Roman"/>
                <w:spacing w:val="-4"/>
                <w:sz w:val="20"/>
                <w:szCs w:val="20"/>
              </w:rPr>
              <w:t>Členské štáty ustanovia, že odsek 1 písm. a) tohto článku sa neuplatňuje, ak:</w:t>
            </w:r>
          </w:p>
          <w:p w:rsidR="00E90E68" w:rsidRPr="002B76D1" w:rsidP="00FA19F6">
            <w:pPr>
              <w:autoSpaceDE w:val="0"/>
              <w:autoSpaceDN w:val="0"/>
              <w:bidi w:val="0"/>
              <w:adjustRightInd w:val="0"/>
              <w:ind w:left="98" w:hanging="84"/>
              <w:rPr>
                <w:rFonts w:ascii="Times New Roman" w:hAnsi="Times New Roman"/>
                <w:sz w:val="20"/>
                <w:szCs w:val="20"/>
              </w:rPr>
            </w:pPr>
            <w:r w:rsidRPr="002B76D1">
              <w:rPr>
                <w:rFonts w:ascii="Times New Roman" w:hAnsi="Times New Roman"/>
                <w:sz w:val="20"/>
                <w:szCs w:val="20"/>
              </w:rPr>
              <w:t xml:space="preserve">- verejný obstarávateľ považuje zadanie zákazky bez predchádzajúceho uverejnenia oznámenia o vyhlásení zadávacieho konania v </w:t>
            </w:r>
            <w:r w:rsidRPr="002B76D1">
              <w:rPr>
                <w:rFonts w:ascii="Times New Roman" w:hAnsi="Times New Roman"/>
                <w:i/>
                <w:iCs/>
                <w:sz w:val="20"/>
                <w:szCs w:val="20"/>
              </w:rPr>
              <w:t xml:space="preserve">Úradnom vestníku Európskej únie </w:t>
            </w:r>
            <w:r w:rsidRPr="002B76D1">
              <w:rPr>
                <w:rFonts w:ascii="Times New Roman" w:hAnsi="Times New Roman"/>
                <w:sz w:val="20"/>
                <w:szCs w:val="20"/>
              </w:rPr>
              <w:t>za prípustné v súlade so smernicou 2004/18/ES,</w:t>
            </w:r>
          </w:p>
          <w:p w:rsidR="00E90E68" w:rsidRPr="002B76D1" w:rsidP="00FA19F6">
            <w:pPr>
              <w:autoSpaceDE w:val="0"/>
              <w:autoSpaceDN w:val="0"/>
              <w:bidi w:val="0"/>
              <w:adjustRightInd w:val="0"/>
              <w:ind w:left="98" w:hanging="84"/>
              <w:rPr>
                <w:rFonts w:ascii="Times New Roman" w:hAnsi="Times New Roman"/>
                <w:sz w:val="20"/>
                <w:szCs w:val="20"/>
              </w:rPr>
            </w:pPr>
            <w:r w:rsidRPr="002B76D1">
              <w:rPr>
                <w:rFonts w:ascii="Times New Roman" w:hAnsi="Times New Roman"/>
                <w:sz w:val="20"/>
                <w:szCs w:val="20"/>
              </w:rPr>
              <w:t xml:space="preserve">- verejný obstarávateľ uverejnil v </w:t>
            </w:r>
            <w:r w:rsidRPr="002B76D1">
              <w:rPr>
                <w:rFonts w:ascii="Times New Roman" w:hAnsi="Times New Roman"/>
                <w:i/>
                <w:iCs/>
                <w:sz w:val="20"/>
                <w:szCs w:val="20"/>
              </w:rPr>
              <w:t xml:space="preserve">Úradnom vestníku Európskej únie </w:t>
            </w:r>
            <w:r w:rsidRPr="002B76D1">
              <w:rPr>
                <w:rFonts w:ascii="Times New Roman" w:hAnsi="Times New Roman"/>
                <w:sz w:val="20"/>
                <w:szCs w:val="20"/>
              </w:rPr>
              <w:t>oznámenie uvedené v článku 3a tejto smernice, v ktorom vyjadruje svoj zámer uzavrieť zmluvu, a</w:t>
            </w:r>
          </w:p>
          <w:p w:rsidR="00E90E68" w:rsidRPr="002B76D1" w:rsidP="00FA19F6">
            <w:pPr>
              <w:autoSpaceDE w:val="0"/>
              <w:autoSpaceDN w:val="0"/>
              <w:bidi w:val="0"/>
              <w:adjustRightInd w:val="0"/>
              <w:ind w:left="98" w:hanging="84"/>
              <w:rPr>
                <w:rFonts w:ascii="Times New Roman" w:hAnsi="Times New Roman"/>
                <w:sz w:val="20"/>
                <w:szCs w:val="20"/>
              </w:rPr>
            </w:pPr>
            <w:r w:rsidRPr="002B76D1">
              <w:rPr>
                <w:rFonts w:ascii="Times New Roman" w:hAnsi="Times New Roman"/>
                <w:sz w:val="20"/>
                <w:szCs w:val="20"/>
              </w:rPr>
              <w:t>- zmluva sa neuzavrela pred uplynutím lehoty najmenej 10 kalendár-nych dní, ktorá začína plynúť dňom nasledujúcim po dni uverejnenia tohto oznámenia.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O:6</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Neplatnosť zmluvy alebo rámcovej dohody nie je možné vysloviť</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pacing w:val="-2"/>
                <w:sz w:val="20"/>
                <w:szCs w:val="20"/>
              </w:rPr>
              <w:t>§:148a O:6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firstLine="14"/>
              <w:rPr>
                <w:rFonts w:ascii="Times New Roman" w:hAnsi="Times New Roman"/>
                <w:sz w:val="20"/>
                <w:szCs w:val="20"/>
              </w:rPr>
            </w:pPr>
            <w:r w:rsidRPr="002B76D1">
              <w:rPr>
                <w:rFonts w:ascii="Times New Roman" w:hAnsi="Times New Roman"/>
                <w:sz w:val="20"/>
                <w:szCs w:val="20"/>
              </w:rPr>
              <w:t>ak verejný obstarávateľ alebo obstarávateľ uverejnil oznámenie o zámere uzavrieť zmluvu podľa § 22 ods. 7 a zmluvu alebo rámcovú dohodu uzavrel najskôr jedenásty deň odo dňa uverejnenia tohto oznámenia v európskom vestníku,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Č:2d O:5</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ustanovia, že odsek 1 písm. c) tohto článku sa neuplatňuje, ak:</w:t>
            </w:r>
          </w:p>
          <w:p w:rsidR="00E90E68" w:rsidRPr="002B76D1" w:rsidP="00FA19F6">
            <w:pPr>
              <w:autoSpaceDE w:val="0"/>
              <w:autoSpaceDN w:val="0"/>
              <w:bidi w:val="0"/>
              <w:adjustRightInd w:val="0"/>
              <w:ind w:left="98" w:hanging="98"/>
              <w:rPr>
                <w:rFonts w:ascii="Times New Roman" w:hAnsi="Times New Roman"/>
                <w:sz w:val="20"/>
                <w:szCs w:val="20"/>
              </w:rPr>
            </w:pPr>
            <w:r w:rsidRPr="002B76D1">
              <w:rPr>
                <w:rFonts w:ascii="Times New Roman" w:hAnsi="Times New Roman"/>
                <w:sz w:val="20"/>
                <w:szCs w:val="20"/>
              </w:rPr>
              <w:t xml:space="preserve">- verejný obstarávateľ dospel k názoru, že zadanie zákazky je v súlade s druhou zarážkou druhého pododseku článku 32 ods. 4 alebo s článkom 33 ods. </w:t>
            </w:r>
            <w:smartTag w:uri="urn:schemas-microsoft-com:office:smarttags" w:element="metricconverter">
              <w:smartTagPr>
                <w:attr w:name="ProductID" w:val="5 a"/>
              </w:smartTagPr>
              <w:r w:rsidRPr="002B76D1">
                <w:rPr>
                  <w:rFonts w:ascii="Times New Roman" w:hAnsi="Times New Roman"/>
                  <w:sz w:val="20"/>
                  <w:szCs w:val="20"/>
                </w:rPr>
                <w:t>5 a</w:t>
              </w:r>
            </w:smartTag>
            <w:r w:rsidRPr="002B76D1">
              <w:rPr>
                <w:rFonts w:ascii="Times New Roman" w:hAnsi="Times New Roman"/>
                <w:sz w:val="20"/>
                <w:szCs w:val="20"/>
              </w:rPr>
              <w:t xml:space="preserve"> 6 smernice 2004/18/ES,</w:t>
            </w:r>
          </w:p>
          <w:p w:rsidR="00E90E68" w:rsidRPr="002B76D1" w:rsidP="00FA19F6">
            <w:pPr>
              <w:autoSpaceDE w:val="0"/>
              <w:autoSpaceDN w:val="0"/>
              <w:bidi w:val="0"/>
              <w:adjustRightInd w:val="0"/>
              <w:ind w:left="98" w:hanging="98"/>
              <w:rPr>
                <w:rFonts w:ascii="Times New Roman" w:hAnsi="Times New Roman"/>
                <w:sz w:val="20"/>
                <w:szCs w:val="20"/>
              </w:rPr>
            </w:pPr>
            <w:r w:rsidRPr="002B76D1">
              <w:rPr>
                <w:rFonts w:ascii="Times New Roman" w:hAnsi="Times New Roman"/>
                <w:sz w:val="20"/>
                <w:szCs w:val="20"/>
              </w:rPr>
              <w:t>- verejný obstarávateľ zaslal dotknutým uchádzačom rozhodnutie o zadaní zákazky spolu so zhrnutím dôvodov v zmysle článku 2a ods. 2 štvrtého pododseku prvej zarážky tejto smernice, 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i/>
                <w:iCs/>
                <w:sz w:val="20"/>
                <w:szCs w:val="20"/>
              </w:rPr>
            </w:pPr>
            <w:r w:rsidRPr="002B76D1">
              <w:rPr>
                <w:rFonts w:ascii="Times New Roman" w:hAnsi="Times New Roman"/>
                <w:sz w:val="20"/>
                <w:szCs w:val="20"/>
              </w:rPr>
              <w:t xml:space="preserve">- </w:t>
            </w:r>
            <w:r w:rsidRPr="002B76D1">
              <w:rPr>
                <w:rFonts w:ascii="Times New Roman" w:hAnsi="Times New Roman"/>
                <w:spacing w:val="-4"/>
                <w:sz w:val="20"/>
                <w:szCs w:val="20"/>
              </w:rPr>
              <w:t xml:space="preserve">zmluva sa neuzavrela pred uplynutím lehoty najmenej 10 kalendárnych dní, ktorá začína plynúť dňom nasledujúcim po dni, keď bolo rozhodnutie o zadaní zákazky poslané dotknutým uchádzačom faxom alebo elektronickými prostriedkami, alebo pri využití iných komunikačných prostriedkov pred uplynutím lehoty najmenej 15 kalendárnych dní, ktorá začína plynúť dňom nasledujúcim po dni, keď bolo rozhodnutie o zadaní zákazky poslané dotknutým uchádzačom, alebo pred uplynutím lehoty najmenej 10 kalendárnych dní, ktorá začína plynúť dňom nasledujúcim po dni doručenia rozhodnutia </w:t>
            </w:r>
            <w:r w:rsidRPr="002B76D1">
              <w:rPr>
                <w:rFonts w:ascii="Times New Roman" w:hAnsi="Times New Roman"/>
                <w:sz w:val="20"/>
                <w:szCs w:val="20"/>
              </w:rPr>
              <w:t>o zadaní zákazky.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2e</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i/>
                <w:iCs/>
                <w:sz w:val="20"/>
                <w:szCs w:val="20"/>
              </w:rPr>
              <w:t>Článok 2e</w:t>
            </w:r>
          </w:p>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bCs/>
                <w:sz w:val="20"/>
                <w:szCs w:val="20"/>
              </w:rPr>
              <w:t>Porušenia tejto smernice a alternatívne sankcie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Č</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55"/>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2e O:1</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17365E">
            <w:pPr>
              <w:autoSpaceDE w:val="0"/>
              <w:autoSpaceDN w:val="0"/>
              <w:bidi w:val="0"/>
              <w:adjustRightInd w:val="0"/>
              <w:ind w:left="-79" w:hanging="14"/>
              <w:rPr>
                <w:rFonts w:ascii="Times New Roman" w:hAnsi="Times New Roman"/>
                <w:sz w:val="20"/>
                <w:szCs w:val="20"/>
              </w:rPr>
            </w:pPr>
            <w:r w:rsidRPr="002B76D1">
              <w:rPr>
                <w:rFonts w:ascii="Times New Roman" w:hAnsi="Times New Roman"/>
                <w:sz w:val="20"/>
                <w:szCs w:val="20"/>
              </w:rPr>
              <w:t>V</w:t>
            </w:r>
            <w:r w:rsidRPr="002B76D1">
              <w:rPr>
                <w:rFonts w:ascii="Times New Roman" w:hAnsi="Times New Roman"/>
                <w:spacing w:val="-2"/>
                <w:sz w:val="20"/>
                <w:szCs w:val="20"/>
              </w:rPr>
              <w:t xml:space="preserve"> prípade porušenia článku 1 ods. 5, článku 2 ods. 3 alebo článku 2a ods. 2, na ktoré sa nevzťahuje článok 2d ods. 1 písm. b), členské štáty ustanovia neplatnosť v súlade s článkom 2d ods. 1 až 3 alebo alternatívne sankcie. Členské štáty môžu ustanoviť, že orgán zodpovedný za preskúmanie, ktorý je nezávislý od verejného obstarávateľa, po posúdení všetkých relevantných aspektov rozhodne, či by sa mala zmluva považovať za neplatnú alebo či by sa mali uložiť alternatívne sankcie.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§:148a O:8</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65" w:hanging="42"/>
              <w:rPr>
                <w:rFonts w:ascii="Times New Roman" w:hAnsi="Times New Roman"/>
                <w:sz w:val="20"/>
                <w:szCs w:val="20"/>
              </w:rPr>
            </w:pPr>
            <w:r w:rsidRPr="002B76D1">
              <w:rPr>
                <w:rFonts w:ascii="Times New Roman" w:hAnsi="Times New Roman"/>
                <w:sz w:val="20"/>
                <w:szCs w:val="20"/>
              </w:rPr>
              <w:t>Ak súd svojim rozhodnutím ponechá zmluvu alebo rámcovú dohodu v platnosti, pretože existujú prevažujúce dôvody týkajúce sa všeobecného záujmu, ktoré si vyžadujú pokračovanie v plnení zmluvy alebo plnení na základe rámcovej dohody, úrad uloží verejnému obstarávateľovi alebo obstarávateľovi pokutu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36"/>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79" w:hanging="14"/>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§:148a O:8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79" w:firstLine="14"/>
              <w:rPr>
                <w:rFonts w:ascii="Times New Roman" w:hAnsi="Times New Roman"/>
                <w:sz w:val="20"/>
                <w:szCs w:val="20"/>
              </w:rPr>
            </w:pPr>
            <w:r w:rsidRPr="002B76D1">
              <w:rPr>
                <w:rFonts w:ascii="Times New Roman" w:hAnsi="Times New Roman"/>
                <w:sz w:val="20"/>
                <w:szCs w:val="20"/>
              </w:rPr>
              <w:t>podľa § 149 ods. 1 písm. a), ak bol porušený tento zákon podľa odseku 5 písm. 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313"/>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2e O:2 V:1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65"/>
              <w:rPr>
                <w:rFonts w:ascii="Times New Roman" w:hAnsi="Times New Roman"/>
                <w:sz w:val="20"/>
                <w:szCs w:val="20"/>
              </w:rPr>
            </w:pPr>
            <w:r w:rsidRPr="002B76D1">
              <w:rPr>
                <w:rFonts w:ascii="Times New Roman" w:hAnsi="Times New Roman"/>
                <w:sz w:val="20"/>
                <w:szCs w:val="20"/>
              </w:rPr>
              <w:t>Alternatívne sankcie musia byť účinné, primerané a odrádzajúce. Alternatívne sankcie sú:</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§:148a O:8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79" w:firstLine="14"/>
              <w:rPr>
                <w:rFonts w:ascii="Times New Roman" w:hAnsi="Times New Roman"/>
                <w:sz w:val="20"/>
                <w:szCs w:val="20"/>
              </w:rPr>
            </w:pPr>
            <w:r w:rsidRPr="002B76D1">
              <w:rPr>
                <w:rFonts w:ascii="Times New Roman" w:hAnsi="Times New Roman"/>
                <w:sz w:val="20"/>
                <w:szCs w:val="20"/>
              </w:rPr>
              <w:t>podľa § 149 ods. 1 písm. e), ak bol porušený tento zákon podľa odseku 5 písm. b).</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uloženie pokút verejnému obstarávateľovi alebo</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Úrad uloží verejnému obstarávateľovi alebo obstarávateľovi pokutu vo výške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b/>
                <w:sz w:val="20"/>
                <w:szCs w:val="20"/>
              </w:rPr>
            </w:pPr>
            <w:r w:rsidRPr="002B76D1">
              <w:rPr>
                <w:rFonts w:ascii="Times New Roman" w:hAnsi="Times New Roman"/>
                <w:b/>
                <w:sz w:val="20"/>
                <w:szCs w:val="20"/>
              </w:rPr>
              <w:t>5 % zmluvnej ceny, ak sa vyhol povinnosti uzavrieť zmluvu alebo koncesnú zmluvu podľa tohto zákona, spôsobom alebo postupom ustanoveným týmto zákonom, alebo ak uzavrel zmluvu rokovacím konaním bez splnenia podmienok na jeho použitie,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keepNext/>
              <w:keepLines/>
              <w:pageBreakBefore/>
              <w:bidi w:val="0"/>
              <w:rPr>
                <w:rFonts w:ascii="Times New Roman" w:hAnsi="Times New Roman"/>
                <w:sz w:val="20"/>
                <w:szCs w:val="20"/>
              </w:rPr>
            </w:pPr>
            <w:r w:rsidRPr="002B76D1">
              <w:rPr>
                <w:rFonts w:ascii="Times New Roman" w:hAnsi="Times New Roman"/>
                <w:sz w:val="20"/>
                <w:szCs w:val="20"/>
              </w:rPr>
              <w:t>5 % zmluvnej ceny, ak nedodržal kritériá na vyhodnotenie ponúk alebo pravidlá ich uplatnenia,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b/>
                <w:sz w:val="20"/>
                <w:szCs w:val="20"/>
              </w:rPr>
            </w:pPr>
            <w:r w:rsidRPr="002B76D1" w:rsidR="00735E5C">
              <w:rPr>
                <w:rFonts w:ascii="Times New Roman" w:hAnsi="Times New Roman"/>
                <w:sz w:val="20"/>
                <w:szCs w:val="20"/>
              </w:rPr>
              <w:t>5 % súčtu zmluvných cien, ak rozdelil predmet zákazky s cieľom vyhnúť sa použitiu postupu pri zadávaní nadlimitnej zákazky alebo pri zadávaní podlimitnej zákazky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 xml:space="preserve">5 % zmluvnej ceny, ak nesplnil povinnosť podľa </w:t>
            </w:r>
            <w:r w:rsidRPr="002B76D1">
              <w:rPr>
                <w:rFonts w:ascii="Times New Roman" w:hAnsi="Times New Roman"/>
                <w:b/>
                <w:sz w:val="20"/>
                <w:szCs w:val="20"/>
              </w:rPr>
              <w:t>§ 101 ods.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 xml:space="preserve">5 % zmluvnej ceny, ak pri uzavretí zmluvy, koncesnej zmluvy alebo rámcovej dohody nedodržal podmienky ustanovené v § 45 ods. </w:t>
            </w:r>
            <w:r w:rsidRPr="002B76D1">
              <w:rPr>
                <w:rFonts w:ascii="Times New Roman" w:hAnsi="Times New Roman"/>
                <w:b/>
                <w:sz w:val="20"/>
                <w:szCs w:val="20"/>
              </w:rPr>
              <w:t>2 až 7</w:t>
            </w:r>
            <w:r w:rsidRPr="002B76D1">
              <w:rPr>
                <w:rFonts w:ascii="Times New Roman" w:hAnsi="Times New Roman"/>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5 % zmluvnej ceny, ak porušil zákaz ustanovený v § 10a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O:1 P:g</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5 % zmluvnej ceny, ak nesplnil niektorú z povinností podľa § 32, § 35 ods. 2 alebo § 108 ods. 4</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 149 O:1 P:h</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5 % zmluvnej ceny, ak uzavretá zmluva alebo koncesná zmluva je v rozpore so súťažnými podkladmi alebo s ponukou predloženou úspešným uchádzačom alebo uchádzačmi,</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 xml:space="preserve">§: 149 O:1 P:i </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4E7000">
            <w:pPr>
              <w:bidi w:val="0"/>
              <w:ind w:left="15" w:firstLine="12"/>
              <w:rPr>
                <w:rFonts w:ascii="Times New Roman" w:hAnsi="Times New Roman"/>
                <w:b/>
                <w:sz w:val="20"/>
                <w:szCs w:val="20"/>
              </w:rPr>
            </w:pPr>
            <w:r w:rsidRPr="002B76D1">
              <w:rPr>
                <w:rFonts w:ascii="Times New Roman" w:hAnsi="Times New Roman"/>
                <w:b/>
                <w:sz w:val="20"/>
                <w:szCs w:val="20"/>
              </w:rPr>
              <w:t xml:space="preserve">2% zmluvnej ceny, ak porušil </w:t>
            </w:r>
            <w:r w:rsidR="004E7000">
              <w:rPr>
                <w:rFonts w:ascii="Times New Roman" w:hAnsi="Times New Roman"/>
                <w:b/>
                <w:sz w:val="20"/>
                <w:szCs w:val="20"/>
              </w:rPr>
              <w:t xml:space="preserve">povinnosť </w:t>
            </w:r>
            <w:r w:rsidRPr="002B76D1">
              <w:rPr>
                <w:rFonts w:ascii="Times New Roman" w:hAnsi="Times New Roman"/>
                <w:b/>
                <w:sz w:val="20"/>
                <w:szCs w:val="20"/>
              </w:rPr>
              <w:t>podľa § 44 ods. 1 a došlo k uzavretiu zmluvy, koncesnej zmluvy alebo rámcovej dohody.".</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 149 O:1 P:j</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20 000 eur, ak uzavrel rámcovú dohodu rokovacím konaním bez zverejnenia alebo v rozpore s § 64 ods. 2. alebo § 108h ods.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 xml:space="preserve">Úrad uloží verejnému obstarávateľovi alebo obstarávateľovi pokutu od </w:t>
            </w:r>
            <w:r w:rsidRPr="002B76D1">
              <w:rPr>
                <w:rFonts w:ascii="Times New Roman" w:hAnsi="Times New Roman"/>
                <w:b/>
                <w:sz w:val="20"/>
                <w:szCs w:val="20"/>
              </w:rPr>
              <w:t>1000eur</w:t>
            </w:r>
            <w:r w:rsidRPr="002B76D1">
              <w:rPr>
                <w:rFonts w:ascii="Times New Roman" w:hAnsi="Times New Roman"/>
                <w:sz w:val="20"/>
                <w:szCs w:val="20"/>
              </w:rPr>
              <w:t xml:space="preserve"> do 30 000 eur, ak</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2"/>
              <w:rPr>
                <w:rFonts w:ascii="Times New Roman" w:hAnsi="Times New Roman"/>
                <w:sz w:val="20"/>
                <w:szCs w:val="20"/>
              </w:rPr>
            </w:pPr>
            <w:r w:rsidRPr="002B76D1">
              <w:rPr>
                <w:rFonts w:ascii="Times New Roman" w:hAnsi="Times New Roman"/>
                <w:sz w:val="20"/>
                <w:szCs w:val="20"/>
              </w:rPr>
              <w:t>nesplnil povinnosť uloženú rozhodnutím úradu,</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porušil povinnosť podľa § 21 ods. 4 alebo 5,</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porušil povinnosť podľa § 31 ods.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nevyhodnocoval splnenie podmienok účasti vo verejnom obstarávaní podľa § 33 alebo ak nevyhodnocoval ponuky podľa § 42, ak to malo vplyv na výsledok verejného obstarávania,</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nesplnil povinnosť podľa § 44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použil na vyhodnotenie ponúk kritérium uvedené v § 35 ods. 6 alebo 7,</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P:g</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nevylúčil uchádzača podľa § 39 ods. 5,</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P:h</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nedodržal postup podľa § 100 ods. 1 alebo 2,</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P:i</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nesplnil povinnosť podľa § 116 ods. 1,</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P:j</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rPr>
                <w:rFonts w:ascii="Times New Roman" w:hAnsi="Times New Roman"/>
                <w:sz w:val="20"/>
                <w:szCs w:val="20"/>
              </w:rPr>
            </w:pPr>
            <w:r w:rsidRPr="002B76D1">
              <w:rPr>
                <w:rFonts w:ascii="Times New Roman" w:hAnsi="Times New Roman"/>
                <w:sz w:val="20"/>
                <w:szCs w:val="20"/>
              </w:rPr>
              <w:t xml:space="preserve">porušil princíp transparentnosti, princíp rovnakého zaobchádzania alebo princíp nediskriminácie okrem správnych deliktov podľa odseku 1 a písmen a) až i) a </w:t>
            </w:r>
            <w:r w:rsidRPr="002B76D1">
              <w:rPr>
                <w:rFonts w:ascii="Times New Roman" w:hAnsi="Times New Roman"/>
                <w:b/>
                <w:sz w:val="20"/>
                <w:szCs w:val="20"/>
              </w:rPr>
              <w:t>medzi týmto porušením a vyhodnotením ponúk alebo výberom záujemcov alebo uchádzačov je príčinná súvislosť</w:t>
            </w:r>
            <w:r w:rsidRPr="002B76D1">
              <w:rPr>
                <w:rFonts w:ascii="Times New Roman" w:hAnsi="Times New Roman"/>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widowControl w:val="0"/>
              <w:bidi w:val="0"/>
              <w:rPr>
                <w:rFonts w:ascii="Times New Roman" w:hAnsi="Times New Roman"/>
                <w:sz w:val="20"/>
                <w:szCs w:val="20"/>
              </w:rPr>
            </w:pPr>
            <w:r w:rsidRPr="002B76D1">
              <w:rPr>
                <w:rFonts w:ascii="Times New Roman" w:hAnsi="Times New Roman"/>
                <w:sz w:val="20"/>
                <w:szCs w:val="20"/>
              </w:rPr>
              <w:t>§:149 O:2 P:</w:t>
            </w:r>
            <w:r w:rsidRPr="002B76D1" w:rsidR="00310CCA">
              <w:rPr>
                <w:rFonts w:ascii="Times New Roman" w:hAnsi="Times New Roman"/>
                <w:sz w:val="20"/>
                <w:szCs w:val="20"/>
              </w:rPr>
              <w:t>k</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DA56BB">
            <w:pPr>
              <w:bidi w:val="0"/>
              <w:ind w:left="15" w:firstLine="14"/>
              <w:rPr>
                <w:rFonts w:ascii="Times New Roman" w:hAnsi="Times New Roman"/>
                <w:spacing w:val="-2"/>
                <w:sz w:val="20"/>
                <w:szCs w:val="20"/>
              </w:rPr>
            </w:pPr>
            <w:r w:rsidRPr="002B76D1">
              <w:rPr>
                <w:rFonts w:ascii="Times New Roman" w:hAnsi="Times New Roman"/>
                <w:sz w:val="20"/>
                <w:szCs w:val="20"/>
              </w:rPr>
              <w:t>porušil povinnosť podľa § 35a</w:t>
            </w:r>
            <w:r w:rsidRPr="002B76D1" w:rsidR="00310CCA">
              <w:rPr>
                <w:rFonts w:ascii="Times New Roman" w:hAnsi="Times New Roman"/>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rPr>
                <w:rFonts w:ascii="Times New Roman" w:hAnsi="Times New Roman"/>
                <w:sz w:val="20"/>
                <w:szCs w:val="20"/>
              </w:rPr>
            </w:pPr>
            <w:r w:rsidRPr="002B76D1">
              <w:rPr>
                <w:rFonts w:ascii="Times New Roman" w:hAnsi="Times New Roman"/>
                <w:sz w:val="20"/>
                <w:szCs w:val="20"/>
              </w:rPr>
              <w:t>§:149 O:2 P:</w:t>
            </w:r>
            <w:r w:rsidRPr="002B76D1" w:rsidR="00310CCA">
              <w:rPr>
                <w:rFonts w:ascii="Times New Roman" w:hAnsi="Times New Roman"/>
                <w:sz w:val="20"/>
                <w:szCs w:val="20"/>
              </w:rPr>
              <w:t>l</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ind w:left="252" w:hanging="252"/>
              <w:rPr>
                <w:rFonts w:ascii="Times New Roman" w:hAnsi="Times New Roman"/>
                <w:b/>
                <w:sz w:val="20"/>
                <w:szCs w:val="20"/>
              </w:rPr>
            </w:pPr>
            <w:r w:rsidRPr="002B76D1">
              <w:rPr>
                <w:rFonts w:ascii="Times New Roman" w:hAnsi="Times New Roman"/>
                <w:b/>
                <w:sz w:val="20"/>
                <w:szCs w:val="20"/>
              </w:rPr>
              <w:t>porušil povinnosť podľa § 9a ods. 3</w:t>
            </w:r>
            <w:r w:rsidRPr="002B76D1" w:rsidR="00310CCA">
              <w:rPr>
                <w:rFonts w:ascii="Times New Roman" w:hAnsi="Times New Roman"/>
                <w:b/>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rPr>
                <w:rFonts w:ascii="Times New Roman" w:hAnsi="Times New Roman"/>
                <w:sz w:val="20"/>
                <w:szCs w:val="20"/>
              </w:rPr>
            </w:pPr>
            <w:r w:rsidRPr="002B76D1">
              <w:rPr>
                <w:rFonts w:ascii="Times New Roman" w:hAnsi="Times New Roman"/>
                <w:sz w:val="20"/>
                <w:szCs w:val="20"/>
              </w:rPr>
              <w:t>§:149 O:2 P:</w:t>
            </w:r>
            <w:r w:rsidRPr="002B76D1" w:rsidR="00310CCA">
              <w:rPr>
                <w:rFonts w:ascii="Times New Roman" w:hAnsi="Times New Roman"/>
                <w:sz w:val="20"/>
                <w:szCs w:val="20"/>
              </w:rPr>
              <w:t>m</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ind w:left="252" w:hanging="252"/>
              <w:rPr>
                <w:rFonts w:ascii="Times New Roman" w:hAnsi="Times New Roman"/>
                <w:b/>
                <w:sz w:val="20"/>
                <w:szCs w:val="20"/>
              </w:rPr>
            </w:pPr>
            <w:r w:rsidRPr="002B76D1">
              <w:rPr>
                <w:rFonts w:ascii="Times New Roman" w:hAnsi="Times New Roman"/>
                <w:b/>
                <w:sz w:val="20"/>
                <w:szCs w:val="20"/>
              </w:rPr>
              <w:t>porušil povinnosť podľa § 49a ods. 1</w:t>
            </w:r>
            <w:r w:rsidRPr="002B76D1" w:rsidR="00310CCA">
              <w:rPr>
                <w:rFonts w:ascii="Times New Roman" w:hAnsi="Times New Roman"/>
                <w:b/>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735E5C"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skrátenie dĺžky trvania zmluvy.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2e O:2 V:2</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môžu preniesť na orgán zodpovedný za preskúmanie široké rozhodovacie právomoci o tom, či zohľadní všetky príslušné faktory vrátane závažnosti porušenia, správania sa verejného obstarávateľa a v prípadoch uvedených v článku 2d ods. 2 rozsah, v ktorom zmluva ostáva v platnosti.</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dstrike/>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rPr>
                <w:rFonts w:ascii="Times New Roman" w:hAnsi="Times New Roman"/>
                <w:dstrike/>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dstrike/>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rPr>
                <w:rFonts w:ascii="Times New Roman" w:hAnsi="Times New Roman"/>
                <w:dstrike/>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2e O:2 V:3</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Náhrada škody nie je primeranou sankciou na účely tohto odseku.</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dstrike/>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 xml:space="preserve">Č: </w:t>
            </w:r>
            <w:smartTag w:uri="urn:schemas-microsoft-com:office:smarttags" w:element="metricconverter">
              <w:smartTagPr>
                <w:attr w:name="ProductID" w:val="2f"/>
              </w:smartTagPr>
              <w:r w:rsidRPr="002B76D1">
                <w:rPr>
                  <w:rFonts w:ascii="Times New Roman" w:hAnsi="Times New Roman"/>
                  <w:sz w:val="20"/>
                  <w:szCs w:val="20"/>
                </w:rPr>
                <w:t>2f</w:t>
              </w:r>
            </w:smartTag>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i/>
                <w:iCs/>
                <w:sz w:val="20"/>
                <w:szCs w:val="20"/>
              </w:rPr>
              <w:t xml:space="preserve">Článok </w:t>
            </w:r>
            <w:smartTag w:uri="urn:schemas-microsoft-com:office:smarttags" w:element="metricconverter">
              <w:smartTagPr>
                <w:attr w:name="ProductID" w:val="2f"/>
              </w:smartTagPr>
              <w:r w:rsidRPr="002B76D1">
                <w:rPr>
                  <w:rFonts w:ascii="Times New Roman" w:hAnsi="Times New Roman"/>
                  <w:i/>
                  <w:iCs/>
                  <w:sz w:val="20"/>
                  <w:szCs w:val="20"/>
                </w:rPr>
                <w:t>2f</w:t>
              </w:r>
            </w:smartTag>
          </w:p>
          <w:p w:rsidR="00E90E68" w:rsidRPr="002B76D1" w:rsidP="00FA19F6">
            <w:pPr>
              <w:autoSpaceDE w:val="0"/>
              <w:autoSpaceDN w:val="0"/>
              <w:bidi w:val="0"/>
              <w:adjustRightInd w:val="0"/>
              <w:rPr>
                <w:rFonts w:ascii="Times New Roman" w:hAnsi="Times New Roman"/>
                <w:i/>
                <w:iCs/>
                <w:sz w:val="20"/>
                <w:szCs w:val="20"/>
              </w:rPr>
            </w:pPr>
            <w:r w:rsidRPr="002B76D1">
              <w:rPr>
                <w:rFonts w:ascii="Times New Roman" w:hAnsi="Times New Roman"/>
                <w:bCs/>
                <w:sz w:val="20"/>
                <w:szCs w:val="20"/>
              </w:rPr>
              <w:t>Lehoty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môžu ustanoviť, že žiadosť o preskúmanie v súlade s článkom 2d ods. 1 sa musí predložiť:</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§:148a O:9</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5"/>
              <w:rPr>
                <w:rFonts w:ascii="Times New Roman" w:hAnsi="Times New Roman"/>
                <w:sz w:val="20"/>
                <w:szCs w:val="20"/>
              </w:rPr>
            </w:pPr>
            <w:r w:rsidRPr="002B76D1">
              <w:rPr>
                <w:rFonts w:ascii="Times New Roman" w:hAnsi="Times New Roman"/>
                <w:sz w:val="20"/>
                <w:szCs w:val="20"/>
              </w:rPr>
              <w:t>Právo domáhať sa určenia neplatnosti zmluvy alebo rámcovej dohody zaniká, ak sa neuplatní</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pred uplynutím lehoty najmenej 30 kalendárnych dní, ktorá začína plynúť dňom nasledujúcim po dni, keď:</w:t>
            </w:r>
          </w:p>
          <w:p w:rsidR="00E90E68" w:rsidRPr="002B76D1" w:rsidP="00FA19F6">
            <w:pPr>
              <w:autoSpaceDE w:val="0"/>
              <w:autoSpaceDN w:val="0"/>
              <w:bidi w:val="0"/>
              <w:adjustRightInd w:val="0"/>
              <w:ind w:left="84" w:hanging="84"/>
              <w:rPr>
                <w:rFonts w:ascii="Times New Roman" w:hAnsi="Times New Roman"/>
                <w:sz w:val="20"/>
                <w:szCs w:val="20"/>
              </w:rPr>
            </w:pPr>
            <w:r w:rsidRPr="002B76D1">
              <w:rPr>
                <w:rFonts w:ascii="Times New Roman" w:hAnsi="Times New Roman"/>
                <w:sz w:val="20"/>
                <w:szCs w:val="20"/>
              </w:rPr>
              <w:t xml:space="preserve">- verejný obstarávateľ uverejnil oznámenie o zadaní zákazky v súlade s článkom 35 ods. 4 a článkami </w:t>
            </w:r>
            <w:smartTag w:uri="urn:schemas-microsoft-com:office:smarttags" w:element="metricconverter">
              <w:smartTagPr>
                <w:attr w:name="ProductID" w:val="36 a"/>
              </w:smartTagPr>
              <w:r w:rsidRPr="002B76D1">
                <w:rPr>
                  <w:rFonts w:ascii="Times New Roman" w:hAnsi="Times New Roman"/>
                  <w:sz w:val="20"/>
                  <w:szCs w:val="20"/>
                </w:rPr>
                <w:t>36 a</w:t>
              </w:r>
            </w:smartTag>
            <w:r w:rsidRPr="002B76D1">
              <w:rPr>
                <w:rFonts w:ascii="Times New Roman" w:hAnsi="Times New Roman"/>
                <w:sz w:val="20"/>
                <w:szCs w:val="20"/>
              </w:rPr>
              <w:t xml:space="preserve"> 37 smernice 2004/18/ES pod podmienkou, že toto oznámenie zahŕňa odôvodnenie rozhodnutia verejného obstarávateľa o zadaní zákazky bez predchádzajúceho </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§:148a O:9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do 30 dní odo dňa uverejnenia oznámenia o výsledku verejného obstarávania v európskom vestníku podľa tohto zákona, ak toto oznámenie obsahuje aj odôvodnenie o neuverejnení oznámenia o vyhlásení verejného obstarávania, oznámenia použitého ako výzva na súťaž, oznámenia o koncesii na stavebné práce alebo oznámenia o vyhlásení súťaže návrhov,</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84" w:firstLine="1"/>
              <w:rPr>
                <w:rFonts w:ascii="Times New Roman" w:hAnsi="Times New Roman"/>
                <w:i/>
                <w:iCs/>
                <w:sz w:val="20"/>
                <w:szCs w:val="20"/>
              </w:rPr>
            </w:pPr>
            <w:r w:rsidRPr="002B76D1">
              <w:rPr>
                <w:rFonts w:ascii="Times New Roman" w:hAnsi="Times New Roman"/>
                <w:sz w:val="20"/>
                <w:szCs w:val="20"/>
              </w:rPr>
              <w:t xml:space="preserve">uverejnenia oznámenia o vyhlásení zadávacieho konania v </w:t>
            </w:r>
            <w:r w:rsidRPr="002B76D1">
              <w:rPr>
                <w:rFonts w:ascii="Times New Roman" w:hAnsi="Times New Roman"/>
                <w:i/>
                <w:iCs/>
                <w:sz w:val="20"/>
                <w:szCs w:val="20"/>
              </w:rPr>
              <w:t>Úradnom vestníku Európskej únie</w:t>
            </w:r>
            <w:r w:rsidRPr="002B76D1">
              <w:rPr>
                <w:rFonts w:ascii="Times New Roman" w:hAnsi="Times New Roman"/>
                <w:sz w:val="20"/>
                <w:szCs w:val="20"/>
              </w:rPr>
              <w:t>, alebo</w:t>
            </w:r>
          </w:p>
          <w:p w:rsidR="00E90E68" w:rsidRPr="002B76D1" w:rsidP="00FA19F6">
            <w:pPr>
              <w:autoSpaceDE w:val="0"/>
              <w:autoSpaceDN w:val="0"/>
              <w:bidi w:val="0"/>
              <w:adjustRightInd w:val="0"/>
              <w:ind w:left="84" w:hanging="70"/>
              <w:rPr>
                <w:rFonts w:ascii="Times New Roman" w:hAnsi="Times New Roman"/>
                <w:sz w:val="20"/>
                <w:szCs w:val="20"/>
              </w:rPr>
            </w:pPr>
            <w:r w:rsidRPr="002B76D1">
              <w:rPr>
                <w:rFonts w:ascii="Times New Roman" w:hAnsi="Times New Roman"/>
                <w:i/>
                <w:iCs/>
                <w:sz w:val="20"/>
                <w:szCs w:val="20"/>
              </w:rPr>
              <w:t xml:space="preserve">- </w:t>
            </w:r>
            <w:r w:rsidRPr="002B76D1">
              <w:rPr>
                <w:rFonts w:ascii="Times New Roman" w:hAnsi="Times New Roman"/>
                <w:sz w:val="20"/>
                <w:szCs w:val="20"/>
              </w:rPr>
              <w:t>verejný obstarávateľ oznámil dotknutým uchádzačom a záujemcom uzavretie zmluvy pod podmienkou, že toto oznámenie obsahuje zhrnutie náležitých dôvodov ustanovených v článku 41 ods. 2 smernice 2004/18/ES s výhradou ustanovení článku 41 ods. 3 uvedenej smernice. Táto možnosť sa vzťahuje aj na prípady uvedené v článku 2b písm. c) tejto smernice;</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§:148a O:9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v lehote šiestich mesiacov</w:t>
            </w:r>
          </w:p>
          <w:p w:rsidR="00E90E68" w:rsidRPr="002B76D1" w:rsidP="00FA19F6">
            <w:pPr>
              <w:numPr>
                <w:numId w:val="12"/>
              </w:numPr>
              <w:tabs>
                <w:tab w:val="num" w:pos="169"/>
                <w:tab w:val="clear" w:pos="735"/>
              </w:tabs>
              <w:bidi w:val="0"/>
              <w:spacing w:before="60"/>
              <w:ind w:left="155" w:hanging="154"/>
              <w:rPr>
                <w:rFonts w:ascii="Times New Roman" w:hAnsi="Times New Roman"/>
                <w:sz w:val="20"/>
                <w:szCs w:val="20"/>
              </w:rPr>
            </w:pPr>
            <w:r w:rsidRPr="002B76D1">
              <w:rPr>
                <w:rFonts w:ascii="Times New Roman" w:hAnsi="Times New Roman"/>
                <w:sz w:val="20"/>
                <w:szCs w:val="20"/>
              </w:rPr>
              <w:t xml:space="preserve">odo dňa uverejnenia oznámenia o výsledku verejného obstarávania v európskom vestníku, ak toto oznámenie neobsahuje odôvodnenie podľa písmena a) alebo </w:t>
            </w:r>
          </w:p>
          <w:p w:rsidR="00E90E68" w:rsidRPr="002B76D1" w:rsidP="00FA19F6">
            <w:pPr>
              <w:widowControl w:val="0"/>
              <w:numPr>
                <w:numId w:val="12"/>
              </w:numPr>
              <w:tabs>
                <w:tab w:val="num" w:pos="169"/>
                <w:tab w:val="clear" w:pos="735"/>
              </w:tabs>
              <w:bidi w:val="0"/>
              <w:ind w:left="155" w:hanging="154"/>
              <w:rPr>
                <w:rFonts w:ascii="Times New Roman" w:hAnsi="Times New Roman"/>
                <w:sz w:val="20"/>
                <w:szCs w:val="20"/>
              </w:rPr>
            </w:pPr>
            <w:r w:rsidRPr="002B76D1">
              <w:rPr>
                <w:rFonts w:ascii="Times New Roman" w:hAnsi="Times New Roman"/>
                <w:sz w:val="20"/>
                <w:szCs w:val="20"/>
              </w:rPr>
              <w:t>odo dňa uzavretia zmluvy alebo rámcovej dohody v iných prípadoch ako uvedených v písmene a) a v prvom bode.</w:t>
            </w:r>
          </w:p>
        </w:tc>
        <w:tc>
          <w:tcPr>
            <w:tcW w:w="428"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trHeight w:val="429"/>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194" w:hanging="194"/>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66"/>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999" w:type="dxa"/>
            <w:gridSpan w:val="3"/>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r>
      <w:tr>
        <w:tblPrEx>
          <w:tblW w:w="15278" w:type="dxa"/>
          <w:tblLayout w:type="fixed"/>
          <w:tblLook w:val="01E0"/>
        </w:tblPrEx>
        <w:trPr>
          <w:gridAfter w:val="1"/>
          <w:wAfter w:w="75" w:type="dxa"/>
          <w:trHeight w:val="142"/>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557436">
            <w:pPr>
              <w:pStyle w:val="BodyTextIndent2"/>
              <w:bidi w:val="0"/>
              <w:spacing w:after="0" w:line="240" w:lineRule="auto"/>
              <w:ind w:left="0"/>
              <w:rPr>
                <w:rFonts w:ascii="Times New Roman" w:hAnsi="Times New Roman"/>
                <w:sz w:val="20"/>
                <w:szCs w:val="20"/>
              </w:rPr>
            </w:pPr>
          </w:p>
        </w:tc>
        <w:tc>
          <w:tcPr>
            <w:tcW w:w="42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35"/>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a v každom prípade pred uplynutím lehoty najmenej 6 mesiacov, ktorá začína plynúť dňom nasledujúcim po dni uzavretia zmluvy.</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42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1026"/>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Vo všetkých ostatných prípadoch, vrátane žiadostí o preskúmanie v súlade s článkom 2e ods. 1, sa určujú lehoty na podanie žiadosti o preskúmanie podľa vnútroštátneho práva s prihliadnutím na ustanovenia článku 2c.“;</w:t>
            </w: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42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§:138 O:5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4E7000" w:rsidP="004E7000">
            <w:pPr>
              <w:bidi w:val="0"/>
              <w:jc w:val="both"/>
              <w:rPr>
                <w:rFonts w:ascii="Times New Roman" w:hAnsi="Times New Roman"/>
                <w:b/>
                <w:sz w:val="20"/>
                <w:szCs w:val="20"/>
              </w:rPr>
            </w:pPr>
            <w:r w:rsidRPr="004E7000" w:rsidR="004E7000">
              <w:rPr>
                <w:rFonts w:ascii="Times New Roman" w:hAnsi="Times New Roman"/>
                <w:b/>
                <w:sz w:val="20"/>
                <w:szCs w:val="20"/>
              </w:rPr>
              <w:t>Námietky sa podávajú v listinnej podobe a musia byť doručené úradu a kontrolovanému najneskôr do desiatich dní odo dňa</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§:138 O:5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4E7000" w:rsidP="00FA19F6">
            <w:pPr>
              <w:widowControl w:val="0"/>
              <w:bidi w:val="0"/>
              <w:ind w:left="15"/>
              <w:rPr>
                <w:rFonts w:ascii="Times New Roman" w:hAnsi="Times New Roman"/>
                <w:b/>
                <w:sz w:val="20"/>
                <w:szCs w:val="20"/>
              </w:rPr>
            </w:pPr>
            <w:r w:rsidRPr="004E7000" w:rsidR="004E7000">
              <w:rPr>
                <w:rFonts w:ascii="Times New Roman" w:hAnsi="Times New Roman"/>
                <w:b/>
                <w:sz w:val="20"/>
                <w:szCs w:val="20"/>
              </w:rPr>
              <w:t>doručenia písomného oznámenia o výsledku vybavenia žiadosti o nápravu alebo písomného oznámenia o zamietnutí žiadosti o nápravu, ak kontrolovaný splnil povinnosť podľa § 136 ods. 6 alebo 7,</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§:138 O:5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4E7000" w:rsidP="00FA19F6">
            <w:pPr>
              <w:widowControl w:val="0"/>
              <w:bidi w:val="0"/>
              <w:ind w:left="15"/>
              <w:rPr>
                <w:rFonts w:ascii="Times New Roman" w:hAnsi="Times New Roman"/>
                <w:b/>
                <w:sz w:val="20"/>
                <w:szCs w:val="20"/>
              </w:rPr>
            </w:pPr>
            <w:r w:rsidRPr="004E7000" w:rsidR="004E7000">
              <w:rPr>
                <w:rFonts w:ascii="Times New Roman" w:hAnsi="Times New Roman"/>
                <w:b/>
                <w:sz w:val="20"/>
                <w:szCs w:val="20"/>
              </w:rPr>
              <w:t>uplynutia lehoty na doručenie písomného oznámenia o výsledku vybavenia žiadosti o nápravu alebo písomného oznámenia o zamietnutí žiadosti o nápravu, ak kontrolovaný nesplnil povinnosti podľa § 136 ods. 6 alebo 7,</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§:138 O:5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4E7000" w:rsidP="000A57F5">
            <w:pPr>
              <w:widowControl w:val="0"/>
              <w:bidi w:val="0"/>
              <w:ind w:left="15"/>
              <w:rPr>
                <w:rFonts w:ascii="Times New Roman" w:hAnsi="Times New Roman"/>
                <w:b/>
                <w:spacing w:val="-6"/>
                <w:sz w:val="20"/>
                <w:szCs w:val="20"/>
              </w:rPr>
            </w:pPr>
            <w:r w:rsidRPr="004E7000" w:rsidR="004E7000">
              <w:rPr>
                <w:rFonts w:ascii="Times New Roman" w:hAnsi="Times New Roman"/>
                <w:b/>
                <w:sz w:val="20"/>
                <w:szCs w:val="20"/>
              </w:rPr>
              <w:t>vykonania úkonu kontrolovaného alebo do uzavretia zmluvy, koncesnej zmluvy alebo rámcovej dohody, podľa toho, ktorá skutočnosť nastane skôr, ak námietky smerujú proti úkonu kontrolovaného inému ako uvedenému v odseku 2 písm. a) až f); to neplatí, ak ide o námietky podané orgánom štátnej správy podľa § 137 ods. 2 písm. b), ktorý je oprávnený podať námietky do uzavretia zmluvy, koncesnej zmluvy alebo rámcovej dohody.</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620"/>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3</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i/>
                <w:iCs/>
                <w:sz w:val="20"/>
                <w:szCs w:val="20"/>
              </w:rPr>
            </w:pPr>
            <w:r w:rsidRPr="002B76D1">
              <w:rPr>
                <w:rFonts w:ascii="Times New Roman" w:hAnsi="Times New Roman"/>
                <w:i/>
                <w:iCs/>
                <w:sz w:val="20"/>
                <w:szCs w:val="20"/>
              </w:rPr>
              <w:t>Článok 3</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bCs/>
                <w:sz w:val="20"/>
                <w:szCs w:val="20"/>
              </w:rPr>
              <w:t>Opravný mechanizmus</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O</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80"/>
              <w:rPr>
                <w:rFonts w:ascii="Times New Roman" w:hAnsi="Times New Roman"/>
                <w:sz w:val="20"/>
                <w:szCs w:val="20"/>
              </w:rPr>
            </w:pPr>
            <w:r w:rsidRPr="002B76D1">
              <w:rPr>
                <w:rFonts w:ascii="Times New Roman" w:hAnsi="Times New Roman"/>
                <w:sz w:val="20"/>
                <w:szCs w:val="20"/>
              </w:rPr>
              <w:t>Opravný mechanizmus</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14"/>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 3 O:1</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Komisia môže uplatniť postup ustanovený v odsekoch 2 až 5, ak pred uzavretím zmluvy usúdi, že v priebehu postupu zadania zákazky, ktorá patrí do rozsahu pôsobnosti smernice 2004/18/ES, došlo k závažnému porušeniu práva Spoločenstva v oblasti verejného obstarávania.</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 O:1</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66"/>
              <w:rPr>
                <w:rFonts w:ascii="Times New Roman" w:hAnsi="Times New Roman"/>
                <w:sz w:val="20"/>
                <w:szCs w:val="20"/>
              </w:rPr>
            </w:pPr>
            <w:r w:rsidRPr="002B76D1">
              <w:rPr>
                <w:rFonts w:ascii="Times New Roman" w:hAnsi="Times New Roman"/>
                <w:sz w:val="20"/>
                <w:szCs w:val="20"/>
              </w:rPr>
              <w:t xml:space="preserve">Ak Európska komisia oznámi Slovenskej republike pred uzavretím zmluvy dôvody, ktoré ju viedli k záveru, že došlo k porušeniu právne </w:t>
            </w:r>
          </w:p>
        </w:tc>
        <w:tc>
          <w:tcPr>
            <w:tcW w:w="42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13"/>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52"/>
              <w:rPr>
                <w:rFonts w:ascii="Times New Roman" w:hAnsi="Times New Roman"/>
                <w:sz w:val="20"/>
                <w:szCs w:val="20"/>
              </w:rPr>
            </w:pPr>
            <w:r w:rsidRPr="002B76D1">
              <w:rPr>
                <w:rFonts w:ascii="Times New Roman" w:hAnsi="Times New Roman"/>
                <w:sz w:val="20"/>
                <w:szCs w:val="20"/>
              </w:rPr>
              <w:t xml:space="preserve">záväzných aktov Európskych spoločenstiev a Európskej únie v oblasti verejného obstarávania, a požiada o nápravu, postupuje sa </w:t>
            </w:r>
          </w:p>
        </w:tc>
        <w:tc>
          <w:tcPr>
            <w:tcW w:w="42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618"/>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 O:2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Komisia oznámi dotknutému členskému štátu dôvody, ktoré ju viedli k záveru, že došlo k závažnému porušeniu, a požiada o jeho nápravu vhodným prostriedkom.</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podľa odsekov 2 až 4.</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 O:3</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Do 21 kalendárnych dní od prijatia oznámenia uvedeného v odseku 2 príslušný členský štát Komisii:</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 O:2</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80"/>
              <w:rPr>
                <w:rFonts w:ascii="Times New Roman" w:hAnsi="Times New Roman"/>
                <w:sz w:val="20"/>
                <w:szCs w:val="20"/>
              </w:rPr>
            </w:pPr>
            <w:r w:rsidRPr="002B76D1">
              <w:rPr>
                <w:rFonts w:ascii="Times New Roman" w:hAnsi="Times New Roman"/>
                <w:sz w:val="20"/>
                <w:szCs w:val="20"/>
              </w:rPr>
              <w:t>Úrad oznámi Európskej komisii v lehote 21 dní odo dňa doručenia oznámenia podľa odseku 1</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07"/>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pacing w:val="-4"/>
                <w:sz w:val="20"/>
                <w:szCs w:val="20"/>
              </w:rPr>
            </w:pPr>
            <w:r w:rsidRPr="002B76D1">
              <w:rPr>
                <w:rFonts w:ascii="Times New Roman" w:hAnsi="Times New Roman"/>
                <w:sz w:val="20"/>
                <w:szCs w:val="20"/>
              </w:rPr>
              <w:t>Č:3 O</w:t>
            </w:r>
            <w:r w:rsidRPr="002B76D1">
              <w:rPr>
                <w:rFonts w:ascii="Times New Roman" w:hAnsi="Times New Roman"/>
                <w:spacing w:val="-4"/>
                <w:sz w:val="20"/>
                <w:szCs w:val="20"/>
              </w:rPr>
              <w:t>:3 P:a</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51"/>
              <w:rPr>
                <w:rFonts w:ascii="Times New Roman" w:hAnsi="Times New Roman"/>
                <w:sz w:val="20"/>
                <w:szCs w:val="20"/>
              </w:rPr>
            </w:pPr>
            <w:r w:rsidRPr="002B76D1">
              <w:rPr>
                <w:rFonts w:ascii="Times New Roman" w:hAnsi="Times New Roman"/>
                <w:sz w:val="20"/>
                <w:szCs w:val="20"/>
              </w:rPr>
              <w:t>potvrdí, že došlo k náprave porušenia, alebo</w:t>
            </w:r>
          </w:p>
        </w:tc>
        <w:tc>
          <w:tcPr>
            <w:tcW w:w="48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 O:2 P:a</w:t>
            </w:r>
          </w:p>
        </w:tc>
        <w:tc>
          <w:tcPr>
            <w:tcW w:w="5486"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80" w:firstLine="14"/>
              <w:rPr>
                <w:rFonts w:ascii="Times New Roman" w:hAnsi="Times New Roman"/>
                <w:sz w:val="20"/>
                <w:szCs w:val="20"/>
              </w:rPr>
            </w:pPr>
            <w:r w:rsidRPr="002B76D1">
              <w:rPr>
                <w:rFonts w:ascii="Times New Roman" w:hAnsi="Times New Roman"/>
                <w:sz w:val="20"/>
                <w:szCs w:val="20"/>
              </w:rPr>
              <w:t>informáciu, že porušenie podľa odseku 1 bolo napravené, a pripojí dôkaz o tejto skutočnosti,</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206"/>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pacing w:val="-4"/>
                <w:sz w:val="20"/>
                <w:szCs w:val="20"/>
              </w:rPr>
            </w:pPr>
            <w:r w:rsidRPr="002B76D1">
              <w:rPr>
                <w:rFonts w:ascii="Times New Roman" w:hAnsi="Times New Roman"/>
                <w:sz w:val="20"/>
                <w:szCs w:val="20"/>
              </w:rPr>
              <w:t>Č:3 O</w:t>
            </w:r>
            <w:r w:rsidRPr="002B76D1">
              <w:rPr>
                <w:rFonts w:ascii="Times New Roman" w:hAnsi="Times New Roman"/>
                <w:spacing w:val="-4"/>
                <w:sz w:val="20"/>
                <w:szCs w:val="20"/>
              </w:rPr>
              <w:t>:3 P:b</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ind w:left="-51"/>
              <w:rPr>
                <w:rFonts w:ascii="Times New Roman" w:hAnsi="Times New Roman"/>
                <w:sz w:val="20"/>
                <w:szCs w:val="20"/>
              </w:rPr>
            </w:pPr>
            <w:r w:rsidRPr="002B76D1">
              <w:rPr>
                <w:rFonts w:ascii="Times New Roman" w:hAnsi="Times New Roman"/>
                <w:sz w:val="20"/>
                <w:szCs w:val="20"/>
              </w:rPr>
              <w:t>odôvodní, prečo k náprave nedošlo, alebo</w:t>
            </w:r>
          </w:p>
        </w:tc>
        <w:tc>
          <w:tcPr>
            <w:tcW w:w="48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80" w:firstLine="14"/>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pacing w:val="-4"/>
                <w:sz w:val="20"/>
                <w:szCs w:val="20"/>
              </w:rPr>
            </w:pPr>
            <w:r w:rsidRPr="002B76D1">
              <w:rPr>
                <w:rFonts w:ascii="Times New Roman" w:hAnsi="Times New Roman"/>
                <w:sz w:val="20"/>
                <w:szCs w:val="20"/>
              </w:rPr>
              <w:t>Č:3 O:3 P:c</w:t>
            </w:r>
          </w:p>
        </w:tc>
        <w:tc>
          <w:tcPr>
            <w:tcW w:w="5264" w:type="dxa"/>
            <w:vMerge w:val="restart"/>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oznámi, že postup zadania zákazky bol pozastavený buď verejným obstarávateľom z jeho vlastného podnetu, alebo na základe právomocí uvedených v článku 2 ods. 1 písm. 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O</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 O:2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14" w:firstLine="14"/>
              <w:rPr>
                <w:rFonts w:ascii="Times New Roman" w:hAnsi="Times New Roman"/>
                <w:sz w:val="20"/>
                <w:szCs w:val="20"/>
              </w:rPr>
            </w:pPr>
            <w:r w:rsidRPr="002B76D1">
              <w:rPr>
                <w:rFonts w:ascii="Times New Roman" w:hAnsi="Times New Roman"/>
                <w:sz w:val="20"/>
                <w:szCs w:val="20"/>
              </w:rPr>
              <w:t>odôvodnené vysvetlenie, prečo nedošlo k náprave porušenia alebo</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p>
        </w:tc>
        <w:tc>
          <w:tcPr>
            <w:tcW w:w="5264" w:type="dxa"/>
            <w:vMerge/>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 O:2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4"/>
              <w:rPr>
                <w:rFonts w:ascii="Times New Roman" w:hAnsi="Times New Roman"/>
                <w:sz w:val="20"/>
                <w:szCs w:val="20"/>
              </w:rPr>
            </w:pPr>
            <w:r w:rsidRPr="002B76D1">
              <w:rPr>
                <w:rFonts w:ascii="Times New Roman" w:hAnsi="Times New Roman"/>
                <w:sz w:val="20"/>
                <w:szCs w:val="20"/>
              </w:rPr>
              <w:t>informáciu, že postup zadávania zákazky je pozastavený v dôsledku uplatnenia revíznych postupov.</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 O:4</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Odôvodnenie oznámené podľa odseku 3 písm. b) sa môže okrem iného opierať o skutočnosť, že údajné porušenie je už predmetom súdneho alebo iného konania o preskúmaní, alebo preskúmania uvedeného v článku 2 ods. 9. V takom prípade členský štát oznámi Komisii výsledok tohto konania ihneď, ako je známy.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O</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 O:3</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V odôvodnenom vysvetlení podľa odseku 2 písm. b) sa môže uviesť, že údajné porušenie podľa odseku 1 je predmetom revíznych postupov podľa tohto zákona. Úrad je povinný o výsledku konania bezodkladne informovať Európsku komisiu.</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 O:5</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Ak dotknutý členský štát oznámil, že sa postup zadania zákazky pozastavil v súlade s odsekom 3 písm. c), členský štát oznámi Komisii ukončenie tohto pozastavenia alebo začatie iného postupu zadania zákazky týkajúceho sa, ako celok alebo sčasti, rovnakého predmetu zadania zákazky. V oznámení sa potvrdí, že sa údajné porušenie napravilo, alebo sa v ňom uvedie odôvodnenie, prečo k náprave nedošlo.“;</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§:115 O:4</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Úrad je povinný po oznámení informácií podľa odseku 2 písm. c) bezodkladne informovať Európsku komisiu o pokračovaní v postupe zadávania zákazky pozastavenom v dôsledku uplatnenia revíznych postupov alebo o začatí nového postupu  zadávania zákazky týkajúceho sa pôvodného predmetu zákazky alebo jeho časti. V tejto novej informácii sa uvedie, či došlo k náprave alebo odôvodnenie, prečo nedošlo k náprave.</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Č:3a</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i/>
                <w:iCs/>
                <w:sz w:val="20"/>
                <w:szCs w:val="20"/>
              </w:rPr>
              <w:t>Článok 3a</w:t>
            </w:r>
          </w:p>
          <w:p w:rsidR="00E90E68" w:rsidRPr="002B76D1" w:rsidP="00FA19F6">
            <w:pPr>
              <w:autoSpaceDE w:val="0"/>
              <w:autoSpaceDN w:val="0"/>
              <w:bidi w:val="0"/>
              <w:adjustRightInd w:val="0"/>
              <w:rPr>
                <w:rFonts w:ascii="Times New Roman" w:hAnsi="Times New Roman"/>
                <w:bCs/>
                <w:i/>
                <w:iCs/>
                <w:spacing w:val="-4"/>
                <w:sz w:val="20"/>
                <w:szCs w:val="20"/>
              </w:rPr>
            </w:pPr>
            <w:r w:rsidRPr="002B76D1">
              <w:rPr>
                <w:rFonts w:ascii="Times New Roman" w:hAnsi="Times New Roman"/>
                <w:bCs/>
                <w:spacing w:val="-4"/>
                <w:sz w:val="20"/>
                <w:szCs w:val="20"/>
              </w:rPr>
              <w:t xml:space="preserve">Obsah oznámenia pre dobrovoľnú transparentnosť </w:t>
            </w:r>
            <w:r w:rsidRPr="002B76D1">
              <w:rPr>
                <w:rFonts w:ascii="Times New Roman" w:hAnsi="Times New Roman"/>
                <w:bCs/>
                <w:i/>
                <w:iCs/>
                <w:spacing w:val="-4"/>
                <w:sz w:val="20"/>
                <w:szCs w:val="20"/>
              </w:rPr>
              <w:t>ex-ante</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Oznámenie uvedené v článku 2d ods. 4 druhej zarážke, ktorého formát prijme Komisia v súlade s poradným postupom uvedeným v článku 3b ods. 2, obsahuje tieto informácie: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§:22 O:7</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pacing w:val="-4"/>
                <w:sz w:val="20"/>
                <w:szCs w:val="20"/>
              </w:rPr>
            </w:pPr>
            <w:r w:rsidRPr="002B76D1">
              <w:rPr>
                <w:rFonts w:ascii="Times New Roman" w:hAnsi="Times New Roman"/>
                <w:spacing w:val="-4"/>
                <w:sz w:val="20"/>
                <w:szCs w:val="20"/>
              </w:rPr>
              <w:t>Ak verejný obstarávateľ alebo obstarávateľ pokladá zákazku za takú, pri ktorej zadávaní nie je povinný uverejniť oznámenie o vyhlásení verejného obstarávania, oznámenie použité ako výzva na súťaž, oznáme-nie o koncesii na stavebné práce alebo oznámenie o vyhlásení súťaže návrhov, môže poslať publikačnému úradu a úradu na uverejnenie oznámenie o zámere uzavrieť zmluvu. V oznámení uvedie najmä</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Č:3a P:a</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meno a kontaktné údaje verejného obstarávateľa;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§:22 O:7 P:a</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názov, adresu a kontaktné údaje verejného obstarávateľa alebo obstarávateľa,</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Č:3a P:b</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opis predmetu zákazky;</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§:22 O:7 P:b</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opis predmetu zákazky,</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822"/>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Č:3a P:c</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odôvodnenie rozhodnutia verejného obstarávateľa o zadaní zákazky bez predchádzajúceho uverejnenia oznámenia o vyhlásení zadávacieho konania v </w:t>
            </w:r>
            <w:r w:rsidRPr="002B76D1">
              <w:rPr>
                <w:rFonts w:ascii="Times New Roman" w:hAnsi="Times New Roman"/>
                <w:i/>
                <w:iCs/>
                <w:sz w:val="20"/>
                <w:szCs w:val="20"/>
              </w:rPr>
              <w:t>Úradnom vestníku Európskej únie</w:t>
            </w:r>
            <w:r w:rsidRPr="002B76D1">
              <w:rPr>
                <w:rFonts w:ascii="Times New Roman" w:hAnsi="Times New Roman"/>
                <w:sz w:val="20"/>
                <w:szCs w:val="20"/>
              </w:rPr>
              <w:t>;</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§:22 O:7 P:c</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hanging="15"/>
              <w:rPr>
                <w:rFonts w:ascii="Times New Roman" w:hAnsi="Times New Roman"/>
                <w:sz w:val="20"/>
                <w:szCs w:val="20"/>
              </w:rPr>
            </w:pPr>
            <w:r w:rsidRPr="002B76D1">
              <w:rPr>
                <w:rFonts w:ascii="Times New Roman" w:hAnsi="Times New Roman"/>
                <w:sz w:val="20"/>
                <w:szCs w:val="20"/>
              </w:rPr>
              <w:t>odôvodnenie zámeru uzavrieť zmluvu bez uverejnenia oznámenia o vyhlásení verejného obstarávania, oznámenia použitého ako výzva na súťaž, oznámenia o koncesii na stavebné práce alebo oznámenia o vyhlásení súťaže návrhov,</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Č:3a P:d</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názov a kontaktné údaje hospodárskeho subjektu, v prospech ktorého sa rozhodlo o zadaní zákazky, 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D</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§:22 O:7 P:d</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názov, adresu a kontaktné údaje dodávateľa alebo záujemcu, s ktorým uzavrie zmluvu,</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Č:3a P:e</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v prípade potreby ďalšie informácie, ktoré považuje verejný obstarávateľ za užitočné.</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§:22 O:7 P:e</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rPr>
                <w:rFonts w:ascii="Times New Roman" w:hAnsi="Times New Roman"/>
                <w:sz w:val="20"/>
                <w:szCs w:val="20"/>
              </w:rPr>
            </w:pPr>
            <w:r w:rsidRPr="002B76D1">
              <w:rPr>
                <w:rFonts w:ascii="Times New Roman" w:hAnsi="Times New Roman"/>
                <w:sz w:val="20"/>
                <w:szCs w:val="20"/>
              </w:rPr>
              <w:t>ďalšie potrebné informácie.</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408"/>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Č:3b</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i/>
                <w:iCs/>
                <w:sz w:val="20"/>
                <w:szCs w:val="20"/>
              </w:rPr>
            </w:pPr>
            <w:r w:rsidRPr="002B76D1">
              <w:rPr>
                <w:rFonts w:ascii="Times New Roman" w:hAnsi="Times New Roman"/>
                <w:i/>
                <w:iCs/>
                <w:sz w:val="20"/>
                <w:szCs w:val="20"/>
              </w:rPr>
              <w:t>Článok 3b</w:t>
            </w:r>
          </w:p>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bCs/>
                <w:sz w:val="20"/>
                <w:szCs w:val="20"/>
              </w:rPr>
              <w:t>Postup vo výbore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Height w:val="516"/>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Č:3b O:1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Komisii pomáha Poradný výbor pre verejné obstarávanie zriadený článkom 1 rozhodnutia Rady 71/306/EHS z 26. júla 1971 </w:t>
            </w:r>
            <w:r w:rsidRPr="002B76D1">
              <w:rPr>
                <w:rFonts w:ascii="Times New Roman" w:hAnsi="Times New Roman"/>
                <w:sz w:val="20"/>
                <w:szCs w:val="20"/>
                <w:vertAlign w:val="superscript"/>
              </w:rPr>
              <w:t>(*)</w:t>
            </w:r>
            <w:r w:rsidRPr="002B76D1">
              <w:rPr>
                <w:rFonts w:ascii="Times New Roman" w:hAnsi="Times New Roman"/>
                <w:sz w:val="20"/>
                <w:szCs w:val="20"/>
              </w:rPr>
              <w:t xml:space="preserve"> (ďalej len „výbor“).</w:t>
            </w:r>
          </w:p>
          <w:p w:rsidR="00E90E68" w:rsidRPr="002B76D1" w:rsidP="00FA19F6">
            <w:pPr>
              <w:autoSpaceDE w:val="0"/>
              <w:autoSpaceDN w:val="0"/>
              <w:bidi w:val="0"/>
              <w:adjustRightInd w:val="0"/>
              <w:rPr>
                <w:rFonts w:ascii="Times New Roman" w:hAnsi="Times New Roman"/>
                <w:i/>
                <w:iCs/>
                <w:sz w:val="20"/>
                <w:szCs w:val="20"/>
              </w:rPr>
            </w:pPr>
          </w:p>
          <w:p w:rsidR="00E90E68" w:rsidRPr="002B76D1" w:rsidP="00FA19F6">
            <w:pPr>
              <w:autoSpaceDE w:val="0"/>
              <w:autoSpaceDN w:val="0"/>
              <w:bidi w:val="0"/>
              <w:adjustRightInd w:val="0"/>
              <w:ind w:left="84" w:hanging="84"/>
              <w:rPr>
                <w:rFonts w:ascii="Times New Roman" w:hAnsi="Times New Roman"/>
                <w:i/>
                <w:iCs/>
                <w:sz w:val="20"/>
                <w:szCs w:val="20"/>
              </w:rPr>
            </w:pPr>
            <w:r w:rsidRPr="002B76D1">
              <w:rPr>
                <w:rFonts w:ascii="Times New Roman" w:hAnsi="Times New Roman"/>
                <w:sz w:val="20"/>
                <w:szCs w:val="20"/>
                <w:vertAlign w:val="superscript"/>
              </w:rPr>
              <w:t>(*)</w:t>
            </w:r>
            <w:r w:rsidRPr="002B76D1">
              <w:rPr>
                <w:rFonts w:ascii="Times New Roman" w:hAnsi="Times New Roman"/>
                <w:sz w:val="20"/>
                <w:szCs w:val="20"/>
              </w:rPr>
              <w:t xml:space="preserve"> Ú. v. ES L 185, 16.8.1971, s. 15. Rozhodnutie zmenené a doplnené rozhodnutím 77/63/EHS (Ú. v. ES L 13, 15.1.1977, s. 15).</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Č:3b O:2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 xml:space="preserve">Ak sa odkazuje na tento odsek, uplatňujú sa články </w:t>
            </w:r>
            <w:smartTag w:uri="urn:schemas-microsoft-com:office:smarttags" w:element="metricconverter">
              <w:smartTagPr>
                <w:attr w:name="ProductID" w:val="3 a"/>
              </w:smartTagPr>
              <w:r w:rsidRPr="002B76D1">
                <w:rPr>
                  <w:rFonts w:ascii="Times New Roman" w:hAnsi="Times New Roman"/>
                  <w:sz w:val="20"/>
                  <w:szCs w:val="20"/>
                </w:rPr>
                <w:t>3 a</w:t>
              </w:r>
            </w:smartTag>
            <w:r w:rsidRPr="002B76D1">
              <w:rPr>
                <w:rFonts w:ascii="Times New Roman" w:hAnsi="Times New Roman"/>
                <w:sz w:val="20"/>
                <w:szCs w:val="20"/>
              </w:rPr>
              <w:t xml:space="preserve"> 7 rozhodnutia Rady 1999/468/ES z 28. júna 1999, ktorým sa ustanovujú postupy pre výkon vykonávacích právomocí prenesených na Komisiu </w:t>
            </w:r>
            <w:r w:rsidRPr="002B76D1">
              <w:rPr>
                <w:rFonts w:ascii="Times New Roman" w:hAnsi="Times New Roman"/>
                <w:sz w:val="20"/>
                <w:szCs w:val="20"/>
                <w:vertAlign w:val="superscript"/>
              </w:rPr>
              <w:t>(**)</w:t>
            </w:r>
            <w:r w:rsidRPr="002B76D1">
              <w:rPr>
                <w:rFonts w:ascii="Times New Roman" w:hAnsi="Times New Roman"/>
                <w:sz w:val="20"/>
                <w:szCs w:val="20"/>
              </w:rPr>
              <w:t>, so zreteľom na jeho článok 8.</w:t>
            </w:r>
          </w:p>
          <w:p w:rsidR="00E90E68" w:rsidRPr="002B76D1" w:rsidP="00FA19F6">
            <w:pPr>
              <w:autoSpaceDE w:val="0"/>
              <w:autoSpaceDN w:val="0"/>
              <w:bidi w:val="0"/>
              <w:adjustRightInd w:val="0"/>
              <w:rPr>
                <w:rFonts w:ascii="Times New Roman" w:hAnsi="Times New Roman"/>
                <w:sz w:val="20"/>
                <w:szCs w:val="20"/>
              </w:rPr>
            </w:pPr>
          </w:p>
          <w:p w:rsidR="00E90E68" w:rsidRPr="002B76D1" w:rsidP="00FA19F6">
            <w:pPr>
              <w:autoSpaceDE w:val="0"/>
              <w:autoSpaceDN w:val="0"/>
              <w:bidi w:val="0"/>
              <w:adjustRightInd w:val="0"/>
              <w:ind w:left="210" w:hanging="210"/>
              <w:rPr>
                <w:rFonts w:ascii="Times New Roman" w:hAnsi="Times New Roman"/>
                <w:sz w:val="20"/>
                <w:szCs w:val="20"/>
              </w:rPr>
            </w:pPr>
            <w:r w:rsidRPr="002B76D1">
              <w:rPr>
                <w:rFonts w:ascii="Times New Roman" w:hAnsi="Times New Roman"/>
                <w:sz w:val="20"/>
                <w:szCs w:val="20"/>
                <w:vertAlign w:val="superscript"/>
              </w:rPr>
              <w:t>(**)</w:t>
            </w:r>
            <w:r w:rsidRPr="002B76D1">
              <w:rPr>
                <w:rFonts w:ascii="Times New Roman" w:hAnsi="Times New Roman"/>
                <w:sz w:val="20"/>
                <w:szCs w:val="20"/>
              </w:rPr>
              <w:t xml:space="preserve"> Ú. v. ES L 184, 17.7.1999, s. 23. Rozhodnutie zmenené a doplnené rozhodnutím 2006/512/ES (Ú. v. EÚ L 200, 22.7.2006, s. 11).“;</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Č:4</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i/>
                <w:iCs/>
                <w:sz w:val="20"/>
                <w:szCs w:val="20"/>
              </w:rPr>
            </w:pPr>
            <w:r w:rsidRPr="002B76D1">
              <w:rPr>
                <w:rFonts w:ascii="Times New Roman" w:hAnsi="Times New Roman"/>
                <w:i/>
                <w:iCs/>
                <w:sz w:val="20"/>
                <w:szCs w:val="20"/>
              </w:rPr>
              <w:t>Článok 4</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bCs/>
                <w:sz w:val="20"/>
                <w:szCs w:val="20"/>
              </w:rPr>
              <w:t>Vykonávanie</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§:114</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hanging="14"/>
              <w:rPr>
                <w:rFonts w:ascii="Times New Roman" w:hAnsi="Times New Roman"/>
                <w:sz w:val="20"/>
                <w:szCs w:val="20"/>
              </w:rPr>
            </w:pPr>
            <w:r w:rsidRPr="002B76D1">
              <w:rPr>
                <w:rFonts w:ascii="Times New Roman" w:hAnsi="Times New Roman"/>
                <w:sz w:val="20"/>
                <w:szCs w:val="20"/>
              </w:rPr>
              <w:t>Úrad</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Ú</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Č:4 O1</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Komisia môže po porade s výborom požiadať členské štáty, aby jej poskytli informácie o fungovaní vnútroštátnych postupov preskúmania.</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§:114 O:1 P:g</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hanging="14"/>
              <w:rPr>
                <w:rFonts w:ascii="Times New Roman" w:hAnsi="Times New Roman"/>
                <w:sz w:val="20"/>
                <w:szCs w:val="20"/>
              </w:rPr>
            </w:pPr>
            <w:r w:rsidRPr="002B76D1">
              <w:rPr>
                <w:rFonts w:ascii="Times New Roman" w:hAnsi="Times New Roman"/>
                <w:sz w:val="20"/>
                <w:szCs w:val="20"/>
              </w:rPr>
              <w:t>poskytuje Európskej komisii na požiadanie informácie o uplatňovaní revíznych postupov podľa tohto zákona.</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Č:4 O::2</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Členské štáty každoročne oznamujú Komisii znenie všetkých rozhodnutí, ktoré ich orgány zodpovedné za preskúmanie prijali v súlade s článkom 2d ods. 3, spolu s odôvodneniami týchto rozhodnutí.“;</w:t>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r w:rsidRPr="002B76D1">
              <w:rPr>
                <w:rFonts w:ascii="Times New Roman" w:hAnsi="Times New Roman"/>
                <w:sz w:val="20"/>
                <w:szCs w:val="20"/>
              </w:rPr>
              <w:t>§:114 O:1 P:f</w:t>
            </w: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15" w:hanging="14"/>
              <w:rPr>
                <w:rFonts w:ascii="Times New Roman" w:hAnsi="Times New Roman"/>
                <w:sz w:val="20"/>
                <w:szCs w:val="20"/>
              </w:rPr>
            </w:pPr>
            <w:r w:rsidRPr="002B76D1">
              <w:rPr>
                <w:rFonts w:ascii="Times New Roman" w:hAnsi="Times New Roman"/>
                <w:sz w:val="20"/>
                <w:szCs w:val="20"/>
              </w:rPr>
              <w:t>každoročne oznamuje Európskej komisii znenie všetkých rozhodnutí  podľa § 148a ods. 8,</w:t>
            </w: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r>
        <w:tblPrEx>
          <w:tblW w:w="15278" w:type="dxa"/>
          <w:tblLayout w:type="fixed"/>
          <w:tblLook w:val="01E0"/>
        </w:tblPrEx>
        <w:trPr>
          <w:gridAfter w:val="1"/>
          <w:wAfter w:w="75" w:type="dxa"/>
        </w:trPr>
        <w:tc>
          <w:tcPr>
            <w:tcW w:w="1203"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ind w:left="57"/>
              <w:rPr>
                <w:rFonts w:ascii="Times New Roman" w:hAnsi="Times New Roman"/>
                <w:sz w:val="20"/>
                <w:szCs w:val="20"/>
              </w:rPr>
            </w:pPr>
            <w:r w:rsidRPr="002B76D1">
              <w:rPr>
                <w:rFonts w:ascii="Times New Roman" w:hAnsi="Times New Roman"/>
                <w:sz w:val="20"/>
                <w:szCs w:val="20"/>
              </w:rPr>
              <w:t>Č:4a</w:t>
            </w:r>
          </w:p>
        </w:tc>
        <w:tc>
          <w:tcPr>
            <w:tcW w:w="5264"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i/>
                <w:iCs/>
                <w:sz w:val="20"/>
                <w:szCs w:val="20"/>
              </w:rPr>
              <w:t>Článok 4a</w:t>
            </w:r>
          </w:p>
          <w:p w:rsidR="00E90E68" w:rsidRPr="002B76D1" w:rsidP="00FA19F6">
            <w:pPr>
              <w:autoSpaceDE w:val="0"/>
              <w:autoSpaceDN w:val="0"/>
              <w:bidi w:val="0"/>
              <w:adjustRightInd w:val="0"/>
              <w:rPr>
                <w:rFonts w:ascii="Times New Roman" w:hAnsi="Times New Roman"/>
                <w:bCs/>
                <w:sz w:val="20"/>
                <w:szCs w:val="20"/>
              </w:rPr>
            </w:pPr>
            <w:r w:rsidRPr="002B76D1">
              <w:rPr>
                <w:rFonts w:ascii="Times New Roman" w:hAnsi="Times New Roman"/>
                <w:bCs/>
                <w:sz w:val="20"/>
                <w:szCs w:val="20"/>
              </w:rPr>
              <w:t>Preskúmanie</w:t>
            </w:r>
          </w:p>
          <w:p w:rsidR="00E90E68" w:rsidRPr="002B76D1" w:rsidP="00FA19F6">
            <w:pPr>
              <w:autoSpaceDE w:val="0"/>
              <w:autoSpaceDN w:val="0"/>
              <w:bidi w:val="0"/>
              <w:adjustRightInd w:val="0"/>
              <w:rPr>
                <w:rFonts w:ascii="Times New Roman" w:hAnsi="Times New Roman"/>
                <w:sz w:val="20"/>
                <w:szCs w:val="20"/>
              </w:rPr>
            </w:pPr>
            <w:r w:rsidRPr="002B76D1">
              <w:rPr>
                <w:rFonts w:ascii="Times New Roman" w:hAnsi="Times New Roman"/>
                <w:sz w:val="20"/>
                <w:szCs w:val="20"/>
              </w:rPr>
              <w:t>Komisia najneskôr do 20. decembra 2012 preskúma vykonávanie tejto smernice a predloží Európskemu parlamentu a Rade správu o jej účinnosti, a najmä o účinnosti alternatívnych sankcií a lehotách.“</w:t>
              <w:br/>
              <w:br/>
              <w:br/>
              <w:br/>
              <w:br/>
              <w:br/>
              <w:br/>
              <w:br/>
              <w:br/>
              <w:br/>
            </w:r>
          </w:p>
        </w:tc>
        <w:tc>
          <w:tcPr>
            <w:tcW w:w="48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291"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p>
        </w:tc>
        <w:tc>
          <w:tcPr>
            <w:tcW w:w="113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rPr>
                <w:rFonts w:ascii="Times New Roman" w:hAnsi="Times New Roman"/>
                <w:sz w:val="20"/>
                <w:szCs w:val="20"/>
              </w:rPr>
            </w:pPr>
          </w:p>
        </w:tc>
        <w:tc>
          <w:tcPr>
            <w:tcW w:w="5486"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ind w:left="252" w:hanging="252"/>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widowControl w:val="0"/>
              <w:bidi w:val="0"/>
              <w:jc w:val="center"/>
              <w:rPr>
                <w:rFonts w:ascii="Times New Roman" w:hAnsi="Times New Roman"/>
                <w:sz w:val="20"/>
                <w:szCs w:val="20"/>
              </w:rPr>
            </w:pPr>
            <w:r w:rsidRPr="002B76D1">
              <w:rPr>
                <w:rFonts w:ascii="Times New Roman" w:hAnsi="Times New Roman"/>
                <w:sz w:val="20"/>
                <w:szCs w:val="20"/>
              </w:rPr>
              <w:t>n.a.</w:t>
            </w:r>
          </w:p>
        </w:tc>
        <w:tc>
          <w:tcPr>
            <w:tcW w:w="924" w:type="dxa"/>
            <w:gridSpan w:val="2"/>
            <w:tcBorders>
              <w:top w:val="single" w:sz="4" w:space="0" w:color="auto"/>
              <w:left w:val="single" w:sz="4" w:space="0" w:color="auto"/>
              <w:bottom w:val="single" w:sz="4" w:space="0" w:color="auto"/>
              <w:right w:val="single" w:sz="4" w:space="0" w:color="auto"/>
            </w:tcBorders>
            <w:textDirection w:val="lrTb"/>
            <w:vAlign w:val="top"/>
          </w:tcPr>
          <w:p w:rsidR="00E90E68" w:rsidRPr="002B76D1" w:rsidP="00FA19F6">
            <w:pPr>
              <w:bidi w:val="0"/>
              <w:jc w:val="center"/>
              <w:rPr>
                <w:rFonts w:ascii="Times New Roman" w:hAnsi="Times New Roman"/>
                <w:sz w:val="20"/>
                <w:szCs w:val="20"/>
              </w:rPr>
            </w:pPr>
          </w:p>
        </w:tc>
      </w:tr>
    </w:tbl>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210"/>
        <w:gridCol w:w="5301"/>
        <w:gridCol w:w="456"/>
        <w:gridCol w:w="342"/>
        <w:gridCol w:w="1083"/>
        <w:gridCol w:w="1420"/>
        <w:gridCol w:w="756"/>
        <w:gridCol w:w="1107"/>
        <w:gridCol w:w="1257"/>
        <w:gridCol w:w="121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Č: 5</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spacing w:before="120"/>
              <w:jc w:val="both"/>
              <w:rPr>
                <w:rFonts w:ascii="Times New Roman" w:hAnsi="Times New Roman"/>
                <w:sz w:val="20"/>
                <w:szCs w:val="20"/>
              </w:rPr>
            </w:pPr>
            <w:r w:rsidRPr="002B76D1">
              <w:rPr>
                <w:rFonts w:ascii="Times New Roman" w:hAnsi="Times New Roman"/>
                <w:sz w:val="20"/>
                <w:szCs w:val="20"/>
              </w:rPr>
              <w:t xml:space="preserve">Členské štáty prijmú opatrenia potrebné na dosiahnutie súladu s touto smernicou do 1. decembra 1991. </w:t>
            </w:r>
          </w:p>
          <w:p w:rsidR="00FA19F6" w:rsidRPr="002B76D1" w:rsidP="00FA19F6">
            <w:pPr>
              <w:bidi w:val="0"/>
              <w:rPr>
                <w:rFonts w:ascii="Times New Roman" w:hAnsi="Times New Roman"/>
                <w:sz w:val="20"/>
                <w:szCs w:val="20"/>
              </w:rPr>
            </w:pPr>
            <w:r w:rsidRPr="002B76D1">
              <w:rPr>
                <w:rFonts w:ascii="Times New Roman" w:hAnsi="Times New Roman"/>
                <w:sz w:val="20"/>
                <w:szCs w:val="20"/>
              </w:rPr>
              <w:t>Členské štáty oznámia Komisii znenia hlavných ustanovení zákonov, iných právnych predpisov a správnych opatrení, ktoré prijmú v oblasti pôsobnosti tejto smernice.</w:t>
            </w:r>
          </w:p>
          <w:p w:rsidR="00FA19F6" w:rsidRPr="002B76D1" w:rsidP="00FA19F6">
            <w:pPr>
              <w:bidi w:val="0"/>
              <w:rPr>
                <w:rFonts w:ascii="Times New Roman" w:hAnsi="Times New Roman"/>
                <w:sz w:val="20"/>
                <w:szCs w:val="20"/>
              </w:rPr>
            </w:pPr>
          </w:p>
        </w:tc>
        <w:tc>
          <w:tcPr>
            <w:tcW w:w="45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n.a.</w:t>
            </w:r>
          </w:p>
        </w:tc>
        <w:tc>
          <w:tcPr>
            <w:tcW w:w="34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08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420"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107"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257"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210"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r>
      <w:tr>
        <w:tblPrEx>
          <w:tblW w:w="0" w:type="auto"/>
          <w:tblCellMar>
            <w:left w:w="70" w:type="dxa"/>
            <w:right w:w="70" w:type="dxa"/>
          </w:tblCellMar>
        </w:tblPrEx>
        <w:tc>
          <w:tcPr>
            <w:tcW w:w="1210"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r w:rsidRPr="002B76D1">
              <w:rPr>
                <w:rFonts w:ascii="Times New Roman" w:hAnsi="Times New Roman"/>
                <w:sz w:val="20"/>
                <w:szCs w:val="20"/>
              </w:rPr>
              <w:t>Č: 6</w:t>
            </w:r>
          </w:p>
        </w:tc>
        <w:tc>
          <w:tcPr>
            <w:tcW w:w="5301"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spacing w:before="120"/>
              <w:jc w:val="both"/>
              <w:rPr>
                <w:rFonts w:ascii="Times New Roman" w:hAnsi="Times New Roman"/>
                <w:sz w:val="20"/>
                <w:szCs w:val="20"/>
              </w:rPr>
            </w:pPr>
            <w:r w:rsidRPr="002B76D1">
              <w:rPr>
                <w:rFonts w:ascii="Times New Roman" w:hAnsi="Times New Roman"/>
                <w:sz w:val="20"/>
                <w:szCs w:val="20"/>
              </w:rPr>
              <w:t>Táto smernica je adresovaná členským štátom.</w:t>
            </w:r>
          </w:p>
          <w:p w:rsidR="00FA19F6" w:rsidRPr="002B76D1" w:rsidP="00FA19F6">
            <w:pPr>
              <w:bidi w:val="0"/>
              <w:rPr>
                <w:rFonts w:ascii="Times New Roman" w:hAnsi="Times New Roman"/>
                <w:sz w:val="20"/>
                <w:szCs w:val="20"/>
              </w:rPr>
            </w:pPr>
          </w:p>
        </w:tc>
        <w:tc>
          <w:tcPr>
            <w:tcW w:w="45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jc w:val="center"/>
              <w:rPr>
                <w:rFonts w:ascii="Times New Roman" w:hAnsi="Times New Roman"/>
                <w:sz w:val="20"/>
                <w:szCs w:val="20"/>
              </w:rPr>
            </w:pPr>
            <w:r w:rsidRPr="002B76D1">
              <w:rPr>
                <w:rFonts w:ascii="Times New Roman" w:hAnsi="Times New Roman"/>
                <w:sz w:val="20"/>
                <w:szCs w:val="20"/>
              </w:rPr>
              <w:t>n.a.</w:t>
            </w:r>
          </w:p>
        </w:tc>
        <w:tc>
          <w:tcPr>
            <w:tcW w:w="342"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083"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420"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756"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107"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257"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c>
          <w:tcPr>
            <w:tcW w:w="1210" w:type="dxa"/>
            <w:tcBorders>
              <w:top w:val="single" w:sz="4" w:space="0" w:color="auto"/>
              <w:left w:val="single" w:sz="4" w:space="0" w:color="auto"/>
              <w:bottom w:val="single" w:sz="4" w:space="0" w:color="auto"/>
              <w:right w:val="single" w:sz="4" w:space="0" w:color="auto"/>
            </w:tcBorders>
            <w:textDirection w:val="lrTb"/>
            <w:vAlign w:val="top"/>
          </w:tcPr>
          <w:p w:rsidR="00FA19F6" w:rsidRPr="002B76D1" w:rsidP="00FA19F6">
            <w:pPr>
              <w:bidi w:val="0"/>
              <w:rPr>
                <w:rFonts w:ascii="Times New Roman" w:hAnsi="Times New Roman"/>
                <w:sz w:val="20"/>
                <w:szCs w:val="20"/>
              </w:rPr>
            </w:pPr>
          </w:p>
        </w:tc>
      </w:tr>
    </w:tbl>
    <w:p w:rsidR="00E31FE5" w:rsidRPr="002B76D1">
      <w:pPr>
        <w:bidi w:val="0"/>
        <w:rPr>
          <w:rFonts w:ascii="Times New Roman" w:hAnsi="Times New Roman"/>
          <w:sz w:val="20"/>
          <w:szCs w:val="20"/>
        </w:rPr>
      </w:pPr>
    </w:p>
    <w:sectPr w:rsidSect="00FA19F6">
      <w:footerReference w:type="default" r:id="rId5"/>
      <w:pgSz w:w="16840" w:h="11907" w:orient="landscape"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4E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28</w:t>
    </w:r>
    <w:r>
      <w:rPr>
        <w:rFonts w:ascii="Times New Roman" w:hAnsi="Times New Roman"/>
      </w:rPr>
      <w:fldChar w:fldCharType="end"/>
    </w:r>
  </w:p>
  <w:p w:rsidR="001E24E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317C"/>
    <w:multiLevelType w:val="hybridMultilevel"/>
    <w:tmpl w:val="1C02EC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A10CA4"/>
    <w:multiLevelType w:val="hybridMultilevel"/>
    <w:tmpl w:val="93C46A06"/>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33134A6"/>
    <w:multiLevelType w:val="hybridMultilevel"/>
    <w:tmpl w:val="8D78A7D0"/>
    <w:lvl w:ilvl="0">
      <w:start w:val="1"/>
      <w:numFmt w:val="lowerLetter"/>
      <w:lvlText w:val="%1)"/>
      <w:lvlJc w:val="left"/>
      <w:pPr>
        <w:tabs>
          <w:tab w:val="num" w:pos="389"/>
        </w:tabs>
        <w:ind w:left="389" w:hanging="360"/>
      </w:pPr>
      <w:rPr>
        <w:rFonts w:cs="Times New Roman" w:hint="default"/>
        <w:rtl w:val="0"/>
        <w:cs w:val="0"/>
      </w:rPr>
    </w:lvl>
    <w:lvl w:ilvl="1">
      <w:start w:val="1"/>
      <w:numFmt w:val="lowerLetter"/>
      <w:lvlText w:val="%2."/>
      <w:lvlJc w:val="left"/>
      <w:pPr>
        <w:tabs>
          <w:tab w:val="num" w:pos="1109"/>
        </w:tabs>
        <w:ind w:left="1109" w:hanging="360"/>
      </w:pPr>
      <w:rPr>
        <w:rFonts w:cs="Times New Roman"/>
        <w:rtl w:val="0"/>
        <w:cs w:val="0"/>
      </w:rPr>
    </w:lvl>
    <w:lvl w:ilvl="2">
      <w:start w:val="1"/>
      <w:numFmt w:val="lowerRoman"/>
      <w:lvlText w:val="%3."/>
      <w:lvlJc w:val="right"/>
      <w:pPr>
        <w:tabs>
          <w:tab w:val="num" w:pos="1829"/>
        </w:tabs>
        <w:ind w:left="1829" w:hanging="180"/>
      </w:pPr>
      <w:rPr>
        <w:rFonts w:cs="Times New Roman"/>
        <w:rtl w:val="0"/>
        <w:cs w:val="0"/>
      </w:rPr>
    </w:lvl>
    <w:lvl w:ilvl="3">
      <w:start w:val="1"/>
      <w:numFmt w:val="decimal"/>
      <w:lvlText w:val="%4."/>
      <w:lvlJc w:val="left"/>
      <w:pPr>
        <w:tabs>
          <w:tab w:val="num" w:pos="2549"/>
        </w:tabs>
        <w:ind w:left="2549" w:hanging="360"/>
      </w:pPr>
      <w:rPr>
        <w:rFonts w:cs="Times New Roman"/>
        <w:rtl w:val="0"/>
        <w:cs w:val="0"/>
      </w:rPr>
    </w:lvl>
    <w:lvl w:ilvl="4">
      <w:start w:val="1"/>
      <w:numFmt w:val="lowerLetter"/>
      <w:lvlText w:val="%5."/>
      <w:lvlJc w:val="left"/>
      <w:pPr>
        <w:tabs>
          <w:tab w:val="num" w:pos="3269"/>
        </w:tabs>
        <w:ind w:left="3269" w:hanging="360"/>
      </w:pPr>
      <w:rPr>
        <w:rFonts w:cs="Times New Roman"/>
        <w:rtl w:val="0"/>
        <w:cs w:val="0"/>
      </w:rPr>
    </w:lvl>
    <w:lvl w:ilvl="5">
      <w:start w:val="1"/>
      <w:numFmt w:val="lowerRoman"/>
      <w:lvlText w:val="%6."/>
      <w:lvlJc w:val="right"/>
      <w:pPr>
        <w:tabs>
          <w:tab w:val="num" w:pos="3989"/>
        </w:tabs>
        <w:ind w:left="3989" w:hanging="180"/>
      </w:pPr>
      <w:rPr>
        <w:rFonts w:cs="Times New Roman"/>
        <w:rtl w:val="0"/>
        <w:cs w:val="0"/>
      </w:rPr>
    </w:lvl>
    <w:lvl w:ilvl="6">
      <w:start w:val="1"/>
      <w:numFmt w:val="decimal"/>
      <w:lvlText w:val="%7."/>
      <w:lvlJc w:val="left"/>
      <w:pPr>
        <w:tabs>
          <w:tab w:val="num" w:pos="4709"/>
        </w:tabs>
        <w:ind w:left="4709" w:hanging="360"/>
      </w:pPr>
      <w:rPr>
        <w:rFonts w:cs="Times New Roman"/>
        <w:rtl w:val="0"/>
        <w:cs w:val="0"/>
      </w:rPr>
    </w:lvl>
    <w:lvl w:ilvl="7">
      <w:start w:val="1"/>
      <w:numFmt w:val="lowerLetter"/>
      <w:lvlText w:val="%8."/>
      <w:lvlJc w:val="left"/>
      <w:pPr>
        <w:tabs>
          <w:tab w:val="num" w:pos="5429"/>
        </w:tabs>
        <w:ind w:left="5429" w:hanging="360"/>
      </w:pPr>
      <w:rPr>
        <w:rFonts w:cs="Times New Roman"/>
        <w:rtl w:val="0"/>
        <w:cs w:val="0"/>
      </w:rPr>
    </w:lvl>
    <w:lvl w:ilvl="8">
      <w:start w:val="1"/>
      <w:numFmt w:val="lowerRoman"/>
      <w:lvlText w:val="%9."/>
      <w:lvlJc w:val="right"/>
      <w:pPr>
        <w:tabs>
          <w:tab w:val="num" w:pos="6149"/>
        </w:tabs>
        <w:ind w:left="6149" w:hanging="180"/>
      </w:pPr>
      <w:rPr>
        <w:rFonts w:cs="Times New Roman"/>
        <w:rtl w:val="0"/>
        <w:cs w:val="0"/>
      </w:rPr>
    </w:lvl>
  </w:abstractNum>
  <w:abstractNum w:abstractNumId="4">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25E4617F"/>
    <w:multiLevelType w:val="hybridMultilevel"/>
    <w:tmpl w:val="A9BABE1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6B765D3"/>
    <w:multiLevelType w:val="hybridMultilevel"/>
    <w:tmpl w:val="32D0C5F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8FB4D39"/>
    <w:multiLevelType w:val="hybridMultilevel"/>
    <w:tmpl w:val="9E3CE5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9FD0BA3"/>
    <w:multiLevelType w:val="hybridMultilevel"/>
    <w:tmpl w:val="3FB09BAA"/>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43C0D2D"/>
    <w:multiLevelType w:val="hybridMultilevel"/>
    <w:tmpl w:val="477E2F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1B61DA1"/>
    <w:multiLevelType w:val="hybridMultilevel"/>
    <w:tmpl w:val="C236173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F790BDE"/>
    <w:multiLevelType w:val="hybridMultilevel"/>
    <w:tmpl w:val="F822E29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FFE07EF"/>
    <w:multiLevelType w:val="hybridMultilevel"/>
    <w:tmpl w:val="26BE88E2"/>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13">
    <w:nsid w:val="52931766"/>
    <w:multiLevelType w:val="hybridMultilevel"/>
    <w:tmpl w:val="BC6E404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62D966D4"/>
    <w:multiLevelType w:val="hybridMultilevel"/>
    <w:tmpl w:val="33D288DE"/>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8C8027F"/>
    <w:multiLevelType w:val="hybrid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DDB38EF"/>
    <w:multiLevelType w:val="hybridMultilevel"/>
    <w:tmpl w:val="C566832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E0330A0"/>
    <w:multiLevelType w:val="hybridMultilevel"/>
    <w:tmpl w:val="D83AB988"/>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E465193"/>
    <w:multiLevelType w:val="hybridMultilevel"/>
    <w:tmpl w:val="492447AC"/>
    <w:lvl w:ilvl="0">
      <w:start w:val="1"/>
      <w:numFmt w:val="decimal"/>
      <w:lvlText w:val="%1."/>
      <w:lvlJc w:val="left"/>
      <w:pPr>
        <w:tabs>
          <w:tab w:val="num" w:pos="375"/>
        </w:tabs>
        <w:ind w:left="375" w:hanging="360"/>
      </w:pPr>
      <w:rPr>
        <w:rFonts w:cs="Times New Roman" w:hint="default"/>
        <w:rtl w:val="0"/>
        <w:cs w:val="0"/>
      </w:rPr>
    </w:lvl>
    <w:lvl w:ilvl="1">
      <w:start w:val="1"/>
      <w:numFmt w:val="lowerLetter"/>
      <w:lvlText w:val="%2."/>
      <w:lvlJc w:val="left"/>
      <w:pPr>
        <w:tabs>
          <w:tab w:val="num" w:pos="1095"/>
        </w:tabs>
        <w:ind w:left="1095" w:hanging="360"/>
      </w:pPr>
      <w:rPr>
        <w:rFonts w:cs="Times New Roman"/>
        <w:rtl w:val="0"/>
        <w:cs w:val="0"/>
      </w:rPr>
    </w:lvl>
    <w:lvl w:ilvl="2">
      <w:start w:val="1"/>
      <w:numFmt w:val="lowerRoman"/>
      <w:lvlText w:val="%3."/>
      <w:lvlJc w:val="right"/>
      <w:pPr>
        <w:tabs>
          <w:tab w:val="num" w:pos="1815"/>
        </w:tabs>
        <w:ind w:left="1815" w:hanging="18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lowerLetter"/>
      <w:lvlText w:val="%5."/>
      <w:lvlJc w:val="left"/>
      <w:pPr>
        <w:tabs>
          <w:tab w:val="num" w:pos="3255"/>
        </w:tabs>
        <w:ind w:left="3255" w:hanging="360"/>
      </w:pPr>
      <w:rPr>
        <w:rFonts w:cs="Times New Roman"/>
        <w:rtl w:val="0"/>
        <w:cs w:val="0"/>
      </w:rPr>
    </w:lvl>
    <w:lvl w:ilvl="5">
      <w:start w:val="1"/>
      <w:numFmt w:val="lowerRoman"/>
      <w:lvlText w:val="%6."/>
      <w:lvlJc w:val="right"/>
      <w:pPr>
        <w:tabs>
          <w:tab w:val="num" w:pos="3975"/>
        </w:tabs>
        <w:ind w:left="3975" w:hanging="18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lowerLetter"/>
      <w:lvlText w:val="%8."/>
      <w:lvlJc w:val="left"/>
      <w:pPr>
        <w:tabs>
          <w:tab w:val="num" w:pos="5415"/>
        </w:tabs>
        <w:ind w:left="5415" w:hanging="360"/>
      </w:pPr>
      <w:rPr>
        <w:rFonts w:cs="Times New Roman"/>
        <w:rtl w:val="0"/>
        <w:cs w:val="0"/>
      </w:rPr>
    </w:lvl>
    <w:lvl w:ilvl="8">
      <w:start w:val="1"/>
      <w:numFmt w:val="lowerRoman"/>
      <w:lvlText w:val="%9."/>
      <w:lvlJc w:val="right"/>
      <w:pPr>
        <w:tabs>
          <w:tab w:val="num" w:pos="6135"/>
        </w:tabs>
        <w:ind w:left="6135" w:hanging="180"/>
      </w:pPr>
      <w:rPr>
        <w:rFonts w:cs="Times New Roman"/>
        <w:rtl w:val="0"/>
        <w:cs w:val="0"/>
      </w:rPr>
    </w:lvl>
  </w:abstractNum>
  <w:abstractNum w:abstractNumId="20">
    <w:nsid w:val="708F6F30"/>
    <w:multiLevelType w:val="hybridMultilevel"/>
    <w:tmpl w:val="CC92A9C0"/>
    <w:lvl w:ilvl="0">
      <w:start w:val="1"/>
      <w:numFmt w:val="decimal"/>
      <w:lvlText w:val="%1."/>
      <w:lvlJc w:val="left"/>
      <w:pPr>
        <w:tabs>
          <w:tab w:val="num" w:pos="735"/>
        </w:tabs>
        <w:ind w:left="735" w:hanging="360"/>
      </w:pPr>
      <w:rPr>
        <w:rFonts w:cs="Times New Roman" w:hint="default"/>
        <w:rtl w:val="0"/>
        <w:cs w:val="0"/>
      </w:rPr>
    </w:lvl>
    <w:lvl w:ilvl="1">
      <w:start w:val="1"/>
      <w:numFmt w:val="lowerLetter"/>
      <w:lvlText w:val="%2."/>
      <w:lvlJc w:val="left"/>
      <w:pPr>
        <w:tabs>
          <w:tab w:val="num" w:pos="1455"/>
        </w:tabs>
        <w:ind w:left="1455" w:hanging="360"/>
      </w:pPr>
      <w:rPr>
        <w:rFonts w:cs="Times New Roman"/>
        <w:rtl w:val="0"/>
        <w:cs w:val="0"/>
      </w:rPr>
    </w:lvl>
    <w:lvl w:ilvl="2">
      <w:start w:val="1"/>
      <w:numFmt w:val="lowerRoman"/>
      <w:lvlText w:val="%3."/>
      <w:lvlJc w:val="right"/>
      <w:pPr>
        <w:tabs>
          <w:tab w:val="num" w:pos="2175"/>
        </w:tabs>
        <w:ind w:left="2175" w:hanging="180"/>
      </w:pPr>
      <w:rPr>
        <w:rFonts w:cs="Times New Roman"/>
        <w:rtl w:val="0"/>
        <w:cs w:val="0"/>
      </w:rPr>
    </w:lvl>
    <w:lvl w:ilvl="3">
      <w:start w:val="1"/>
      <w:numFmt w:val="decimal"/>
      <w:lvlText w:val="%4."/>
      <w:lvlJc w:val="left"/>
      <w:pPr>
        <w:tabs>
          <w:tab w:val="num" w:pos="2895"/>
        </w:tabs>
        <w:ind w:left="2895" w:hanging="360"/>
      </w:pPr>
      <w:rPr>
        <w:rFonts w:cs="Times New Roman"/>
        <w:rtl w:val="0"/>
        <w:cs w:val="0"/>
      </w:rPr>
    </w:lvl>
    <w:lvl w:ilvl="4">
      <w:start w:val="1"/>
      <w:numFmt w:val="lowerLetter"/>
      <w:lvlText w:val="%5."/>
      <w:lvlJc w:val="left"/>
      <w:pPr>
        <w:tabs>
          <w:tab w:val="num" w:pos="3615"/>
        </w:tabs>
        <w:ind w:left="3615" w:hanging="360"/>
      </w:pPr>
      <w:rPr>
        <w:rFonts w:cs="Times New Roman"/>
        <w:rtl w:val="0"/>
        <w:cs w:val="0"/>
      </w:rPr>
    </w:lvl>
    <w:lvl w:ilvl="5">
      <w:start w:val="1"/>
      <w:numFmt w:val="lowerRoman"/>
      <w:lvlText w:val="%6."/>
      <w:lvlJc w:val="right"/>
      <w:pPr>
        <w:tabs>
          <w:tab w:val="num" w:pos="4335"/>
        </w:tabs>
        <w:ind w:left="4335" w:hanging="180"/>
      </w:pPr>
      <w:rPr>
        <w:rFonts w:cs="Times New Roman"/>
        <w:rtl w:val="0"/>
        <w:cs w:val="0"/>
      </w:rPr>
    </w:lvl>
    <w:lvl w:ilvl="6">
      <w:start w:val="1"/>
      <w:numFmt w:val="decimal"/>
      <w:lvlText w:val="%7."/>
      <w:lvlJc w:val="left"/>
      <w:pPr>
        <w:tabs>
          <w:tab w:val="num" w:pos="5055"/>
        </w:tabs>
        <w:ind w:left="5055" w:hanging="360"/>
      </w:pPr>
      <w:rPr>
        <w:rFonts w:cs="Times New Roman"/>
        <w:rtl w:val="0"/>
        <w:cs w:val="0"/>
      </w:rPr>
    </w:lvl>
    <w:lvl w:ilvl="7">
      <w:start w:val="1"/>
      <w:numFmt w:val="lowerLetter"/>
      <w:lvlText w:val="%8."/>
      <w:lvlJc w:val="left"/>
      <w:pPr>
        <w:tabs>
          <w:tab w:val="num" w:pos="5775"/>
        </w:tabs>
        <w:ind w:left="5775" w:hanging="360"/>
      </w:pPr>
      <w:rPr>
        <w:rFonts w:cs="Times New Roman"/>
        <w:rtl w:val="0"/>
        <w:cs w:val="0"/>
      </w:rPr>
    </w:lvl>
    <w:lvl w:ilvl="8">
      <w:start w:val="1"/>
      <w:numFmt w:val="lowerRoman"/>
      <w:lvlText w:val="%9."/>
      <w:lvlJc w:val="right"/>
      <w:pPr>
        <w:tabs>
          <w:tab w:val="num" w:pos="6495"/>
        </w:tabs>
        <w:ind w:left="6495" w:hanging="180"/>
      </w:pPr>
      <w:rPr>
        <w:rFonts w:cs="Times New Roman"/>
        <w:rtl w:val="0"/>
        <w:cs w:val="0"/>
      </w:rPr>
    </w:lvl>
  </w:abstractNum>
  <w:abstractNum w:abstractNumId="21">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64051CC"/>
    <w:multiLevelType w:val="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7BA53154"/>
    <w:multiLevelType w:val="hybridMultilevel"/>
    <w:tmpl w:val="42C4D3F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7"/>
  </w:num>
  <w:num w:numId="3">
    <w:abstractNumId w:val="16"/>
  </w:num>
  <w:num w:numId="4">
    <w:abstractNumId w:val="18"/>
  </w:num>
  <w:num w:numId="5">
    <w:abstractNumId w:val="23"/>
  </w:num>
  <w:num w:numId="6">
    <w:abstractNumId w:val="17"/>
  </w:num>
  <w:num w:numId="7">
    <w:abstractNumId w:val="15"/>
  </w:num>
  <w:num w:numId="8">
    <w:abstractNumId w:val="6"/>
  </w:num>
  <w:num w:numId="9">
    <w:abstractNumId w:val="1"/>
  </w:num>
  <w:num w:numId="10">
    <w:abstractNumId w:val="13"/>
  </w:num>
  <w:num w:numId="11">
    <w:abstractNumId w:val="11"/>
  </w:num>
  <w:num w:numId="12">
    <w:abstractNumId w:val="20"/>
  </w:num>
  <w:num w:numId="13">
    <w:abstractNumId w:val="22"/>
  </w:num>
  <w:num w:numId="14">
    <w:abstractNumId w:val="10"/>
  </w:num>
  <w:num w:numId="15">
    <w:abstractNumId w:val="9"/>
  </w:num>
  <w:num w:numId="16">
    <w:abstractNumId w:val="3"/>
  </w:num>
  <w:num w:numId="17">
    <w:abstractNumId w:val="19"/>
  </w:num>
  <w:num w:numId="18">
    <w:abstractNumId w:val="12"/>
  </w:num>
  <w:num w:numId="19">
    <w:abstractNumId w:val="4"/>
  </w:num>
  <w:num w:numId="20">
    <w:abstractNumId w:val="2"/>
  </w:num>
  <w:num w:numId="21">
    <w:abstractNumId w:val="0"/>
  </w:num>
  <w:num w:numId="22">
    <w:abstractNumId w:val="21"/>
  </w:num>
  <w:num w:numId="23">
    <w:abstractNumId w:val="14"/>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08"/>
  <w:hyphenationZone w:val="425"/>
  <w:drawingGridHorizontalSpacing w:val="57"/>
  <w:displayVerticalDrawingGridEvery w:val="2"/>
  <w:characterSpacingControl w:val="doNotCompress"/>
  <w:compat/>
  <w:rsids>
    <w:rsidRoot w:val="00FA19F6"/>
    <w:rsid w:val="000A57F5"/>
    <w:rsid w:val="000E3CE8"/>
    <w:rsid w:val="00116222"/>
    <w:rsid w:val="00136F4C"/>
    <w:rsid w:val="0017189C"/>
    <w:rsid w:val="0017365E"/>
    <w:rsid w:val="00191C29"/>
    <w:rsid w:val="001B11FE"/>
    <w:rsid w:val="001D570A"/>
    <w:rsid w:val="001E24E1"/>
    <w:rsid w:val="002063B6"/>
    <w:rsid w:val="00263E3E"/>
    <w:rsid w:val="00267CC0"/>
    <w:rsid w:val="002947D6"/>
    <w:rsid w:val="002A78B9"/>
    <w:rsid w:val="002B76D1"/>
    <w:rsid w:val="00310CCA"/>
    <w:rsid w:val="00434A53"/>
    <w:rsid w:val="0044771C"/>
    <w:rsid w:val="004E7000"/>
    <w:rsid w:val="00557436"/>
    <w:rsid w:val="005D2616"/>
    <w:rsid w:val="005E0FCC"/>
    <w:rsid w:val="006D3C9C"/>
    <w:rsid w:val="00735E5C"/>
    <w:rsid w:val="007638AC"/>
    <w:rsid w:val="007F0ED5"/>
    <w:rsid w:val="00840555"/>
    <w:rsid w:val="00843CF5"/>
    <w:rsid w:val="008A50F5"/>
    <w:rsid w:val="008F7253"/>
    <w:rsid w:val="00904FD7"/>
    <w:rsid w:val="00A103EF"/>
    <w:rsid w:val="00AF783F"/>
    <w:rsid w:val="00B22A28"/>
    <w:rsid w:val="00B33744"/>
    <w:rsid w:val="00B3569D"/>
    <w:rsid w:val="00BE313F"/>
    <w:rsid w:val="00D042B5"/>
    <w:rsid w:val="00DA0799"/>
    <w:rsid w:val="00DA56BB"/>
    <w:rsid w:val="00DC63B7"/>
    <w:rsid w:val="00E31FE5"/>
    <w:rsid w:val="00E90E68"/>
    <w:rsid w:val="00FA19F6"/>
    <w:rsid w:val="00FC1F1A"/>
    <w:rsid w:val="00FD46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9F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A19F6"/>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qFormat/>
    <w:rsid w:val="00FA19F6"/>
    <w:pPr>
      <w:keepNext/>
      <w:jc w:val="both"/>
      <w:outlineLvl w:val="1"/>
    </w:pPr>
    <w:rPr>
      <w:b/>
      <w:bCs/>
      <w:lang w:eastAsia="cs-CZ"/>
    </w:rPr>
  </w:style>
  <w:style w:type="paragraph" w:styleId="Heading5">
    <w:name w:val="heading 5"/>
    <w:basedOn w:val="Normal"/>
    <w:next w:val="Normal"/>
    <w:link w:val="Nadpis5Char"/>
    <w:uiPriority w:val="9"/>
    <w:qFormat/>
    <w:rsid w:val="00191C29"/>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sk-SK" w:eastAsia="sk-SK"/>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sk-SK" w:eastAsia="sk-SK"/>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sk-SK" w:eastAsia="sk-SK"/>
    </w:rPr>
  </w:style>
  <w:style w:type="table" w:styleId="TableGrid">
    <w:name w:val="Table Grid"/>
    <w:basedOn w:val="TableNormal"/>
    <w:uiPriority w:val="59"/>
    <w:rsid w:val="00FA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rsid w:val="00FA19F6"/>
    <w:pPr>
      <w:jc w:val="left"/>
    </w:pPr>
    <w:rPr>
      <w:sz w:val="20"/>
      <w:szCs w:val="20"/>
      <w:lang w:val="en-US"/>
    </w:rPr>
  </w:style>
  <w:style w:type="character" w:customStyle="1" w:styleId="TextpoznmkypodiarouChar">
    <w:name w:val="Text poznámky pod čiarou Char"/>
    <w:basedOn w:val="DefaultParagraphFont"/>
    <w:link w:val="FootnoteText"/>
    <w:uiPriority w:val="99"/>
    <w:semiHidden/>
    <w:locked/>
    <w:rPr>
      <w:rFonts w:cs="Times New Roman"/>
      <w:rtl w:val="0"/>
      <w:cs w:val="0"/>
      <w:lang w:val="sk-SK" w:eastAsia="sk-SK"/>
    </w:rPr>
  </w:style>
  <w:style w:type="paragraph" w:customStyle="1" w:styleId="JASPInormlny">
    <w:name w:val="JASPI normálny"/>
    <w:basedOn w:val="Normal"/>
    <w:rsid w:val="00FA19F6"/>
    <w:pPr>
      <w:jc w:val="both"/>
    </w:pPr>
    <w:rPr>
      <w:lang w:eastAsia="cs-CZ"/>
    </w:rPr>
  </w:style>
  <w:style w:type="paragraph" w:styleId="Header">
    <w:name w:val="header"/>
    <w:basedOn w:val="Normal"/>
    <w:link w:val="HlavikaChar"/>
    <w:uiPriority w:val="99"/>
    <w:rsid w:val="00FA19F6"/>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sk-SK" w:eastAsia="sk-SK"/>
    </w:rPr>
  </w:style>
  <w:style w:type="paragraph" w:styleId="Footer">
    <w:name w:val="footer"/>
    <w:basedOn w:val="Normal"/>
    <w:link w:val="PtaChar"/>
    <w:uiPriority w:val="99"/>
    <w:rsid w:val="00FA19F6"/>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lang w:val="sk-SK" w:eastAsia="sk-SK"/>
    </w:rPr>
  </w:style>
  <w:style w:type="character" w:styleId="PageNumber">
    <w:name w:val="page number"/>
    <w:basedOn w:val="DefaultParagraphFont"/>
    <w:uiPriority w:val="99"/>
    <w:rsid w:val="00FA19F6"/>
    <w:rPr>
      <w:rFonts w:cs="Times New Roman"/>
      <w:rtl w:val="0"/>
      <w:cs w:val="0"/>
    </w:rPr>
  </w:style>
  <w:style w:type="paragraph" w:styleId="BodyTextIndent">
    <w:name w:val="Body Text Indent"/>
    <w:basedOn w:val="Normal"/>
    <w:link w:val="ZarkazkladnhotextuChar"/>
    <w:uiPriority w:val="99"/>
    <w:rsid w:val="00FA19F6"/>
    <w:pPr>
      <w:ind w:firstLine="705"/>
      <w:jc w:val="both"/>
    </w:pPr>
    <w:rPr>
      <w:lang w:eastAsia="cs-CZ"/>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sk-SK" w:eastAsia="sk-SK"/>
    </w:rPr>
  </w:style>
  <w:style w:type="paragraph" w:styleId="BodyTextIndent2">
    <w:name w:val="Body Text Indent 2"/>
    <w:basedOn w:val="Normal"/>
    <w:link w:val="Zarkazkladnhotextu2Char"/>
    <w:uiPriority w:val="99"/>
    <w:rsid w:val="00FA19F6"/>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sk-SK" w:eastAsia="sk-SK"/>
    </w:rPr>
  </w:style>
  <w:style w:type="paragraph" w:styleId="BodyText3">
    <w:name w:val="Body Text 3"/>
    <w:basedOn w:val="Normal"/>
    <w:link w:val="Zkladntext3Char"/>
    <w:uiPriority w:val="99"/>
    <w:rsid w:val="00FA19F6"/>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sk-SK" w:eastAsia="sk-SK"/>
    </w:rPr>
  </w:style>
  <w:style w:type="paragraph" w:styleId="BodyText">
    <w:name w:val="Body Text"/>
    <w:basedOn w:val="Normal"/>
    <w:link w:val="ZkladntextChar"/>
    <w:uiPriority w:val="99"/>
    <w:rsid w:val="00FA19F6"/>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sk-SK" w:eastAsia="sk-SK"/>
    </w:rPr>
  </w:style>
  <w:style w:type="character" w:customStyle="1" w:styleId="new">
    <w:name w:val="new"/>
    <w:basedOn w:val="DefaultParagraphFont"/>
    <w:rsid w:val="00FA19F6"/>
    <w:rPr>
      <w:rFonts w:cs="Times New Roman"/>
      <w:rtl w:val="0"/>
      <w:cs w:val="0"/>
    </w:rPr>
  </w:style>
  <w:style w:type="paragraph" w:styleId="ListParagraph">
    <w:name w:val="List Paragraph"/>
    <w:basedOn w:val="Normal"/>
    <w:uiPriority w:val="34"/>
    <w:qFormat/>
    <w:rsid w:val="00D042B5"/>
    <w:pPr>
      <w:ind w:left="720"/>
      <w:contextualSpacing/>
      <w:jc w:val="left"/>
    </w:pPr>
    <w:rPr>
      <w:rFonts w:ascii="Cambria" w:eastAsia="MS Mincho" w:hAnsi="Cambria"/>
      <w:lang w:eastAsia="en-US"/>
    </w:rPr>
  </w:style>
  <w:style w:type="paragraph" w:styleId="BalloonText">
    <w:name w:val="Balloon Text"/>
    <w:basedOn w:val="Normal"/>
    <w:link w:val="TextbublinyChar"/>
    <w:rsid w:val="001E24E1"/>
    <w:pPr>
      <w:jc w:val="left"/>
    </w:pPr>
    <w:rPr>
      <w:rFonts w:ascii="Tahoma" w:hAnsi="Tahoma" w:cs="Tahoma"/>
      <w:sz w:val="16"/>
      <w:szCs w:val="16"/>
    </w:rPr>
  </w:style>
  <w:style w:type="character" w:customStyle="1" w:styleId="TextbublinyChar">
    <w:name w:val="Text bubliny Char"/>
    <w:basedOn w:val="DefaultParagraphFont"/>
    <w:link w:val="BalloonText"/>
    <w:locked/>
    <w:rsid w:val="001E24E1"/>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27CC-C698-48E5-8C8E-A3EA1D39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28</Pages>
  <Words>10011</Words>
  <Characters>57065</Characters>
  <Application>Microsoft Office Word</Application>
  <DocSecurity>0</DocSecurity>
  <Lines>0</Lines>
  <Paragraphs>0</Paragraphs>
  <ScaleCrop>false</ScaleCrop>
  <Company>UV SR</Company>
  <LinksUpToDate>false</LinksUpToDate>
  <CharactersWithSpaces>66943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dcs</dc:creator>
  <cp:lastModifiedBy>Nataša Wiedemannová</cp:lastModifiedBy>
  <cp:revision>3</cp:revision>
  <cp:lastPrinted>2013-01-11T09:27:00Z</cp:lastPrinted>
  <dcterms:created xsi:type="dcterms:W3CDTF">2013-01-11T09:16:00Z</dcterms:created>
  <dcterms:modified xsi:type="dcterms:W3CDTF">2013-01-11T09:30:00Z</dcterms:modified>
</cp:coreProperties>
</file>