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0A08" w:rsidP="006D0A08">
      <w:pPr>
        <w:bidi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6D0A08" w:rsidP="006D0A08">
      <w:pPr>
        <w:bidi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A08" w:rsidP="006D0A08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6D0A08" w:rsidP="006D0A08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zákona, ktorým sa mení a dopĺňa zákon  č. 8/2009 Z. z. o cestnej premávke a o zmene a doplnení niektorých zákonov v znení neskorších predpisov predkladajú poslanci Národnej rady Slovenskej republiky Juraj Droba a Martin Chren.</w:t>
      </w:r>
    </w:p>
    <w:p w:rsidR="006D0A08" w:rsidP="006D0A08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Cieľom predkladanej právnej úpravy je dosiahnuť, aby držitelia vodičského oprávnenia skupiny B, teda zjednodušene povedané na osobné autá, mohli zároveň viesť aj motorové vozidlá podskupiny A1, </w:t>
      </w:r>
      <w:r w:rsidR="0040522D">
        <w:rPr>
          <w:rFonts w:ascii="Times New Roman" w:hAnsi="Times New Roman" w:cs="Times New Roman"/>
          <w:sz w:val="24"/>
          <w:szCs w:val="24"/>
        </w:rPr>
        <w:t xml:space="preserve">teda opäť zjednodušene povedané - </w:t>
      </w:r>
      <w:r>
        <w:rPr>
          <w:rFonts w:ascii="Times New Roman" w:hAnsi="Times New Roman" w:cs="Times New Roman"/>
          <w:sz w:val="24"/>
          <w:szCs w:val="24"/>
        </w:rPr>
        <w:t>ľahké motocykle s kubatúrou do 125 cm3.</w:t>
      </w:r>
      <w:r w:rsidR="0040522D">
        <w:rPr>
          <w:rFonts w:ascii="Times New Roman" w:hAnsi="Times New Roman" w:cs="Times New Roman"/>
          <w:sz w:val="24"/>
          <w:szCs w:val="24"/>
        </w:rPr>
        <w:t xml:space="preserve"> Dnešná právna úprava to automaticky povoľuje len pre skupinu AM a podskupinu B1, teda opäť zjednodušene povedané, pre ľahké motorové vozi</w:t>
      </w:r>
      <w:r w:rsidR="005B4618">
        <w:rPr>
          <w:rFonts w:ascii="Times New Roman" w:hAnsi="Times New Roman" w:cs="Times New Roman"/>
          <w:sz w:val="24"/>
          <w:szCs w:val="24"/>
        </w:rPr>
        <w:t>dlá (motocykle) s kubatúrou do 5</w:t>
      </w:r>
      <w:r w:rsidR="0040522D">
        <w:rPr>
          <w:rFonts w:ascii="Times New Roman" w:hAnsi="Times New Roman" w:cs="Times New Roman"/>
          <w:sz w:val="24"/>
          <w:szCs w:val="24"/>
        </w:rPr>
        <w:t>0 cm3.</w:t>
      </w:r>
    </w:p>
    <w:p w:rsidR="0040522D" w:rsidP="006D0A08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rozšírenie oprávnenia viesť aj spomenuté motocykle s kubatúrou do 125 cm3 prinesie niekoľko výhod, pričom nezahŕňa v sebe nevýhody. Výhodou je, že sa takýmto spôsobom podporí segment predaja ľahkých motocyklov. Máme príklad z Českej republiky, kde zaviedli takéto opatrenie novelou zákona o premávke na pozemných komunikáciách zo septembra 2011 s účinnosťou od 19. januára tohto roku; už v októbri hlásili predajcovia nárast predaja tohto druhu motocyklov o 36%. Toto opatrenie teda pomôže podnikateľskému prostrediu.</w:t>
      </w:r>
    </w:p>
    <w:p w:rsidR="0040522D" w:rsidP="006D0A08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Ďalšou výhodou je to, že uprednostnenie tohto druhu dopravy uľahčí dopravnej zaťaženosti hlavne v mestách. Niektorí automobilisti, najmä v teplejších ročných obdobiach uprednostňujú na krátke presuny skôr tento druh prepravy ako prepravu automobilom. Ľahké motocykle s uvedenou kubatúrou zaberajú menej miesta a tiež produkujú menej škodlivých emisií, dochádza teda k pozitívnym vplyvom aj na životné prostredie. </w:t>
      </w:r>
    </w:p>
    <w:p w:rsidR="0040522D" w:rsidP="006D0A08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Tým, že vodičské oprávnenie skupiny B je možné získať až od určitého veku života, kedy sa už predpokladá určitá osobnostná vyspelosť, ale aj zručnosť a znalosť dopravných predpisov, je zabezpečené, že na uvedených druhoch motocyklov nebudú jazdiť vodiči príliš mladí, neskúsení a pod. </w:t>
      </w:r>
      <w:r w:rsidR="00546FC5">
        <w:rPr>
          <w:rFonts w:ascii="Times New Roman" w:hAnsi="Times New Roman" w:cs="Times New Roman"/>
          <w:sz w:val="24"/>
          <w:szCs w:val="24"/>
        </w:rPr>
        <w:t>Naopak, týmto opatrením sa docieli to, že v prípade, že  oprávnený vodič automobilu sa rozhodne uprednostniť tento druh prepravy, je mu to umožnené bez zbytočných administratívnych či finančných nákladov. V navrhovanom zákone teda vidíme všestranný prínos.</w:t>
      </w:r>
    </w:p>
    <w:p w:rsidR="00546FC5" w:rsidRPr="00F219EA" w:rsidP="00546FC5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9EA">
        <w:rPr>
          <w:rFonts w:ascii="Times New Roman" w:hAnsi="Times New Roman" w:cs="Times New Roman"/>
          <w:sz w:val="24"/>
          <w:szCs w:val="24"/>
        </w:rPr>
        <w:t xml:space="preserve">Znenie </w:t>
      </w:r>
      <w:r>
        <w:rPr>
          <w:rFonts w:ascii="Times New Roman" w:hAnsi="Times New Roman" w:cs="Times New Roman"/>
          <w:sz w:val="24"/>
          <w:szCs w:val="24"/>
        </w:rPr>
        <w:t>návrhu zákona</w:t>
      </w:r>
      <w:r w:rsidRPr="00F219EA">
        <w:rPr>
          <w:rFonts w:ascii="Times New Roman" w:hAnsi="Times New Roman" w:cs="Times New Roman"/>
          <w:sz w:val="24"/>
          <w:szCs w:val="24"/>
        </w:rPr>
        <w:t xml:space="preserve"> je v súlade s Ústavou SR, ústavnými zákonmi SR, zákonmi a všeobecne záväznými právnymi predpismi, medzinárodnými zmluvami, ktorými je Slovenská republika viazaná a inými medzinárodnými dokumentmi, ktorými je S</w:t>
      </w:r>
      <w:r>
        <w:rPr>
          <w:rFonts w:ascii="Times New Roman" w:hAnsi="Times New Roman" w:cs="Times New Roman"/>
          <w:sz w:val="24"/>
          <w:szCs w:val="24"/>
        </w:rPr>
        <w:t>lovenská republika</w:t>
      </w:r>
      <w:r w:rsidRPr="00F219EA">
        <w:rPr>
          <w:rFonts w:ascii="Times New Roman" w:hAnsi="Times New Roman" w:cs="Times New Roman"/>
          <w:sz w:val="24"/>
          <w:szCs w:val="24"/>
        </w:rPr>
        <w:t xml:space="preserve"> viazaná. </w:t>
      </w:r>
    </w:p>
    <w:p w:rsidR="00546FC5" w:rsidRPr="00F219EA" w:rsidP="00546FC5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9EA">
        <w:rPr>
          <w:rFonts w:ascii="Times New Roman" w:hAnsi="Times New Roman" w:cs="Times New Roman"/>
          <w:sz w:val="24"/>
          <w:szCs w:val="24"/>
        </w:rPr>
        <w:t xml:space="preserve">Predložený návrh nemá vplyv na verejné financie. </w:t>
      </w:r>
    </w:p>
    <w:p w:rsidR="00546FC5" w:rsidRPr="00F219EA" w:rsidP="00546FC5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9EA">
        <w:rPr>
          <w:rFonts w:ascii="Times New Roman" w:hAnsi="Times New Roman" w:cs="Times New Roman"/>
          <w:color w:val="000000"/>
          <w:sz w:val="24"/>
          <w:szCs w:val="24"/>
        </w:rPr>
        <w:t>Predložený návrh právnej úpravy nepredpokladá negatívny dopad na životné prostredie na miestnej, regionálnej i celoslovenskej úrovni.</w:t>
      </w:r>
      <w:r w:rsidRPr="00F219EA">
        <w:rPr>
          <w:rFonts w:ascii="Times New Roman" w:hAnsi="Times New Roman" w:cs="Times New Roman"/>
          <w:sz w:val="24"/>
          <w:szCs w:val="24"/>
        </w:rPr>
        <w:t xml:space="preserve"> </w:t>
      </w:r>
      <w:r w:rsidRPr="00F219EA">
        <w:rPr>
          <w:rFonts w:ascii="Times New Roman" w:hAnsi="Times New Roman" w:cs="Times New Roman"/>
          <w:color w:val="000000"/>
          <w:sz w:val="24"/>
          <w:szCs w:val="24"/>
        </w:rPr>
        <w:t>Návrh nezakladá nároky na tvorbu nových pracovných miest vo verejnej správe, ani nepredpokladá vplyv na informatizáciu spoločnosti.</w:t>
      </w:r>
    </w:p>
    <w:p w:rsidR="00546FC5" w:rsidP="006D0A08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FC5" w:rsidP="00546FC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546FC5" w:rsidP="00546FC5">
      <w:pPr>
        <w:bidi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</w:t>
      </w:r>
    </w:p>
    <w:p w:rsidR="00546FC5" w:rsidP="00546FC5">
      <w:pPr>
        <w:bidi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 1:</w:t>
      </w:r>
    </w:p>
    <w:p w:rsidR="00546FC5" w:rsidP="00546FC5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Rozširuje sa možnosť pre držiteľov vodičského oprávnenia skupiny B automaticky viesť aj motorové vozidlo podskupiny A1. Doterajšia možnosť automatického vedenia motorových vozidiel pre držiteľov vodičského oprávnenia skupiny B aj pre vozidlá skupiny AM a podskupiny B1 sa tak rozširuje o podskupinu A1, t.j. motocykle s kubatúrou do 125 cm3.</w:t>
      </w:r>
    </w:p>
    <w:p w:rsidR="00546FC5" w:rsidP="00546FC5">
      <w:pPr>
        <w:bidi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 2:</w:t>
      </w:r>
    </w:p>
    <w:p w:rsidR="00546FC5" w:rsidP="00546FC5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Prechodné ustanovenie umožňuje držiteľom vodičských oprávnení, vydaných podľa doterajších predpisov, aby sa nová právna úprava s rozšírenou možnosťou viesť určené motorové vozidlá (motocykle do 125 cm3) vzťahovala odo dňa účinnosti navrhovaného zákona aj na nich.</w:t>
      </w:r>
    </w:p>
    <w:p w:rsidR="00546FC5" w:rsidP="00546FC5">
      <w:pPr>
        <w:bidi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II</w:t>
      </w:r>
    </w:p>
    <w:p w:rsidR="00546FC5" w:rsidRPr="00305581" w:rsidP="00546FC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Ustanovuje sa účinnosť zákona na 1. mája 2013.</w:t>
      </w:r>
    </w:p>
    <w:p w:rsidR="00546FC5" w:rsidRPr="00546FC5" w:rsidP="00546FC5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5A1" w:rsidRPr="001243A9">
      <w:pPr>
        <w:bidi w:val="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272AB"/>
    <w:multiLevelType w:val="hybridMultilevel"/>
    <w:tmpl w:val="C978988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243A9"/>
    <w:rsid w:val="001243A9"/>
    <w:rsid w:val="00165C61"/>
    <w:rsid w:val="001B5A26"/>
    <w:rsid w:val="00305581"/>
    <w:rsid w:val="003C35A1"/>
    <w:rsid w:val="0040522D"/>
    <w:rsid w:val="00546FC5"/>
    <w:rsid w:val="005B4618"/>
    <w:rsid w:val="006D0A08"/>
    <w:rsid w:val="00F219E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A0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0A0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517</Words>
  <Characters>2947</Characters>
  <Application>Microsoft Office Word</Application>
  <DocSecurity>0</DocSecurity>
  <Lines>0</Lines>
  <Paragraphs>0</Paragraphs>
  <ScaleCrop>false</ScaleCrop>
  <Company>Kancelaria NR SR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2013-01-11T11:57:00Z</dcterms:created>
  <dcterms:modified xsi:type="dcterms:W3CDTF">2013-01-11T11:57:00Z</dcterms:modified>
</cp:coreProperties>
</file>