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33B" w:rsidRPr="00E05579" w:rsidP="00D97240">
      <w:pPr>
        <w:pStyle w:val="NormalWeb"/>
        <w:bidi w:val="0"/>
        <w:spacing w:before="0" w:beforeAutospacing="0" w:after="0" w:afterAutospacing="0" w:line="276" w:lineRule="auto"/>
        <w:jc w:val="center"/>
        <w:rPr>
          <w:rFonts w:ascii="Times New Roman" w:hAnsi="Times New Roman"/>
        </w:rPr>
      </w:pPr>
      <w:r w:rsidRPr="00E05579">
        <w:rPr>
          <w:rFonts w:ascii="Times New Roman" w:hAnsi="Times New Roman"/>
          <w:b/>
          <w:bCs/>
          <w:caps/>
          <w:spacing w:val="30"/>
        </w:rPr>
        <w:t>Dôvodová správa</w:t>
      </w:r>
    </w:p>
    <w:p w:rsidR="00DB333B" w:rsidRPr="00E05579" w:rsidP="00D97240">
      <w:pPr>
        <w:pStyle w:val="Heading1"/>
        <w:bidi w:val="0"/>
        <w:spacing w:line="276" w:lineRule="auto"/>
        <w:rPr>
          <w:rFonts w:ascii="Times New Roman" w:hAnsi="Times New Roman"/>
          <w:lang w:val="sk-SK" w:eastAsia="x-none"/>
        </w:rPr>
      </w:pPr>
      <w:r w:rsidRPr="00E05579">
        <w:rPr>
          <w:rFonts w:ascii="Times New Roman" w:hAnsi="Times New Roman"/>
          <w:b w:val="0"/>
          <w:bCs/>
          <w:lang w:val="sk-SK" w:eastAsia="x-none"/>
        </w:rPr>
        <w:t> </w:t>
      </w:r>
    </w:p>
    <w:p w:rsidR="00DB333B" w:rsidRPr="00E05579" w:rsidP="00D97240">
      <w:pPr>
        <w:pStyle w:val="Heading1"/>
        <w:bidi w:val="0"/>
        <w:spacing w:line="276" w:lineRule="auto"/>
        <w:jc w:val="left"/>
        <w:rPr>
          <w:rFonts w:ascii="Times New Roman" w:hAnsi="Times New Roman"/>
          <w:sz w:val="24"/>
          <w:szCs w:val="24"/>
          <w:lang w:val="sk-SK" w:eastAsia="x-none"/>
        </w:rPr>
      </w:pPr>
      <w:r w:rsidRPr="00E05579">
        <w:rPr>
          <w:rFonts w:ascii="Times New Roman" w:hAnsi="Times New Roman"/>
          <w:sz w:val="24"/>
          <w:szCs w:val="24"/>
          <w:lang w:val="sk-SK" w:eastAsia="x-none"/>
        </w:rPr>
        <w:t>A. Všeobecná časť</w:t>
      </w:r>
    </w:p>
    <w:p w:rsidR="00BE37CE" w:rsidRPr="00E05579" w:rsidP="00D9724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</w:rPr>
      </w:pPr>
    </w:p>
    <w:p w:rsidR="00232992" w:rsidP="00232992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  <w:r w:rsidRPr="00E05579" w:rsidR="00734C20">
        <w:rPr>
          <w:rFonts w:ascii="Times New Roman" w:hAnsi="Times New Roman"/>
        </w:rPr>
        <w:t xml:space="preserve">Návrh zákona, </w:t>
      </w:r>
      <w:r w:rsidRPr="00E05579" w:rsidR="00B21D22">
        <w:rPr>
          <w:rFonts w:ascii="Times New Roman" w:hAnsi="Times New Roman"/>
          <w:bCs/>
        </w:rPr>
        <w:t>ktorým sa</w:t>
      </w:r>
      <w:r w:rsidRPr="00E05579" w:rsidR="00C41B23">
        <w:rPr>
          <w:rFonts w:ascii="Times New Roman" w:hAnsi="Times New Roman"/>
          <w:bCs/>
        </w:rPr>
        <w:t xml:space="preserve"> mení a</w:t>
      </w:r>
      <w:r w:rsidRPr="00E05579" w:rsidR="00B21D22">
        <w:rPr>
          <w:rFonts w:ascii="Times New Roman" w:hAnsi="Times New Roman"/>
          <w:bCs/>
        </w:rPr>
        <w:t xml:space="preserve"> </w:t>
      </w:r>
      <w:r w:rsidRPr="00E05579" w:rsidR="00BD57BE">
        <w:rPr>
          <w:rFonts w:ascii="Times New Roman" w:hAnsi="Times New Roman"/>
          <w:bCs/>
        </w:rPr>
        <w:t xml:space="preserve">dopĺňa </w:t>
      </w:r>
      <w:r w:rsidRPr="00E05579" w:rsidR="00EB48D3">
        <w:rPr>
          <w:rFonts w:ascii="Times New Roman" w:hAnsi="Times New Roman"/>
        </w:rPr>
        <w:t xml:space="preserve">zákon </w:t>
      </w:r>
      <w:r w:rsidRPr="00E05579" w:rsidR="00BA461A">
        <w:rPr>
          <w:rFonts w:ascii="Times New Roman" w:hAnsi="Times New Roman"/>
        </w:rPr>
        <w:t xml:space="preserve">č. </w:t>
      </w:r>
      <w:r w:rsidR="00E07DE9">
        <w:rPr>
          <w:rFonts w:ascii="Times New Roman" w:hAnsi="Times New Roman"/>
        </w:rPr>
        <w:t>66/2009</w:t>
      </w:r>
      <w:r w:rsidRPr="00E05579" w:rsidR="00BA461A">
        <w:rPr>
          <w:rFonts w:ascii="Times New Roman" w:hAnsi="Times New Roman"/>
        </w:rPr>
        <w:t xml:space="preserve"> Z. z. </w:t>
      </w:r>
      <w:r w:rsidRPr="00E07DE9" w:rsidR="00E07DE9">
        <w:rPr>
          <w:rFonts w:ascii="Times New Roman" w:hAnsi="Times New Roman"/>
        </w:rPr>
        <w:t xml:space="preserve">o niektorých opatreniach pri majetkovoprávnom usporiadaní pozemkov pod stavbami, ktoré prešli z vlastníctva štátu na obce a vyššie územné celky a o zmene a doplnení niektorých zákonov </w:t>
      </w:r>
      <w:r w:rsidRPr="00E05579" w:rsidR="002517B8">
        <w:rPr>
          <w:rFonts w:ascii="Times New Roman" w:hAnsi="Times New Roman"/>
        </w:rPr>
        <w:t xml:space="preserve">(ďalej len „návrh zákona“) </w:t>
      </w:r>
      <w:r w:rsidRPr="00E05579" w:rsidR="00BA461A">
        <w:rPr>
          <w:rFonts w:ascii="Times New Roman" w:hAnsi="Times New Roman"/>
        </w:rPr>
        <w:t>predkladá</w:t>
      </w:r>
      <w:r w:rsidRPr="00E05579" w:rsidR="00734C20">
        <w:rPr>
          <w:rFonts w:ascii="Times New Roman" w:hAnsi="Times New Roman"/>
        </w:rPr>
        <w:t xml:space="preserve"> poslan</w:t>
      </w:r>
      <w:r w:rsidRPr="00E05579" w:rsidR="00BA461A">
        <w:rPr>
          <w:rFonts w:ascii="Times New Roman" w:hAnsi="Times New Roman"/>
        </w:rPr>
        <w:t>ec</w:t>
      </w:r>
      <w:r w:rsidRPr="00E05579" w:rsidR="00734C20">
        <w:rPr>
          <w:rFonts w:ascii="Times New Roman" w:hAnsi="Times New Roman"/>
        </w:rPr>
        <w:t xml:space="preserve"> Nár</w:t>
      </w:r>
      <w:r w:rsidRPr="00E05579" w:rsidR="00D058D0">
        <w:rPr>
          <w:rFonts w:ascii="Times New Roman" w:hAnsi="Times New Roman"/>
        </w:rPr>
        <w:t>odnej rady Slovenskej republiky</w:t>
      </w:r>
      <w:r w:rsidRPr="00E05579" w:rsidR="00C41B23">
        <w:rPr>
          <w:rFonts w:ascii="Times New Roman" w:hAnsi="Times New Roman"/>
        </w:rPr>
        <w:t xml:space="preserve"> </w:t>
      </w:r>
      <w:r w:rsidRPr="00E05579" w:rsidR="00BA461A">
        <w:rPr>
          <w:rFonts w:ascii="Times New Roman" w:hAnsi="Times New Roman"/>
        </w:rPr>
        <w:t>Martin Fecko.</w:t>
      </w:r>
    </w:p>
    <w:p w:rsidR="00232992" w:rsidP="00232992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</w:p>
    <w:p w:rsidR="00232992" w:rsidP="00232992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  <w:r w:rsidRPr="00597E99" w:rsidR="009754BD">
        <w:rPr>
          <w:rFonts w:ascii="Times New Roman" w:hAnsi="Times New Roman"/>
        </w:rPr>
        <w:t xml:space="preserve">Cieľom predkladaného návrhu zákona je </w:t>
      </w:r>
      <w:r w:rsidR="0098525B">
        <w:rPr>
          <w:rFonts w:ascii="Times New Roman" w:hAnsi="Times New Roman"/>
        </w:rPr>
        <w:t xml:space="preserve">spresniť proces usporiadania vlastníckych vzťahov k pozemkom pod stavbami, ktoré prešli podľa zákona Slovenskej  národnej rady </w:t>
      </w:r>
      <w:r w:rsidR="007F26DE">
        <w:rPr>
          <w:rFonts w:ascii="Times New Roman" w:hAnsi="Times New Roman"/>
        </w:rPr>
        <w:t xml:space="preserve">      </w:t>
      </w:r>
      <w:r w:rsidR="0098525B">
        <w:rPr>
          <w:rFonts w:ascii="Times New Roman" w:hAnsi="Times New Roman"/>
        </w:rPr>
        <w:t xml:space="preserve">č. 138/1991 Zb. o majetku obcí v znení neskorších predpisov, zákona č. 446/2001 Z. z. o majetku vyšších územných celkov v znení neskorších predpisov a zákona č. 135/1961 Zb. o pozemných komunikáciách </w:t>
      </w:r>
      <w:r w:rsidRPr="00E07C18" w:rsidR="00E07C18">
        <w:rPr>
          <w:rFonts w:ascii="Times New Roman" w:hAnsi="Times New Roman"/>
        </w:rPr>
        <w:t>(cestný zákon)</w:t>
      </w:r>
      <w:r w:rsidR="00E07C18">
        <w:rPr>
          <w:rFonts w:ascii="Times New Roman" w:hAnsi="Times New Roman"/>
        </w:rPr>
        <w:t xml:space="preserve"> </w:t>
      </w:r>
      <w:r w:rsidR="0098525B">
        <w:rPr>
          <w:rFonts w:ascii="Times New Roman" w:hAnsi="Times New Roman"/>
        </w:rPr>
        <w:t>v znení neskorších predpisov z majetku Slovenskej republiky do vlastníctva obcí a vyšších územných celkov. Podľa citovaných právnych predpisov sa obce a vyššie územné celky stali vlastníkmi stavieb, ktoré v minulosti podliehali právu hospodárenia Slovenskej republiky, národných výborov alebo nimi zriadených organizácií.</w:t>
      </w:r>
    </w:p>
    <w:p w:rsidR="00232992" w:rsidP="00232992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</w:p>
    <w:p w:rsidR="00232992" w:rsidP="00232992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  <w:r w:rsidR="002E71D1">
        <w:rPr>
          <w:rFonts w:ascii="Times New Roman" w:hAnsi="Times New Roman"/>
        </w:rPr>
        <w:t xml:space="preserve">Vzhľadom na právnu úpravu, ktorú zaviedol do nášho právneho poriadku Občiansky zákonník </w:t>
      </w:r>
      <w:r w:rsidR="007F26DE">
        <w:rPr>
          <w:rFonts w:ascii="Times New Roman" w:hAnsi="Times New Roman"/>
        </w:rPr>
        <w:t xml:space="preserve">č. 40/1950 Zb., a ktorý </w:t>
      </w:r>
      <w:r w:rsidR="00E07C18">
        <w:rPr>
          <w:rFonts w:ascii="Times New Roman" w:hAnsi="Times New Roman"/>
        </w:rPr>
        <w:t>prelomil do</w:t>
      </w:r>
      <w:r w:rsidR="007F26DE">
        <w:rPr>
          <w:rFonts w:ascii="Times New Roman" w:hAnsi="Times New Roman"/>
        </w:rPr>
        <w:t>vtedy všeobecne platnú zásadu „</w:t>
      </w:r>
      <w:r w:rsidRPr="007F26DE" w:rsidR="007F26DE">
        <w:rPr>
          <w:rFonts w:ascii="Times New Roman" w:hAnsi="Times New Roman"/>
          <w:i/>
        </w:rPr>
        <w:t>superficies solo cedit</w:t>
      </w:r>
      <w:r w:rsidR="007F26DE">
        <w:rPr>
          <w:rFonts w:ascii="Times New Roman" w:hAnsi="Times New Roman"/>
        </w:rPr>
        <w:t>“</w:t>
      </w:r>
      <w:r w:rsidR="00E07C18">
        <w:rPr>
          <w:rFonts w:ascii="Times New Roman" w:hAnsi="Times New Roman"/>
        </w:rPr>
        <w:t xml:space="preserve"> (</w:t>
      </w:r>
      <w:r w:rsidRPr="00E07C18" w:rsidR="00E07C18">
        <w:rPr>
          <w:rFonts w:ascii="Times New Roman" w:hAnsi="Times New Roman"/>
        </w:rPr>
        <w:t xml:space="preserve">latinsky: </w:t>
      </w:r>
      <w:r w:rsidR="00E07C18">
        <w:rPr>
          <w:rFonts w:ascii="Times New Roman" w:hAnsi="Times New Roman"/>
        </w:rPr>
        <w:t>v</w:t>
      </w:r>
      <w:r w:rsidRPr="00E07C18" w:rsidR="00E07C18">
        <w:rPr>
          <w:rFonts w:ascii="Times New Roman" w:hAnsi="Times New Roman"/>
        </w:rPr>
        <w:t xml:space="preserve">rch ustupuje </w:t>
      </w:r>
      <w:r w:rsidR="00E07C18">
        <w:rPr>
          <w:rFonts w:ascii="Times New Roman" w:hAnsi="Times New Roman"/>
        </w:rPr>
        <w:t>spodku, vo</w:t>
      </w:r>
      <w:r w:rsidRPr="00E07C18" w:rsidR="00E07C18">
        <w:rPr>
          <w:rFonts w:ascii="Times New Roman" w:hAnsi="Times New Roman"/>
        </w:rPr>
        <w:t xml:space="preserve"> význam</w:t>
      </w:r>
      <w:r w:rsidR="00E07C18">
        <w:rPr>
          <w:rFonts w:ascii="Times New Roman" w:hAnsi="Times New Roman"/>
        </w:rPr>
        <w:t>e:</w:t>
      </w:r>
      <w:r w:rsidRPr="00E07C18" w:rsidR="00E07C18">
        <w:rPr>
          <w:rFonts w:ascii="Times New Roman" w:hAnsi="Times New Roman"/>
        </w:rPr>
        <w:t xml:space="preserve"> </w:t>
      </w:r>
      <w:r w:rsidR="00E07C18">
        <w:rPr>
          <w:rFonts w:ascii="Times New Roman" w:hAnsi="Times New Roman"/>
        </w:rPr>
        <w:t>s</w:t>
      </w:r>
      <w:r w:rsidRPr="00E07C18" w:rsidR="00E07C18">
        <w:rPr>
          <w:rFonts w:ascii="Times New Roman" w:hAnsi="Times New Roman"/>
        </w:rPr>
        <w:t xml:space="preserve">tavba je </w:t>
      </w:r>
      <w:r w:rsidR="00E07C18">
        <w:rPr>
          <w:rFonts w:ascii="Times New Roman" w:hAnsi="Times New Roman"/>
        </w:rPr>
        <w:t>súčasťou</w:t>
      </w:r>
      <w:r w:rsidRPr="00E07C18" w:rsidR="00E07C18">
        <w:rPr>
          <w:rFonts w:ascii="Times New Roman" w:hAnsi="Times New Roman"/>
        </w:rPr>
        <w:t xml:space="preserve"> pozemku)</w:t>
      </w:r>
      <w:r w:rsidR="007F26DE">
        <w:rPr>
          <w:rFonts w:ascii="Times New Roman" w:hAnsi="Times New Roman"/>
        </w:rPr>
        <w:t>, však pozemky pod takýmito stavbami ostali majetkovoprávne neusporiadané. Vypustenie vyššie citovanej zásady v prípade stavieb znamená</w:t>
      </w:r>
      <w:r w:rsidR="00007894">
        <w:rPr>
          <w:rFonts w:ascii="Times New Roman" w:hAnsi="Times New Roman"/>
        </w:rPr>
        <w:t>, že vlastník</w:t>
      </w:r>
      <w:r>
        <w:rPr>
          <w:rFonts w:ascii="Times New Roman" w:hAnsi="Times New Roman"/>
        </w:rPr>
        <w:t>om</w:t>
      </w:r>
      <w:r w:rsidR="00007894">
        <w:rPr>
          <w:rFonts w:ascii="Times New Roman" w:hAnsi="Times New Roman"/>
        </w:rPr>
        <w:t xml:space="preserve"> stavby s</w:t>
      </w:r>
      <w:r>
        <w:rPr>
          <w:rFonts w:ascii="Times New Roman" w:hAnsi="Times New Roman"/>
        </w:rPr>
        <w:t>a nestáva automaticky vlastník</w:t>
      </w:r>
      <w:r w:rsidR="00007894">
        <w:rPr>
          <w:rFonts w:ascii="Times New Roman" w:hAnsi="Times New Roman"/>
        </w:rPr>
        <w:t xml:space="preserve"> pozemku, na ktorom je </w:t>
      </w:r>
      <w:r w:rsidR="00285780">
        <w:rPr>
          <w:rFonts w:ascii="Times New Roman" w:hAnsi="Times New Roman"/>
        </w:rPr>
        <w:t xml:space="preserve">dotknutá stavba </w:t>
      </w:r>
      <w:r w:rsidR="00007894">
        <w:rPr>
          <w:rFonts w:ascii="Times New Roman" w:hAnsi="Times New Roman"/>
        </w:rPr>
        <w:t>postavená, a teda že vlastníkom stavby môže byť osoba odlišná od vlastníka pozemku.</w:t>
      </w:r>
      <w:r w:rsidR="00285780">
        <w:rPr>
          <w:rFonts w:ascii="Times New Roman" w:hAnsi="Times New Roman"/>
        </w:rPr>
        <w:t xml:space="preserve"> Preto, ako sa uvádza aj v dôvodovej správe k súčasnému zneniu zákona </w:t>
      </w:r>
      <w:r w:rsidRPr="00E05579" w:rsidR="00285780">
        <w:rPr>
          <w:rFonts w:ascii="Times New Roman" w:hAnsi="Times New Roman"/>
        </w:rPr>
        <w:t xml:space="preserve">č. </w:t>
      </w:r>
      <w:r w:rsidR="00285780">
        <w:rPr>
          <w:rFonts w:ascii="Times New Roman" w:hAnsi="Times New Roman"/>
        </w:rPr>
        <w:t>66/2009</w:t>
      </w:r>
      <w:r w:rsidRPr="00E05579" w:rsidR="00285780">
        <w:rPr>
          <w:rFonts w:ascii="Times New Roman" w:hAnsi="Times New Roman"/>
        </w:rPr>
        <w:t xml:space="preserve"> Z. z. </w:t>
      </w:r>
      <w:r w:rsidRPr="00E07DE9" w:rsidR="00285780">
        <w:rPr>
          <w:rFonts w:ascii="Times New Roman" w:hAnsi="Times New Roman"/>
        </w:rPr>
        <w:t>o niektorých opatreniach pri majetkovoprávnom usporiadaní pozemkov pod stavbami, ktoré prešli z vlastníctva štátu na obce a vyššie územné celky a o zmene a doplnení niektorých zákonov</w:t>
      </w:r>
      <w:r w:rsidR="006A49C2">
        <w:rPr>
          <w:rFonts w:ascii="Times New Roman" w:hAnsi="Times New Roman"/>
        </w:rPr>
        <w:t xml:space="preserve"> (ďalej len „zákon o niektorých majetkovoprávnych opatreniach“)</w:t>
      </w:r>
      <w:r w:rsidR="00285780">
        <w:rPr>
          <w:rFonts w:ascii="Times New Roman" w:hAnsi="Times New Roman"/>
        </w:rPr>
        <w:t>, existujú prípady, že stavby, ktoré boli vo vlastníctve štátu a prešli podľa osobitných predpisov na obce alebo vyššie územné celky, sú postavené na pozemkoch, ktoré sú vo vlastníctve iných, od obce alebo vyššieho ú</w:t>
      </w:r>
      <w:r>
        <w:rPr>
          <w:rFonts w:ascii="Times New Roman" w:hAnsi="Times New Roman"/>
        </w:rPr>
        <w:t>zemného celku, odlišných osôb.</w:t>
      </w:r>
    </w:p>
    <w:p w:rsidR="00232992" w:rsidP="00232992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</w:p>
    <w:p w:rsidR="00232992" w:rsidP="00232992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  <w:r w:rsidR="006A49C2">
        <w:rPr>
          <w:rFonts w:ascii="Times New Roman" w:hAnsi="Times New Roman"/>
        </w:rPr>
        <w:t>Z uvedených dôvodov bol prijatý</w:t>
      </w:r>
      <w:r w:rsidRPr="006A49C2" w:rsidR="006A49C2">
        <w:rPr>
          <w:rFonts w:ascii="Times New Roman" w:hAnsi="Times New Roman"/>
        </w:rPr>
        <w:t xml:space="preserve"> </w:t>
      </w:r>
      <w:r w:rsidR="006A49C2">
        <w:rPr>
          <w:rFonts w:ascii="Times New Roman" w:hAnsi="Times New Roman"/>
        </w:rPr>
        <w:t>zákon o niektorých majetkovoprávnych opatreniach, ktorého cieľom je riešiť problematiku usporiadania vlastníckych vzťahov k pozemkom pod stavbami vo vlastníctve obcí alebo vyšších územných celkov</w:t>
      </w:r>
      <w:r w:rsidR="00CE1AD0">
        <w:rPr>
          <w:rFonts w:ascii="Times New Roman" w:hAnsi="Times New Roman"/>
        </w:rPr>
        <w:t xml:space="preserve"> v rámci pozemkových úprav. Súčasné znenie zákona zároveň umožňuje obciam a vyšším územným celkom prispieť k riešeniu usporiadania dotknutých vlastníckych vzťahov formou zámeny pozemkov v ich vlastníctve.</w:t>
      </w:r>
    </w:p>
    <w:p w:rsidR="00232992" w:rsidP="00232992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</w:p>
    <w:p w:rsidR="00232992" w:rsidP="00232992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  <w:r w:rsidR="00DD1232">
        <w:rPr>
          <w:rFonts w:ascii="Times New Roman" w:hAnsi="Times New Roman"/>
        </w:rPr>
        <w:t xml:space="preserve">S cieľom prihliadať na potreby reštitúcii a doposiaľ neusporiadaných vzťahov záhradkárskych osád a tiež s cieľom využiť </w:t>
      </w:r>
      <w:r w:rsidR="00F8101F">
        <w:rPr>
          <w:rFonts w:ascii="Times New Roman" w:hAnsi="Times New Roman"/>
        </w:rPr>
        <w:t>nevyužité</w:t>
      </w:r>
      <w:r w:rsidR="00DD1232">
        <w:rPr>
          <w:rFonts w:ascii="Times New Roman" w:hAnsi="Times New Roman"/>
        </w:rPr>
        <w:t xml:space="preserve"> pozemky vo vlastníctve obcí alebo vyšších územných celkov, </w:t>
      </w:r>
      <w:r w:rsidRPr="00DD1232" w:rsidR="00DD1232">
        <w:rPr>
          <w:rFonts w:ascii="Times New Roman" w:hAnsi="Times New Roman"/>
        </w:rPr>
        <w:t>s</w:t>
      </w:r>
      <w:r w:rsidRPr="00DD1232" w:rsidR="009754BD">
        <w:rPr>
          <w:rFonts w:ascii="Times New Roman" w:hAnsi="Times New Roman"/>
        </w:rPr>
        <w:t>a pret</w:t>
      </w:r>
      <w:r w:rsidR="000412C4">
        <w:rPr>
          <w:rFonts w:ascii="Times New Roman" w:hAnsi="Times New Roman"/>
        </w:rPr>
        <w:t>o navrhuje prijať také opatrenie</w:t>
      </w:r>
      <w:r w:rsidR="00F8101F">
        <w:rPr>
          <w:rFonts w:ascii="Times New Roman" w:hAnsi="Times New Roman"/>
        </w:rPr>
        <w:t xml:space="preserve">, </w:t>
      </w:r>
      <w:r w:rsidR="00453A19">
        <w:rPr>
          <w:rFonts w:ascii="Times New Roman" w:hAnsi="Times New Roman"/>
        </w:rPr>
        <w:t>v zmysle ktor</w:t>
      </w:r>
      <w:r w:rsidR="000412C4">
        <w:rPr>
          <w:rFonts w:ascii="Times New Roman" w:hAnsi="Times New Roman"/>
        </w:rPr>
        <w:t>ého</w:t>
      </w:r>
      <w:r w:rsidR="00453A19">
        <w:rPr>
          <w:rFonts w:ascii="Times New Roman" w:hAnsi="Times New Roman"/>
        </w:rPr>
        <w:t xml:space="preserve"> budú</w:t>
      </w:r>
      <w:r w:rsidR="00F8101F">
        <w:rPr>
          <w:rFonts w:ascii="Times New Roman" w:hAnsi="Times New Roman"/>
        </w:rPr>
        <w:t xml:space="preserve"> obc</w:t>
      </w:r>
      <w:r w:rsidR="00453A19">
        <w:rPr>
          <w:rFonts w:ascii="Times New Roman" w:hAnsi="Times New Roman"/>
        </w:rPr>
        <w:t>e</w:t>
      </w:r>
      <w:r w:rsidR="00F8101F">
        <w:rPr>
          <w:rFonts w:ascii="Times New Roman" w:hAnsi="Times New Roman"/>
        </w:rPr>
        <w:t xml:space="preserve"> a vyšš</w:t>
      </w:r>
      <w:r w:rsidR="00453A19">
        <w:rPr>
          <w:rFonts w:ascii="Times New Roman" w:hAnsi="Times New Roman"/>
        </w:rPr>
        <w:t>ie</w:t>
      </w:r>
      <w:r w:rsidR="00F8101F">
        <w:rPr>
          <w:rFonts w:ascii="Times New Roman" w:hAnsi="Times New Roman"/>
        </w:rPr>
        <w:t xml:space="preserve"> územn</w:t>
      </w:r>
      <w:r w:rsidR="00453A19">
        <w:rPr>
          <w:rFonts w:ascii="Times New Roman" w:hAnsi="Times New Roman"/>
        </w:rPr>
        <w:t>é</w:t>
      </w:r>
      <w:r w:rsidR="00F8101F">
        <w:rPr>
          <w:rFonts w:ascii="Times New Roman" w:hAnsi="Times New Roman"/>
        </w:rPr>
        <w:t xml:space="preserve"> celk</w:t>
      </w:r>
      <w:r w:rsidR="00453A19">
        <w:rPr>
          <w:rFonts w:ascii="Times New Roman" w:hAnsi="Times New Roman"/>
        </w:rPr>
        <w:t>y</w:t>
      </w:r>
      <w:r w:rsidR="00F8101F">
        <w:rPr>
          <w:rFonts w:ascii="Times New Roman" w:hAnsi="Times New Roman"/>
        </w:rPr>
        <w:t xml:space="preserve"> </w:t>
      </w:r>
      <w:r w:rsidR="00453A19">
        <w:rPr>
          <w:rFonts w:ascii="Times New Roman" w:hAnsi="Times New Roman"/>
        </w:rPr>
        <w:t>oprávnené realizovať proces usporiadania vlastníckych vzťahov k</w:t>
      </w:r>
      <w:r w:rsidR="000412C4">
        <w:rPr>
          <w:rFonts w:ascii="Times New Roman" w:hAnsi="Times New Roman"/>
        </w:rPr>
        <w:t> </w:t>
      </w:r>
      <w:r w:rsidR="00453A19">
        <w:rPr>
          <w:rFonts w:ascii="Times New Roman" w:hAnsi="Times New Roman"/>
        </w:rPr>
        <w:t>pozemkom</w:t>
      </w:r>
      <w:r w:rsidR="000412C4">
        <w:rPr>
          <w:rFonts w:ascii="Times New Roman" w:hAnsi="Times New Roman"/>
        </w:rPr>
        <w:t xml:space="preserve"> pod ich stavbami </w:t>
      </w:r>
      <w:r w:rsidR="00453A19">
        <w:rPr>
          <w:rFonts w:ascii="Times New Roman" w:hAnsi="Times New Roman"/>
        </w:rPr>
        <w:t xml:space="preserve">podľa </w:t>
      </w:r>
      <w:r w:rsidR="000412C4">
        <w:rPr>
          <w:rFonts w:ascii="Times New Roman" w:hAnsi="Times New Roman"/>
        </w:rPr>
        <w:t xml:space="preserve">zákona </w:t>
      </w:r>
      <w:r w:rsidR="00453A19">
        <w:rPr>
          <w:rFonts w:ascii="Times New Roman" w:hAnsi="Times New Roman"/>
        </w:rPr>
        <w:t xml:space="preserve">Slovenskej národnej rady č. 330/1991 Zb. o pozemkových úpravách, usporiadaní pozemkového vlastníctva, </w:t>
      </w:r>
      <w:r w:rsidR="00DE238D">
        <w:rPr>
          <w:rFonts w:ascii="Times New Roman" w:hAnsi="Times New Roman"/>
        </w:rPr>
        <w:t xml:space="preserve">obvodných </w:t>
      </w:r>
      <w:r w:rsidR="00453A19">
        <w:rPr>
          <w:rFonts w:ascii="Times New Roman" w:hAnsi="Times New Roman"/>
        </w:rPr>
        <w:t>pozemkových úradoch, pozemkovom fonde a o pozemkových spoločenstvách v znení n</w:t>
      </w:r>
      <w:r>
        <w:rPr>
          <w:rFonts w:ascii="Times New Roman" w:hAnsi="Times New Roman"/>
        </w:rPr>
        <w:t xml:space="preserve">eskorších predpisov až </w:t>
      </w:r>
      <w:r w:rsidR="00453A19">
        <w:rPr>
          <w:rFonts w:ascii="Times New Roman" w:hAnsi="Times New Roman"/>
        </w:rPr>
        <w:t xml:space="preserve">v prípadoch, ak obec alebo vyšší územný celok nemá k dispozícii náhradný pozemok na uplatnenie postupu usporiadania dotknutých vlastníckych </w:t>
      </w:r>
      <w:r>
        <w:rPr>
          <w:rFonts w:ascii="Times New Roman" w:hAnsi="Times New Roman"/>
        </w:rPr>
        <w:t>vzťahov formou zámennej zmluvy.</w:t>
      </w:r>
    </w:p>
    <w:p w:rsidR="00232992" w:rsidP="00232992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</w:p>
    <w:p w:rsidR="00232992" w:rsidP="00232992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  <w:r w:rsidRPr="00E05579" w:rsidR="00BF6EBB">
        <w:rPr>
          <w:rFonts w:ascii="Times New Roman" w:hAnsi="Times New Roman"/>
        </w:rPr>
        <w:t>Predkladaný</w:t>
      </w:r>
      <w:r w:rsidRPr="00E05579" w:rsidR="003970B6">
        <w:rPr>
          <w:rFonts w:ascii="Times New Roman" w:hAnsi="Times New Roman"/>
        </w:rPr>
        <w:t xml:space="preserve"> návrh zákona nemá dosah </w:t>
      </w:r>
      <w:r w:rsidRPr="00E05579" w:rsidR="00BF6EBB">
        <w:rPr>
          <w:rFonts w:ascii="Times New Roman" w:hAnsi="Times New Roman"/>
        </w:rPr>
        <w:t>na štátny rozpočet ani na rozpočet verejnej správy. Ne</w:t>
      </w:r>
      <w:r w:rsidRPr="00E05579" w:rsidR="003970B6">
        <w:rPr>
          <w:rFonts w:ascii="Times New Roman" w:hAnsi="Times New Roman"/>
        </w:rPr>
        <w:t>má vplyv</w:t>
      </w:r>
      <w:r w:rsidRPr="00E05579" w:rsidR="00BF6EBB">
        <w:rPr>
          <w:rFonts w:ascii="Times New Roman" w:hAnsi="Times New Roman"/>
        </w:rPr>
        <w:t xml:space="preserve"> na podnikateľské prostredie, nevyvoláva sociálne vplyvy, nemá vplyv na životné prostredie a ani na informatizáciu spoločnosti.</w:t>
      </w:r>
    </w:p>
    <w:p w:rsidR="00232992" w:rsidP="00232992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</w:p>
    <w:p w:rsidR="002A4282" w:rsidRPr="00E05579" w:rsidP="00232992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  <w:r w:rsidRPr="00E05579" w:rsidR="00C6362E">
        <w:rPr>
          <w:rFonts w:ascii="Times New Roman" w:hAnsi="Times New Roman"/>
        </w:rPr>
        <w:t xml:space="preserve">Návrh </w:t>
      </w:r>
      <w:r w:rsidRPr="00E05579" w:rsidR="008D52BD">
        <w:rPr>
          <w:rFonts w:ascii="Times New Roman" w:hAnsi="Times New Roman"/>
        </w:rPr>
        <w:t>zákona je v súlade s Ústavou Slovenskej republiky, ústavnými zákonmi a ostatnými všeobecne záväznými právnymi predpismi Slovenskej republiky, medzinárodnými zmluvami a inými medzinárodnými dokumentmi, ktorými</w:t>
      </w:r>
      <w:r w:rsidRPr="00E05579" w:rsidR="00C6362E">
        <w:rPr>
          <w:rFonts w:ascii="Times New Roman" w:hAnsi="Times New Roman"/>
        </w:rPr>
        <w:t xml:space="preserve"> je Slovenská republika viazaná, ako aj</w:t>
      </w:r>
      <w:r w:rsidRPr="00E05579" w:rsidR="006A5485">
        <w:rPr>
          <w:rFonts w:ascii="Times New Roman" w:hAnsi="Times New Roman"/>
        </w:rPr>
        <w:t xml:space="preserve"> s právom Európskej únie.</w:t>
      </w:r>
    </w:p>
    <w:p w:rsidR="00232992" w:rsidP="00D9724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Times New Roman" w:hAnsi="Times New Roman"/>
          <w:b/>
          <w:bCs/>
          <w:caps/>
          <w:spacing w:val="30"/>
        </w:rPr>
      </w:pPr>
      <w:r w:rsidR="00E07DE9">
        <w:rPr>
          <w:rFonts w:ascii="Times New Roman" w:hAnsi="Times New Roman"/>
          <w:b/>
          <w:bCs/>
          <w:caps/>
          <w:spacing w:val="30"/>
        </w:rPr>
        <w:br w:type="page"/>
      </w:r>
    </w:p>
    <w:p w:rsidR="00DB333B" w:rsidRPr="00E05579" w:rsidP="00D9724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Times New Roman" w:hAnsi="Times New Roman"/>
        </w:rPr>
      </w:pPr>
      <w:r w:rsidRPr="00E05579" w:rsidR="0029145E">
        <w:rPr>
          <w:rFonts w:ascii="Times New Roman" w:hAnsi="Times New Roman"/>
          <w:b/>
          <w:bCs/>
          <w:caps/>
          <w:spacing w:val="30"/>
        </w:rPr>
        <w:t>D</w:t>
      </w:r>
      <w:r w:rsidRPr="00E05579">
        <w:rPr>
          <w:rFonts w:ascii="Times New Roman" w:hAnsi="Times New Roman"/>
          <w:b/>
          <w:bCs/>
          <w:caps/>
          <w:spacing w:val="30"/>
        </w:rPr>
        <w:t>OLOŽKA ZLUČITEĽNOSTI</w:t>
      </w:r>
    </w:p>
    <w:p w:rsidR="00DB333B" w:rsidRPr="00E05579" w:rsidP="00D97240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Times New Roman" w:hAnsi="Times New Roman"/>
        </w:rPr>
      </w:pPr>
      <w:r w:rsidRPr="00E05579">
        <w:rPr>
          <w:rFonts w:ascii="Times New Roman" w:hAnsi="Times New Roman"/>
          <w:b/>
          <w:bCs/>
        </w:rPr>
        <w:t xml:space="preserve">návrhu </w:t>
      </w:r>
      <w:r w:rsidRPr="00E05579" w:rsidR="00E57699">
        <w:rPr>
          <w:rFonts w:ascii="Times New Roman" w:hAnsi="Times New Roman"/>
          <w:b/>
          <w:bCs/>
        </w:rPr>
        <w:t>zákona</w:t>
      </w:r>
      <w:r w:rsidRPr="00E05579">
        <w:rPr>
          <w:rFonts w:ascii="Times New Roman" w:hAnsi="Times New Roman"/>
        </w:rPr>
        <w:t xml:space="preserve"> </w:t>
      </w:r>
      <w:r w:rsidRPr="00E05579">
        <w:rPr>
          <w:rFonts w:ascii="Times New Roman" w:hAnsi="Times New Roman"/>
          <w:b/>
          <w:bCs/>
        </w:rPr>
        <w:t>s právom Európskej únie</w:t>
      </w:r>
    </w:p>
    <w:p w:rsidR="00DB333B" w:rsidRPr="00E05579" w:rsidP="00D9724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</w:rPr>
      </w:pPr>
      <w:r w:rsidRPr="00E05579">
        <w:rPr>
          <w:rFonts w:ascii="Times New Roman" w:hAnsi="Times New Roman"/>
        </w:rPr>
        <w:t> </w:t>
      </w:r>
    </w:p>
    <w:p w:rsidR="00F327AB" w:rsidRPr="00E05579" w:rsidP="00D9724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</w:rPr>
      </w:pPr>
      <w:r w:rsidRPr="00E05579" w:rsidR="00DB333B">
        <w:rPr>
          <w:rFonts w:ascii="Times New Roman" w:hAnsi="Times New Roman"/>
          <w:b/>
          <w:bCs/>
        </w:rPr>
        <w:t>1</w:t>
      </w:r>
      <w:r w:rsidRPr="00E05579" w:rsidR="00E57699">
        <w:rPr>
          <w:rFonts w:ascii="Times New Roman" w:hAnsi="Times New Roman"/>
          <w:b/>
          <w:bCs/>
        </w:rPr>
        <w:t>. Navrhovateľ zákona</w:t>
      </w:r>
      <w:r w:rsidRPr="00E05579" w:rsidR="00DB333B">
        <w:rPr>
          <w:rFonts w:ascii="Times New Roman" w:hAnsi="Times New Roman"/>
          <w:b/>
          <w:bCs/>
        </w:rPr>
        <w:t>:</w:t>
      </w:r>
      <w:r w:rsidRPr="00E05579" w:rsidR="00DB333B">
        <w:rPr>
          <w:rFonts w:ascii="Times New Roman" w:hAnsi="Times New Roman"/>
        </w:rPr>
        <w:t xml:space="preserve"> </w:t>
      </w:r>
      <w:r w:rsidRPr="00E05579" w:rsidR="00BA461A">
        <w:rPr>
          <w:rFonts w:ascii="Times New Roman" w:hAnsi="Times New Roman"/>
        </w:rPr>
        <w:t>poslanec</w:t>
      </w:r>
      <w:r w:rsidRPr="00E05579" w:rsidR="00E534C6">
        <w:rPr>
          <w:rFonts w:ascii="Times New Roman" w:hAnsi="Times New Roman"/>
        </w:rPr>
        <w:t xml:space="preserve"> Nár</w:t>
      </w:r>
      <w:r w:rsidRPr="00E05579" w:rsidR="00E84FDA">
        <w:rPr>
          <w:rFonts w:ascii="Times New Roman" w:hAnsi="Times New Roman"/>
        </w:rPr>
        <w:t xml:space="preserve">odnej rady Slovenskej republiky </w:t>
      </w:r>
      <w:r w:rsidRPr="00E05579" w:rsidR="00BA461A">
        <w:rPr>
          <w:rFonts w:ascii="Times New Roman" w:hAnsi="Times New Roman"/>
        </w:rPr>
        <w:t>Martin Fecko</w:t>
      </w:r>
    </w:p>
    <w:p w:rsidR="00DB333B" w:rsidRPr="00E05579" w:rsidP="00D9724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</w:rPr>
      </w:pPr>
      <w:r w:rsidRPr="00E05579">
        <w:rPr>
          <w:rFonts w:ascii="Times New Roman" w:hAnsi="Times New Roman"/>
        </w:rPr>
        <w:t> </w:t>
      </w:r>
    </w:p>
    <w:p w:rsidR="00DB333B" w:rsidRPr="00E05579" w:rsidP="00D9724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</w:rPr>
      </w:pPr>
      <w:r w:rsidRPr="00E05579">
        <w:rPr>
          <w:rFonts w:ascii="Times New Roman" w:hAnsi="Times New Roman"/>
          <w:b/>
          <w:bCs/>
        </w:rPr>
        <w:t>2</w:t>
      </w:r>
      <w:r w:rsidRPr="00E05579" w:rsidR="00E57699">
        <w:rPr>
          <w:rFonts w:ascii="Times New Roman" w:hAnsi="Times New Roman"/>
          <w:b/>
          <w:bCs/>
        </w:rPr>
        <w:t>. Názov návrhu zákona</w:t>
      </w:r>
      <w:r w:rsidRPr="00E05579">
        <w:rPr>
          <w:rFonts w:ascii="Times New Roman" w:hAnsi="Times New Roman"/>
          <w:b/>
          <w:bCs/>
        </w:rPr>
        <w:t>:</w:t>
      </w:r>
      <w:r w:rsidRPr="00E05579">
        <w:rPr>
          <w:rFonts w:ascii="Times New Roman" w:hAnsi="Times New Roman"/>
        </w:rPr>
        <w:t xml:space="preserve"> </w:t>
      </w:r>
      <w:r w:rsidRPr="00E05579" w:rsidR="0052708E">
        <w:rPr>
          <w:rFonts w:ascii="Times New Roman" w:hAnsi="Times New Roman"/>
        </w:rPr>
        <w:t xml:space="preserve">návrh zákona, </w:t>
      </w:r>
      <w:r w:rsidRPr="00E05579" w:rsidR="0052708E">
        <w:rPr>
          <w:rFonts w:ascii="Times New Roman" w:hAnsi="Times New Roman"/>
          <w:bCs/>
        </w:rPr>
        <w:t xml:space="preserve">ktorým sa </w:t>
      </w:r>
      <w:r w:rsidRPr="00E05579" w:rsidR="00C41B23">
        <w:rPr>
          <w:rFonts w:ascii="Times New Roman" w:hAnsi="Times New Roman"/>
          <w:bCs/>
        </w:rPr>
        <w:t xml:space="preserve">mení a </w:t>
      </w:r>
      <w:r w:rsidRPr="00E05579" w:rsidR="0052708E">
        <w:rPr>
          <w:rFonts w:ascii="Times New Roman" w:hAnsi="Times New Roman"/>
          <w:bCs/>
        </w:rPr>
        <w:t xml:space="preserve">dopĺňa </w:t>
      </w:r>
      <w:r w:rsidRPr="00E05579" w:rsidR="00CE5B71">
        <w:rPr>
          <w:rFonts w:ascii="Times New Roman" w:hAnsi="Times New Roman"/>
        </w:rPr>
        <w:t xml:space="preserve">zákon </w:t>
      </w:r>
      <w:r w:rsidRPr="00E05579" w:rsidR="00BA461A">
        <w:rPr>
          <w:rFonts w:ascii="Times New Roman" w:hAnsi="Times New Roman"/>
        </w:rPr>
        <w:t xml:space="preserve">č. </w:t>
      </w:r>
      <w:r w:rsidR="00B00174">
        <w:rPr>
          <w:rFonts w:ascii="Times New Roman" w:hAnsi="Times New Roman"/>
        </w:rPr>
        <w:t>66/2009</w:t>
      </w:r>
      <w:r w:rsidRPr="00E05579" w:rsidR="00BA461A">
        <w:rPr>
          <w:rFonts w:ascii="Times New Roman" w:hAnsi="Times New Roman"/>
        </w:rPr>
        <w:t xml:space="preserve"> Z. z. </w:t>
      </w:r>
      <w:r w:rsidRPr="00B00174" w:rsidR="00B00174">
        <w:rPr>
          <w:rFonts w:ascii="Times New Roman" w:hAnsi="Times New Roman"/>
        </w:rPr>
        <w:t>o niektorých opatreniach pri majetkovoprávnom usporiadaní pozemkov pod stavbami, ktoré prešli z vlastníctva štátu na obce a vyššie územné celky a o zmene a doplnení niektorých zákonov</w:t>
      </w:r>
    </w:p>
    <w:p w:rsidR="00AF09AD" w:rsidRPr="00E05579" w:rsidP="00D97240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Times New Roman" w:hAnsi="Times New Roman"/>
        </w:rPr>
      </w:pPr>
    </w:p>
    <w:p w:rsidR="00216AA5" w:rsidRPr="00E05579" w:rsidP="00216AA5">
      <w:pPr>
        <w:pStyle w:val="NormalWeb"/>
        <w:bidi w:val="0"/>
        <w:jc w:val="both"/>
        <w:rPr>
          <w:rFonts w:ascii="Times New Roman" w:hAnsi="Times New Roman"/>
          <w:b/>
          <w:bCs/>
        </w:rPr>
      </w:pPr>
      <w:r w:rsidRPr="00E05579">
        <w:rPr>
          <w:rFonts w:ascii="Times New Roman" w:hAnsi="Times New Roman"/>
          <w:b/>
          <w:bCs/>
        </w:rPr>
        <w:t>3. Predmet návrhu zákona:</w:t>
      </w:r>
    </w:p>
    <w:p w:rsidR="00216AA5" w:rsidRPr="00E05579" w:rsidP="00216AA5">
      <w:pPr>
        <w:pStyle w:val="NormalWeb"/>
        <w:numPr>
          <w:numId w:val="12"/>
        </w:numPr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E05579">
        <w:rPr>
          <w:rFonts w:ascii="Times New Roman" w:hAnsi="Times New Roman"/>
          <w:bCs/>
        </w:rPr>
        <w:t>nie je upravený v primárnom práve Európskej únie,</w:t>
      </w:r>
    </w:p>
    <w:p w:rsidR="00216AA5" w:rsidRPr="00E05579" w:rsidP="00216AA5">
      <w:pPr>
        <w:pStyle w:val="NormalWeb"/>
        <w:numPr>
          <w:numId w:val="12"/>
        </w:numPr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E05579">
        <w:rPr>
          <w:rFonts w:ascii="Times New Roman" w:hAnsi="Times New Roman"/>
          <w:bCs/>
        </w:rPr>
        <w:t>nie je upravený v sekundárnom práve Európskej únie,</w:t>
      </w:r>
    </w:p>
    <w:p w:rsidR="00216AA5" w:rsidRPr="00E05579" w:rsidP="00216AA5">
      <w:pPr>
        <w:pStyle w:val="NormalWeb"/>
        <w:numPr>
          <w:numId w:val="12"/>
        </w:numPr>
        <w:bidi w:val="0"/>
        <w:spacing w:before="0" w:beforeAutospacing="0" w:after="0" w:afterAutospacing="0"/>
        <w:jc w:val="both"/>
        <w:rPr>
          <w:rFonts w:ascii="Times New Roman" w:hAnsi="Times New Roman"/>
          <w:bCs/>
        </w:rPr>
      </w:pPr>
      <w:r w:rsidRPr="00E05579">
        <w:rPr>
          <w:rFonts w:ascii="Times New Roman" w:hAnsi="Times New Roman"/>
          <w:bCs/>
        </w:rPr>
        <w:t>nie je obsiahnutý v judikatúre Súdneho dvora Európskej únie.</w:t>
      </w:r>
    </w:p>
    <w:p w:rsidR="00216AA5" w:rsidRPr="00E05579" w:rsidP="00216AA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3970B6" w:rsidRPr="00E05579" w:rsidP="00216AA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216AA5" w:rsidRPr="00E05579" w:rsidP="00216AA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  <w:r w:rsidRPr="00E05579">
        <w:rPr>
          <w:rFonts w:ascii="Times New Roman" w:hAnsi="Times New Roman"/>
          <w:b/>
          <w:bCs/>
        </w:rPr>
        <w:t>Vzhľadom na to, že predmet návrhu zákona nie je upravený v práve Európskej únie, je bezpredmetné vyjadrovať sa k bodom 4. a 5.</w:t>
      </w:r>
    </w:p>
    <w:p w:rsidR="00216AA5" w:rsidRPr="00E05579" w:rsidP="00216AA5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</w:rPr>
      </w:pPr>
    </w:p>
    <w:p w:rsidR="00E54769" w:rsidRPr="00E05579" w:rsidP="00D97240">
      <w:pPr>
        <w:pStyle w:val="NormalWeb"/>
        <w:bidi w:val="0"/>
        <w:spacing w:before="0" w:beforeAutospacing="0" w:after="0" w:afterAutospacing="0" w:line="276" w:lineRule="auto"/>
        <w:jc w:val="center"/>
        <w:rPr>
          <w:rFonts w:ascii="Times New Roman" w:hAnsi="Times New Roman"/>
        </w:rPr>
      </w:pPr>
    </w:p>
    <w:p w:rsidR="00232992" w:rsidP="00BA461A">
      <w:pPr>
        <w:pStyle w:val="NormalWeb"/>
        <w:bidi w:val="0"/>
        <w:spacing w:before="0" w:beforeAutospacing="0" w:after="0" w:afterAutospacing="0" w:line="276" w:lineRule="auto"/>
        <w:jc w:val="center"/>
        <w:rPr>
          <w:rFonts w:ascii="Times New Roman" w:hAnsi="Times New Roman"/>
        </w:rPr>
      </w:pPr>
      <w:r w:rsidRPr="00E05579" w:rsidR="00E81339">
        <w:rPr>
          <w:rFonts w:ascii="Times New Roman" w:hAnsi="Times New Roman"/>
        </w:rPr>
        <w:br w:type="page"/>
      </w:r>
    </w:p>
    <w:p w:rsidR="00DB333B" w:rsidRPr="00E05579" w:rsidP="00BA461A">
      <w:pPr>
        <w:pStyle w:val="NormalWeb"/>
        <w:bidi w:val="0"/>
        <w:spacing w:before="0" w:beforeAutospacing="0" w:after="0" w:afterAutospacing="0" w:line="276" w:lineRule="auto"/>
        <w:jc w:val="center"/>
        <w:rPr>
          <w:rFonts w:ascii="Times New Roman" w:hAnsi="Times New Roman"/>
        </w:rPr>
      </w:pPr>
      <w:r w:rsidRPr="00E05579"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DB333B" w:rsidRPr="00E05579" w:rsidP="00D97240">
      <w:pPr>
        <w:pStyle w:val="NormalWeb"/>
        <w:bidi w:val="0"/>
        <w:spacing w:before="0" w:beforeAutospacing="0" w:after="0" w:afterAutospacing="0" w:line="276" w:lineRule="auto"/>
        <w:jc w:val="center"/>
        <w:rPr>
          <w:rFonts w:ascii="Times New Roman" w:hAnsi="Times New Roman"/>
        </w:rPr>
      </w:pPr>
      <w:r w:rsidRPr="00E05579">
        <w:rPr>
          <w:rFonts w:ascii="Times New Roman" w:hAnsi="Times New Roman"/>
          <w:b/>
          <w:bCs/>
          <w:color w:val="000000"/>
        </w:rPr>
        <w:t>vybraných vplyvov</w:t>
      </w:r>
    </w:p>
    <w:p w:rsidR="00DB333B" w:rsidRPr="00E05579" w:rsidP="00D97240">
      <w:pPr>
        <w:pStyle w:val="NormalWeb"/>
        <w:bidi w:val="0"/>
        <w:spacing w:before="0" w:beforeAutospacing="0" w:after="0" w:afterAutospacing="0" w:line="276" w:lineRule="auto"/>
        <w:rPr>
          <w:rFonts w:ascii="Times New Roman" w:hAnsi="Times New Roman"/>
        </w:rPr>
      </w:pPr>
      <w:r w:rsidRPr="00E05579">
        <w:rPr>
          <w:rFonts w:ascii="Times New Roman" w:hAnsi="Times New Roman"/>
          <w:color w:val="000000"/>
        </w:rPr>
        <w:t> </w:t>
      </w:r>
    </w:p>
    <w:p w:rsidR="00DB333B" w:rsidRPr="00E05579" w:rsidP="00D9724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E05579">
        <w:rPr>
          <w:rFonts w:ascii="Times New Roman" w:hAnsi="Times New Roman"/>
          <w:b/>
          <w:bCs/>
          <w:color w:val="000000"/>
        </w:rPr>
        <w:t xml:space="preserve">A.1. Názov materiálu: </w:t>
      </w:r>
      <w:r w:rsidRPr="00E05579" w:rsidR="00BA461A">
        <w:rPr>
          <w:rFonts w:ascii="Times New Roman" w:hAnsi="Times New Roman"/>
        </w:rPr>
        <w:t xml:space="preserve">návrh zákona, </w:t>
      </w:r>
      <w:r w:rsidRPr="00E05579" w:rsidR="00BA461A">
        <w:rPr>
          <w:rFonts w:ascii="Times New Roman" w:hAnsi="Times New Roman"/>
          <w:bCs/>
        </w:rPr>
        <w:t xml:space="preserve">ktorým sa mení a dopĺňa </w:t>
      </w:r>
      <w:r w:rsidRPr="00E05579" w:rsidR="00CE5B71">
        <w:rPr>
          <w:rFonts w:ascii="Times New Roman" w:hAnsi="Times New Roman"/>
        </w:rPr>
        <w:t xml:space="preserve">zákon </w:t>
      </w:r>
      <w:r w:rsidRPr="00E05579" w:rsidR="00BA461A">
        <w:rPr>
          <w:rFonts w:ascii="Times New Roman" w:hAnsi="Times New Roman"/>
        </w:rPr>
        <w:t xml:space="preserve">č. </w:t>
      </w:r>
      <w:r w:rsidR="00B00174">
        <w:rPr>
          <w:rFonts w:ascii="Times New Roman" w:hAnsi="Times New Roman"/>
        </w:rPr>
        <w:t>66/2009</w:t>
      </w:r>
      <w:r w:rsidRPr="00E05579" w:rsidR="00BA461A">
        <w:rPr>
          <w:rFonts w:ascii="Times New Roman" w:hAnsi="Times New Roman"/>
        </w:rPr>
        <w:t xml:space="preserve"> Z. z. </w:t>
      </w:r>
      <w:r w:rsidRPr="00B00174" w:rsidR="00B00174">
        <w:rPr>
          <w:rFonts w:ascii="Times New Roman" w:hAnsi="Times New Roman"/>
        </w:rPr>
        <w:t>o niektorých opatreniach pri majetkovoprávnom usporiadaní pozemkov pod stavbami, ktoré prešli z vlastníctva štátu na obce a vyššie územné celky a o zmene a doplnení niektorých zákonov</w:t>
      </w:r>
    </w:p>
    <w:p w:rsidR="00DB333B" w:rsidRPr="00E05579" w:rsidP="00D9724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  <w:color w:val="000000"/>
        </w:rPr>
      </w:pPr>
    </w:p>
    <w:p w:rsidR="00DB333B" w:rsidRPr="00E05579" w:rsidP="00D9724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E05579">
        <w:rPr>
          <w:rFonts w:ascii="Times New Roman" w:hAnsi="Times New Roman"/>
          <w:b/>
          <w:bCs/>
          <w:color w:val="000000"/>
        </w:rPr>
        <w:t>        Termín začatia a ukončenia PPK:</w:t>
      </w:r>
      <w:r w:rsidRPr="00E05579">
        <w:rPr>
          <w:rFonts w:ascii="Times New Roman" w:hAnsi="Times New Roman"/>
          <w:color w:val="000000"/>
        </w:rPr>
        <w:t xml:space="preserve"> </w:t>
      </w:r>
      <w:r w:rsidRPr="00E05579">
        <w:rPr>
          <w:rFonts w:ascii="Times New Roman" w:hAnsi="Times New Roman"/>
          <w:i/>
          <w:iCs/>
          <w:color w:val="000000"/>
        </w:rPr>
        <w:t>bezpredmetné</w:t>
      </w:r>
    </w:p>
    <w:p w:rsidR="00DB333B" w:rsidRPr="00E05579" w:rsidP="00D9724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E05579">
        <w:rPr>
          <w:rFonts w:ascii="Times New Roman" w:hAnsi="Times New Roman"/>
          <w:b/>
          <w:bCs/>
          <w:color w:val="000000"/>
        </w:rPr>
        <w:t> </w:t>
      </w:r>
    </w:p>
    <w:p w:rsidR="00DB333B" w:rsidRPr="00E05579" w:rsidP="00D9724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E05579">
        <w:rPr>
          <w:rFonts w:ascii="Times New Roman" w:hAnsi="Times New Roman"/>
          <w:b/>
          <w:bCs/>
          <w:color w:val="000000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E0557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E05579"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E05579"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E05579"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E05579"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E0557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E05579" w:rsidR="00692F13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E05579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E05579">
              <w:rPr>
                <w:rFonts w:ascii="Times New Roman" w:hAnsi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E0557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E05579" w:rsidR="002A4282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E05579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E05579"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E05579" w:rsidR="00BA461A">
              <w:rPr>
                <w:rFonts w:ascii="Times New Roman" w:hAnsi="Times New Roman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E05579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E05579"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E05579" w:rsidR="00BA461A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E05579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E05579"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E05579" w:rsidR="00BA461A">
              <w:rPr>
                <w:rFonts w:ascii="Times New Roman" w:hAnsi="Times New Roman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E05579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E05579"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E0557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E05579" w:rsidR="00BA461A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E05579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E05579"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E0557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E05579" w:rsidR="00BA461A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E05579">
              <w:rPr>
                <w:rFonts w:ascii="Times New Roman" w:hAnsi="Times New Roman"/>
                <w:color w:val="000000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rPr>
                <w:rFonts w:ascii="Times New Roman" w:hAnsi="Times New Roman"/>
              </w:rPr>
            </w:pPr>
            <w:r w:rsidRPr="00E05579"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E0557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E05579" w:rsidR="00BA461A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E05579" w:rsidP="00D97240">
            <w:pPr>
              <w:pStyle w:val="NormalWeb"/>
              <w:bidi w:val="0"/>
              <w:spacing w:before="0" w:beforeAutospacing="0" w:after="200" w:afterAutospacing="0" w:line="276" w:lineRule="auto"/>
              <w:jc w:val="center"/>
              <w:rPr>
                <w:rFonts w:ascii="Times New Roman" w:hAnsi="Times New Roman"/>
              </w:rPr>
            </w:pPr>
            <w:r w:rsidRPr="00E05579">
              <w:rPr>
                <w:rFonts w:ascii="Times New Roman" w:hAnsi="Times New Roman"/>
                <w:color w:val="000000"/>
              </w:rPr>
              <w:t> </w:t>
            </w:r>
          </w:p>
        </w:tc>
      </w:tr>
    </w:tbl>
    <w:p w:rsidR="00DB333B" w:rsidRPr="00E05579" w:rsidP="00D97240">
      <w:pPr>
        <w:pStyle w:val="NormalWeb"/>
        <w:bidi w:val="0"/>
        <w:spacing w:before="0" w:beforeAutospacing="0" w:after="0" w:afterAutospacing="0" w:line="276" w:lineRule="auto"/>
        <w:rPr>
          <w:rFonts w:ascii="Times New Roman" w:hAnsi="Times New Roman"/>
        </w:rPr>
      </w:pPr>
      <w:r w:rsidRPr="00E05579">
        <w:rPr>
          <w:rFonts w:ascii="Times New Roman" w:hAnsi="Times New Roman"/>
          <w:color w:val="000000"/>
        </w:rPr>
        <w:t> </w:t>
      </w:r>
    </w:p>
    <w:p w:rsidR="00DB333B" w:rsidRPr="00E05579" w:rsidP="00D9724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E05579">
        <w:rPr>
          <w:rFonts w:ascii="Times New Roman" w:hAnsi="Times New Roman"/>
          <w:b/>
          <w:bCs/>
          <w:color w:val="000000"/>
        </w:rPr>
        <w:t>A.3. Poznámky</w:t>
      </w:r>
    </w:p>
    <w:p w:rsidR="00DB333B" w:rsidRPr="00E05579" w:rsidP="00D9724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color w:val="000000"/>
        </w:rPr>
      </w:pPr>
      <w:r w:rsidRPr="00E05579">
        <w:rPr>
          <w:rFonts w:ascii="Times New Roman" w:hAnsi="Times New Roman"/>
          <w:color w:val="000000"/>
        </w:rPr>
        <w:t> </w:t>
      </w:r>
    </w:p>
    <w:p w:rsidR="00DB333B" w:rsidRPr="00E05579" w:rsidP="00D9724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i/>
        </w:rPr>
      </w:pPr>
      <w:r w:rsidRPr="00E05579" w:rsidR="00BA461A">
        <w:rPr>
          <w:rFonts w:ascii="Times New Roman" w:hAnsi="Times New Roman"/>
          <w:bCs/>
          <w:i/>
        </w:rPr>
        <w:t>bezpredmetné</w:t>
      </w:r>
    </w:p>
    <w:p w:rsidR="009C5488" w:rsidRPr="00E05579" w:rsidP="00D9724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  <w:color w:val="000000"/>
        </w:rPr>
      </w:pPr>
    </w:p>
    <w:p w:rsidR="00DB333B" w:rsidRPr="00E05579" w:rsidP="00D9724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E05579">
        <w:rPr>
          <w:rFonts w:ascii="Times New Roman" w:hAnsi="Times New Roman"/>
          <w:b/>
          <w:bCs/>
          <w:color w:val="000000"/>
        </w:rPr>
        <w:t>A.4. Alternatívne riešenia</w:t>
      </w:r>
    </w:p>
    <w:p w:rsidR="00DB333B" w:rsidRPr="00E05579" w:rsidP="00D9724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E05579">
        <w:rPr>
          <w:rFonts w:ascii="Times New Roman" w:hAnsi="Times New Roman"/>
          <w:color w:val="000000"/>
        </w:rPr>
        <w:t> </w:t>
      </w:r>
    </w:p>
    <w:p w:rsidR="00DB333B" w:rsidRPr="00E05579" w:rsidP="00D9724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E05579">
        <w:rPr>
          <w:rFonts w:ascii="Times New Roman" w:hAnsi="Times New Roman"/>
          <w:i/>
          <w:iCs/>
          <w:color w:val="000000"/>
        </w:rPr>
        <w:t>bezpredmetné</w:t>
      </w:r>
    </w:p>
    <w:p w:rsidR="00BF416B" w:rsidRPr="00E05579" w:rsidP="00D9724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  <w:color w:val="000000"/>
        </w:rPr>
      </w:pPr>
      <w:r w:rsidRPr="00E05579" w:rsidR="00DB333B">
        <w:rPr>
          <w:rFonts w:ascii="Times New Roman" w:hAnsi="Times New Roman"/>
          <w:b/>
          <w:bCs/>
          <w:color w:val="000000"/>
        </w:rPr>
        <w:t> </w:t>
      </w:r>
    </w:p>
    <w:p w:rsidR="00DB333B" w:rsidRPr="00E05579" w:rsidP="00D9724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E05579">
        <w:rPr>
          <w:rFonts w:ascii="Times New Roman" w:hAnsi="Times New Roman"/>
          <w:b/>
          <w:bCs/>
          <w:color w:val="000000"/>
        </w:rPr>
        <w:t>A.5. Stanovisko gestorov</w:t>
      </w:r>
    </w:p>
    <w:p w:rsidR="00DB333B" w:rsidRPr="00E05579" w:rsidP="00D9724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E05579">
        <w:rPr>
          <w:rFonts w:ascii="Times New Roman" w:hAnsi="Times New Roman"/>
          <w:b/>
          <w:bCs/>
        </w:rPr>
        <w:t> </w:t>
      </w:r>
    </w:p>
    <w:p w:rsidR="00DB333B" w:rsidRPr="00E05579" w:rsidP="00D9724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i/>
        </w:rPr>
      </w:pPr>
      <w:r w:rsidRPr="00E05579" w:rsidR="0001344B">
        <w:rPr>
          <w:rFonts w:ascii="Times New Roman" w:hAnsi="Times New Roman"/>
          <w:i/>
          <w:iCs/>
          <w:color w:val="000000"/>
        </w:rPr>
        <w:t>Návrh zákona bol zaslaný na vyjadrenie Ministerstvu financií SR a stanovisko tohto ministerstva tvorí súčasť predkladaného materiálu.</w:t>
      </w:r>
    </w:p>
    <w:p w:rsidR="00232992" w:rsidP="00D9724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</w:rPr>
      </w:pPr>
      <w:r w:rsidRPr="00E05579" w:rsidR="00BA461A">
        <w:rPr>
          <w:rFonts w:ascii="Times New Roman" w:hAnsi="Times New Roman"/>
          <w:b/>
          <w:bCs/>
        </w:rPr>
        <w:br w:type="page"/>
      </w:r>
    </w:p>
    <w:p w:rsidR="00DB333B" w:rsidRPr="00E05579" w:rsidP="00D9724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E05579">
        <w:rPr>
          <w:rFonts w:ascii="Times New Roman" w:hAnsi="Times New Roman"/>
          <w:b/>
          <w:bCs/>
        </w:rPr>
        <w:t>B. Osobitná časť</w:t>
      </w:r>
    </w:p>
    <w:p w:rsidR="00DB333B" w:rsidRPr="00E05579" w:rsidP="00D9724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E05579">
        <w:rPr>
          <w:rFonts w:ascii="Times New Roman" w:hAnsi="Times New Roman"/>
        </w:rPr>
        <w:t> </w:t>
      </w:r>
    </w:p>
    <w:p w:rsidR="00DB333B" w:rsidRPr="00E05579" w:rsidP="00D9724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Pr="00E05579">
        <w:rPr>
          <w:rFonts w:ascii="Times New Roman" w:hAnsi="Times New Roman"/>
          <w:b/>
          <w:bCs/>
        </w:rPr>
        <w:t>K Čl. I</w:t>
      </w:r>
    </w:p>
    <w:p w:rsidR="00BC0DBF" w:rsidRPr="00E05579" w:rsidP="00D9724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</w:p>
    <w:p w:rsidR="00722F37" w:rsidP="004D1D2E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  <w:r w:rsidR="005C4A5B">
        <w:rPr>
          <w:rFonts w:ascii="Times New Roman" w:hAnsi="Times New Roman"/>
        </w:rPr>
        <w:t>Ako sa uvádza v dôvodovej správe k návrhu zákona č. 66/2009 Z. z. o niektorých opatreniach pri majetkovoprávnom usporiadaní pozemkov pod stavbami, ktoré prešli z vlastníctva štátu na obce a vyššie územné celky a o zmene a doplnení niektorých zákonov (ďalej len „</w:t>
      </w:r>
      <w:r w:rsidRPr="009754BD" w:rsidR="005C4A5B">
        <w:rPr>
          <w:rFonts w:ascii="Times New Roman" w:hAnsi="Times New Roman"/>
        </w:rPr>
        <w:t>zákon o niektorých majetkovoprávnych opatreniach</w:t>
      </w:r>
      <w:r w:rsidR="005C4A5B">
        <w:rPr>
          <w:rFonts w:ascii="Times New Roman" w:hAnsi="Times New Roman"/>
        </w:rPr>
        <w:t>“)</w:t>
      </w:r>
      <w:r w:rsidR="00857E3E">
        <w:rPr>
          <w:rFonts w:ascii="Times New Roman" w:hAnsi="Times New Roman"/>
        </w:rPr>
        <w:t>,</w:t>
      </w:r>
      <w:r w:rsidR="005C4A5B">
        <w:rPr>
          <w:rFonts w:ascii="Times New Roman" w:hAnsi="Times New Roman"/>
        </w:rPr>
        <w:t xml:space="preserve"> cieľom prijatia predmetného zákona bola potreba usporiadania vlastníckych vzťahov k pozemkom pod stavbami, ktoré </w:t>
      </w:r>
      <w:r w:rsidR="00857E3E">
        <w:rPr>
          <w:rFonts w:ascii="Times New Roman" w:hAnsi="Times New Roman"/>
        </w:rPr>
        <w:t xml:space="preserve">prešli v rámci reformy verejnej správy </w:t>
      </w:r>
      <w:r w:rsidR="005C4A5B">
        <w:rPr>
          <w:rFonts w:ascii="Times New Roman" w:hAnsi="Times New Roman"/>
        </w:rPr>
        <w:t>na obce a vyššie územné celky a ktoré neboli, resp. nie sú doposiaľ usporiadané.</w:t>
      </w:r>
    </w:p>
    <w:p w:rsidR="004D1D2E" w:rsidP="004D1D2E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</w:p>
    <w:p w:rsidR="004D1D2E" w:rsidRPr="005C4A5B" w:rsidP="004D1D2E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základe zákona Slovenskej národnej rady č. 138/1991 Zb. o majetku obcí v znení neskorších predpisov, zákona č. 446/2001 Z. z. o majetku vyšších územných celkov </w:t>
      </w:r>
      <w:r w:rsidR="00DF1A98">
        <w:rPr>
          <w:rFonts w:ascii="Times New Roman" w:hAnsi="Times New Roman"/>
        </w:rPr>
        <w:t xml:space="preserve">v znení neskorších predpisov </w:t>
      </w:r>
      <w:r>
        <w:rPr>
          <w:rFonts w:ascii="Times New Roman" w:hAnsi="Times New Roman"/>
        </w:rPr>
        <w:t>a zákona č. 135/1961 Zb. o pozemných komunikáciách (cestný zákon) v znení neskorších predpisov sa obce a vyššie územné celky stali vlastníkmi stavieb, ktoré boli v</w:t>
      </w:r>
      <w:r w:rsidR="00106355">
        <w:rPr>
          <w:rFonts w:ascii="Times New Roman" w:hAnsi="Times New Roman"/>
        </w:rPr>
        <w:t xml:space="preserve"> minulosti v </w:t>
      </w:r>
      <w:r>
        <w:rPr>
          <w:rFonts w:ascii="Times New Roman" w:hAnsi="Times New Roman"/>
        </w:rPr>
        <w:t xml:space="preserve">práve hospodárenia Slovenskej republiky, národných výborov alebo nimi zriadených organizácií. </w:t>
      </w:r>
      <w:r w:rsidR="0003212A">
        <w:rPr>
          <w:rFonts w:ascii="Times New Roman" w:hAnsi="Times New Roman"/>
        </w:rPr>
        <w:t>Majetkovoprávne neusporiadané pozemky pod týmito stavbami, ktoré neboli súčasťou vlastníctva štátu, však do ich vlastníctva neprešli.</w:t>
      </w:r>
      <w:r w:rsidR="00F8099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Historickým vývojom pozemkového vlastníctva vychádzajúceho z čl. 8 ods. 2 Ústavy z roku 1960</w:t>
      </w:r>
      <w:r w:rsidR="00106355">
        <w:rPr>
          <w:rFonts w:ascii="Times New Roman" w:hAnsi="Times New Roman"/>
        </w:rPr>
        <w:t>, Hospodárskeho zákonníka a vyhlášky FMF č. 156/1975 Zb. o správe národného majetku totiž v mnohých prípadoch dochádzalo k výstavbe nehnuteľností (zariadení) spadajúcich pod pojem národného majetku</w:t>
      </w:r>
      <w:r w:rsidR="00232992">
        <w:rPr>
          <w:rFonts w:ascii="Times New Roman" w:hAnsi="Times New Roman"/>
        </w:rPr>
        <w:t>,</w:t>
      </w:r>
      <w:r w:rsidR="00106355">
        <w:rPr>
          <w:rFonts w:ascii="Times New Roman" w:hAnsi="Times New Roman"/>
        </w:rPr>
        <w:t xml:space="preserve"> a to aj bez majetkovoprávneho usporiadania vlastníctva k pozemkom nachádzajúcich sa pod dotknutými nehnuteľnosťami.</w:t>
      </w:r>
      <w:r>
        <w:rPr>
          <w:rFonts w:ascii="Times New Roman" w:hAnsi="Times New Roman"/>
        </w:rPr>
        <w:t xml:space="preserve"> </w:t>
      </w:r>
      <w:r w:rsidR="003A42FD">
        <w:rPr>
          <w:rFonts w:ascii="Times New Roman" w:hAnsi="Times New Roman"/>
        </w:rPr>
        <w:t>Úlohou zákona o niektorých majetkovoprávnych opatreniach bolo preto stanoviť podmienky usporiadania vlastníckych vzťahov k pozemkom zastavaných stavbami</w:t>
      </w:r>
      <w:r w:rsidR="00F32AC2">
        <w:rPr>
          <w:rFonts w:ascii="Times New Roman" w:hAnsi="Times New Roman"/>
        </w:rPr>
        <w:t>, ktoré prešli do vlastníctva</w:t>
      </w:r>
      <w:r w:rsidR="003A42FD">
        <w:rPr>
          <w:rFonts w:ascii="Times New Roman" w:hAnsi="Times New Roman"/>
        </w:rPr>
        <w:t xml:space="preserve"> obcí alebo vyšších územných celkov a nastoliť tak poriadok v majetkovoprávnych vzťahoch, ktoré neboli doposiaľ upravené žiadnym právnym predpisom. </w:t>
      </w:r>
    </w:p>
    <w:p w:rsidR="00FD03EF" w:rsidP="00D9724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</w:rPr>
      </w:pPr>
    </w:p>
    <w:p w:rsidR="0056327B" w:rsidP="00D9724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  <w:r w:rsidR="00116E43">
        <w:rPr>
          <w:rFonts w:ascii="Times New Roman" w:hAnsi="Times New Roman"/>
          <w:b/>
        </w:rPr>
        <w:tab/>
      </w:r>
      <w:r w:rsidR="00116E43">
        <w:rPr>
          <w:rFonts w:ascii="Times New Roman" w:hAnsi="Times New Roman"/>
        </w:rPr>
        <w:t>Súčasné znenie zákona o niektorých majetkovoprávnych opatreniach ako jednu z možností usporiadania vlastníckych vzťahov pod stavbami vo vlastníctve obcí alebo vyšších územných celkov ustanovuje usporiadanie vlastníckych vzťahov formou zámennej zmluvy.</w:t>
      </w:r>
      <w:r w:rsidR="00704215">
        <w:rPr>
          <w:rFonts w:ascii="Times New Roman" w:hAnsi="Times New Roman"/>
        </w:rPr>
        <w:t xml:space="preserve"> Ako sa uvádza v dôvodovej správe k návrhu zákona </w:t>
      </w:r>
      <w:r w:rsidRPr="00704215" w:rsidR="00704215">
        <w:rPr>
          <w:rFonts w:ascii="Times New Roman" w:hAnsi="Times New Roman"/>
        </w:rPr>
        <w:t>o niektorých majetkovoprávnych opatreniach</w:t>
      </w:r>
      <w:r w:rsidR="00704215">
        <w:rPr>
          <w:rFonts w:ascii="Times New Roman" w:hAnsi="Times New Roman"/>
        </w:rPr>
        <w:t xml:space="preserve">, navrhnuté riešenie predpokladá, že obec alebo vyšší územný celok disponuje voľnými pozemkami, ktoré by mohli byť </w:t>
      </w:r>
      <w:r w:rsidR="00620D7C">
        <w:rPr>
          <w:rFonts w:ascii="Times New Roman" w:hAnsi="Times New Roman"/>
        </w:rPr>
        <w:t>vhodné, resp. primerané ako náhradné pozem</w:t>
      </w:r>
      <w:r w:rsidR="00704215">
        <w:rPr>
          <w:rFonts w:ascii="Times New Roman" w:hAnsi="Times New Roman"/>
        </w:rPr>
        <w:t>k</w:t>
      </w:r>
      <w:r w:rsidR="00620D7C">
        <w:rPr>
          <w:rFonts w:ascii="Times New Roman" w:hAnsi="Times New Roman"/>
        </w:rPr>
        <w:t>y za pozem</w:t>
      </w:r>
      <w:r w:rsidR="00704215">
        <w:rPr>
          <w:rFonts w:ascii="Times New Roman" w:hAnsi="Times New Roman"/>
        </w:rPr>
        <w:t>k</w:t>
      </w:r>
      <w:r w:rsidR="00620D7C">
        <w:rPr>
          <w:rFonts w:ascii="Times New Roman" w:hAnsi="Times New Roman"/>
        </w:rPr>
        <w:t>y pod stavbami</w:t>
      </w:r>
      <w:r w:rsidR="00704215">
        <w:rPr>
          <w:rFonts w:ascii="Times New Roman" w:hAnsi="Times New Roman"/>
        </w:rPr>
        <w:t xml:space="preserve"> vo vlastníctve obce alebo vyššieho územného celku. </w:t>
      </w:r>
      <w:r w:rsidR="00721C99">
        <w:rPr>
          <w:rFonts w:ascii="Times New Roman" w:hAnsi="Times New Roman"/>
        </w:rPr>
        <w:t xml:space="preserve">Vzhľadom na dikciu zákona, </w:t>
      </w:r>
      <w:r w:rsidR="00620D7C">
        <w:rPr>
          <w:rFonts w:ascii="Times New Roman" w:hAnsi="Times New Roman"/>
        </w:rPr>
        <w:t xml:space="preserve">však </w:t>
      </w:r>
      <w:r w:rsidR="00721C99">
        <w:rPr>
          <w:rFonts w:ascii="Times New Roman" w:hAnsi="Times New Roman"/>
        </w:rPr>
        <w:t>možnosť poskytnutia náhradného pozemku vo vlastníctve obce alebo vyššieho územné</w:t>
      </w:r>
      <w:r w:rsidR="00232992">
        <w:rPr>
          <w:rFonts w:ascii="Times New Roman" w:hAnsi="Times New Roman"/>
        </w:rPr>
        <w:t>ho celku formou zámennej zmluvy je len jednou</w:t>
      </w:r>
      <w:r w:rsidR="00620D7C">
        <w:rPr>
          <w:rFonts w:ascii="Times New Roman" w:hAnsi="Times New Roman"/>
        </w:rPr>
        <w:t xml:space="preserve"> z alternatív pre usporiadanie predmetných vlastníckych vzťahov</w:t>
      </w:r>
      <w:r w:rsidR="00232992">
        <w:rPr>
          <w:rFonts w:ascii="Times New Roman" w:hAnsi="Times New Roman"/>
        </w:rPr>
        <w:t>,</w:t>
      </w:r>
      <w:r w:rsidR="00620D7C">
        <w:rPr>
          <w:rFonts w:ascii="Times New Roman" w:hAnsi="Times New Roman"/>
        </w:rPr>
        <w:t xml:space="preserve"> a to </w:t>
      </w:r>
      <w:r w:rsidR="00721C99">
        <w:rPr>
          <w:rFonts w:ascii="Times New Roman" w:hAnsi="Times New Roman"/>
        </w:rPr>
        <w:t xml:space="preserve">bez ohľadu na skúmanie </w:t>
      </w:r>
      <w:r w:rsidR="00620D7C">
        <w:rPr>
          <w:rFonts w:ascii="Times New Roman" w:hAnsi="Times New Roman"/>
        </w:rPr>
        <w:t xml:space="preserve">vôle </w:t>
      </w:r>
      <w:r w:rsidR="00721C99">
        <w:rPr>
          <w:rFonts w:ascii="Times New Roman" w:hAnsi="Times New Roman"/>
        </w:rPr>
        <w:t>obce alebo vyššieho územného celku poskytnúť takýto náhradný pozemok</w:t>
      </w:r>
      <w:r w:rsidR="00620D7C">
        <w:rPr>
          <w:rFonts w:ascii="Times New Roman" w:hAnsi="Times New Roman"/>
        </w:rPr>
        <w:t>.</w:t>
      </w:r>
      <w:r w:rsidR="00232992">
        <w:rPr>
          <w:rFonts w:ascii="Times New Roman" w:hAnsi="Times New Roman"/>
        </w:rPr>
        <w:t xml:space="preserve"> </w:t>
      </w:r>
      <w:r w:rsidR="00620D7C">
        <w:rPr>
          <w:rFonts w:ascii="Times New Roman" w:hAnsi="Times New Roman"/>
        </w:rPr>
        <w:t xml:space="preserve">Z uvedeného dôvodu </w:t>
      </w:r>
      <w:r w:rsidR="00721C99">
        <w:rPr>
          <w:rFonts w:ascii="Times New Roman" w:hAnsi="Times New Roman"/>
        </w:rPr>
        <w:t>môže dochádzať k situáciám, keď obec alebo vyšší územný celok bez ohľadu na reálnu dispozíciu s voľnými pozemka</w:t>
      </w:r>
      <w:r>
        <w:rPr>
          <w:rFonts w:ascii="Times New Roman" w:hAnsi="Times New Roman"/>
        </w:rPr>
        <w:t>mi, tieto neponúkne ako náhradu a</w:t>
      </w:r>
      <w:r w:rsidR="00721C99">
        <w:rPr>
          <w:rFonts w:ascii="Times New Roman" w:hAnsi="Times New Roman"/>
        </w:rPr>
        <w:t xml:space="preserve"> usporiadanie vlastníckych vzťahov k dotknutým</w:t>
      </w:r>
      <w:r w:rsidR="00F32AC2">
        <w:rPr>
          <w:rFonts w:ascii="Times New Roman" w:hAnsi="Times New Roman"/>
        </w:rPr>
        <w:t xml:space="preserve"> pozemkom </w:t>
      </w:r>
      <w:r>
        <w:rPr>
          <w:rFonts w:ascii="Times New Roman" w:hAnsi="Times New Roman"/>
        </w:rPr>
        <w:t xml:space="preserve">sa tak vykoná </w:t>
      </w:r>
      <w:r w:rsidR="00F32AC2">
        <w:rPr>
          <w:rFonts w:ascii="Times New Roman" w:hAnsi="Times New Roman"/>
        </w:rPr>
        <w:t>prostredníctvom pozem</w:t>
      </w:r>
      <w:r w:rsidR="00721C99">
        <w:rPr>
          <w:rFonts w:ascii="Times New Roman" w:hAnsi="Times New Roman"/>
        </w:rPr>
        <w:t xml:space="preserve">kových úprav </w:t>
      </w:r>
      <w:r w:rsidR="00FF6B6A">
        <w:rPr>
          <w:rFonts w:ascii="Times New Roman" w:hAnsi="Times New Roman"/>
        </w:rPr>
        <w:t xml:space="preserve">podľa zákona Slovenskej národnej rady č. 330/1991 Zb. o pozemkových úpravách, usporiadaní pozemkového vlastníctva, </w:t>
      </w:r>
      <w:r w:rsidR="002129E4">
        <w:rPr>
          <w:rFonts w:ascii="Times New Roman" w:hAnsi="Times New Roman"/>
        </w:rPr>
        <w:t xml:space="preserve">obvodných </w:t>
      </w:r>
      <w:r w:rsidR="00FF6B6A">
        <w:rPr>
          <w:rFonts w:ascii="Times New Roman" w:hAnsi="Times New Roman"/>
        </w:rPr>
        <w:t>pozemkových úradoch, pozemkovom fonde a o pozemkových spoločenstvách v znení n</w:t>
      </w:r>
      <w:r w:rsidR="00232992">
        <w:rPr>
          <w:rFonts w:ascii="Times New Roman" w:hAnsi="Times New Roman"/>
        </w:rPr>
        <w:t>eskorších predpisov</w:t>
      </w:r>
      <w:r w:rsidR="00620D7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56327B" w:rsidP="00D9724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</w:p>
    <w:p w:rsidR="00116E43" w:rsidP="00D9724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</w:rPr>
      </w:pPr>
      <w:r w:rsidR="0056327B">
        <w:rPr>
          <w:rFonts w:ascii="Times New Roman" w:hAnsi="Times New Roman"/>
        </w:rPr>
        <w:tab/>
      </w:r>
      <w:r w:rsidRPr="004C2B8E" w:rsidR="0056327B">
        <w:rPr>
          <w:rFonts w:ascii="Times New Roman" w:hAnsi="Times New Roman"/>
          <w:b/>
        </w:rPr>
        <w:t>S ohľadom na uvedené sa navrhuje, aby obce a vyššie územné celky proces pozemkových úprav riešili prioritne formou zámennej zmluvy</w:t>
      </w:r>
      <w:r w:rsidR="00A5542C">
        <w:rPr>
          <w:rFonts w:ascii="Times New Roman" w:hAnsi="Times New Roman"/>
          <w:b/>
        </w:rPr>
        <w:t xml:space="preserve"> (§ 2 ods. 1 zákona </w:t>
      </w:r>
      <w:r w:rsidRPr="005C4A5B" w:rsidR="00A5542C">
        <w:rPr>
          <w:rFonts w:ascii="Times New Roman" w:hAnsi="Times New Roman"/>
          <w:b/>
        </w:rPr>
        <w:t>o niektorých majetkovoprávnych opatreniach</w:t>
      </w:r>
      <w:r w:rsidR="00A5542C">
        <w:rPr>
          <w:rFonts w:ascii="Times New Roman" w:hAnsi="Times New Roman"/>
          <w:b/>
        </w:rPr>
        <w:t>)</w:t>
      </w:r>
      <w:r w:rsidR="00C25ABF">
        <w:rPr>
          <w:rFonts w:ascii="Times New Roman" w:hAnsi="Times New Roman"/>
          <w:b/>
        </w:rPr>
        <w:t>, tzn. že usporiadanie majetkovoprávnych vzťahov k pozemkom pod stavbami</w:t>
      </w:r>
      <w:r w:rsidR="001C7DFF">
        <w:rPr>
          <w:rFonts w:ascii="Times New Roman" w:hAnsi="Times New Roman"/>
          <w:b/>
        </w:rPr>
        <w:t>, ktoré prešli do vlastníctva</w:t>
      </w:r>
      <w:r w:rsidR="00C25ABF">
        <w:rPr>
          <w:rFonts w:ascii="Times New Roman" w:hAnsi="Times New Roman"/>
          <w:b/>
        </w:rPr>
        <w:t xml:space="preserve"> obce alebo vyššieho územného celku</w:t>
      </w:r>
      <w:r w:rsidR="001C7DFF">
        <w:rPr>
          <w:rFonts w:ascii="Times New Roman" w:hAnsi="Times New Roman"/>
          <w:b/>
        </w:rPr>
        <w:t>,</w:t>
      </w:r>
      <w:r w:rsidR="00C25ABF">
        <w:rPr>
          <w:rFonts w:ascii="Times New Roman" w:hAnsi="Times New Roman"/>
          <w:b/>
        </w:rPr>
        <w:t xml:space="preserve"> by sa za podmienok stanovených zákonom realizovalo </w:t>
      </w:r>
      <w:r w:rsidR="001C7DFF">
        <w:rPr>
          <w:rFonts w:ascii="Times New Roman" w:hAnsi="Times New Roman"/>
          <w:b/>
        </w:rPr>
        <w:t xml:space="preserve">v prvom rade </w:t>
      </w:r>
      <w:r w:rsidR="00C25ABF">
        <w:rPr>
          <w:rFonts w:ascii="Times New Roman" w:hAnsi="Times New Roman"/>
          <w:b/>
        </w:rPr>
        <w:t>formou zámeny dotknutého pozemku za náhradný pozemok vo vlastníctve obce alebo vyššieho územného celku. Proces usporiadania vlastníckych vzťahov prostredníctvom pozemkových úprav podľa zákona o pozemkových úpravách</w:t>
      </w:r>
      <w:r w:rsidR="001C7DFF">
        <w:rPr>
          <w:rFonts w:ascii="Times New Roman" w:hAnsi="Times New Roman"/>
          <w:b/>
        </w:rPr>
        <w:t>,</w:t>
      </w:r>
      <w:r w:rsidR="00C25ABF">
        <w:rPr>
          <w:rFonts w:ascii="Times New Roman" w:hAnsi="Times New Roman"/>
          <w:b/>
        </w:rPr>
        <w:t xml:space="preserve"> </w:t>
      </w:r>
      <w:r w:rsidR="001C7DFF">
        <w:rPr>
          <w:rFonts w:ascii="Times New Roman" w:hAnsi="Times New Roman"/>
          <w:b/>
        </w:rPr>
        <w:t xml:space="preserve">by </w:t>
      </w:r>
      <w:r w:rsidR="00C25ABF">
        <w:rPr>
          <w:rFonts w:ascii="Times New Roman" w:hAnsi="Times New Roman"/>
          <w:b/>
        </w:rPr>
        <w:t xml:space="preserve">tak </w:t>
      </w:r>
      <w:r w:rsidR="001C7DFF">
        <w:rPr>
          <w:rFonts w:ascii="Times New Roman" w:hAnsi="Times New Roman"/>
          <w:b/>
        </w:rPr>
        <w:t>prichádzal</w:t>
      </w:r>
      <w:r w:rsidR="00C25ABF">
        <w:rPr>
          <w:rFonts w:ascii="Times New Roman" w:hAnsi="Times New Roman"/>
          <w:b/>
        </w:rPr>
        <w:t xml:space="preserve"> do úvahy až v </w:t>
      </w:r>
      <w:r w:rsidR="001C7DFF">
        <w:rPr>
          <w:rFonts w:ascii="Times New Roman" w:hAnsi="Times New Roman"/>
          <w:b/>
        </w:rPr>
        <w:t>prípadoch</w:t>
      </w:r>
      <w:r w:rsidR="00C25ABF">
        <w:rPr>
          <w:rFonts w:ascii="Times New Roman" w:hAnsi="Times New Roman"/>
          <w:b/>
        </w:rPr>
        <w:t>, ak obec alebo vyšší územný celok</w:t>
      </w:r>
      <w:r w:rsidR="001C7DFF">
        <w:rPr>
          <w:rFonts w:ascii="Times New Roman" w:hAnsi="Times New Roman"/>
          <w:b/>
        </w:rPr>
        <w:t xml:space="preserve"> nemá k dispozícii náhradný pozemok na uplatnenie postupu podľa § 2 ods. 1 zákona </w:t>
      </w:r>
      <w:r w:rsidRPr="005C4A5B" w:rsidR="001C7DFF">
        <w:rPr>
          <w:rFonts w:ascii="Times New Roman" w:hAnsi="Times New Roman"/>
          <w:b/>
        </w:rPr>
        <w:t>o niektorých majetkovoprávnych opatreniach</w:t>
      </w:r>
      <w:r w:rsidR="001C7DFF">
        <w:rPr>
          <w:rFonts w:ascii="Times New Roman" w:hAnsi="Times New Roman"/>
          <w:b/>
        </w:rPr>
        <w:t xml:space="preserve">. </w:t>
      </w:r>
      <w:r w:rsidR="00AB7019">
        <w:rPr>
          <w:rFonts w:ascii="Times New Roman" w:hAnsi="Times New Roman"/>
          <w:b/>
        </w:rPr>
        <w:t>Cieľom zavedenia navrhovanej úpravy je</w:t>
      </w:r>
      <w:r w:rsidR="00B250D2">
        <w:rPr>
          <w:rFonts w:ascii="Times New Roman" w:hAnsi="Times New Roman"/>
          <w:b/>
        </w:rPr>
        <w:t>,</w:t>
      </w:r>
      <w:r w:rsidR="00AB7019">
        <w:rPr>
          <w:rFonts w:ascii="Times New Roman" w:hAnsi="Times New Roman"/>
          <w:b/>
        </w:rPr>
        <w:t xml:space="preserve"> okrem iného</w:t>
      </w:r>
      <w:r w:rsidR="00B250D2">
        <w:rPr>
          <w:rFonts w:ascii="Times New Roman" w:hAnsi="Times New Roman"/>
          <w:b/>
        </w:rPr>
        <w:t>,</w:t>
      </w:r>
      <w:r w:rsidR="00AB7019">
        <w:rPr>
          <w:rFonts w:ascii="Times New Roman" w:hAnsi="Times New Roman"/>
          <w:b/>
        </w:rPr>
        <w:t xml:space="preserve"> aj prihliadať na potreby reštitúcií a usporiadania záhradkárskych osád</w:t>
      </w:r>
      <w:r w:rsidR="00A5542C">
        <w:rPr>
          <w:rFonts w:ascii="Times New Roman" w:hAnsi="Times New Roman"/>
          <w:b/>
        </w:rPr>
        <w:t>.</w:t>
      </w:r>
      <w:r w:rsidR="001C7DFF">
        <w:rPr>
          <w:rFonts w:ascii="Times New Roman" w:hAnsi="Times New Roman"/>
          <w:b/>
        </w:rPr>
        <w:t xml:space="preserve"> </w:t>
      </w:r>
      <w:r w:rsidR="00C25ABF">
        <w:rPr>
          <w:rFonts w:ascii="Times New Roman" w:hAnsi="Times New Roman"/>
          <w:b/>
        </w:rPr>
        <w:t xml:space="preserve"> </w:t>
      </w:r>
      <w:r w:rsidRPr="004C2B8E" w:rsidR="004C2B8E">
        <w:rPr>
          <w:rFonts w:ascii="Times New Roman" w:hAnsi="Times New Roman"/>
          <w:b/>
        </w:rPr>
        <w:t xml:space="preserve"> </w:t>
      </w:r>
      <w:r w:rsidR="0056327B">
        <w:rPr>
          <w:rFonts w:ascii="Times New Roman" w:hAnsi="Times New Roman"/>
        </w:rPr>
        <w:tab/>
      </w:r>
      <w:r w:rsidR="00620D7C">
        <w:rPr>
          <w:rFonts w:ascii="Times New Roman" w:hAnsi="Times New Roman"/>
        </w:rPr>
        <w:t xml:space="preserve"> </w:t>
      </w:r>
    </w:p>
    <w:p w:rsidR="00116E43" w:rsidP="00D9724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</w:rPr>
      </w:pPr>
    </w:p>
    <w:p w:rsidR="00232992" w:rsidP="00D9724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</w:rPr>
      </w:pPr>
    </w:p>
    <w:p w:rsidR="009662F8" w:rsidRPr="00E05579" w:rsidP="00D9724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  <w:b/>
          <w:bCs/>
        </w:rPr>
      </w:pPr>
      <w:r w:rsidRPr="00E05579" w:rsidR="00DB333B">
        <w:rPr>
          <w:rFonts w:ascii="Times New Roman" w:hAnsi="Times New Roman"/>
          <w:b/>
        </w:rPr>
        <w:t>K Čl. II</w:t>
      </w:r>
    </w:p>
    <w:p w:rsidR="00E54769" w:rsidRPr="00E05579" w:rsidP="00D97240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Times New Roman" w:hAnsi="Times New Roman"/>
        </w:rPr>
      </w:pPr>
    </w:p>
    <w:p w:rsidR="00A013BF" w:rsidRPr="00980D17" w:rsidP="00D97240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Times New Roman" w:hAnsi="Times New Roman"/>
          <w:b/>
          <w:bCs/>
        </w:rPr>
      </w:pPr>
      <w:r w:rsidRPr="00E05579" w:rsidR="00DB333B">
        <w:rPr>
          <w:rFonts w:ascii="Times New Roman" w:hAnsi="Times New Roman"/>
        </w:rPr>
        <w:t>Navrhuje sa účinnosť predkladaného zákona</w:t>
      </w:r>
      <w:r w:rsidRPr="00E05579" w:rsidR="009662F8">
        <w:rPr>
          <w:rFonts w:ascii="Times New Roman" w:hAnsi="Times New Roman"/>
        </w:rPr>
        <w:t xml:space="preserve"> so zohľadnením legisvakančnej lehoty, </w:t>
      </w:r>
      <w:r w:rsidRPr="00E05579" w:rsidR="00DB333B">
        <w:rPr>
          <w:rFonts w:ascii="Times New Roman" w:hAnsi="Times New Roman"/>
        </w:rPr>
        <w:t>a to od 1.</w:t>
      </w:r>
      <w:r w:rsidR="00232992">
        <w:rPr>
          <w:rFonts w:ascii="Times New Roman" w:hAnsi="Times New Roman"/>
        </w:rPr>
        <w:t xml:space="preserve"> mája</w:t>
      </w:r>
      <w:r w:rsidRPr="00E05579" w:rsidR="00422097">
        <w:rPr>
          <w:rFonts w:ascii="Times New Roman" w:hAnsi="Times New Roman"/>
        </w:rPr>
        <w:t xml:space="preserve"> </w:t>
      </w:r>
      <w:r w:rsidRPr="00E05579" w:rsidR="004E641B">
        <w:rPr>
          <w:rFonts w:ascii="Times New Roman" w:hAnsi="Times New Roman"/>
        </w:rPr>
        <w:t>2013</w:t>
      </w:r>
      <w:r w:rsidRPr="00E05579" w:rsidR="00C6443C">
        <w:rPr>
          <w:rFonts w:ascii="Times New Roman" w:hAnsi="Times New Roman"/>
        </w:rPr>
        <w:t>.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8E8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3938E8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8E8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EF1B3D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3938E8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3">
    <w:nsid w:val="27CF7270"/>
    <w:multiLevelType w:val="hybridMultilevel"/>
    <w:tmpl w:val="2A74F946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5">
    <w:nsid w:val="2D863708"/>
    <w:multiLevelType w:val="multilevel"/>
    <w:tmpl w:val="F5161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7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9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619852F9"/>
    <w:multiLevelType w:val="multilevel"/>
    <w:tmpl w:val="D1727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2">
    <w:nsid w:val="635872CD"/>
    <w:multiLevelType w:val="multilevel"/>
    <w:tmpl w:val="DBFE5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3">
    <w:nsid w:val="67FA26D7"/>
    <w:multiLevelType w:val="hybridMultilevel"/>
    <w:tmpl w:val="3A54F40A"/>
    <w:lvl w:ilvl="0">
      <w:start w:val="1"/>
      <w:numFmt w:val="decimal"/>
      <w:lvlText w:val="(%1)"/>
      <w:lvlJc w:val="left"/>
      <w:pPr>
        <w:tabs>
          <w:tab w:val="num" w:pos="165"/>
        </w:tabs>
        <w:ind w:left="165" w:hanging="405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560"/>
        </w:tabs>
        <w:ind w:left="15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00"/>
        </w:tabs>
        <w:ind w:left="30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20"/>
        </w:tabs>
        <w:ind w:left="37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440"/>
        </w:tabs>
        <w:ind w:left="44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160"/>
        </w:tabs>
        <w:ind w:left="51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880"/>
        </w:tabs>
        <w:ind w:left="5880" w:hanging="180"/>
      </w:pPr>
      <w:rPr>
        <w:rFonts w:cs="Times New Roman"/>
        <w:rtl w:val="0"/>
        <w:cs w:val="0"/>
      </w:rPr>
    </w:lvl>
  </w:abstractNum>
  <w:abstractNum w:abstractNumId="14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6B637966"/>
    <w:multiLevelType w:val="multilevel"/>
    <w:tmpl w:val="FFEA5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6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8">
    <w:nsid w:val="747215F7"/>
    <w:multiLevelType w:val="hybridMultilevel"/>
    <w:tmpl w:val="CE5AFC04"/>
    <w:lvl w:ilvl="0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num w:numId="1">
    <w:abstractNumId w:val="16"/>
  </w:num>
  <w:num w:numId="2">
    <w:abstractNumId w:val="6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2"/>
  </w:num>
  <w:num w:numId="9">
    <w:abstractNumId w:val="4"/>
  </w:num>
  <w:num w:numId="10">
    <w:abstractNumId w:val="8"/>
  </w:num>
  <w:num w:numId="11">
    <w:abstractNumId w:val="0"/>
  </w:num>
  <w:num w:numId="12">
    <w:abstractNumId w:val="10"/>
  </w:num>
  <w:num w:numId="13">
    <w:abstractNumId w:val="14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7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1"/>
  </w:num>
  <w:num w:numId="17">
    <w:abstractNumId w:val="15"/>
  </w:num>
  <w:num w:numId="18">
    <w:abstractNumId w:val="12"/>
  </w:num>
  <w:num w:numId="19">
    <w:abstractNumId w:val="13"/>
  </w:num>
  <w:num w:numId="20">
    <w:abstractNumId w:val="3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93ACB"/>
    <w:rsid w:val="000007E9"/>
    <w:rsid w:val="00000D04"/>
    <w:rsid w:val="0000268E"/>
    <w:rsid w:val="000026D7"/>
    <w:rsid w:val="000037B6"/>
    <w:rsid w:val="00006E0B"/>
    <w:rsid w:val="00007894"/>
    <w:rsid w:val="00007DC8"/>
    <w:rsid w:val="00012FDB"/>
    <w:rsid w:val="0001344B"/>
    <w:rsid w:val="00016083"/>
    <w:rsid w:val="00016D42"/>
    <w:rsid w:val="000175B8"/>
    <w:rsid w:val="00021F4A"/>
    <w:rsid w:val="0002213A"/>
    <w:rsid w:val="00024AFB"/>
    <w:rsid w:val="00027AD6"/>
    <w:rsid w:val="00030B47"/>
    <w:rsid w:val="00030F61"/>
    <w:rsid w:val="0003212A"/>
    <w:rsid w:val="00032906"/>
    <w:rsid w:val="000336B4"/>
    <w:rsid w:val="0003739D"/>
    <w:rsid w:val="000412C4"/>
    <w:rsid w:val="000424F6"/>
    <w:rsid w:val="00044C49"/>
    <w:rsid w:val="00045AA9"/>
    <w:rsid w:val="00046A4F"/>
    <w:rsid w:val="00047B6C"/>
    <w:rsid w:val="0005071E"/>
    <w:rsid w:val="00051E09"/>
    <w:rsid w:val="00053359"/>
    <w:rsid w:val="000533A0"/>
    <w:rsid w:val="0005359A"/>
    <w:rsid w:val="00053BE5"/>
    <w:rsid w:val="0005472A"/>
    <w:rsid w:val="00056D9D"/>
    <w:rsid w:val="00057F7B"/>
    <w:rsid w:val="0006094B"/>
    <w:rsid w:val="00060E68"/>
    <w:rsid w:val="00063EEF"/>
    <w:rsid w:val="00064401"/>
    <w:rsid w:val="00064495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2AE8"/>
    <w:rsid w:val="000767D6"/>
    <w:rsid w:val="0007684A"/>
    <w:rsid w:val="000829E5"/>
    <w:rsid w:val="00082FF8"/>
    <w:rsid w:val="00083166"/>
    <w:rsid w:val="00084078"/>
    <w:rsid w:val="000844AA"/>
    <w:rsid w:val="00085F9C"/>
    <w:rsid w:val="0009204C"/>
    <w:rsid w:val="00092CAF"/>
    <w:rsid w:val="0009371B"/>
    <w:rsid w:val="00093E3D"/>
    <w:rsid w:val="00094723"/>
    <w:rsid w:val="0009481E"/>
    <w:rsid w:val="0009621A"/>
    <w:rsid w:val="00096313"/>
    <w:rsid w:val="00096944"/>
    <w:rsid w:val="000A0B14"/>
    <w:rsid w:val="000A5419"/>
    <w:rsid w:val="000A6224"/>
    <w:rsid w:val="000A6778"/>
    <w:rsid w:val="000A78A2"/>
    <w:rsid w:val="000B0848"/>
    <w:rsid w:val="000B139C"/>
    <w:rsid w:val="000B1F82"/>
    <w:rsid w:val="000B1F8C"/>
    <w:rsid w:val="000B321B"/>
    <w:rsid w:val="000B593D"/>
    <w:rsid w:val="000B5B45"/>
    <w:rsid w:val="000B6CE4"/>
    <w:rsid w:val="000C0119"/>
    <w:rsid w:val="000C012A"/>
    <w:rsid w:val="000C02B9"/>
    <w:rsid w:val="000C13B7"/>
    <w:rsid w:val="000C178D"/>
    <w:rsid w:val="000C2091"/>
    <w:rsid w:val="000C322E"/>
    <w:rsid w:val="000C3685"/>
    <w:rsid w:val="000C3C29"/>
    <w:rsid w:val="000C4608"/>
    <w:rsid w:val="000C4AE3"/>
    <w:rsid w:val="000C600D"/>
    <w:rsid w:val="000C7FB2"/>
    <w:rsid w:val="000D121E"/>
    <w:rsid w:val="000D3088"/>
    <w:rsid w:val="000D34B3"/>
    <w:rsid w:val="000D3AAF"/>
    <w:rsid w:val="000D44CB"/>
    <w:rsid w:val="000D4782"/>
    <w:rsid w:val="000D48C0"/>
    <w:rsid w:val="000D76DB"/>
    <w:rsid w:val="000E16DB"/>
    <w:rsid w:val="000E45B0"/>
    <w:rsid w:val="000E5266"/>
    <w:rsid w:val="000E59B4"/>
    <w:rsid w:val="000E69F1"/>
    <w:rsid w:val="000E7383"/>
    <w:rsid w:val="000F3991"/>
    <w:rsid w:val="000F65F6"/>
    <w:rsid w:val="000F7968"/>
    <w:rsid w:val="00100F39"/>
    <w:rsid w:val="00102CAF"/>
    <w:rsid w:val="00103D4C"/>
    <w:rsid w:val="00106355"/>
    <w:rsid w:val="00106800"/>
    <w:rsid w:val="00106C80"/>
    <w:rsid w:val="001114DA"/>
    <w:rsid w:val="00112B76"/>
    <w:rsid w:val="001139FB"/>
    <w:rsid w:val="001149EA"/>
    <w:rsid w:val="00116E43"/>
    <w:rsid w:val="00117635"/>
    <w:rsid w:val="0012197D"/>
    <w:rsid w:val="0012396B"/>
    <w:rsid w:val="001243A6"/>
    <w:rsid w:val="00125137"/>
    <w:rsid w:val="001252FA"/>
    <w:rsid w:val="00125D8B"/>
    <w:rsid w:val="001311D0"/>
    <w:rsid w:val="00135B00"/>
    <w:rsid w:val="001373C0"/>
    <w:rsid w:val="001409E3"/>
    <w:rsid w:val="00141C50"/>
    <w:rsid w:val="0014240D"/>
    <w:rsid w:val="00144031"/>
    <w:rsid w:val="001445B0"/>
    <w:rsid w:val="001445C1"/>
    <w:rsid w:val="00145EAE"/>
    <w:rsid w:val="00146A88"/>
    <w:rsid w:val="001470B9"/>
    <w:rsid w:val="00147EE9"/>
    <w:rsid w:val="001501A8"/>
    <w:rsid w:val="001509A7"/>
    <w:rsid w:val="00150C20"/>
    <w:rsid w:val="00150EB8"/>
    <w:rsid w:val="00151269"/>
    <w:rsid w:val="001547FC"/>
    <w:rsid w:val="00155854"/>
    <w:rsid w:val="00157609"/>
    <w:rsid w:val="00160E88"/>
    <w:rsid w:val="0016193D"/>
    <w:rsid w:val="001630CE"/>
    <w:rsid w:val="00163198"/>
    <w:rsid w:val="00170F6A"/>
    <w:rsid w:val="001733E7"/>
    <w:rsid w:val="001752F0"/>
    <w:rsid w:val="001756DF"/>
    <w:rsid w:val="0017583D"/>
    <w:rsid w:val="0017615E"/>
    <w:rsid w:val="00176733"/>
    <w:rsid w:val="00176947"/>
    <w:rsid w:val="00185CF5"/>
    <w:rsid w:val="00186448"/>
    <w:rsid w:val="00186F91"/>
    <w:rsid w:val="00186F98"/>
    <w:rsid w:val="00187D59"/>
    <w:rsid w:val="0019026A"/>
    <w:rsid w:val="001939DC"/>
    <w:rsid w:val="00195450"/>
    <w:rsid w:val="0019554A"/>
    <w:rsid w:val="00195B0C"/>
    <w:rsid w:val="001A0177"/>
    <w:rsid w:val="001A0454"/>
    <w:rsid w:val="001A05DC"/>
    <w:rsid w:val="001A0BE2"/>
    <w:rsid w:val="001A1083"/>
    <w:rsid w:val="001A22C4"/>
    <w:rsid w:val="001A5515"/>
    <w:rsid w:val="001A70B0"/>
    <w:rsid w:val="001A7533"/>
    <w:rsid w:val="001B1585"/>
    <w:rsid w:val="001B254C"/>
    <w:rsid w:val="001B264C"/>
    <w:rsid w:val="001B4854"/>
    <w:rsid w:val="001B71F3"/>
    <w:rsid w:val="001B72AE"/>
    <w:rsid w:val="001C0218"/>
    <w:rsid w:val="001C0543"/>
    <w:rsid w:val="001C0983"/>
    <w:rsid w:val="001C0E63"/>
    <w:rsid w:val="001C3DC6"/>
    <w:rsid w:val="001C6D8B"/>
    <w:rsid w:val="001C71FC"/>
    <w:rsid w:val="001C738C"/>
    <w:rsid w:val="001C7DFF"/>
    <w:rsid w:val="001D1393"/>
    <w:rsid w:val="001D3276"/>
    <w:rsid w:val="001D3F46"/>
    <w:rsid w:val="001D58FE"/>
    <w:rsid w:val="001D6094"/>
    <w:rsid w:val="001D6B9A"/>
    <w:rsid w:val="001D70F9"/>
    <w:rsid w:val="001E0241"/>
    <w:rsid w:val="001E228B"/>
    <w:rsid w:val="001E4787"/>
    <w:rsid w:val="001E5F4A"/>
    <w:rsid w:val="001E66ED"/>
    <w:rsid w:val="001F155C"/>
    <w:rsid w:val="001F4A40"/>
    <w:rsid w:val="001F63A9"/>
    <w:rsid w:val="002008E3"/>
    <w:rsid w:val="002045C2"/>
    <w:rsid w:val="00205456"/>
    <w:rsid w:val="00205BD8"/>
    <w:rsid w:val="002129E4"/>
    <w:rsid w:val="00212D14"/>
    <w:rsid w:val="002147AA"/>
    <w:rsid w:val="00214A76"/>
    <w:rsid w:val="00215D24"/>
    <w:rsid w:val="00216AA5"/>
    <w:rsid w:val="002171D3"/>
    <w:rsid w:val="00220777"/>
    <w:rsid w:val="00223CE0"/>
    <w:rsid w:val="00224801"/>
    <w:rsid w:val="002255C7"/>
    <w:rsid w:val="002257B6"/>
    <w:rsid w:val="002267F3"/>
    <w:rsid w:val="00226E94"/>
    <w:rsid w:val="00231C2F"/>
    <w:rsid w:val="00231E87"/>
    <w:rsid w:val="002327D5"/>
    <w:rsid w:val="00232992"/>
    <w:rsid w:val="00234331"/>
    <w:rsid w:val="00236DB3"/>
    <w:rsid w:val="0023702E"/>
    <w:rsid w:val="00240DC2"/>
    <w:rsid w:val="002415D2"/>
    <w:rsid w:val="002441C1"/>
    <w:rsid w:val="00246E89"/>
    <w:rsid w:val="00250AF0"/>
    <w:rsid w:val="002517B8"/>
    <w:rsid w:val="00252D9D"/>
    <w:rsid w:val="00253581"/>
    <w:rsid w:val="002538F4"/>
    <w:rsid w:val="00254AFE"/>
    <w:rsid w:val="002555BD"/>
    <w:rsid w:val="00255A6A"/>
    <w:rsid w:val="00257D64"/>
    <w:rsid w:val="0026032D"/>
    <w:rsid w:val="00262A97"/>
    <w:rsid w:val="00262B16"/>
    <w:rsid w:val="00265977"/>
    <w:rsid w:val="00265ABF"/>
    <w:rsid w:val="0026684C"/>
    <w:rsid w:val="0027037C"/>
    <w:rsid w:val="00270FC9"/>
    <w:rsid w:val="00271074"/>
    <w:rsid w:val="00273351"/>
    <w:rsid w:val="002738F0"/>
    <w:rsid w:val="00274E25"/>
    <w:rsid w:val="002750CD"/>
    <w:rsid w:val="00275177"/>
    <w:rsid w:val="002774B3"/>
    <w:rsid w:val="00280AC9"/>
    <w:rsid w:val="002824E9"/>
    <w:rsid w:val="00282F64"/>
    <w:rsid w:val="0028345D"/>
    <w:rsid w:val="00284095"/>
    <w:rsid w:val="00284DEC"/>
    <w:rsid w:val="00285780"/>
    <w:rsid w:val="00286D66"/>
    <w:rsid w:val="002903A3"/>
    <w:rsid w:val="0029145E"/>
    <w:rsid w:val="00292267"/>
    <w:rsid w:val="002924B6"/>
    <w:rsid w:val="00293E0C"/>
    <w:rsid w:val="00296BCC"/>
    <w:rsid w:val="00296F76"/>
    <w:rsid w:val="002975FA"/>
    <w:rsid w:val="002A2F1D"/>
    <w:rsid w:val="002A4282"/>
    <w:rsid w:val="002A522B"/>
    <w:rsid w:val="002A59B0"/>
    <w:rsid w:val="002A6B5E"/>
    <w:rsid w:val="002B0A5B"/>
    <w:rsid w:val="002B1F28"/>
    <w:rsid w:val="002B6C2A"/>
    <w:rsid w:val="002C0B64"/>
    <w:rsid w:val="002C1C9C"/>
    <w:rsid w:val="002C428D"/>
    <w:rsid w:val="002C5FA3"/>
    <w:rsid w:val="002C613E"/>
    <w:rsid w:val="002C61B0"/>
    <w:rsid w:val="002D2423"/>
    <w:rsid w:val="002D3EF8"/>
    <w:rsid w:val="002D44BF"/>
    <w:rsid w:val="002D4709"/>
    <w:rsid w:val="002D47CB"/>
    <w:rsid w:val="002D5316"/>
    <w:rsid w:val="002E23B3"/>
    <w:rsid w:val="002E26C2"/>
    <w:rsid w:val="002E58CC"/>
    <w:rsid w:val="002E5BC4"/>
    <w:rsid w:val="002E71D1"/>
    <w:rsid w:val="002F0DCE"/>
    <w:rsid w:val="002F18FE"/>
    <w:rsid w:val="002F22CB"/>
    <w:rsid w:val="002F5AD1"/>
    <w:rsid w:val="002F6B9C"/>
    <w:rsid w:val="002F6D80"/>
    <w:rsid w:val="00300BBA"/>
    <w:rsid w:val="00300EC3"/>
    <w:rsid w:val="003017FB"/>
    <w:rsid w:val="00303D37"/>
    <w:rsid w:val="00307ED8"/>
    <w:rsid w:val="003122D2"/>
    <w:rsid w:val="00314D7B"/>
    <w:rsid w:val="00314E97"/>
    <w:rsid w:val="003150C6"/>
    <w:rsid w:val="0031512B"/>
    <w:rsid w:val="00321029"/>
    <w:rsid w:val="00322E35"/>
    <w:rsid w:val="0032340A"/>
    <w:rsid w:val="003275C4"/>
    <w:rsid w:val="00330208"/>
    <w:rsid w:val="0033083B"/>
    <w:rsid w:val="00330F0A"/>
    <w:rsid w:val="00330F99"/>
    <w:rsid w:val="00331A9A"/>
    <w:rsid w:val="00332F73"/>
    <w:rsid w:val="00333A25"/>
    <w:rsid w:val="003362A4"/>
    <w:rsid w:val="00343DF8"/>
    <w:rsid w:val="00343F24"/>
    <w:rsid w:val="0034437C"/>
    <w:rsid w:val="003449B3"/>
    <w:rsid w:val="003452A8"/>
    <w:rsid w:val="0034726E"/>
    <w:rsid w:val="003511E9"/>
    <w:rsid w:val="00353A05"/>
    <w:rsid w:val="00354D5E"/>
    <w:rsid w:val="00357882"/>
    <w:rsid w:val="003604B7"/>
    <w:rsid w:val="00360949"/>
    <w:rsid w:val="0036171B"/>
    <w:rsid w:val="003619C5"/>
    <w:rsid w:val="00363774"/>
    <w:rsid w:val="00364763"/>
    <w:rsid w:val="00370F04"/>
    <w:rsid w:val="003721ED"/>
    <w:rsid w:val="0037235D"/>
    <w:rsid w:val="003725AB"/>
    <w:rsid w:val="00373CE6"/>
    <w:rsid w:val="003772B5"/>
    <w:rsid w:val="00377EEE"/>
    <w:rsid w:val="00380562"/>
    <w:rsid w:val="00382D15"/>
    <w:rsid w:val="0038342B"/>
    <w:rsid w:val="0038430E"/>
    <w:rsid w:val="00385B77"/>
    <w:rsid w:val="003866A3"/>
    <w:rsid w:val="00390172"/>
    <w:rsid w:val="003906C1"/>
    <w:rsid w:val="00391795"/>
    <w:rsid w:val="00393261"/>
    <w:rsid w:val="003938E8"/>
    <w:rsid w:val="003940FC"/>
    <w:rsid w:val="00395FEB"/>
    <w:rsid w:val="003970B6"/>
    <w:rsid w:val="003A09A3"/>
    <w:rsid w:val="003A0A1B"/>
    <w:rsid w:val="003A2337"/>
    <w:rsid w:val="003A265F"/>
    <w:rsid w:val="003A2BF8"/>
    <w:rsid w:val="003A42FD"/>
    <w:rsid w:val="003A75AD"/>
    <w:rsid w:val="003B1A35"/>
    <w:rsid w:val="003B28C4"/>
    <w:rsid w:val="003B6A09"/>
    <w:rsid w:val="003C05F0"/>
    <w:rsid w:val="003C1DCB"/>
    <w:rsid w:val="003C2EAF"/>
    <w:rsid w:val="003C4A46"/>
    <w:rsid w:val="003C5F42"/>
    <w:rsid w:val="003C7977"/>
    <w:rsid w:val="003D0C29"/>
    <w:rsid w:val="003D43D9"/>
    <w:rsid w:val="003D4B88"/>
    <w:rsid w:val="003D57A6"/>
    <w:rsid w:val="003D77CE"/>
    <w:rsid w:val="003E0FD0"/>
    <w:rsid w:val="003E36E8"/>
    <w:rsid w:val="003E3D06"/>
    <w:rsid w:val="003E42E2"/>
    <w:rsid w:val="003E43DA"/>
    <w:rsid w:val="003E54BB"/>
    <w:rsid w:val="003E7598"/>
    <w:rsid w:val="003F0C3D"/>
    <w:rsid w:val="003F2BE1"/>
    <w:rsid w:val="003F4175"/>
    <w:rsid w:val="003F73F2"/>
    <w:rsid w:val="00400C4C"/>
    <w:rsid w:val="004019AE"/>
    <w:rsid w:val="004051F9"/>
    <w:rsid w:val="00407D66"/>
    <w:rsid w:val="00414F00"/>
    <w:rsid w:val="004154D1"/>
    <w:rsid w:val="004156B2"/>
    <w:rsid w:val="00416BF3"/>
    <w:rsid w:val="004175F3"/>
    <w:rsid w:val="004179AD"/>
    <w:rsid w:val="004207D0"/>
    <w:rsid w:val="004212CF"/>
    <w:rsid w:val="00422097"/>
    <w:rsid w:val="00422AB0"/>
    <w:rsid w:val="00423520"/>
    <w:rsid w:val="004237E0"/>
    <w:rsid w:val="00426311"/>
    <w:rsid w:val="00427138"/>
    <w:rsid w:val="00427480"/>
    <w:rsid w:val="004315DC"/>
    <w:rsid w:val="00437E14"/>
    <w:rsid w:val="00441968"/>
    <w:rsid w:val="00443FD9"/>
    <w:rsid w:val="004447BE"/>
    <w:rsid w:val="00444D84"/>
    <w:rsid w:val="00445779"/>
    <w:rsid w:val="00445C15"/>
    <w:rsid w:val="0044689A"/>
    <w:rsid w:val="00446F01"/>
    <w:rsid w:val="004502C9"/>
    <w:rsid w:val="00450442"/>
    <w:rsid w:val="00451A6A"/>
    <w:rsid w:val="0045279D"/>
    <w:rsid w:val="00453175"/>
    <w:rsid w:val="00453A19"/>
    <w:rsid w:val="00453CC9"/>
    <w:rsid w:val="00454A93"/>
    <w:rsid w:val="00454DA0"/>
    <w:rsid w:val="00460718"/>
    <w:rsid w:val="0046123B"/>
    <w:rsid w:val="00461E07"/>
    <w:rsid w:val="0046475D"/>
    <w:rsid w:val="00465DB5"/>
    <w:rsid w:val="004667D4"/>
    <w:rsid w:val="004672E5"/>
    <w:rsid w:val="00467B73"/>
    <w:rsid w:val="0047195D"/>
    <w:rsid w:val="004734AE"/>
    <w:rsid w:val="00473756"/>
    <w:rsid w:val="00473F90"/>
    <w:rsid w:val="00475E32"/>
    <w:rsid w:val="00476B31"/>
    <w:rsid w:val="004771BB"/>
    <w:rsid w:val="00477800"/>
    <w:rsid w:val="004803A8"/>
    <w:rsid w:val="004813B1"/>
    <w:rsid w:val="004829D4"/>
    <w:rsid w:val="004834A5"/>
    <w:rsid w:val="00483515"/>
    <w:rsid w:val="00483544"/>
    <w:rsid w:val="00483C52"/>
    <w:rsid w:val="00484F8F"/>
    <w:rsid w:val="0049214B"/>
    <w:rsid w:val="00494987"/>
    <w:rsid w:val="0049570C"/>
    <w:rsid w:val="00495BA0"/>
    <w:rsid w:val="004A1F78"/>
    <w:rsid w:val="004A5E06"/>
    <w:rsid w:val="004A5E43"/>
    <w:rsid w:val="004A7809"/>
    <w:rsid w:val="004B1C1B"/>
    <w:rsid w:val="004B31C7"/>
    <w:rsid w:val="004B4740"/>
    <w:rsid w:val="004B47EF"/>
    <w:rsid w:val="004B50C4"/>
    <w:rsid w:val="004B52C0"/>
    <w:rsid w:val="004B5F5F"/>
    <w:rsid w:val="004B6B70"/>
    <w:rsid w:val="004C0721"/>
    <w:rsid w:val="004C1E67"/>
    <w:rsid w:val="004C2B8E"/>
    <w:rsid w:val="004C450A"/>
    <w:rsid w:val="004C455E"/>
    <w:rsid w:val="004C5FFF"/>
    <w:rsid w:val="004D1049"/>
    <w:rsid w:val="004D1D2E"/>
    <w:rsid w:val="004D2A2C"/>
    <w:rsid w:val="004D40FA"/>
    <w:rsid w:val="004D660D"/>
    <w:rsid w:val="004D71C9"/>
    <w:rsid w:val="004D7819"/>
    <w:rsid w:val="004D7EBE"/>
    <w:rsid w:val="004E16C2"/>
    <w:rsid w:val="004E1CAD"/>
    <w:rsid w:val="004E361C"/>
    <w:rsid w:val="004E3B8B"/>
    <w:rsid w:val="004E5504"/>
    <w:rsid w:val="004E55FB"/>
    <w:rsid w:val="004E5720"/>
    <w:rsid w:val="004E641B"/>
    <w:rsid w:val="004E67D5"/>
    <w:rsid w:val="004E7CC6"/>
    <w:rsid w:val="004F2E15"/>
    <w:rsid w:val="004F3C5A"/>
    <w:rsid w:val="004F4A2D"/>
    <w:rsid w:val="00502EAA"/>
    <w:rsid w:val="005031E4"/>
    <w:rsid w:val="00503883"/>
    <w:rsid w:val="005043E9"/>
    <w:rsid w:val="00506310"/>
    <w:rsid w:val="0050713F"/>
    <w:rsid w:val="00507794"/>
    <w:rsid w:val="0050793D"/>
    <w:rsid w:val="00507C1F"/>
    <w:rsid w:val="00510AB5"/>
    <w:rsid w:val="0051192C"/>
    <w:rsid w:val="00512DBE"/>
    <w:rsid w:val="00513E26"/>
    <w:rsid w:val="00515137"/>
    <w:rsid w:val="00515BEF"/>
    <w:rsid w:val="00516356"/>
    <w:rsid w:val="00516CD1"/>
    <w:rsid w:val="0051753F"/>
    <w:rsid w:val="00520223"/>
    <w:rsid w:val="00521F2F"/>
    <w:rsid w:val="00523734"/>
    <w:rsid w:val="0052411F"/>
    <w:rsid w:val="00524A12"/>
    <w:rsid w:val="00525AE3"/>
    <w:rsid w:val="00526FDE"/>
    <w:rsid w:val="0052708E"/>
    <w:rsid w:val="00531BD1"/>
    <w:rsid w:val="0053418B"/>
    <w:rsid w:val="005360F6"/>
    <w:rsid w:val="005364C2"/>
    <w:rsid w:val="00536ABC"/>
    <w:rsid w:val="005378B1"/>
    <w:rsid w:val="005412CE"/>
    <w:rsid w:val="00543D31"/>
    <w:rsid w:val="00544AEB"/>
    <w:rsid w:val="00544ECE"/>
    <w:rsid w:val="0054574B"/>
    <w:rsid w:val="005459BD"/>
    <w:rsid w:val="0054754A"/>
    <w:rsid w:val="00550922"/>
    <w:rsid w:val="0055153A"/>
    <w:rsid w:val="005515DC"/>
    <w:rsid w:val="00551E49"/>
    <w:rsid w:val="00552119"/>
    <w:rsid w:val="005534F2"/>
    <w:rsid w:val="00554528"/>
    <w:rsid w:val="00555DF5"/>
    <w:rsid w:val="005560DA"/>
    <w:rsid w:val="005572DF"/>
    <w:rsid w:val="005574BE"/>
    <w:rsid w:val="005603C6"/>
    <w:rsid w:val="00561D27"/>
    <w:rsid w:val="0056237D"/>
    <w:rsid w:val="0056327B"/>
    <w:rsid w:val="00565AC9"/>
    <w:rsid w:val="005678E8"/>
    <w:rsid w:val="005715EE"/>
    <w:rsid w:val="005716F5"/>
    <w:rsid w:val="00572AC4"/>
    <w:rsid w:val="0057446E"/>
    <w:rsid w:val="00575595"/>
    <w:rsid w:val="005756D2"/>
    <w:rsid w:val="0057750D"/>
    <w:rsid w:val="005801D6"/>
    <w:rsid w:val="00580427"/>
    <w:rsid w:val="0058361B"/>
    <w:rsid w:val="00583B5B"/>
    <w:rsid w:val="00583FB4"/>
    <w:rsid w:val="00584B07"/>
    <w:rsid w:val="00584BCD"/>
    <w:rsid w:val="0058581B"/>
    <w:rsid w:val="00585FCF"/>
    <w:rsid w:val="00586D79"/>
    <w:rsid w:val="00587634"/>
    <w:rsid w:val="00587A85"/>
    <w:rsid w:val="0059001B"/>
    <w:rsid w:val="005908B1"/>
    <w:rsid w:val="00590B63"/>
    <w:rsid w:val="005920E7"/>
    <w:rsid w:val="0059257C"/>
    <w:rsid w:val="00593ACB"/>
    <w:rsid w:val="00594CF0"/>
    <w:rsid w:val="00595D1D"/>
    <w:rsid w:val="00595EB5"/>
    <w:rsid w:val="005970B2"/>
    <w:rsid w:val="005979BC"/>
    <w:rsid w:val="00597AC4"/>
    <w:rsid w:val="00597C44"/>
    <w:rsid w:val="00597E99"/>
    <w:rsid w:val="005A0DAB"/>
    <w:rsid w:val="005A0DB2"/>
    <w:rsid w:val="005A2B9F"/>
    <w:rsid w:val="005A43B7"/>
    <w:rsid w:val="005A4B8D"/>
    <w:rsid w:val="005A6646"/>
    <w:rsid w:val="005A6D91"/>
    <w:rsid w:val="005A78E6"/>
    <w:rsid w:val="005B06D0"/>
    <w:rsid w:val="005B2199"/>
    <w:rsid w:val="005B2793"/>
    <w:rsid w:val="005B3126"/>
    <w:rsid w:val="005B3475"/>
    <w:rsid w:val="005B6F8D"/>
    <w:rsid w:val="005B747C"/>
    <w:rsid w:val="005C06E5"/>
    <w:rsid w:val="005C4A5B"/>
    <w:rsid w:val="005C508B"/>
    <w:rsid w:val="005C53D0"/>
    <w:rsid w:val="005C53E8"/>
    <w:rsid w:val="005C6368"/>
    <w:rsid w:val="005C6565"/>
    <w:rsid w:val="005C6B0C"/>
    <w:rsid w:val="005D0843"/>
    <w:rsid w:val="005D4908"/>
    <w:rsid w:val="005D55DC"/>
    <w:rsid w:val="005D6C75"/>
    <w:rsid w:val="005E111D"/>
    <w:rsid w:val="005E2EBE"/>
    <w:rsid w:val="005E328B"/>
    <w:rsid w:val="005E382C"/>
    <w:rsid w:val="005E3C49"/>
    <w:rsid w:val="005E4212"/>
    <w:rsid w:val="005E4567"/>
    <w:rsid w:val="005E4B4D"/>
    <w:rsid w:val="005E7B0E"/>
    <w:rsid w:val="005F332C"/>
    <w:rsid w:val="005F608B"/>
    <w:rsid w:val="005F79E1"/>
    <w:rsid w:val="00601126"/>
    <w:rsid w:val="006016ED"/>
    <w:rsid w:val="00602063"/>
    <w:rsid w:val="006032D5"/>
    <w:rsid w:val="006046D2"/>
    <w:rsid w:val="00605536"/>
    <w:rsid w:val="00605768"/>
    <w:rsid w:val="00605927"/>
    <w:rsid w:val="00607830"/>
    <w:rsid w:val="006079C2"/>
    <w:rsid w:val="00610414"/>
    <w:rsid w:val="00610BAE"/>
    <w:rsid w:val="00610E13"/>
    <w:rsid w:val="00612415"/>
    <w:rsid w:val="00612CAC"/>
    <w:rsid w:val="00620D7C"/>
    <w:rsid w:val="00623471"/>
    <w:rsid w:val="00624779"/>
    <w:rsid w:val="00624E1E"/>
    <w:rsid w:val="006253DD"/>
    <w:rsid w:val="00627230"/>
    <w:rsid w:val="006309E9"/>
    <w:rsid w:val="00630D9A"/>
    <w:rsid w:val="006317A5"/>
    <w:rsid w:val="00631974"/>
    <w:rsid w:val="006325B5"/>
    <w:rsid w:val="00632CF6"/>
    <w:rsid w:val="006343F2"/>
    <w:rsid w:val="006344CA"/>
    <w:rsid w:val="00635BFB"/>
    <w:rsid w:val="00636686"/>
    <w:rsid w:val="00636EEB"/>
    <w:rsid w:val="00640402"/>
    <w:rsid w:val="00641670"/>
    <w:rsid w:val="0064179F"/>
    <w:rsid w:val="00641CE2"/>
    <w:rsid w:val="00644CAD"/>
    <w:rsid w:val="00646290"/>
    <w:rsid w:val="006462EC"/>
    <w:rsid w:val="00646CBD"/>
    <w:rsid w:val="006478B7"/>
    <w:rsid w:val="006506CE"/>
    <w:rsid w:val="00650DD4"/>
    <w:rsid w:val="0065102C"/>
    <w:rsid w:val="00651388"/>
    <w:rsid w:val="006516B4"/>
    <w:rsid w:val="0065392B"/>
    <w:rsid w:val="006541C3"/>
    <w:rsid w:val="00655C22"/>
    <w:rsid w:val="00655F70"/>
    <w:rsid w:val="00656944"/>
    <w:rsid w:val="00660430"/>
    <w:rsid w:val="006611D9"/>
    <w:rsid w:val="00661736"/>
    <w:rsid w:val="00661910"/>
    <w:rsid w:val="00661A73"/>
    <w:rsid w:val="00663010"/>
    <w:rsid w:val="00663515"/>
    <w:rsid w:val="0067021C"/>
    <w:rsid w:val="00671866"/>
    <w:rsid w:val="0067195B"/>
    <w:rsid w:val="0067301B"/>
    <w:rsid w:val="0067688E"/>
    <w:rsid w:val="00676B06"/>
    <w:rsid w:val="00676D48"/>
    <w:rsid w:val="006808BB"/>
    <w:rsid w:val="0068091D"/>
    <w:rsid w:val="00680FFF"/>
    <w:rsid w:val="00681281"/>
    <w:rsid w:val="00681395"/>
    <w:rsid w:val="00683810"/>
    <w:rsid w:val="0068454E"/>
    <w:rsid w:val="00685520"/>
    <w:rsid w:val="006858A3"/>
    <w:rsid w:val="00685903"/>
    <w:rsid w:val="006910CB"/>
    <w:rsid w:val="00692F13"/>
    <w:rsid w:val="00693BCE"/>
    <w:rsid w:val="00694412"/>
    <w:rsid w:val="00695295"/>
    <w:rsid w:val="00695978"/>
    <w:rsid w:val="006A44CF"/>
    <w:rsid w:val="006A49C2"/>
    <w:rsid w:val="006A524F"/>
    <w:rsid w:val="006A52CC"/>
    <w:rsid w:val="006A5485"/>
    <w:rsid w:val="006A7D20"/>
    <w:rsid w:val="006B2456"/>
    <w:rsid w:val="006B42EB"/>
    <w:rsid w:val="006B635B"/>
    <w:rsid w:val="006B7C31"/>
    <w:rsid w:val="006C095F"/>
    <w:rsid w:val="006C2689"/>
    <w:rsid w:val="006C3E74"/>
    <w:rsid w:val="006C45C0"/>
    <w:rsid w:val="006C5629"/>
    <w:rsid w:val="006C6062"/>
    <w:rsid w:val="006C6671"/>
    <w:rsid w:val="006C727A"/>
    <w:rsid w:val="006C75CF"/>
    <w:rsid w:val="006D469F"/>
    <w:rsid w:val="006D4907"/>
    <w:rsid w:val="006D52F7"/>
    <w:rsid w:val="006D53E9"/>
    <w:rsid w:val="006E0301"/>
    <w:rsid w:val="006E0EF4"/>
    <w:rsid w:val="006E2D3D"/>
    <w:rsid w:val="006E2F08"/>
    <w:rsid w:val="006E6120"/>
    <w:rsid w:val="006E621A"/>
    <w:rsid w:val="006F004E"/>
    <w:rsid w:val="006F141E"/>
    <w:rsid w:val="006F3C78"/>
    <w:rsid w:val="006F6C38"/>
    <w:rsid w:val="006F7B2E"/>
    <w:rsid w:val="007007E5"/>
    <w:rsid w:val="00701822"/>
    <w:rsid w:val="0070243C"/>
    <w:rsid w:val="007026AB"/>
    <w:rsid w:val="00702A1A"/>
    <w:rsid w:val="0070347D"/>
    <w:rsid w:val="00704215"/>
    <w:rsid w:val="007059E0"/>
    <w:rsid w:val="00706F6F"/>
    <w:rsid w:val="0070712E"/>
    <w:rsid w:val="0070771B"/>
    <w:rsid w:val="00712363"/>
    <w:rsid w:val="0071295A"/>
    <w:rsid w:val="0071333D"/>
    <w:rsid w:val="00714570"/>
    <w:rsid w:val="00716788"/>
    <w:rsid w:val="00716B40"/>
    <w:rsid w:val="007204A0"/>
    <w:rsid w:val="00720E4F"/>
    <w:rsid w:val="00720E65"/>
    <w:rsid w:val="00721C99"/>
    <w:rsid w:val="00721DA2"/>
    <w:rsid w:val="0072235C"/>
    <w:rsid w:val="00722636"/>
    <w:rsid w:val="00722F37"/>
    <w:rsid w:val="00726C6E"/>
    <w:rsid w:val="00730592"/>
    <w:rsid w:val="007305C1"/>
    <w:rsid w:val="00730C46"/>
    <w:rsid w:val="00731243"/>
    <w:rsid w:val="0073394E"/>
    <w:rsid w:val="0073423A"/>
    <w:rsid w:val="00734C20"/>
    <w:rsid w:val="00737DAE"/>
    <w:rsid w:val="00740C32"/>
    <w:rsid w:val="0074100F"/>
    <w:rsid w:val="00741448"/>
    <w:rsid w:val="0074167F"/>
    <w:rsid w:val="00743A58"/>
    <w:rsid w:val="007445DF"/>
    <w:rsid w:val="00745C3A"/>
    <w:rsid w:val="00746ED9"/>
    <w:rsid w:val="00747A64"/>
    <w:rsid w:val="00750128"/>
    <w:rsid w:val="0075552C"/>
    <w:rsid w:val="00755704"/>
    <w:rsid w:val="00765FF4"/>
    <w:rsid w:val="00770D2E"/>
    <w:rsid w:val="00772BEC"/>
    <w:rsid w:val="00776A54"/>
    <w:rsid w:val="00776F49"/>
    <w:rsid w:val="0077789F"/>
    <w:rsid w:val="007814D5"/>
    <w:rsid w:val="00783830"/>
    <w:rsid w:val="00783A2B"/>
    <w:rsid w:val="00783C72"/>
    <w:rsid w:val="00791177"/>
    <w:rsid w:val="00791C68"/>
    <w:rsid w:val="00796EDF"/>
    <w:rsid w:val="007A08AD"/>
    <w:rsid w:val="007A211F"/>
    <w:rsid w:val="007A22A8"/>
    <w:rsid w:val="007A31E2"/>
    <w:rsid w:val="007A4097"/>
    <w:rsid w:val="007A4561"/>
    <w:rsid w:val="007A5D79"/>
    <w:rsid w:val="007B03DB"/>
    <w:rsid w:val="007B134F"/>
    <w:rsid w:val="007B2087"/>
    <w:rsid w:val="007B40DF"/>
    <w:rsid w:val="007B51B7"/>
    <w:rsid w:val="007B7B9B"/>
    <w:rsid w:val="007C0E0F"/>
    <w:rsid w:val="007C10A3"/>
    <w:rsid w:val="007C1D5A"/>
    <w:rsid w:val="007C1DBE"/>
    <w:rsid w:val="007C2764"/>
    <w:rsid w:val="007C3C61"/>
    <w:rsid w:val="007C4A1C"/>
    <w:rsid w:val="007C68E3"/>
    <w:rsid w:val="007C74B5"/>
    <w:rsid w:val="007C755B"/>
    <w:rsid w:val="007D0283"/>
    <w:rsid w:val="007D0DE5"/>
    <w:rsid w:val="007D2061"/>
    <w:rsid w:val="007D278B"/>
    <w:rsid w:val="007D2F8E"/>
    <w:rsid w:val="007D4A0A"/>
    <w:rsid w:val="007D4AB4"/>
    <w:rsid w:val="007D5EA7"/>
    <w:rsid w:val="007D6ECF"/>
    <w:rsid w:val="007D6FAA"/>
    <w:rsid w:val="007E0F03"/>
    <w:rsid w:val="007E40E5"/>
    <w:rsid w:val="007E4223"/>
    <w:rsid w:val="007E5961"/>
    <w:rsid w:val="007E5F24"/>
    <w:rsid w:val="007E6EBC"/>
    <w:rsid w:val="007F0325"/>
    <w:rsid w:val="007F1794"/>
    <w:rsid w:val="007F26DE"/>
    <w:rsid w:val="007F31DE"/>
    <w:rsid w:val="007F5FB7"/>
    <w:rsid w:val="007F6EE8"/>
    <w:rsid w:val="007F7C34"/>
    <w:rsid w:val="007F7E13"/>
    <w:rsid w:val="008003FB"/>
    <w:rsid w:val="008032BA"/>
    <w:rsid w:val="008074EE"/>
    <w:rsid w:val="00812357"/>
    <w:rsid w:val="0081321F"/>
    <w:rsid w:val="00813E24"/>
    <w:rsid w:val="00814D4B"/>
    <w:rsid w:val="0081581B"/>
    <w:rsid w:val="00816D7A"/>
    <w:rsid w:val="0081704E"/>
    <w:rsid w:val="00817AD5"/>
    <w:rsid w:val="008244CA"/>
    <w:rsid w:val="00825577"/>
    <w:rsid w:val="00831734"/>
    <w:rsid w:val="00832923"/>
    <w:rsid w:val="008330DA"/>
    <w:rsid w:val="00833BD1"/>
    <w:rsid w:val="00834111"/>
    <w:rsid w:val="00835C63"/>
    <w:rsid w:val="00836C3D"/>
    <w:rsid w:val="008406CC"/>
    <w:rsid w:val="0084123D"/>
    <w:rsid w:val="008431E0"/>
    <w:rsid w:val="00843556"/>
    <w:rsid w:val="00843831"/>
    <w:rsid w:val="00844445"/>
    <w:rsid w:val="00851EA3"/>
    <w:rsid w:val="00852745"/>
    <w:rsid w:val="00855CD7"/>
    <w:rsid w:val="00855F65"/>
    <w:rsid w:val="00856243"/>
    <w:rsid w:val="0085777C"/>
    <w:rsid w:val="00857E3E"/>
    <w:rsid w:val="008623FA"/>
    <w:rsid w:val="008636DD"/>
    <w:rsid w:val="00864651"/>
    <w:rsid w:val="008646FD"/>
    <w:rsid w:val="0086475C"/>
    <w:rsid w:val="00864DED"/>
    <w:rsid w:val="008659F3"/>
    <w:rsid w:val="00865FAE"/>
    <w:rsid w:val="00866E6E"/>
    <w:rsid w:val="0087061A"/>
    <w:rsid w:val="00873A66"/>
    <w:rsid w:val="00873C73"/>
    <w:rsid w:val="0087516B"/>
    <w:rsid w:val="008802A3"/>
    <w:rsid w:val="008806CA"/>
    <w:rsid w:val="00880D44"/>
    <w:rsid w:val="00881703"/>
    <w:rsid w:val="008818EB"/>
    <w:rsid w:val="00882ABA"/>
    <w:rsid w:val="00882EE0"/>
    <w:rsid w:val="00883DAE"/>
    <w:rsid w:val="0088411C"/>
    <w:rsid w:val="008850A4"/>
    <w:rsid w:val="00885D25"/>
    <w:rsid w:val="0088611C"/>
    <w:rsid w:val="00886203"/>
    <w:rsid w:val="0088657F"/>
    <w:rsid w:val="008866E7"/>
    <w:rsid w:val="0088691C"/>
    <w:rsid w:val="0088755F"/>
    <w:rsid w:val="00891C39"/>
    <w:rsid w:val="00891D52"/>
    <w:rsid w:val="00891EE0"/>
    <w:rsid w:val="00895D56"/>
    <w:rsid w:val="00896DB0"/>
    <w:rsid w:val="00897118"/>
    <w:rsid w:val="008972CB"/>
    <w:rsid w:val="008976A1"/>
    <w:rsid w:val="008A3F53"/>
    <w:rsid w:val="008A4136"/>
    <w:rsid w:val="008A43CC"/>
    <w:rsid w:val="008A4E63"/>
    <w:rsid w:val="008A4F82"/>
    <w:rsid w:val="008A68C0"/>
    <w:rsid w:val="008A6978"/>
    <w:rsid w:val="008A7E38"/>
    <w:rsid w:val="008B0214"/>
    <w:rsid w:val="008B4208"/>
    <w:rsid w:val="008B4BC7"/>
    <w:rsid w:val="008B542F"/>
    <w:rsid w:val="008B6979"/>
    <w:rsid w:val="008B6EE7"/>
    <w:rsid w:val="008B6FC6"/>
    <w:rsid w:val="008C0A2D"/>
    <w:rsid w:val="008C0A79"/>
    <w:rsid w:val="008C26AC"/>
    <w:rsid w:val="008C2975"/>
    <w:rsid w:val="008C3DD6"/>
    <w:rsid w:val="008C4328"/>
    <w:rsid w:val="008C5AAB"/>
    <w:rsid w:val="008C5EBB"/>
    <w:rsid w:val="008C66E9"/>
    <w:rsid w:val="008C6850"/>
    <w:rsid w:val="008C7116"/>
    <w:rsid w:val="008D0170"/>
    <w:rsid w:val="008D0210"/>
    <w:rsid w:val="008D1164"/>
    <w:rsid w:val="008D1208"/>
    <w:rsid w:val="008D142F"/>
    <w:rsid w:val="008D1D0F"/>
    <w:rsid w:val="008D25F6"/>
    <w:rsid w:val="008D3C3B"/>
    <w:rsid w:val="008D4CA4"/>
    <w:rsid w:val="008D52BD"/>
    <w:rsid w:val="008E3343"/>
    <w:rsid w:val="008E377F"/>
    <w:rsid w:val="008E38CD"/>
    <w:rsid w:val="008E57C4"/>
    <w:rsid w:val="008E78BE"/>
    <w:rsid w:val="008F0292"/>
    <w:rsid w:val="008F1083"/>
    <w:rsid w:val="008F2C3E"/>
    <w:rsid w:val="008F3A31"/>
    <w:rsid w:val="008F65C0"/>
    <w:rsid w:val="008F7EFA"/>
    <w:rsid w:val="00905314"/>
    <w:rsid w:val="009065B3"/>
    <w:rsid w:val="00911293"/>
    <w:rsid w:val="009115A2"/>
    <w:rsid w:val="00911C8A"/>
    <w:rsid w:val="00912096"/>
    <w:rsid w:val="0091353D"/>
    <w:rsid w:val="009144C0"/>
    <w:rsid w:val="009149BF"/>
    <w:rsid w:val="009176CC"/>
    <w:rsid w:val="0092234C"/>
    <w:rsid w:val="00924270"/>
    <w:rsid w:val="00926916"/>
    <w:rsid w:val="0092693B"/>
    <w:rsid w:val="00926BFC"/>
    <w:rsid w:val="00932363"/>
    <w:rsid w:val="009328E4"/>
    <w:rsid w:val="00934407"/>
    <w:rsid w:val="00934ADD"/>
    <w:rsid w:val="00935C75"/>
    <w:rsid w:val="00936381"/>
    <w:rsid w:val="009366FE"/>
    <w:rsid w:val="00936DD0"/>
    <w:rsid w:val="00936F46"/>
    <w:rsid w:val="00940AAD"/>
    <w:rsid w:val="0094153F"/>
    <w:rsid w:val="00941E5C"/>
    <w:rsid w:val="00942D4D"/>
    <w:rsid w:val="00944780"/>
    <w:rsid w:val="009448E4"/>
    <w:rsid w:val="00951574"/>
    <w:rsid w:val="009536D1"/>
    <w:rsid w:val="00953DF0"/>
    <w:rsid w:val="00955A9B"/>
    <w:rsid w:val="009564ED"/>
    <w:rsid w:val="00956DD3"/>
    <w:rsid w:val="00957498"/>
    <w:rsid w:val="009609DD"/>
    <w:rsid w:val="00961044"/>
    <w:rsid w:val="00961458"/>
    <w:rsid w:val="009623B9"/>
    <w:rsid w:val="00963378"/>
    <w:rsid w:val="0096399A"/>
    <w:rsid w:val="009662F8"/>
    <w:rsid w:val="00966775"/>
    <w:rsid w:val="00967517"/>
    <w:rsid w:val="00967C00"/>
    <w:rsid w:val="0097120B"/>
    <w:rsid w:val="009721C9"/>
    <w:rsid w:val="00972F0F"/>
    <w:rsid w:val="00973D12"/>
    <w:rsid w:val="009754BD"/>
    <w:rsid w:val="00980D17"/>
    <w:rsid w:val="0098100A"/>
    <w:rsid w:val="00981839"/>
    <w:rsid w:val="009826D7"/>
    <w:rsid w:val="0098525B"/>
    <w:rsid w:val="00986B29"/>
    <w:rsid w:val="00987732"/>
    <w:rsid w:val="00991DAF"/>
    <w:rsid w:val="009925F9"/>
    <w:rsid w:val="00993183"/>
    <w:rsid w:val="0099330E"/>
    <w:rsid w:val="0099428E"/>
    <w:rsid w:val="009953AB"/>
    <w:rsid w:val="00995988"/>
    <w:rsid w:val="00995E4B"/>
    <w:rsid w:val="00996EB8"/>
    <w:rsid w:val="009974B0"/>
    <w:rsid w:val="009A052E"/>
    <w:rsid w:val="009A0EC5"/>
    <w:rsid w:val="009A3942"/>
    <w:rsid w:val="009A456C"/>
    <w:rsid w:val="009A6B49"/>
    <w:rsid w:val="009A7AA8"/>
    <w:rsid w:val="009B10B6"/>
    <w:rsid w:val="009B150A"/>
    <w:rsid w:val="009B1F2C"/>
    <w:rsid w:val="009B4243"/>
    <w:rsid w:val="009B4C71"/>
    <w:rsid w:val="009B5CA8"/>
    <w:rsid w:val="009C253D"/>
    <w:rsid w:val="009C5488"/>
    <w:rsid w:val="009C5F0C"/>
    <w:rsid w:val="009C60ED"/>
    <w:rsid w:val="009C6182"/>
    <w:rsid w:val="009D079E"/>
    <w:rsid w:val="009D1A1A"/>
    <w:rsid w:val="009D43E0"/>
    <w:rsid w:val="009D680E"/>
    <w:rsid w:val="009E083C"/>
    <w:rsid w:val="009E2142"/>
    <w:rsid w:val="009E2586"/>
    <w:rsid w:val="009E4218"/>
    <w:rsid w:val="009E4354"/>
    <w:rsid w:val="009E4364"/>
    <w:rsid w:val="009E74EC"/>
    <w:rsid w:val="009E76D4"/>
    <w:rsid w:val="009E7809"/>
    <w:rsid w:val="009E795E"/>
    <w:rsid w:val="009F0DA4"/>
    <w:rsid w:val="009F1208"/>
    <w:rsid w:val="009F154D"/>
    <w:rsid w:val="009F2719"/>
    <w:rsid w:val="009F6C84"/>
    <w:rsid w:val="00A013BF"/>
    <w:rsid w:val="00A025C6"/>
    <w:rsid w:val="00A02746"/>
    <w:rsid w:val="00A04CF5"/>
    <w:rsid w:val="00A10B7E"/>
    <w:rsid w:val="00A10EAB"/>
    <w:rsid w:val="00A11E56"/>
    <w:rsid w:val="00A12B8E"/>
    <w:rsid w:val="00A14597"/>
    <w:rsid w:val="00A147D6"/>
    <w:rsid w:val="00A16725"/>
    <w:rsid w:val="00A1741B"/>
    <w:rsid w:val="00A23817"/>
    <w:rsid w:val="00A23D76"/>
    <w:rsid w:val="00A25FA0"/>
    <w:rsid w:val="00A26E34"/>
    <w:rsid w:val="00A27D3B"/>
    <w:rsid w:val="00A329AB"/>
    <w:rsid w:val="00A32B2D"/>
    <w:rsid w:val="00A33844"/>
    <w:rsid w:val="00A366A4"/>
    <w:rsid w:val="00A377D2"/>
    <w:rsid w:val="00A4018F"/>
    <w:rsid w:val="00A405E5"/>
    <w:rsid w:val="00A4170F"/>
    <w:rsid w:val="00A41E18"/>
    <w:rsid w:val="00A4331B"/>
    <w:rsid w:val="00A4406A"/>
    <w:rsid w:val="00A45EB1"/>
    <w:rsid w:val="00A46438"/>
    <w:rsid w:val="00A466E7"/>
    <w:rsid w:val="00A505A6"/>
    <w:rsid w:val="00A5086E"/>
    <w:rsid w:val="00A528D4"/>
    <w:rsid w:val="00A549C4"/>
    <w:rsid w:val="00A54A52"/>
    <w:rsid w:val="00A5542C"/>
    <w:rsid w:val="00A57156"/>
    <w:rsid w:val="00A573C5"/>
    <w:rsid w:val="00A601B8"/>
    <w:rsid w:val="00A652F3"/>
    <w:rsid w:val="00A7048D"/>
    <w:rsid w:val="00A71176"/>
    <w:rsid w:val="00A71398"/>
    <w:rsid w:val="00A7418C"/>
    <w:rsid w:val="00A74FF0"/>
    <w:rsid w:val="00A75DF6"/>
    <w:rsid w:val="00A77C87"/>
    <w:rsid w:val="00A77E5F"/>
    <w:rsid w:val="00A805E1"/>
    <w:rsid w:val="00A81F36"/>
    <w:rsid w:val="00A828FE"/>
    <w:rsid w:val="00A82CC8"/>
    <w:rsid w:val="00A82EB1"/>
    <w:rsid w:val="00A855BE"/>
    <w:rsid w:val="00A85F1C"/>
    <w:rsid w:val="00A8661E"/>
    <w:rsid w:val="00A90049"/>
    <w:rsid w:val="00A90855"/>
    <w:rsid w:val="00A9234A"/>
    <w:rsid w:val="00A92666"/>
    <w:rsid w:val="00A92A7E"/>
    <w:rsid w:val="00A94050"/>
    <w:rsid w:val="00A97535"/>
    <w:rsid w:val="00AA15FF"/>
    <w:rsid w:val="00AA2A45"/>
    <w:rsid w:val="00AA67A7"/>
    <w:rsid w:val="00AB1638"/>
    <w:rsid w:val="00AB2209"/>
    <w:rsid w:val="00AB2B5D"/>
    <w:rsid w:val="00AB2CE9"/>
    <w:rsid w:val="00AB34A7"/>
    <w:rsid w:val="00AB618C"/>
    <w:rsid w:val="00AB69F8"/>
    <w:rsid w:val="00AB7019"/>
    <w:rsid w:val="00AB7A5E"/>
    <w:rsid w:val="00AC0097"/>
    <w:rsid w:val="00AC4222"/>
    <w:rsid w:val="00AC5D33"/>
    <w:rsid w:val="00AC7F0F"/>
    <w:rsid w:val="00AD0C33"/>
    <w:rsid w:val="00AD2C6F"/>
    <w:rsid w:val="00AD355A"/>
    <w:rsid w:val="00AD4529"/>
    <w:rsid w:val="00AD6349"/>
    <w:rsid w:val="00AD6527"/>
    <w:rsid w:val="00AD6A69"/>
    <w:rsid w:val="00AD6F5F"/>
    <w:rsid w:val="00AD761B"/>
    <w:rsid w:val="00AE0BB8"/>
    <w:rsid w:val="00AE3441"/>
    <w:rsid w:val="00AE7E69"/>
    <w:rsid w:val="00AF09AD"/>
    <w:rsid w:val="00AF3318"/>
    <w:rsid w:val="00AF4299"/>
    <w:rsid w:val="00AF4ED0"/>
    <w:rsid w:val="00AF5106"/>
    <w:rsid w:val="00AF624E"/>
    <w:rsid w:val="00AF770A"/>
    <w:rsid w:val="00B00174"/>
    <w:rsid w:val="00B01CDE"/>
    <w:rsid w:val="00B03FDD"/>
    <w:rsid w:val="00B0731A"/>
    <w:rsid w:val="00B10C12"/>
    <w:rsid w:val="00B10F64"/>
    <w:rsid w:val="00B11E05"/>
    <w:rsid w:val="00B11F00"/>
    <w:rsid w:val="00B14B7B"/>
    <w:rsid w:val="00B169E7"/>
    <w:rsid w:val="00B2088B"/>
    <w:rsid w:val="00B21D22"/>
    <w:rsid w:val="00B233CA"/>
    <w:rsid w:val="00B23C49"/>
    <w:rsid w:val="00B250D2"/>
    <w:rsid w:val="00B279FD"/>
    <w:rsid w:val="00B30359"/>
    <w:rsid w:val="00B30F8C"/>
    <w:rsid w:val="00B31023"/>
    <w:rsid w:val="00B32F4A"/>
    <w:rsid w:val="00B33230"/>
    <w:rsid w:val="00B342ED"/>
    <w:rsid w:val="00B37CE5"/>
    <w:rsid w:val="00B41113"/>
    <w:rsid w:val="00B42008"/>
    <w:rsid w:val="00B4213B"/>
    <w:rsid w:val="00B42E83"/>
    <w:rsid w:val="00B43290"/>
    <w:rsid w:val="00B44FEE"/>
    <w:rsid w:val="00B457DD"/>
    <w:rsid w:val="00B45E48"/>
    <w:rsid w:val="00B4676C"/>
    <w:rsid w:val="00B46BF8"/>
    <w:rsid w:val="00B51B3C"/>
    <w:rsid w:val="00B52162"/>
    <w:rsid w:val="00B53209"/>
    <w:rsid w:val="00B5346B"/>
    <w:rsid w:val="00B5676B"/>
    <w:rsid w:val="00B56F18"/>
    <w:rsid w:val="00B612F4"/>
    <w:rsid w:val="00B63A66"/>
    <w:rsid w:val="00B63BEF"/>
    <w:rsid w:val="00B64106"/>
    <w:rsid w:val="00B64C34"/>
    <w:rsid w:val="00B709FE"/>
    <w:rsid w:val="00B733AD"/>
    <w:rsid w:val="00B73769"/>
    <w:rsid w:val="00B743F4"/>
    <w:rsid w:val="00B77055"/>
    <w:rsid w:val="00B776BE"/>
    <w:rsid w:val="00B80237"/>
    <w:rsid w:val="00B818F4"/>
    <w:rsid w:val="00B82F2A"/>
    <w:rsid w:val="00B837BD"/>
    <w:rsid w:val="00B863AD"/>
    <w:rsid w:val="00B8735C"/>
    <w:rsid w:val="00B916BB"/>
    <w:rsid w:val="00B92C79"/>
    <w:rsid w:val="00B92F4F"/>
    <w:rsid w:val="00B94328"/>
    <w:rsid w:val="00B9521E"/>
    <w:rsid w:val="00B96853"/>
    <w:rsid w:val="00B96BDF"/>
    <w:rsid w:val="00BA0C6E"/>
    <w:rsid w:val="00BA1B5E"/>
    <w:rsid w:val="00BA2038"/>
    <w:rsid w:val="00BA2BB4"/>
    <w:rsid w:val="00BA461A"/>
    <w:rsid w:val="00BA647A"/>
    <w:rsid w:val="00BA68CD"/>
    <w:rsid w:val="00BA6D43"/>
    <w:rsid w:val="00BB0433"/>
    <w:rsid w:val="00BB3DE4"/>
    <w:rsid w:val="00BB76FE"/>
    <w:rsid w:val="00BB7F5C"/>
    <w:rsid w:val="00BC0415"/>
    <w:rsid w:val="00BC063C"/>
    <w:rsid w:val="00BC06CA"/>
    <w:rsid w:val="00BC0D67"/>
    <w:rsid w:val="00BC0DBF"/>
    <w:rsid w:val="00BC27CF"/>
    <w:rsid w:val="00BC2AFE"/>
    <w:rsid w:val="00BC2FC3"/>
    <w:rsid w:val="00BC31C3"/>
    <w:rsid w:val="00BC37F0"/>
    <w:rsid w:val="00BC3DB1"/>
    <w:rsid w:val="00BC6BF5"/>
    <w:rsid w:val="00BC6E6C"/>
    <w:rsid w:val="00BD34E1"/>
    <w:rsid w:val="00BD57BE"/>
    <w:rsid w:val="00BE121F"/>
    <w:rsid w:val="00BE12A6"/>
    <w:rsid w:val="00BE161C"/>
    <w:rsid w:val="00BE3627"/>
    <w:rsid w:val="00BE37CE"/>
    <w:rsid w:val="00BE3BDF"/>
    <w:rsid w:val="00BE3F07"/>
    <w:rsid w:val="00BE5A2B"/>
    <w:rsid w:val="00BE5F23"/>
    <w:rsid w:val="00BF0990"/>
    <w:rsid w:val="00BF14CE"/>
    <w:rsid w:val="00BF24E7"/>
    <w:rsid w:val="00BF416B"/>
    <w:rsid w:val="00BF6EBB"/>
    <w:rsid w:val="00BF7BF6"/>
    <w:rsid w:val="00C001E1"/>
    <w:rsid w:val="00C03CD3"/>
    <w:rsid w:val="00C04229"/>
    <w:rsid w:val="00C05F0A"/>
    <w:rsid w:val="00C06457"/>
    <w:rsid w:val="00C079BF"/>
    <w:rsid w:val="00C107C3"/>
    <w:rsid w:val="00C159B2"/>
    <w:rsid w:val="00C15DEE"/>
    <w:rsid w:val="00C20809"/>
    <w:rsid w:val="00C211F1"/>
    <w:rsid w:val="00C213BF"/>
    <w:rsid w:val="00C21C54"/>
    <w:rsid w:val="00C2265F"/>
    <w:rsid w:val="00C22FE2"/>
    <w:rsid w:val="00C25213"/>
    <w:rsid w:val="00C25299"/>
    <w:rsid w:val="00C256D4"/>
    <w:rsid w:val="00C25ABF"/>
    <w:rsid w:val="00C26E3B"/>
    <w:rsid w:val="00C276F3"/>
    <w:rsid w:val="00C27B1A"/>
    <w:rsid w:val="00C315B4"/>
    <w:rsid w:val="00C32E71"/>
    <w:rsid w:val="00C33456"/>
    <w:rsid w:val="00C34510"/>
    <w:rsid w:val="00C34CCB"/>
    <w:rsid w:val="00C34F6A"/>
    <w:rsid w:val="00C3502C"/>
    <w:rsid w:val="00C354B0"/>
    <w:rsid w:val="00C35E27"/>
    <w:rsid w:val="00C4095B"/>
    <w:rsid w:val="00C41B23"/>
    <w:rsid w:val="00C437E2"/>
    <w:rsid w:val="00C43B39"/>
    <w:rsid w:val="00C4438B"/>
    <w:rsid w:val="00C45EE8"/>
    <w:rsid w:val="00C46F55"/>
    <w:rsid w:val="00C479A6"/>
    <w:rsid w:val="00C50627"/>
    <w:rsid w:val="00C54578"/>
    <w:rsid w:val="00C555CE"/>
    <w:rsid w:val="00C559B0"/>
    <w:rsid w:val="00C57EF1"/>
    <w:rsid w:val="00C62806"/>
    <w:rsid w:val="00C6362E"/>
    <w:rsid w:val="00C6443C"/>
    <w:rsid w:val="00C65170"/>
    <w:rsid w:val="00C70646"/>
    <w:rsid w:val="00C70E00"/>
    <w:rsid w:val="00C735E6"/>
    <w:rsid w:val="00C73BA6"/>
    <w:rsid w:val="00C74ACA"/>
    <w:rsid w:val="00C75513"/>
    <w:rsid w:val="00C76E82"/>
    <w:rsid w:val="00C77008"/>
    <w:rsid w:val="00C80106"/>
    <w:rsid w:val="00C81D85"/>
    <w:rsid w:val="00C827FE"/>
    <w:rsid w:val="00C82BD7"/>
    <w:rsid w:val="00C83EDD"/>
    <w:rsid w:val="00C8415D"/>
    <w:rsid w:val="00C852AB"/>
    <w:rsid w:val="00C868BE"/>
    <w:rsid w:val="00C872AB"/>
    <w:rsid w:val="00C90D93"/>
    <w:rsid w:val="00C93079"/>
    <w:rsid w:val="00C93760"/>
    <w:rsid w:val="00C950F1"/>
    <w:rsid w:val="00C9660D"/>
    <w:rsid w:val="00C969DF"/>
    <w:rsid w:val="00C96B00"/>
    <w:rsid w:val="00C96D60"/>
    <w:rsid w:val="00CA0215"/>
    <w:rsid w:val="00CA0962"/>
    <w:rsid w:val="00CA0E02"/>
    <w:rsid w:val="00CA0F59"/>
    <w:rsid w:val="00CA2960"/>
    <w:rsid w:val="00CA2ECB"/>
    <w:rsid w:val="00CA2F0A"/>
    <w:rsid w:val="00CA69DF"/>
    <w:rsid w:val="00CA7312"/>
    <w:rsid w:val="00CB077C"/>
    <w:rsid w:val="00CB1744"/>
    <w:rsid w:val="00CB6F5D"/>
    <w:rsid w:val="00CC00B4"/>
    <w:rsid w:val="00CC024E"/>
    <w:rsid w:val="00CC0D7B"/>
    <w:rsid w:val="00CC0E0E"/>
    <w:rsid w:val="00CC1FCD"/>
    <w:rsid w:val="00CC2D5D"/>
    <w:rsid w:val="00CC32EF"/>
    <w:rsid w:val="00CC6863"/>
    <w:rsid w:val="00CC6BDB"/>
    <w:rsid w:val="00CC7A0A"/>
    <w:rsid w:val="00CD2FEE"/>
    <w:rsid w:val="00CD399C"/>
    <w:rsid w:val="00CD412A"/>
    <w:rsid w:val="00CD4C5B"/>
    <w:rsid w:val="00CD62AA"/>
    <w:rsid w:val="00CE06DD"/>
    <w:rsid w:val="00CE1AD0"/>
    <w:rsid w:val="00CE1B51"/>
    <w:rsid w:val="00CE2127"/>
    <w:rsid w:val="00CE4F0C"/>
    <w:rsid w:val="00CE5B71"/>
    <w:rsid w:val="00CE6029"/>
    <w:rsid w:val="00CE62DD"/>
    <w:rsid w:val="00CE7D86"/>
    <w:rsid w:val="00CF3D65"/>
    <w:rsid w:val="00CF5853"/>
    <w:rsid w:val="00CF60E9"/>
    <w:rsid w:val="00CF6102"/>
    <w:rsid w:val="00CF6B76"/>
    <w:rsid w:val="00D00CE1"/>
    <w:rsid w:val="00D01C99"/>
    <w:rsid w:val="00D01F45"/>
    <w:rsid w:val="00D04796"/>
    <w:rsid w:val="00D0496D"/>
    <w:rsid w:val="00D058D0"/>
    <w:rsid w:val="00D05E61"/>
    <w:rsid w:val="00D12543"/>
    <w:rsid w:val="00D12910"/>
    <w:rsid w:val="00D12C8C"/>
    <w:rsid w:val="00D20E81"/>
    <w:rsid w:val="00D21962"/>
    <w:rsid w:val="00D231C2"/>
    <w:rsid w:val="00D2405A"/>
    <w:rsid w:val="00D2477E"/>
    <w:rsid w:val="00D24AEE"/>
    <w:rsid w:val="00D254B5"/>
    <w:rsid w:val="00D25A2D"/>
    <w:rsid w:val="00D2692F"/>
    <w:rsid w:val="00D26DC4"/>
    <w:rsid w:val="00D27375"/>
    <w:rsid w:val="00D3073F"/>
    <w:rsid w:val="00D30EDF"/>
    <w:rsid w:val="00D317C2"/>
    <w:rsid w:val="00D32853"/>
    <w:rsid w:val="00D3391B"/>
    <w:rsid w:val="00D35D30"/>
    <w:rsid w:val="00D37007"/>
    <w:rsid w:val="00D40418"/>
    <w:rsid w:val="00D41F4F"/>
    <w:rsid w:val="00D42166"/>
    <w:rsid w:val="00D434FA"/>
    <w:rsid w:val="00D434FC"/>
    <w:rsid w:val="00D439B9"/>
    <w:rsid w:val="00D4718B"/>
    <w:rsid w:val="00D47F00"/>
    <w:rsid w:val="00D50E13"/>
    <w:rsid w:val="00D524BD"/>
    <w:rsid w:val="00D54961"/>
    <w:rsid w:val="00D554ED"/>
    <w:rsid w:val="00D5665D"/>
    <w:rsid w:val="00D57408"/>
    <w:rsid w:val="00D61A44"/>
    <w:rsid w:val="00D61DA3"/>
    <w:rsid w:val="00D62430"/>
    <w:rsid w:val="00D64891"/>
    <w:rsid w:val="00D70424"/>
    <w:rsid w:val="00D7068F"/>
    <w:rsid w:val="00D70C48"/>
    <w:rsid w:val="00D71A76"/>
    <w:rsid w:val="00D7261A"/>
    <w:rsid w:val="00D76741"/>
    <w:rsid w:val="00D76A1A"/>
    <w:rsid w:val="00D7747C"/>
    <w:rsid w:val="00D811E6"/>
    <w:rsid w:val="00D84A3D"/>
    <w:rsid w:val="00D86DEC"/>
    <w:rsid w:val="00D9166F"/>
    <w:rsid w:val="00D9177D"/>
    <w:rsid w:val="00D91C3C"/>
    <w:rsid w:val="00D925A5"/>
    <w:rsid w:val="00D92FB0"/>
    <w:rsid w:val="00D9399E"/>
    <w:rsid w:val="00D95122"/>
    <w:rsid w:val="00D96E95"/>
    <w:rsid w:val="00D97240"/>
    <w:rsid w:val="00D975DB"/>
    <w:rsid w:val="00DA0276"/>
    <w:rsid w:val="00DA09C1"/>
    <w:rsid w:val="00DA2A51"/>
    <w:rsid w:val="00DA3173"/>
    <w:rsid w:val="00DA57D9"/>
    <w:rsid w:val="00DA736C"/>
    <w:rsid w:val="00DB0311"/>
    <w:rsid w:val="00DB127C"/>
    <w:rsid w:val="00DB1BB9"/>
    <w:rsid w:val="00DB333B"/>
    <w:rsid w:val="00DB75CF"/>
    <w:rsid w:val="00DB7715"/>
    <w:rsid w:val="00DC2D15"/>
    <w:rsid w:val="00DC4300"/>
    <w:rsid w:val="00DC4B40"/>
    <w:rsid w:val="00DC4CB0"/>
    <w:rsid w:val="00DC71B2"/>
    <w:rsid w:val="00DD05EB"/>
    <w:rsid w:val="00DD0D65"/>
    <w:rsid w:val="00DD1232"/>
    <w:rsid w:val="00DD2C96"/>
    <w:rsid w:val="00DD4060"/>
    <w:rsid w:val="00DD455D"/>
    <w:rsid w:val="00DD4679"/>
    <w:rsid w:val="00DD6031"/>
    <w:rsid w:val="00DD6C0F"/>
    <w:rsid w:val="00DE0A25"/>
    <w:rsid w:val="00DE1FE5"/>
    <w:rsid w:val="00DE238D"/>
    <w:rsid w:val="00DE32FC"/>
    <w:rsid w:val="00DE4357"/>
    <w:rsid w:val="00DE492B"/>
    <w:rsid w:val="00DE5572"/>
    <w:rsid w:val="00DE58BF"/>
    <w:rsid w:val="00DE7480"/>
    <w:rsid w:val="00DF1A98"/>
    <w:rsid w:val="00DF40EF"/>
    <w:rsid w:val="00DF5492"/>
    <w:rsid w:val="00DF6ED3"/>
    <w:rsid w:val="00DF70B3"/>
    <w:rsid w:val="00DF7F99"/>
    <w:rsid w:val="00E0158E"/>
    <w:rsid w:val="00E0378E"/>
    <w:rsid w:val="00E03837"/>
    <w:rsid w:val="00E043E7"/>
    <w:rsid w:val="00E048B9"/>
    <w:rsid w:val="00E05442"/>
    <w:rsid w:val="00E05579"/>
    <w:rsid w:val="00E07C18"/>
    <w:rsid w:val="00E07DE9"/>
    <w:rsid w:val="00E12365"/>
    <w:rsid w:val="00E130D0"/>
    <w:rsid w:val="00E135DC"/>
    <w:rsid w:val="00E222A9"/>
    <w:rsid w:val="00E23067"/>
    <w:rsid w:val="00E24A1B"/>
    <w:rsid w:val="00E27C04"/>
    <w:rsid w:val="00E27EDD"/>
    <w:rsid w:val="00E304B6"/>
    <w:rsid w:val="00E31B44"/>
    <w:rsid w:val="00E3251A"/>
    <w:rsid w:val="00E32A70"/>
    <w:rsid w:val="00E32D61"/>
    <w:rsid w:val="00E3390D"/>
    <w:rsid w:val="00E3622E"/>
    <w:rsid w:val="00E37458"/>
    <w:rsid w:val="00E40EE4"/>
    <w:rsid w:val="00E4215F"/>
    <w:rsid w:val="00E435E6"/>
    <w:rsid w:val="00E445D4"/>
    <w:rsid w:val="00E45287"/>
    <w:rsid w:val="00E45D57"/>
    <w:rsid w:val="00E466CA"/>
    <w:rsid w:val="00E46742"/>
    <w:rsid w:val="00E534C6"/>
    <w:rsid w:val="00E53BDE"/>
    <w:rsid w:val="00E54100"/>
    <w:rsid w:val="00E54769"/>
    <w:rsid w:val="00E55F1A"/>
    <w:rsid w:val="00E57699"/>
    <w:rsid w:val="00E576F3"/>
    <w:rsid w:val="00E57E5A"/>
    <w:rsid w:val="00E60DE8"/>
    <w:rsid w:val="00E66404"/>
    <w:rsid w:val="00E66877"/>
    <w:rsid w:val="00E677D1"/>
    <w:rsid w:val="00E67EF1"/>
    <w:rsid w:val="00E76628"/>
    <w:rsid w:val="00E81339"/>
    <w:rsid w:val="00E814DC"/>
    <w:rsid w:val="00E81B85"/>
    <w:rsid w:val="00E83C0B"/>
    <w:rsid w:val="00E84FDA"/>
    <w:rsid w:val="00E85BCA"/>
    <w:rsid w:val="00E85C76"/>
    <w:rsid w:val="00E8620D"/>
    <w:rsid w:val="00E90621"/>
    <w:rsid w:val="00E93938"/>
    <w:rsid w:val="00E94DB9"/>
    <w:rsid w:val="00E95858"/>
    <w:rsid w:val="00E958FA"/>
    <w:rsid w:val="00E975DC"/>
    <w:rsid w:val="00E97825"/>
    <w:rsid w:val="00EA0496"/>
    <w:rsid w:val="00EA0CD5"/>
    <w:rsid w:val="00EA25E9"/>
    <w:rsid w:val="00EA313B"/>
    <w:rsid w:val="00EA3348"/>
    <w:rsid w:val="00EA3F26"/>
    <w:rsid w:val="00EA42B7"/>
    <w:rsid w:val="00EA4753"/>
    <w:rsid w:val="00EA5631"/>
    <w:rsid w:val="00EA6791"/>
    <w:rsid w:val="00EA70B3"/>
    <w:rsid w:val="00EB0A1B"/>
    <w:rsid w:val="00EB12EA"/>
    <w:rsid w:val="00EB19CA"/>
    <w:rsid w:val="00EB48D3"/>
    <w:rsid w:val="00EB4BB6"/>
    <w:rsid w:val="00EB70DA"/>
    <w:rsid w:val="00EB73B0"/>
    <w:rsid w:val="00EC3CF4"/>
    <w:rsid w:val="00EC440F"/>
    <w:rsid w:val="00EC4BA1"/>
    <w:rsid w:val="00EC686F"/>
    <w:rsid w:val="00EC74EF"/>
    <w:rsid w:val="00ED043C"/>
    <w:rsid w:val="00ED1B02"/>
    <w:rsid w:val="00ED2C1C"/>
    <w:rsid w:val="00ED3CD5"/>
    <w:rsid w:val="00ED62C9"/>
    <w:rsid w:val="00ED6D58"/>
    <w:rsid w:val="00ED7834"/>
    <w:rsid w:val="00ED7CE3"/>
    <w:rsid w:val="00EE1412"/>
    <w:rsid w:val="00EE1B53"/>
    <w:rsid w:val="00EE3A48"/>
    <w:rsid w:val="00EE5B13"/>
    <w:rsid w:val="00EF1B3D"/>
    <w:rsid w:val="00EF310B"/>
    <w:rsid w:val="00EF4365"/>
    <w:rsid w:val="00EF5009"/>
    <w:rsid w:val="00EF50C1"/>
    <w:rsid w:val="00EF51B4"/>
    <w:rsid w:val="00EF591D"/>
    <w:rsid w:val="00EF6D20"/>
    <w:rsid w:val="00F029A8"/>
    <w:rsid w:val="00F04375"/>
    <w:rsid w:val="00F0472C"/>
    <w:rsid w:val="00F07223"/>
    <w:rsid w:val="00F13052"/>
    <w:rsid w:val="00F20D09"/>
    <w:rsid w:val="00F21CD8"/>
    <w:rsid w:val="00F21F18"/>
    <w:rsid w:val="00F223F5"/>
    <w:rsid w:val="00F2481E"/>
    <w:rsid w:val="00F2647D"/>
    <w:rsid w:val="00F31275"/>
    <w:rsid w:val="00F31E02"/>
    <w:rsid w:val="00F327AB"/>
    <w:rsid w:val="00F32AC2"/>
    <w:rsid w:val="00F34617"/>
    <w:rsid w:val="00F3599C"/>
    <w:rsid w:val="00F421CE"/>
    <w:rsid w:val="00F42A56"/>
    <w:rsid w:val="00F460BE"/>
    <w:rsid w:val="00F4659C"/>
    <w:rsid w:val="00F524B1"/>
    <w:rsid w:val="00F54317"/>
    <w:rsid w:val="00F562AF"/>
    <w:rsid w:val="00F576A8"/>
    <w:rsid w:val="00F6231A"/>
    <w:rsid w:val="00F62868"/>
    <w:rsid w:val="00F63701"/>
    <w:rsid w:val="00F64520"/>
    <w:rsid w:val="00F64B90"/>
    <w:rsid w:val="00F65FDD"/>
    <w:rsid w:val="00F66452"/>
    <w:rsid w:val="00F665B4"/>
    <w:rsid w:val="00F67BFF"/>
    <w:rsid w:val="00F701CF"/>
    <w:rsid w:val="00F72740"/>
    <w:rsid w:val="00F7544D"/>
    <w:rsid w:val="00F75FE0"/>
    <w:rsid w:val="00F75FF8"/>
    <w:rsid w:val="00F763CC"/>
    <w:rsid w:val="00F775E2"/>
    <w:rsid w:val="00F80994"/>
    <w:rsid w:val="00F8101F"/>
    <w:rsid w:val="00F82B39"/>
    <w:rsid w:val="00F83BD4"/>
    <w:rsid w:val="00F87049"/>
    <w:rsid w:val="00F9160D"/>
    <w:rsid w:val="00F946BB"/>
    <w:rsid w:val="00F96717"/>
    <w:rsid w:val="00F96C4F"/>
    <w:rsid w:val="00F96D82"/>
    <w:rsid w:val="00F97000"/>
    <w:rsid w:val="00F9729A"/>
    <w:rsid w:val="00F97544"/>
    <w:rsid w:val="00FA18BD"/>
    <w:rsid w:val="00FA2B0F"/>
    <w:rsid w:val="00FA3BBA"/>
    <w:rsid w:val="00FA3E18"/>
    <w:rsid w:val="00FA404C"/>
    <w:rsid w:val="00FA4EA1"/>
    <w:rsid w:val="00FA5D0D"/>
    <w:rsid w:val="00FA5F42"/>
    <w:rsid w:val="00FB2426"/>
    <w:rsid w:val="00FB2D5E"/>
    <w:rsid w:val="00FB4E4C"/>
    <w:rsid w:val="00FB5E8E"/>
    <w:rsid w:val="00FB73A5"/>
    <w:rsid w:val="00FB776B"/>
    <w:rsid w:val="00FC12A8"/>
    <w:rsid w:val="00FC1794"/>
    <w:rsid w:val="00FC2777"/>
    <w:rsid w:val="00FC5EE1"/>
    <w:rsid w:val="00FC67A7"/>
    <w:rsid w:val="00FC7215"/>
    <w:rsid w:val="00FC7A66"/>
    <w:rsid w:val="00FD03EF"/>
    <w:rsid w:val="00FD053A"/>
    <w:rsid w:val="00FD0964"/>
    <w:rsid w:val="00FD0A82"/>
    <w:rsid w:val="00FD1A91"/>
    <w:rsid w:val="00FD1F74"/>
    <w:rsid w:val="00FD2795"/>
    <w:rsid w:val="00FD5AE5"/>
    <w:rsid w:val="00FE2E7F"/>
    <w:rsid w:val="00FE331F"/>
    <w:rsid w:val="00FE4FEA"/>
    <w:rsid w:val="00FF15C7"/>
    <w:rsid w:val="00FF3335"/>
    <w:rsid w:val="00FF41AD"/>
    <w:rsid w:val="00FF6B6A"/>
    <w:rsid w:val="00FF7968"/>
    <w:rsid w:val="00FF7C0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3B"/>
    <w:pPr>
      <w:keepNext/>
      <w:spacing w:before="240" w:after="60"/>
      <w:jc w:val="left"/>
      <w:outlineLvl w:val="2"/>
    </w:pPr>
    <w:rPr>
      <w:rFonts w:ascii="Cambria" w:hAnsi="Cambria"/>
      <w:b/>
      <w:sz w:val="26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link w:val="Heading3"/>
    <w:uiPriority w:val="9"/>
    <w:semiHidden/>
    <w:locked/>
    <w:rPr>
      <w:rFonts w:ascii="Cambria" w:hAnsi="Cambria" w:cs="Cambria"/>
      <w:b/>
      <w:sz w:val="26"/>
    </w:rPr>
  </w:style>
  <w:style w:type="paragraph" w:styleId="BalloonText">
    <w:name w:val="Balloon Text"/>
    <w:basedOn w:val="Normal"/>
    <w:link w:val="BalloonTextChar"/>
    <w:uiPriority w:val="99"/>
    <w:semiHidden/>
    <w:rsid w:val="00E95858"/>
    <w:pPr>
      <w:jc w:val="left"/>
    </w:pPr>
    <w:rPr>
      <w:rFonts w:ascii="Tahoma" w:hAnsi="Tahoma"/>
      <w:sz w:val="16"/>
      <w:szCs w:val="20"/>
    </w:rPr>
  </w:style>
  <w:style w:type="character" w:customStyle="1" w:styleId="Heading1Char">
    <w:name w:val="Heading 1 Char"/>
    <w:link w:val="Heading1"/>
    <w:uiPriority w:val="9"/>
    <w:locked/>
    <w:rPr>
      <w:rFonts w:ascii="Cambria" w:hAnsi="Cambria" w:cs="Cambria"/>
      <w:b/>
      <w:kern w:val="32"/>
      <w:sz w:val="32"/>
    </w:rPr>
  </w:style>
  <w:style w:type="paragraph" w:styleId="Footer">
    <w:name w:val="footer"/>
    <w:basedOn w:val="Normal"/>
    <w:link w:val="FooterChar"/>
    <w:uiPriority w:val="99"/>
    <w:rsid w:val="00714570"/>
    <w:pPr>
      <w:tabs>
        <w:tab w:val="center" w:pos="4536"/>
        <w:tab w:val="right" w:pos="9072"/>
      </w:tabs>
      <w:jc w:val="left"/>
    </w:pPr>
    <w:rPr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</w:rPr>
  </w:style>
  <w:style w:type="character" w:styleId="PageNumber">
    <w:name w:val="page number"/>
    <w:basedOn w:val="DefaultParagraphFont"/>
    <w:uiPriority w:val="99"/>
    <w:rsid w:val="00714570"/>
    <w:rPr>
      <w:rFonts w:cs="Times New Roman"/>
      <w:rtl w:val="0"/>
      <w:cs w:val="0"/>
    </w:rPr>
  </w:style>
  <w:style w:type="character" w:customStyle="1" w:styleId="FooterChar">
    <w:name w:val="Footer Char"/>
    <w:link w:val="Footer"/>
    <w:uiPriority w:val="99"/>
    <w:semiHidden/>
    <w:locked/>
    <w:rPr>
      <w:sz w:val="24"/>
    </w:rPr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rsid w:val="009C5F0C"/>
  </w:style>
  <w:style w:type="character" w:styleId="Hyperlink">
    <w:name w:val="Hyperlink"/>
    <w:uiPriority w:val="99"/>
    <w:unhideWhenUsed/>
    <w:rsid w:val="009C5F0C"/>
    <w:rPr>
      <w:color w:val="0000FF"/>
      <w:u w:val="single"/>
    </w:rPr>
  </w:style>
  <w:style w:type="paragraph" w:customStyle="1" w:styleId="CM4">
    <w:name w:val="CM4"/>
    <w:basedOn w:val="Normal"/>
    <w:next w:val="Normal"/>
    <w:uiPriority w:val="99"/>
    <w:rsid w:val="0099428E"/>
    <w:pPr>
      <w:autoSpaceDE w:val="0"/>
      <w:autoSpaceDN w:val="0"/>
      <w:adjustRightInd w:val="0"/>
      <w:jc w:val="left"/>
    </w:pPr>
  </w:style>
  <w:style w:type="character" w:styleId="Emphasis">
    <w:name w:val="Emphasis"/>
    <w:uiPriority w:val="20"/>
    <w:qFormat/>
    <w:rsid w:val="0012396B"/>
    <w:rPr>
      <w:i/>
    </w:rPr>
  </w:style>
  <w:style w:type="paragraph" w:styleId="ListParagraph">
    <w:name w:val="List Paragraph"/>
    <w:basedOn w:val="Normal"/>
    <w:uiPriority w:val="34"/>
    <w:qFormat/>
    <w:rsid w:val="00D97240"/>
    <w:pPr>
      <w:widowControl w:val="0"/>
      <w:suppressAutoHyphens/>
      <w:autoSpaceDE w:val="0"/>
      <w:ind w:left="720"/>
      <w:jc w:val="left"/>
    </w:pPr>
    <w:rPr>
      <w:color w:val="000000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1502</Words>
  <Characters>8565</Characters>
  <Application>Microsoft Office Word</Application>
  <DocSecurity>0</DocSecurity>
  <Lines>0</Lines>
  <Paragraphs>0</Paragraphs>
  <ScaleCrop>false</ScaleCrop>
  <Company>UVSR</Company>
  <LinksUpToDate>false</LinksUpToDate>
  <CharactersWithSpaces>10047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Gašparíková, Jarmila</cp:lastModifiedBy>
  <cp:revision>2</cp:revision>
  <cp:lastPrinted>2013-01-09T12:00:00Z</cp:lastPrinted>
  <dcterms:created xsi:type="dcterms:W3CDTF">2013-01-11T11:39:00Z</dcterms:created>
  <dcterms:modified xsi:type="dcterms:W3CDTF">2013-01-11T11:39:00Z</dcterms:modified>
</cp:coreProperties>
</file>