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C326D" w:rsidRPr="00EA209B" w:rsidP="000C326D">
      <w:pPr>
        <w:bidi w:val="0"/>
        <w:spacing w:after="0"/>
        <w:jc w:val="center"/>
        <w:rPr>
          <w:rFonts w:ascii="Times New Roman" w:hAnsi="Times New Roman"/>
          <w:b/>
          <w:sz w:val="24"/>
          <w:szCs w:val="24"/>
          <w:lang w:val="sk-SK"/>
        </w:rPr>
      </w:pPr>
      <w:r w:rsidRPr="00EA209B">
        <w:rPr>
          <w:rFonts w:ascii="Times New Roman" w:hAnsi="Times New Roman"/>
          <w:b/>
          <w:sz w:val="24"/>
          <w:szCs w:val="24"/>
          <w:lang w:val="sk-SK"/>
        </w:rPr>
        <w:t>DÔVODOVÁ SPRÁVA</w:t>
      </w:r>
    </w:p>
    <w:p w:rsidR="000C326D" w:rsidRPr="00EA209B" w:rsidP="000C326D">
      <w:pPr>
        <w:bidi w:val="0"/>
        <w:spacing w:after="0"/>
        <w:rPr>
          <w:rFonts w:ascii="Times New Roman" w:hAnsi="Times New Roman"/>
          <w:sz w:val="24"/>
          <w:szCs w:val="24"/>
          <w:lang w:val="sk-SK"/>
        </w:rPr>
      </w:pPr>
    </w:p>
    <w:p w:rsidR="000C326D" w:rsidRPr="00EA209B" w:rsidP="000C326D">
      <w:pPr>
        <w:pStyle w:val="NormalWeb"/>
        <w:bidi w:val="0"/>
        <w:spacing w:before="0" w:beforeAutospacing="0" w:after="0" w:afterAutospacing="0" w:line="276" w:lineRule="auto"/>
        <w:rPr>
          <w:rFonts w:ascii="Times New Roman" w:hAnsi="Times New Roman"/>
          <w:b/>
        </w:rPr>
      </w:pPr>
      <w:r w:rsidRPr="00EA209B">
        <w:rPr>
          <w:rFonts w:ascii="Times New Roman" w:hAnsi="Times New Roman"/>
          <w:b/>
        </w:rPr>
        <w:t>A. Všeobecná časť</w:t>
      </w:r>
    </w:p>
    <w:p w:rsidR="000C326D" w:rsidRPr="00EA209B" w:rsidP="000C326D">
      <w:pPr>
        <w:bidi w:val="0"/>
        <w:spacing w:after="0"/>
        <w:jc w:val="both"/>
        <w:rPr>
          <w:rFonts w:ascii="Times New Roman" w:hAnsi="Times New Roman"/>
          <w:sz w:val="24"/>
          <w:szCs w:val="24"/>
          <w:lang w:val="sk-SK"/>
        </w:rPr>
      </w:pPr>
    </w:p>
    <w:p w:rsidR="000C326D" w:rsidRPr="00EA209B" w:rsidP="000C326D">
      <w:pPr>
        <w:bidi w:val="0"/>
        <w:spacing w:after="0"/>
        <w:ind w:firstLine="708"/>
        <w:jc w:val="both"/>
        <w:rPr>
          <w:rFonts w:ascii="Times New Roman" w:hAnsi="Times New Roman"/>
          <w:sz w:val="24"/>
          <w:szCs w:val="24"/>
          <w:lang w:val="sk-SK"/>
        </w:rPr>
      </w:pPr>
      <w:r w:rsidRPr="00EA209B">
        <w:rPr>
          <w:rFonts w:ascii="Times New Roman" w:hAnsi="Times New Roman"/>
          <w:sz w:val="24"/>
          <w:szCs w:val="24"/>
          <w:lang w:val="sk-SK"/>
        </w:rPr>
        <w:t xml:space="preserve">Vláda Slovenskej republiky predkladá na rokovanie Národnej rady Slovenskej republiky vládny návrh zákona o ochrane osobných údajov a o zmene a doplnení niektorých zákonov. </w:t>
      </w:r>
    </w:p>
    <w:p w:rsidR="000C326D" w:rsidRPr="00EA209B" w:rsidP="000C326D">
      <w:pPr>
        <w:bidi w:val="0"/>
        <w:spacing w:after="0"/>
        <w:jc w:val="both"/>
        <w:rPr>
          <w:rFonts w:ascii="Times New Roman" w:hAnsi="Times New Roman"/>
          <w:sz w:val="24"/>
          <w:szCs w:val="24"/>
          <w:lang w:val="sk-SK"/>
        </w:rPr>
      </w:pPr>
    </w:p>
    <w:p w:rsidR="000C326D" w:rsidRPr="00EA209B" w:rsidP="000C326D">
      <w:pPr>
        <w:bidi w:val="0"/>
        <w:spacing w:after="0"/>
        <w:jc w:val="both"/>
        <w:rPr>
          <w:rFonts w:ascii="Times New Roman" w:hAnsi="Times New Roman"/>
          <w:sz w:val="24"/>
          <w:szCs w:val="24"/>
          <w:lang w:val="sk-SK"/>
        </w:rPr>
      </w:pPr>
      <w:r w:rsidRPr="00EA209B">
        <w:rPr>
          <w:rFonts w:ascii="Times New Roman" w:hAnsi="Times New Roman"/>
          <w:sz w:val="24"/>
          <w:szCs w:val="24"/>
          <w:lang w:val="sk-SK"/>
        </w:rPr>
        <w:tab/>
        <w:t xml:space="preserve">Predkladaný materiál bol vypracovaný na základe Plánu legislatívnych úloh vlády Slovenskej republiky na II. polrok 2012. </w:t>
      </w:r>
    </w:p>
    <w:p w:rsidR="000C326D" w:rsidRPr="00EA209B" w:rsidP="000C326D">
      <w:pPr>
        <w:bidi w:val="0"/>
        <w:spacing w:after="0"/>
        <w:jc w:val="both"/>
        <w:rPr>
          <w:rFonts w:ascii="Times New Roman" w:hAnsi="Times New Roman"/>
          <w:sz w:val="24"/>
          <w:szCs w:val="24"/>
          <w:lang w:val="sk-SK"/>
        </w:rPr>
      </w:pPr>
    </w:p>
    <w:p w:rsidR="000C326D" w:rsidRPr="00EA209B" w:rsidP="000C326D">
      <w:pPr>
        <w:bidi w:val="0"/>
        <w:spacing w:after="0"/>
        <w:ind w:firstLine="708"/>
        <w:jc w:val="both"/>
        <w:rPr>
          <w:rFonts w:ascii="Times New Roman" w:hAnsi="Times New Roman"/>
          <w:sz w:val="24"/>
          <w:szCs w:val="24"/>
          <w:lang w:val="sk-SK"/>
        </w:rPr>
      </w:pPr>
      <w:r w:rsidRPr="00EA209B">
        <w:rPr>
          <w:rFonts w:ascii="Times New Roman" w:hAnsi="Times New Roman"/>
          <w:sz w:val="24"/>
          <w:szCs w:val="24"/>
          <w:lang w:val="sk-SK"/>
        </w:rPr>
        <w:t>Návrh zákona si vyžiadala potreba dôslednej</w:t>
      </w:r>
      <w:r w:rsidRPr="00EA209B">
        <w:rPr>
          <w:rFonts w:ascii="Times New Roman" w:hAnsi="Times New Roman"/>
          <w:color w:val="000000"/>
          <w:sz w:val="24"/>
          <w:szCs w:val="24"/>
          <w:lang w:val="sk-SK"/>
        </w:rPr>
        <w:t xml:space="preserve"> transpozície </w:t>
      </w:r>
      <w:r w:rsidRPr="00EA209B">
        <w:rPr>
          <w:rFonts w:ascii="Times New Roman" w:hAnsi="Times New Roman"/>
          <w:sz w:val="24"/>
          <w:szCs w:val="24"/>
          <w:lang w:val="sk-SK"/>
        </w:rPr>
        <w:t>Smernice Európskeho parlamentu a Rady 95/46/ES z 24. októbra 1995 o ochrane jednotlivcov pri spracúvaní osobných údajov a o voľnom pohybe týchto údajov (ďalej len „smernica 95/46/ES“) v kontexte konkrétnych pripomienok hodnotiacej misie Európskej komisie vyplývajúcich zo „</w:t>
      </w:r>
      <w:r w:rsidRPr="00EA209B">
        <w:rPr>
          <w:rFonts w:ascii="Times New Roman" w:hAnsi="Times New Roman"/>
          <w:i/>
          <w:sz w:val="24"/>
          <w:szCs w:val="24"/>
          <w:lang w:val="sk-SK"/>
        </w:rPr>
        <w:t>Štruktúrovaného dialógu o ochrane osobných údajov</w:t>
      </w:r>
      <w:r w:rsidRPr="00EA209B">
        <w:rPr>
          <w:rFonts w:ascii="Times New Roman" w:hAnsi="Times New Roman"/>
          <w:sz w:val="24"/>
          <w:szCs w:val="24"/>
          <w:lang w:val="sk-SK"/>
        </w:rPr>
        <w:t>“, záverov a odporúčaní hodnotenia správneho uplatňovania schengenského acquis v Slovenskej republike pre oblasť ochrany osobných údajov, ktoré sa uskutočnilo vo februári 2012 (tzv. schengenské hodnotenie),  úloh obsiahnutých v Schengenskom akčnom pláne Slovenskej republiky a výsledkov analýzy súčasne platného zákona z pohľadu aplikačnej praxe.</w:t>
      </w:r>
    </w:p>
    <w:p w:rsidR="000C326D" w:rsidRPr="00EA209B" w:rsidP="000C326D">
      <w:pPr>
        <w:bidi w:val="0"/>
        <w:spacing w:after="0"/>
        <w:jc w:val="both"/>
        <w:rPr>
          <w:rFonts w:ascii="Times New Roman" w:hAnsi="Times New Roman"/>
          <w:sz w:val="24"/>
          <w:szCs w:val="24"/>
          <w:lang w:val="sk-SK"/>
        </w:rPr>
      </w:pPr>
    </w:p>
    <w:p w:rsidR="000C326D" w:rsidRPr="00EA209B" w:rsidP="000C326D">
      <w:pPr>
        <w:bidi w:val="0"/>
        <w:spacing w:after="0"/>
        <w:ind w:firstLine="708"/>
        <w:jc w:val="both"/>
        <w:rPr>
          <w:rFonts w:ascii="Times New Roman" w:hAnsi="Times New Roman"/>
          <w:sz w:val="24"/>
          <w:szCs w:val="24"/>
          <w:lang w:val="sk-SK"/>
        </w:rPr>
      </w:pPr>
      <w:r w:rsidRPr="00EA209B">
        <w:rPr>
          <w:rFonts w:ascii="Times New Roman" w:hAnsi="Times New Roman"/>
          <w:sz w:val="24"/>
          <w:szCs w:val="24"/>
          <w:lang w:val="sk-SK"/>
        </w:rPr>
        <w:t xml:space="preserve">Cieľom predkladaného materiálu je zaviesť prehľadnú </w:t>
      </w:r>
      <w:r w:rsidRPr="00EA209B">
        <w:rPr>
          <w:rFonts w:ascii="Times New Roman" w:hAnsi="Times New Roman"/>
          <w:color w:val="000000"/>
          <w:sz w:val="24"/>
          <w:szCs w:val="24"/>
          <w:lang w:val="sk-SK"/>
        </w:rPr>
        <w:t xml:space="preserve">úpravu práv a povinností osôb začlenených do procesu spracúvania osobných údajov, upevniť nezávislé postavenie Úradu na ochranu osobných údajov Slovenskej republiky </w:t>
      </w:r>
      <w:r w:rsidRPr="00EA209B">
        <w:rPr>
          <w:rFonts w:ascii="Times New Roman" w:hAnsi="Times New Roman"/>
          <w:sz w:val="24"/>
          <w:szCs w:val="24"/>
          <w:lang w:val="sk-SK"/>
        </w:rPr>
        <w:t>(ďalej len „úrad“)</w:t>
      </w:r>
      <w:r w:rsidRPr="00EA209B">
        <w:rPr>
          <w:rFonts w:ascii="Times New Roman" w:hAnsi="Times New Roman"/>
          <w:color w:val="000000"/>
          <w:sz w:val="24"/>
          <w:szCs w:val="24"/>
          <w:lang w:val="sk-SK"/>
        </w:rPr>
        <w:t xml:space="preserve"> pri výkone dozoru nad ochranou osobných údajov a poskytnúť odchýlky potrebné v konaní podľa tohto zákona z dôvodu špecifického charakteru hmotnoprávnej úpravy v oblasti ochrany osobných údajov ako neoddeliteľnej súčasti základných práv a slobôd v právnom poriadku Slovenskej republiky. Návrh zákona prispeje k dosiahnutiu väčšej právnej istoty pre všetky zainteresované subjekty. </w:t>
      </w:r>
    </w:p>
    <w:p w:rsidR="000C326D" w:rsidRPr="00EA209B" w:rsidP="000C326D">
      <w:pPr>
        <w:bidi w:val="0"/>
        <w:spacing w:after="0"/>
        <w:jc w:val="both"/>
        <w:rPr>
          <w:rFonts w:ascii="Times New Roman" w:hAnsi="Times New Roman"/>
          <w:sz w:val="24"/>
          <w:szCs w:val="24"/>
          <w:lang w:val="sk-SK"/>
        </w:rPr>
      </w:pPr>
    </w:p>
    <w:p w:rsidR="000C326D" w:rsidRPr="00EA209B" w:rsidP="000C326D">
      <w:pPr>
        <w:bidi w:val="0"/>
        <w:spacing w:after="0"/>
        <w:ind w:firstLine="708"/>
        <w:jc w:val="both"/>
        <w:rPr>
          <w:rFonts w:ascii="Times New Roman" w:hAnsi="Times New Roman"/>
          <w:sz w:val="24"/>
          <w:szCs w:val="24"/>
          <w:lang w:val="sk-SK"/>
        </w:rPr>
      </w:pPr>
      <w:r w:rsidRPr="00EA209B">
        <w:rPr>
          <w:rFonts w:ascii="Times New Roman" w:hAnsi="Times New Roman"/>
          <w:bCs/>
          <w:sz w:val="24"/>
          <w:szCs w:val="24"/>
          <w:lang w:val="sk-SK"/>
        </w:rPr>
        <w:t xml:space="preserve">Navrhovaná právna úprava nemení pôvodný zámer zákona č. 428/2002 Z. z., ktorý spočíva v poskytovaní ochrany práv fyzických osôb pri spracúvaní ich osobných údajov garantovaných Ústavou Slovenskej republiky a stanovení práv, povinností a zodpovednosti prevádzkovateľov a sprostredkovateľov pri spracúvaní osobných údajov a tiež v zadefinovaní časti osobitného procesu rozhodovania vo veciach kontroly spracúvania osobných údajov. Účelom predkladaných zmien je najmä sprehľadnenie právnej úpravy, zadefinovanie a precizovanie jednotlivých procesov. </w:t>
      </w:r>
    </w:p>
    <w:p w:rsidR="000C326D" w:rsidRPr="00EA209B" w:rsidP="000C326D">
      <w:pPr>
        <w:bidi w:val="0"/>
        <w:spacing w:after="0"/>
        <w:jc w:val="both"/>
        <w:rPr>
          <w:rFonts w:ascii="Times New Roman" w:hAnsi="Times New Roman"/>
          <w:sz w:val="24"/>
          <w:szCs w:val="24"/>
          <w:lang w:val="sk-SK"/>
        </w:rPr>
      </w:pPr>
    </w:p>
    <w:p w:rsidR="000C326D" w:rsidRPr="00EA209B" w:rsidP="000C326D">
      <w:pPr>
        <w:bidi w:val="0"/>
        <w:spacing w:after="0"/>
        <w:jc w:val="both"/>
        <w:rPr>
          <w:rFonts w:ascii="Times New Roman" w:hAnsi="Times New Roman"/>
          <w:sz w:val="24"/>
          <w:szCs w:val="24"/>
          <w:lang w:val="sk-SK"/>
        </w:rPr>
      </w:pPr>
      <w:r w:rsidRPr="00EA209B">
        <w:rPr>
          <w:rFonts w:ascii="Times New Roman" w:hAnsi="Times New Roman"/>
          <w:sz w:val="24"/>
          <w:szCs w:val="24"/>
          <w:lang w:val="sk-SK"/>
        </w:rPr>
        <w:tab/>
        <w:t xml:space="preserve">Predkladaný návrh zákona okrem prepracovania viacerých ustanovení súčasne platného zákona, spresňuje niektoré definície pojmov, s ktorými zákon pracuje a s ktorými je potrebné sa oboznámiť ešte pred samotným začatím spracúvania osobných údajov. Návrh zákona odstraňuje nejasnosti niektorých základných ustanovení tohto zákona, ktoré v aplikačnej praxi spôsobovali potrebu ich častého objasňovania. Na viacerých miestach zákona sa preto napríklad vypúšťa slovné spojenie </w:t>
      </w:r>
      <w:r w:rsidRPr="00EA209B">
        <w:rPr>
          <w:rFonts w:ascii="Times New Roman" w:hAnsi="Times New Roman"/>
          <w:i/>
          <w:sz w:val="24"/>
          <w:szCs w:val="24"/>
          <w:lang w:val="sk-SK"/>
        </w:rPr>
        <w:t>„orgány štátnej správy, orgány územnej samosprávy, iné orgány verejnej moci, ako aj ostatné právnické osoby a fyzické osoby“</w:t>
      </w:r>
      <w:r w:rsidRPr="00EA209B">
        <w:rPr>
          <w:rFonts w:ascii="Times New Roman" w:hAnsi="Times New Roman"/>
          <w:sz w:val="24"/>
          <w:szCs w:val="24"/>
          <w:lang w:val="sk-SK"/>
        </w:rPr>
        <w:t xml:space="preserve"> a nahrádza sa slovom </w:t>
      </w:r>
      <w:r w:rsidRPr="00EA209B">
        <w:rPr>
          <w:rFonts w:ascii="Times New Roman" w:hAnsi="Times New Roman"/>
          <w:i/>
          <w:sz w:val="24"/>
          <w:szCs w:val="24"/>
          <w:lang w:val="sk-SK"/>
        </w:rPr>
        <w:t>„každý“</w:t>
      </w:r>
      <w:r w:rsidRPr="00EA209B">
        <w:rPr>
          <w:rFonts w:ascii="Times New Roman" w:hAnsi="Times New Roman"/>
          <w:sz w:val="24"/>
          <w:szCs w:val="24"/>
          <w:lang w:val="sk-SK"/>
        </w:rPr>
        <w:t>, ktoré ho plnohodnotne nahrádza, čím sa zjednodušuje právna úprava. Zároveň sa zavádza nový pojem „</w:t>
      </w:r>
      <w:r w:rsidRPr="00EA209B">
        <w:rPr>
          <w:rFonts w:ascii="Times New Roman" w:hAnsi="Times New Roman"/>
          <w:i/>
          <w:sz w:val="24"/>
          <w:szCs w:val="24"/>
          <w:lang w:val="sk-SK"/>
        </w:rPr>
        <w:t>priestor prístupný verejnosti</w:t>
      </w:r>
      <w:r w:rsidRPr="00EA209B">
        <w:rPr>
          <w:rFonts w:ascii="Times New Roman" w:hAnsi="Times New Roman"/>
          <w:sz w:val="24"/>
          <w:szCs w:val="24"/>
          <w:lang w:val="sk-SK"/>
        </w:rPr>
        <w:t>“, ktorý doposiaľ v tejto právnej úprave absentoval.</w:t>
      </w:r>
    </w:p>
    <w:p w:rsidR="000C326D" w:rsidRPr="00EA209B" w:rsidP="000C326D">
      <w:pPr>
        <w:bidi w:val="0"/>
        <w:spacing w:after="0"/>
        <w:jc w:val="both"/>
        <w:rPr>
          <w:rFonts w:ascii="Times New Roman" w:hAnsi="Times New Roman"/>
          <w:sz w:val="24"/>
          <w:szCs w:val="24"/>
          <w:lang w:val="sk-SK"/>
        </w:rPr>
      </w:pPr>
    </w:p>
    <w:p w:rsidR="000C326D" w:rsidRPr="00EA209B" w:rsidP="000C326D">
      <w:pPr>
        <w:bidi w:val="0"/>
        <w:spacing w:after="0"/>
        <w:ind w:firstLine="708"/>
        <w:jc w:val="both"/>
        <w:rPr>
          <w:rFonts w:ascii="Times New Roman" w:hAnsi="Times New Roman"/>
          <w:sz w:val="24"/>
          <w:szCs w:val="24"/>
          <w:lang w:val="sk-SK"/>
        </w:rPr>
      </w:pPr>
      <w:r w:rsidRPr="00EA209B">
        <w:rPr>
          <w:rFonts w:ascii="Times New Roman" w:hAnsi="Times New Roman"/>
          <w:sz w:val="24"/>
          <w:szCs w:val="24"/>
          <w:lang w:val="sk-SK"/>
        </w:rPr>
        <w:t xml:space="preserve">Návrh zákona ďalej zavádza prehľadnejšiu úpravu prevádzkovateľa a sprostredkovateľa a ich vzájomného vzťahu, ktorá reflektuje aktuálny spoločenský vývoj a požiadavky Európskej komisie, ktoré ukázali naliehavú potrebu konsolidovať úpravu ustanovení týkajúcich sa prevádzkovateľa a sprostredkovateľa dôsledným prebratím článku 17 odsek </w:t>
      </w:r>
      <w:smartTag w:uri="urn:schemas-microsoft-com:office:smarttags" w:element="metricconverter">
        <w:smartTagPr>
          <w:attr w:name="ProductID" w:val="2 a"/>
        </w:smartTagPr>
        <w:r w:rsidRPr="00EA209B">
          <w:rPr>
            <w:rFonts w:ascii="Times New Roman" w:hAnsi="Times New Roman"/>
            <w:sz w:val="24"/>
            <w:szCs w:val="24"/>
            <w:lang w:val="sk-SK"/>
          </w:rPr>
          <w:t>2 až</w:t>
        </w:r>
      </w:smartTag>
      <w:r w:rsidRPr="00EA209B">
        <w:rPr>
          <w:rFonts w:ascii="Times New Roman" w:hAnsi="Times New Roman"/>
          <w:sz w:val="24"/>
          <w:szCs w:val="24"/>
          <w:lang w:val="sk-SK"/>
        </w:rPr>
        <w:t xml:space="preserve"> 4 smernice 95/46/ES. Najmä je potrebné jednoznačne ustanoviť, že spracúvať osobné údaje vo vlastnom mene môže len prevádzkovateľ. Sprostredkovateľ spracúva osobné údaje v mene prevádzkovateľa, v rozsahu, za podmienok a na účel dohodnutý v zmluve s prevádzkovateľom a spôsobom podľa tohto zákona. Návrh zákona zároveň upravuje osobitné ustanovenie pre zástupcu prevádzkovateľa. Inštitút zástupcu prevádzkovateľa je potrebné aplikovať v prípade, že spracúvanie osobných údajov pripravuje prevádzkovateľ, ktorý nemá sídlo alebo trvalý pobyt na území členského štátu, ak na účely spracúvania osobných údajov využíva úplne alebo čiastočne automatizované alebo iné ako automatizované prostriedky spracúvania umiestnené na území Slovenskej republiky, pričom tieto prostriedky spracúvania nie sú využívané výlučne len na prenos osobných údajov cez územie členských štátov. </w:t>
      </w:r>
    </w:p>
    <w:p w:rsidR="000C326D" w:rsidRPr="00EA209B" w:rsidP="000C326D">
      <w:pPr>
        <w:bidi w:val="0"/>
        <w:spacing w:after="0"/>
        <w:jc w:val="both"/>
        <w:rPr>
          <w:rFonts w:ascii="Times New Roman" w:hAnsi="Times New Roman"/>
          <w:sz w:val="24"/>
          <w:szCs w:val="24"/>
          <w:lang w:val="sk-SK"/>
        </w:rPr>
      </w:pPr>
    </w:p>
    <w:p w:rsidR="000C326D" w:rsidRPr="00EA209B" w:rsidP="000C326D">
      <w:pPr>
        <w:pStyle w:val="Obyajntext1"/>
        <w:bidi w:val="0"/>
        <w:spacing w:line="276" w:lineRule="auto"/>
        <w:jc w:val="both"/>
        <w:rPr>
          <w:rFonts w:ascii="Times New Roman" w:hAnsi="Times New Roman" w:cs="Times New Roman"/>
          <w:sz w:val="24"/>
          <w:szCs w:val="24"/>
          <w:lang w:val="sk-SK"/>
        </w:rPr>
      </w:pPr>
      <w:r w:rsidRPr="00EA209B">
        <w:rPr>
          <w:rFonts w:ascii="Times New Roman" w:hAnsi="Times New Roman" w:cs="Times New Roman"/>
          <w:sz w:val="24"/>
          <w:szCs w:val="24"/>
          <w:lang w:val="sk-SK"/>
        </w:rPr>
        <w:tab/>
        <w:t>Jedným z najdôležitejších inštitútov pri spracúvaní osobných údajov je právny základ spracúvania osobných údajov. Návrh zákon v tejto súvislosti za účelom jednoznačnejšieho výkladu zákona zavádza nový spoločný názov „</w:t>
      </w:r>
      <w:r w:rsidRPr="00EA209B">
        <w:rPr>
          <w:rFonts w:ascii="Times New Roman" w:hAnsi="Times New Roman" w:cs="Times New Roman"/>
          <w:i/>
          <w:sz w:val="24"/>
          <w:szCs w:val="24"/>
          <w:lang w:val="sk-SK"/>
        </w:rPr>
        <w:t>právny základ spracúvania osobných údajov</w:t>
      </w:r>
      <w:r w:rsidRPr="00EA209B">
        <w:rPr>
          <w:rFonts w:ascii="Times New Roman" w:hAnsi="Times New Roman" w:cs="Times New Roman"/>
          <w:sz w:val="24"/>
          <w:szCs w:val="24"/>
          <w:lang w:val="sk-SK"/>
        </w:rPr>
        <w:t xml:space="preserve">“, ktorý predstavuje jednu zo základných zásad spracúvania osobných údajov. Právnym základom je vo všeobecnej rovine potrebné rozumieť oprávnenie prevádzkovateľa k spracúvaniu osobných údajov jednotlivých fyzických osôb (dotknutých osôb). Inými slovami, jedná sa o dôvod, ktorý umožňuje prevádzkovateľovi vykonávať akékoľvek operácie s osobnými údajmi dotknutých osôb v súlade s platnou legislatívou. Návrh zákona rozširuje spracúvanie osobných údajov bez súhlasu dotknutej osoby, a to v prípade, ak takéto spracúvanie je upravené v priamo vykonateľnom právne záväznom akte Európskej únie a medzinárodnej zmluve, ktorou je Slovenská republika viazaná. </w:t>
      </w:r>
    </w:p>
    <w:p w:rsidR="000C326D" w:rsidRPr="00EA209B" w:rsidP="000C326D">
      <w:pPr>
        <w:bidi w:val="0"/>
        <w:spacing w:after="0"/>
        <w:jc w:val="both"/>
        <w:rPr>
          <w:rFonts w:ascii="Times New Roman" w:hAnsi="Times New Roman"/>
          <w:sz w:val="24"/>
          <w:szCs w:val="24"/>
          <w:lang w:val="sk-SK"/>
        </w:rPr>
      </w:pPr>
    </w:p>
    <w:p w:rsidR="000C326D" w:rsidRPr="00EA209B" w:rsidP="000C326D">
      <w:pPr>
        <w:bidi w:val="0"/>
        <w:spacing w:after="0"/>
        <w:jc w:val="both"/>
        <w:rPr>
          <w:rFonts w:ascii="Times New Roman" w:hAnsi="Times New Roman"/>
          <w:sz w:val="24"/>
          <w:szCs w:val="24"/>
          <w:lang w:val="sk-SK"/>
        </w:rPr>
      </w:pPr>
      <w:r w:rsidRPr="00EA209B">
        <w:rPr>
          <w:rFonts w:ascii="Times New Roman" w:hAnsi="Times New Roman"/>
          <w:sz w:val="24"/>
          <w:szCs w:val="24"/>
          <w:lang w:val="sk-SK"/>
        </w:rPr>
        <w:tab/>
        <w:t xml:space="preserve">Návrh zákona zohľadňuje aj technologický vývoj, ktorý výrazným spôsobom ovplyvnil spracúvanie osobných údajov, a to najmä pokiaľ ide o spracúvanie biometrických údajov. Návrh zákona nanovo upravuje podmienky spracúvania biometrických údajov, pričom tieto vychádzajú zo stanoviska č. 3 Pracovnej skupiny pre ochranu osobných údajov zriadenej podľa článku 29 smernice 95/46/ES, ktoré táto pracovná skupina prijala v roku 2012 k spracúvaniu biometrických údajov s ohľadom na vývoj biometrických technológií. Pracovná skupina je nezávislým európskym poradným orgánom pre ochranu osobných údajov a súkromia, ktorej úlohy sú definované v článku 30 smernice 95/46/ES a článku 15 smernice 2002/58/ES týkajúcej sa spracúvania osobných údajov a ochrany súkromia v sektore elektronických komunikácií (smernica o súkromí a elektronických komunikáciách). Hlavnou úlohou pracovnej skupiny a ňou vydaných stanovísk je zjednocovať postupy národných dozorných autorít pri uplatňovaní princípov ochrany osobných údajov zakotvených v smernici 95/46/ES. Slovenská republika je povinná rešpektovať vydané stanoviská a úrad je povinný ich aplikovať aj vzhľadom na ustanovenie § 33 odsek 5 súčasne platného zákona č. 428/2002 Z. z., ktoré je rovnakým spôsobom upravené aj v predkladanom návrhu zákona. </w:t>
      </w:r>
    </w:p>
    <w:p w:rsidR="000C326D" w:rsidRPr="00EA209B" w:rsidP="000C326D">
      <w:pPr>
        <w:bidi w:val="0"/>
        <w:spacing w:after="0"/>
        <w:jc w:val="both"/>
        <w:rPr>
          <w:rFonts w:ascii="Times New Roman" w:hAnsi="Times New Roman"/>
          <w:sz w:val="24"/>
          <w:szCs w:val="24"/>
          <w:lang w:val="sk-SK"/>
        </w:rPr>
      </w:pPr>
    </w:p>
    <w:p w:rsidR="000C326D" w:rsidRPr="00EA209B" w:rsidP="000C326D">
      <w:pPr>
        <w:bidi w:val="0"/>
        <w:spacing w:after="0"/>
        <w:ind w:firstLine="708"/>
        <w:jc w:val="both"/>
        <w:rPr>
          <w:rFonts w:ascii="Times New Roman" w:hAnsi="Times New Roman"/>
          <w:sz w:val="24"/>
          <w:szCs w:val="24"/>
          <w:lang w:val="sk-SK"/>
        </w:rPr>
      </w:pPr>
      <w:r w:rsidRPr="00EA209B">
        <w:rPr>
          <w:rFonts w:ascii="Times New Roman" w:hAnsi="Times New Roman"/>
          <w:sz w:val="24"/>
          <w:szCs w:val="24"/>
          <w:lang w:val="sk-SK"/>
        </w:rPr>
        <w:t>Dopĺňa sa aj inštitút oprávnenej osoby o určenie, kedy sa fyzická osoba stáva oprávnenou osobou a o pravidlá, ktoré určujú povinnosti a postupy, ktoré musia prevádzkovateľ a sprostredkovateľ dodržať pri ich výbere a poučení.</w:t>
      </w:r>
    </w:p>
    <w:p w:rsidR="000C326D" w:rsidRPr="00EA209B" w:rsidP="000C326D">
      <w:pPr>
        <w:bidi w:val="0"/>
        <w:spacing w:after="0"/>
        <w:jc w:val="both"/>
        <w:rPr>
          <w:rFonts w:ascii="Times New Roman" w:hAnsi="Times New Roman"/>
          <w:sz w:val="24"/>
          <w:szCs w:val="24"/>
          <w:lang w:val="sk-SK"/>
        </w:rPr>
      </w:pPr>
    </w:p>
    <w:p w:rsidR="000C326D" w:rsidRPr="00EA209B" w:rsidP="000C326D">
      <w:pPr>
        <w:bidi w:val="0"/>
        <w:spacing w:after="0"/>
        <w:ind w:firstLine="708"/>
        <w:jc w:val="both"/>
        <w:rPr>
          <w:rFonts w:ascii="Times New Roman" w:hAnsi="Times New Roman"/>
          <w:sz w:val="24"/>
          <w:szCs w:val="24"/>
          <w:lang w:val="sk-SK"/>
        </w:rPr>
      </w:pPr>
      <w:r w:rsidRPr="00EA209B">
        <w:rPr>
          <w:rFonts w:ascii="Times New Roman" w:hAnsi="Times New Roman"/>
          <w:sz w:val="24"/>
          <w:szCs w:val="24"/>
          <w:lang w:val="sk-SK"/>
        </w:rPr>
        <w:t xml:space="preserve">Inštitút zodpovednej osoby vykonávajúcej dohľad nad ochranou osobných údajov v súlade s článkom 18 odsek 2 smernice 95/46/ES si z hľadiska aplikačnej praxe vyžaduje zvýšenie odbornosti v oblasti ochrany osobných údajov, pokiaľ sa má zaručiť jeho význam a plnohodnotné uplatňovanie. Návrh zákona zavádza novú úpravu podmienok na poverenie zodpovednej osoby, v rámci ktorých vyžaduje aj vykonanie skúšky zodpovednej osoby zo znalosti všeobecne záväzných právnych predpisov v oblasti ochrany osobných údajov. Táto požiadavka sa s ohľadom na doterajšiu prax javí ako nevyhnutná. Výkon skúšok zabezpečí úrad. Možno sa domnievať, že aj takýmto postupom úrad prispeje k zvýšeniu povedomia v oblasti ochrany osobných údajov, čím sa zabezpečí obozretnejší a dôslednejší prístup pri plnení povinností podľa tohto zákona a v konečnom dôsledku aj Ústavou Slovenskej republiky garantované právo na ochranu súkromia a osobných údajov. Tiež sa precizuje postavenie oprávnenej osoby a jej oprávnenia ako aj podmienky a spôsob zrušenia jej poverenia a zániku poverenia zodpovednej osoby. </w:t>
      </w:r>
    </w:p>
    <w:p w:rsidR="000C326D" w:rsidRPr="00EA209B" w:rsidP="000C326D">
      <w:pPr>
        <w:bidi w:val="0"/>
        <w:spacing w:after="0"/>
        <w:jc w:val="both"/>
        <w:rPr>
          <w:rFonts w:ascii="Times New Roman" w:hAnsi="Times New Roman"/>
          <w:sz w:val="24"/>
          <w:szCs w:val="24"/>
          <w:lang w:val="sk-SK"/>
        </w:rPr>
      </w:pPr>
    </w:p>
    <w:p w:rsidR="000C326D" w:rsidRPr="00EA209B" w:rsidP="000C326D">
      <w:pPr>
        <w:bidi w:val="0"/>
        <w:spacing w:after="0"/>
        <w:jc w:val="both"/>
        <w:rPr>
          <w:rFonts w:ascii="Times New Roman" w:hAnsi="Times New Roman"/>
          <w:sz w:val="24"/>
          <w:szCs w:val="24"/>
          <w:lang w:val="sk-SK"/>
        </w:rPr>
      </w:pPr>
      <w:r w:rsidRPr="00EA209B">
        <w:rPr>
          <w:rFonts w:ascii="Times New Roman" w:hAnsi="Times New Roman"/>
          <w:sz w:val="24"/>
          <w:szCs w:val="24"/>
          <w:lang w:val="sk-SK"/>
        </w:rPr>
        <w:tab/>
        <w:t xml:space="preserve">Návrh zákona poskytuje novú právnu úpravu podmienok prenosu osobných údajov do tretích krajín s primeranou/bez primeranej úrovne ochrany osobných údajov. Stanovuje sa, že primeranosť úrovne ochrany osobných údajov v tretej krajine hodnotí Európska komisia, ktorá o tom vydá rozhodnutie. Hodnotenie Európskej komisie sa opiera o predchádzajúce stanovisko dozorných orgánov ochrany osobných údajov jednotlivých členských štátov združených v Pracovnej skupine zriadenej podľa článku 29 smernice 95/46/ES, a tiež o stanovisko Výboru 31 (článok 31 smernice 95/46/ES). Návrh zákona zohľadňuje aj tzv. štandardné zmluvné doložky a záväzné vnútropodnikové pravidlá, ktoré vytvárajú v rámci obchodnej spoločnosti spoločnú primeranú úroveň ochrany osobných údajov pre spoločnosti, ktoré v rámci danej korporácie sídlia mimo územia Európskej únie, pričom pre spoločnosti so sídlom v Európskej únii zostáva v platnosti Európska legislatíva. Taktiež sa navrhuje zmena podmienok súhlasu úradu s cezhraničným prenosom, ktorými sa zabezpečí nižšia administratívna záťaž. </w:t>
      </w:r>
    </w:p>
    <w:p w:rsidR="000C326D" w:rsidRPr="00EA209B" w:rsidP="000C326D">
      <w:pPr>
        <w:bidi w:val="0"/>
        <w:spacing w:after="0"/>
        <w:jc w:val="both"/>
        <w:rPr>
          <w:rFonts w:ascii="Times New Roman" w:hAnsi="Times New Roman"/>
          <w:sz w:val="24"/>
          <w:szCs w:val="24"/>
          <w:lang w:val="sk-SK"/>
        </w:rPr>
      </w:pPr>
    </w:p>
    <w:p w:rsidR="000C326D" w:rsidRPr="00EA209B" w:rsidP="000C326D">
      <w:pPr>
        <w:bidi w:val="0"/>
        <w:spacing w:after="0"/>
        <w:jc w:val="both"/>
        <w:rPr>
          <w:rFonts w:ascii="Times New Roman" w:hAnsi="Times New Roman"/>
          <w:sz w:val="24"/>
          <w:szCs w:val="24"/>
          <w:lang w:val="sk-SK"/>
        </w:rPr>
      </w:pPr>
      <w:r w:rsidRPr="00EA209B">
        <w:rPr>
          <w:rFonts w:ascii="Times New Roman" w:hAnsi="Times New Roman"/>
          <w:sz w:val="24"/>
          <w:szCs w:val="24"/>
          <w:lang w:val="sk-SK"/>
        </w:rPr>
        <w:tab/>
        <w:t xml:space="preserve">Registrácia, osobitná registrácia a evidencia informačných systémov upravená v samostatnej hlave druhej časti návrhu zákona prešla menšími zmenami čo sa týka postupu a podmienok registrácie (či už obyčajnej alebo osobitnej), a to najmä pokiaľ ide o prihlasovanie informačného systému na registráciu na úrade a následné konanie o registrácii a osobitnej registrácii informačného systému. </w:t>
      </w:r>
    </w:p>
    <w:p w:rsidR="000C326D" w:rsidRPr="00EA209B" w:rsidP="000C326D">
      <w:pPr>
        <w:bidi w:val="0"/>
        <w:spacing w:after="0"/>
        <w:jc w:val="both"/>
        <w:rPr>
          <w:rFonts w:ascii="Times New Roman" w:hAnsi="Times New Roman"/>
          <w:sz w:val="24"/>
          <w:szCs w:val="24"/>
          <w:lang w:val="sk-SK"/>
        </w:rPr>
      </w:pPr>
    </w:p>
    <w:p w:rsidR="000C326D" w:rsidRPr="00EA209B" w:rsidP="000C326D">
      <w:pPr>
        <w:bidi w:val="0"/>
        <w:spacing w:after="0"/>
        <w:jc w:val="both"/>
        <w:rPr>
          <w:rFonts w:ascii="Times New Roman" w:hAnsi="Times New Roman"/>
          <w:sz w:val="24"/>
          <w:szCs w:val="24"/>
          <w:lang w:val="sk-SK"/>
        </w:rPr>
      </w:pPr>
      <w:r w:rsidRPr="00EA209B">
        <w:rPr>
          <w:rFonts w:ascii="Times New Roman" w:hAnsi="Times New Roman"/>
          <w:sz w:val="24"/>
          <w:szCs w:val="24"/>
          <w:lang w:val="sk-SK"/>
        </w:rPr>
        <w:tab/>
        <w:t>Návrh zákona ďalej zavádza zmeny aj čo sa týka úradu a jeho činnosti. Návrh jednoznačne ustanovuje nezávislé postavenie úradu ako dozorného orgánu pri plnení jemu zverených úloh v oblasti ochrany osobných údajov. Táto požiadavka, ktorá vyplýva z medzinárodných dokumentov, bola premietnutá aj do Schengenského akčného plánu Slovenskej republiky za účelom prijatia primeranej právnej úpravy a jej zosúladenia s medzinárodnými dokumentmi a legislatívou Európskej únie. Jednou z nosných činností úradu v rámci dozoru nad ochranou osobných údajov je kontrola spracúvania osobných údajov. Táto si preto vyžaduje svoje pravidlá v postupe pri výkone kontroly, práva a povinnosti či už kontrolného orgánu alebo kontrolovanej osoby. V tomto smere nie je výnimkou ani stanovenie určitých potrebných špecifikácií v konaní podľa tohto návrhu zákona na návrh dotknutej osoby alebo osoby, ktorá tvrdí, že je priamo dotknutá vo svojich právach ustanovených týmto zákonom alebo z vlastnej iniciatívy úradu. Pokiaľ nie je v návrhu zákone ustanovené inak, subsidiárne sa aplikujú pravidlá vyplývajúce zo zákona č. 71/1967 Zb. o správnom konaní (Správny poriadok) v znení neskorších predpisov.</w:t>
      </w:r>
    </w:p>
    <w:p w:rsidR="000C326D" w:rsidRPr="00EA209B" w:rsidP="000C326D">
      <w:pPr>
        <w:bidi w:val="0"/>
        <w:spacing w:after="0"/>
        <w:jc w:val="both"/>
        <w:rPr>
          <w:rFonts w:ascii="Times New Roman" w:hAnsi="Times New Roman"/>
          <w:sz w:val="24"/>
          <w:szCs w:val="24"/>
          <w:lang w:val="sk-SK"/>
        </w:rPr>
      </w:pPr>
    </w:p>
    <w:p w:rsidR="000C326D" w:rsidRPr="00EA209B" w:rsidP="000C326D">
      <w:pPr>
        <w:bidi w:val="0"/>
        <w:spacing w:after="0"/>
        <w:ind w:firstLine="708"/>
        <w:jc w:val="both"/>
        <w:rPr>
          <w:rFonts w:ascii="Times New Roman" w:hAnsi="Times New Roman"/>
          <w:sz w:val="24"/>
          <w:szCs w:val="24"/>
          <w:lang w:val="sk-SK"/>
        </w:rPr>
      </w:pPr>
      <w:r w:rsidRPr="00EA209B">
        <w:rPr>
          <w:rFonts w:ascii="Times New Roman" w:hAnsi="Times New Roman"/>
          <w:sz w:val="24"/>
          <w:szCs w:val="24"/>
          <w:lang w:val="sk-SK"/>
        </w:rPr>
        <w:t xml:space="preserve">Navrhované zákonné opatrenia predstavujú základné a nevyhnutné kroky pre konsolidáciu slovenského právneho poriadku v oblasti ochrany osobných údajov. Navrhovanú úpravu je potrebné predložiť do legislatívneho procesu ako celok, keďže ide o komplex ustanovení, ktoré na seba navzájom nadväzujú a dopĺňajú sa. </w:t>
      </w:r>
    </w:p>
    <w:p w:rsidR="000C326D" w:rsidRPr="00EA209B" w:rsidP="000C326D">
      <w:pPr>
        <w:bidi w:val="0"/>
        <w:spacing w:after="0"/>
        <w:jc w:val="both"/>
        <w:rPr>
          <w:rFonts w:ascii="Times New Roman" w:hAnsi="Times New Roman"/>
          <w:sz w:val="24"/>
          <w:szCs w:val="24"/>
          <w:lang w:val="sk-SK"/>
        </w:rPr>
      </w:pPr>
    </w:p>
    <w:p w:rsidR="000C326D" w:rsidRPr="00EA209B" w:rsidP="000C326D">
      <w:pPr>
        <w:bidi w:val="0"/>
        <w:spacing w:after="0"/>
        <w:ind w:firstLine="708"/>
        <w:jc w:val="both"/>
        <w:rPr>
          <w:rFonts w:ascii="Times New Roman" w:hAnsi="Times New Roman"/>
          <w:sz w:val="24"/>
          <w:szCs w:val="24"/>
          <w:lang w:val="sk-SK"/>
        </w:rPr>
      </w:pPr>
      <w:r w:rsidRPr="00EA209B">
        <w:rPr>
          <w:rFonts w:ascii="Times New Roman" w:hAnsi="Times New Roman"/>
          <w:sz w:val="24"/>
          <w:szCs w:val="24"/>
          <w:lang w:val="sk-SK"/>
        </w:rPr>
        <w:t xml:space="preserve">Predložený návrh zákona </w:t>
      </w:r>
      <w:r w:rsidRPr="00EA209B">
        <w:rPr>
          <w:rFonts w:ascii="Times New Roman" w:hAnsi="Times New Roman"/>
          <w:color w:val="000000"/>
          <w:sz w:val="24"/>
          <w:szCs w:val="24"/>
          <w:lang w:val="sk-SK"/>
        </w:rPr>
        <w:t xml:space="preserve">je v súlade s Ústavou Slovenskej republiky, ústavnými zákonmi a ostatnými všeobecne záväznými právnymi predpismi Slovenskej republiky, s medzinárodnými zmluvami, ktorými je Slovenská republika viazaná ako aj s právom </w:t>
      </w:r>
      <w:r w:rsidRPr="00EA209B">
        <w:rPr>
          <w:rFonts w:ascii="Times New Roman" w:hAnsi="Times New Roman"/>
          <w:sz w:val="24"/>
          <w:szCs w:val="24"/>
          <w:lang w:val="sk-SK"/>
        </w:rPr>
        <w:t xml:space="preserve">Európskej únie. </w:t>
      </w:r>
    </w:p>
    <w:p w:rsidR="000C326D" w:rsidRPr="00EA209B" w:rsidP="000C326D">
      <w:pPr>
        <w:bidi w:val="0"/>
        <w:spacing w:after="0"/>
        <w:jc w:val="both"/>
        <w:rPr>
          <w:rFonts w:ascii="Times New Roman" w:hAnsi="Times New Roman"/>
          <w:sz w:val="24"/>
          <w:szCs w:val="24"/>
          <w:lang w:val="sk-SK"/>
        </w:rPr>
      </w:pPr>
    </w:p>
    <w:p w:rsidR="000C326D" w:rsidRPr="00EA209B" w:rsidP="000C326D">
      <w:pPr>
        <w:bidi w:val="0"/>
        <w:spacing w:after="0"/>
        <w:jc w:val="both"/>
        <w:rPr>
          <w:rFonts w:ascii="Times New Roman" w:hAnsi="Times New Roman"/>
          <w:sz w:val="24"/>
          <w:szCs w:val="24"/>
          <w:lang w:val="sk-SK"/>
        </w:rPr>
      </w:pPr>
      <w:r w:rsidRPr="00EA209B">
        <w:rPr>
          <w:rFonts w:ascii="Times New Roman" w:hAnsi="Times New Roman"/>
          <w:sz w:val="24"/>
          <w:szCs w:val="24"/>
          <w:lang w:val="sk-SK"/>
        </w:rPr>
        <w:tab/>
        <w:t>Návrh zákona bol predmetom riadneho pripomienkového konania a bol schválený vládou Slovenskej republiky dňa 9. januára 2013.</w:t>
      </w:r>
    </w:p>
    <w:p w:rsidR="000C326D" w:rsidRPr="00EA209B" w:rsidP="000C326D">
      <w:pPr>
        <w:bidi w:val="0"/>
        <w:spacing w:after="0"/>
        <w:jc w:val="both"/>
        <w:rPr>
          <w:rFonts w:ascii="Times New Roman" w:hAnsi="Times New Roman"/>
          <w:sz w:val="24"/>
          <w:szCs w:val="24"/>
          <w:lang w:val="sk-SK"/>
        </w:rPr>
      </w:pPr>
    </w:p>
    <w:p w:rsidR="000C326D" w:rsidRPr="00EA209B" w:rsidP="005C0E5B">
      <w:pPr>
        <w:bidi w:val="0"/>
        <w:spacing w:after="0"/>
        <w:jc w:val="center"/>
        <w:rPr>
          <w:rFonts w:ascii="Times New Roman" w:hAnsi="Times New Roman"/>
          <w:b/>
          <w:bCs/>
          <w:caps/>
          <w:spacing w:val="30"/>
          <w:sz w:val="24"/>
          <w:szCs w:val="24"/>
          <w:lang w:val="sk-SK"/>
        </w:rPr>
      </w:pPr>
      <w:r w:rsidRPr="00EA209B">
        <w:rPr>
          <w:rFonts w:ascii="Times New Roman" w:hAnsi="Times New Roman"/>
          <w:sz w:val="24"/>
          <w:szCs w:val="24"/>
          <w:lang w:val="sk-SK"/>
        </w:rPr>
        <w:br w:type="page"/>
      </w:r>
      <w:r w:rsidRPr="00EA209B">
        <w:rPr>
          <w:rFonts w:ascii="Times New Roman" w:hAnsi="Times New Roman"/>
          <w:b/>
          <w:bCs/>
          <w:caps/>
          <w:spacing w:val="30"/>
          <w:sz w:val="24"/>
          <w:szCs w:val="24"/>
          <w:lang w:val="sk-SK"/>
        </w:rPr>
        <w:t>Doložka zlučiteľnosti</w:t>
      </w:r>
    </w:p>
    <w:p w:rsidR="000C326D" w:rsidRPr="00EA209B" w:rsidP="000C326D">
      <w:pPr>
        <w:tabs>
          <w:tab w:val="left" w:pos="600"/>
          <w:tab w:val="center" w:pos="4702"/>
        </w:tabs>
        <w:bidi w:val="0"/>
        <w:spacing w:after="0"/>
        <w:rPr>
          <w:rFonts w:ascii="Times New Roman" w:hAnsi="Times New Roman"/>
          <w:b/>
          <w:bCs/>
          <w:sz w:val="24"/>
          <w:szCs w:val="24"/>
          <w:lang w:val="sk-SK"/>
        </w:rPr>
      </w:pPr>
      <w:r w:rsidRPr="00EA209B">
        <w:rPr>
          <w:rFonts w:ascii="Times New Roman" w:hAnsi="Times New Roman"/>
          <w:b/>
          <w:bCs/>
          <w:sz w:val="24"/>
          <w:szCs w:val="24"/>
          <w:lang w:val="sk-SK"/>
        </w:rPr>
        <w:tab/>
        <w:tab/>
        <w:t>právneho predpisu s právom Európskej únie </w:t>
      </w:r>
    </w:p>
    <w:p w:rsidR="000C326D" w:rsidRPr="00EA209B" w:rsidP="000C326D">
      <w:pPr>
        <w:bidi w:val="0"/>
        <w:spacing w:after="0"/>
        <w:rPr>
          <w:rFonts w:ascii="Times New Roman" w:hAnsi="Times New Roman"/>
          <w:sz w:val="24"/>
          <w:szCs w:val="24"/>
          <w:lang w:val="sk-SK"/>
        </w:rPr>
      </w:pPr>
    </w:p>
    <w:p w:rsidR="000C326D" w:rsidRPr="00EA209B" w:rsidP="000C326D">
      <w:pPr>
        <w:bidi w:val="0"/>
        <w:spacing w:after="0"/>
        <w:rPr>
          <w:rFonts w:ascii="Times New Roman" w:hAnsi="Times New Roman"/>
          <w:sz w:val="24"/>
          <w:szCs w:val="24"/>
          <w:lang w:val="sk-SK"/>
        </w:rPr>
      </w:pPr>
    </w:p>
    <w:p w:rsidR="000C326D" w:rsidRPr="00EA209B" w:rsidP="000C326D">
      <w:pPr>
        <w:bidi w:val="0"/>
        <w:spacing w:after="0"/>
        <w:ind w:left="360" w:hanging="360"/>
        <w:rPr>
          <w:rFonts w:ascii="Times New Roman" w:hAnsi="Times New Roman"/>
          <w:sz w:val="24"/>
          <w:szCs w:val="24"/>
          <w:lang w:val="sk-SK"/>
        </w:rPr>
      </w:pPr>
      <w:r w:rsidRPr="00EA209B">
        <w:rPr>
          <w:rFonts w:ascii="Times New Roman" w:hAnsi="Times New Roman"/>
          <w:b/>
          <w:bCs/>
          <w:sz w:val="24"/>
          <w:szCs w:val="24"/>
          <w:lang w:val="sk-SK"/>
        </w:rPr>
        <w:t>1.</w:t>
        <w:tab/>
        <w:t>Predkladateľ právneho predpisu:</w:t>
      </w:r>
      <w:r w:rsidRPr="00EA209B">
        <w:rPr>
          <w:rFonts w:ascii="Times New Roman" w:hAnsi="Times New Roman"/>
          <w:sz w:val="24"/>
          <w:szCs w:val="24"/>
          <w:lang w:val="sk-SK"/>
        </w:rPr>
        <w:t xml:space="preserve">  </w:t>
      </w:r>
    </w:p>
    <w:p w:rsidR="000C326D" w:rsidRPr="00EA209B" w:rsidP="000C326D">
      <w:pPr>
        <w:bidi w:val="0"/>
        <w:spacing w:after="0"/>
        <w:ind w:left="360"/>
        <w:rPr>
          <w:rFonts w:ascii="Times New Roman" w:hAnsi="Times New Roman"/>
          <w:b/>
          <w:bCs/>
          <w:sz w:val="24"/>
          <w:szCs w:val="24"/>
          <w:lang w:val="sk-SK"/>
        </w:rPr>
      </w:pPr>
      <w:r w:rsidRPr="00EA209B">
        <w:rPr>
          <w:rFonts w:ascii="Times New Roman" w:hAnsi="Times New Roman"/>
          <w:sz w:val="24"/>
          <w:szCs w:val="24"/>
          <w:lang w:val="sk-SK"/>
        </w:rPr>
        <w:t>vláda Slovenskej republiky </w:t>
      </w:r>
    </w:p>
    <w:p w:rsidR="000C326D" w:rsidRPr="00EA209B" w:rsidP="000C326D">
      <w:pPr>
        <w:tabs>
          <w:tab w:val="left" w:pos="360"/>
        </w:tabs>
        <w:bidi w:val="0"/>
        <w:spacing w:after="0"/>
        <w:ind w:left="360"/>
        <w:rPr>
          <w:rFonts w:ascii="Times New Roman" w:hAnsi="Times New Roman"/>
          <w:sz w:val="24"/>
          <w:szCs w:val="24"/>
          <w:lang w:val="sk-SK"/>
        </w:rPr>
      </w:pPr>
      <w:r w:rsidRPr="00EA209B">
        <w:rPr>
          <w:rFonts w:ascii="Times New Roman" w:hAnsi="Times New Roman"/>
          <w:sz w:val="24"/>
          <w:szCs w:val="24"/>
          <w:lang w:val="sk-SK"/>
        </w:rPr>
        <w:t xml:space="preserve"> </w:t>
      </w:r>
    </w:p>
    <w:p w:rsidR="000C326D" w:rsidRPr="00EA209B" w:rsidP="000C326D">
      <w:pPr>
        <w:bidi w:val="0"/>
        <w:spacing w:after="0"/>
        <w:ind w:left="360" w:hanging="360"/>
        <w:rPr>
          <w:rFonts w:ascii="Times New Roman" w:hAnsi="Times New Roman"/>
          <w:sz w:val="24"/>
          <w:szCs w:val="24"/>
          <w:lang w:val="sk-SK"/>
        </w:rPr>
      </w:pPr>
      <w:r w:rsidRPr="00EA209B">
        <w:rPr>
          <w:rFonts w:ascii="Times New Roman" w:hAnsi="Times New Roman"/>
          <w:b/>
          <w:bCs/>
          <w:sz w:val="24"/>
          <w:szCs w:val="24"/>
          <w:lang w:val="sk-SK"/>
        </w:rPr>
        <w:t>2.</w:t>
        <w:tab/>
        <w:t>Názov návrhu právneho predpisu:</w:t>
      </w:r>
      <w:r w:rsidRPr="00EA209B">
        <w:rPr>
          <w:rFonts w:ascii="Times New Roman" w:hAnsi="Times New Roman"/>
          <w:sz w:val="24"/>
          <w:szCs w:val="24"/>
          <w:lang w:val="sk-SK"/>
        </w:rPr>
        <w:t xml:space="preserve"> </w:t>
      </w:r>
    </w:p>
    <w:p w:rsidR="000C326D" w:rsidRPr="00EA209B" w:rsidP="000C326D">
      <w:pPr>
        <w:bidi w:val="0"/>
        <w:spacing w:after="0"/>
        <w:ind w:left="360"/>
        <w:rPr>
          <w:rFonts w:ascii="Times New Roman" w:hAnsi="Times New Roman"/>
          <w:b/>
          <w:bCs/>
          <w:sz w:val="24"/>
          <w:szCs w:val="24"/>
          <w:lang w:val="sk-SK"/>
        </w:rPr>
      </w:pPr>
      <w:r w:rsidRPr="00EA209B">
        <w:rPr>
          <w:rFonts w:ascii="Times New Roman" w:hAnsi="Times New Roman"/>
          <w:sz w:val="24"/>
          <w:szCs w:val="24"/>
          <w:lang w:val="sk-SK"/>
        </w:rPr>
        <w:t>Návrh zákona o ochrane osobných údajov a o zmene a doplnení niektorých zákonov</w:t>
      </w:r>
    </w:p>
    <w:p w:rsidR="000C326D" w:rsidRPr="00EA209B" w:rsidP="000C326D">
      <w:pPr>
        <w:bidi w:val="0"/>
        <w:spacing w:after="0"/>
        <w:rPr>
          <w:rFonts w:ascii="Times New Roman" w:hAnsi="Times New Roman"/>
          <w:sz w:val="24"/>
          <w:szCs w:val="24"/>
          <w:lang w:val="sk-SK"/>
        </w:rPr>
      </w:pPr>
    </w:p>
    <w:p w:rsidR="000C326D" w:rsidRPr="00EA209B" w:rsidP="000C326D">
      <w:pPr>
        <w:bidi w:val="0"/>
        <w:spacing w:after="0"/>
        <w:ind w:left="360" w:hanging="360"/>
        <w:rPr>
          <w:rFonts w:ascii="Times New Roman" w:hAnsi="Times New Roman"/>
          <w:b/>
          <w:bCs/>
          <w:sz w:val="24"/>
          <w:szCs w:val="24"/>
          <w:lang w:val="sk-SK"/>
        </w:rPr>
      </w:pPr>
      <w:r w:rsidRPr="00EA209B">
        <w:rPr>
          <w:rFonts w:ascii="Times New Roman" w:hAnsi="Times New Roman"/>
          <w:b/>
          <w:bCs/>
          <w:sz w:val="24"/>
          <w:szCs w:val="24"/>
          <w:lang w:val="sk-SK"/>
        </w:rPr>
        <w:t>3.</w:t>
        <w:tab/>
        <w:t>Problematika návrhu právneho predpisu:</w:t>
      </w:r>
    </w:p>
    <w:p w:rsidR="000C326D" w:rsidRPr="00EA209B" w:rsidP="000C326D">
      <w:pPr>
        <w:bidi w:val="0"/>
        <w:spacing w:after="0"/>
        <w:ind w:firstLine="360"/>
        <w:rPr>
          <w:rFonts w:ascii="Times New Roman" w:hAnsi="Times New Roman"/>
          <w:sz w:val="24"/>
          <w:szCs w:val="24"/>
          <w:lang w:val="sk-SK"/>
        </w:rPr>
      </w:pPr>
    </w:p>
    <w:p w:rsidR="000C326D" w:rsidRPr="00EA209B" w:rsidP="000C326D">
      <w:pPr>
        <w:numPr>
          <w:numId w:val="5"/>
        </w:numPr>
        <w:bidi w:val="0"/>
        <w:spacing w:after="0"/>
        <w:rPr>
          <w:rFonts w:ascii="Times New Roman" w:hAnsi="Times New Roman"/>
          <w:sz w:val="24"/>
          <w:szCs w:val="24"/>
          <w:lang w:val="sk-SK"/>
        </w:rPr>
      </w:pPr>
      <w:r w:rsidRPr="00EA209B">
        <w:rPr>
          <w:rFonts w:ascii="Times New Roman" w:hAnsi="Times New Roman"/>
          <w:sz w:val="24"/>
          <w:szCs w:val="24"/>
          <w:lang w:val="sk-SK"/>
        </w:rPr>
        <w:t>je upravená v práve Európskej únie</w:t>
      </w:r>
    </w:p>
    <w:p w:rsidR="000C326D" w:rsidRPr="00EA209B" w:rsidP="000C326D">
      <w:pPr>
        <w:bidi w:val="0"/>
        <w:spacing w:after="0"/>
        <w:rPr>
          <w:rFonts w:ascii="Times New Roman" w:hAnsi="Times New Roman"/>
          <w:sz w:val="24"/>
          <w:szCs w:val="24"/>
          <w:lang w:val="sk-SK"/>
        </w:rPr>
      </w:pPr>
    </w:p>
    <w:p w:rsidR="000C326D" w:rsidRPr="00EA209B" w:rsidP="000C326D">
      <w:pPr>
        <w:numPr>
          <w:numId w:val="4"/>
        </w:numPr>
        <w:tabs>
          <w:tab w:val="left" w:pos="1068"/>
        </w:tabs>
        <w:bidi w:val="0"/>
        <w:spacing w:after="0"/>
        <w:rPr>
          <w:rFonts w:ascii="Times New Roman" w:hAnsi="Times New Roman"/>
          <w:i/>
          <w:iCs/>
          <w:sz w:val="24"/>
          <w:szCs w:val="24"/>
          <w:lang w:val="sk-SK"/>
        </w:rPr>
      </w:pPr>
      <w:r w:rsidRPr="00EA209B">
        <w:rPr>
          <w:rFonts w:ascii="Times New Roman" w:hAnsi="Times New Roman"/>
          <w:i/>
          <w:iCs/>
          <w:sz w:val="24"/>
          <w:szCs w:val="24"/>
          <w:lang w:val="sk-SK"/>
        </w:rPr>
        <w:t>primárnom</w:t>
      </w:r>
    </w:p>
    <w:p w:rsidR="000C326D" w:rsidRPr="00EA209B" w:rsidP="000C326D">
      <w:pPr>
        <w:bidi w:val="0"/>
        <w:spacing w:after="0"/>
        <w:ind w:left="851"/>
        <w:rPr>
          <w:rFonts w:ascii="Times New Roman" w:hAnsi="Times New Roman"/>
          <w:sz w:val="24"/>
          <w:szCs w:val="24"/>
          <w:lang w:val="sk-SK"/>
        </w:rPr>
      </w:pPr>
    </w:p>
    <w:p w:rsidR="000C326D" w:rsidRPr="00EA209B" w:rsidP="000C326D">
      <w:pPr>
        <w:bidi w:val="0"/>
        <w:spacing w:after="0"/>
        <w:ind w:left="851" w:firstLine="219"/>
        <w:rPr>
          <w:rFonts w:ascii="Times New Roman" w:hAnsi="Times New Roman"/>
          <w:sz w:val="24"/>
          <w:szCs w:val="24"/>
          <w:lang w:val="sk-SK"/>
        </w:rPr>
      </w:pPr>
      <w:r w:rsidRPr="00EA209B">
        <w:rPr>
          <w:rFonts w:ascii="Times New Roman" w:hAnsi="Times New Roman"/>
          <w:sz w:val="24"/>
          <w:szCs w:val="24"/>
          <w:lang w:val="sk-SK"/>
        </w:rPr>
        <w:t>čl. 6 a čl. 39 Zmluvy o Európskej únii</w:t>
      </w:r>
    </w:p>
    <w:p w:rsidR="000C326D" w:rsidRPr="00EA209B" w:rsidP="000C326D">
      <w:pPr>
        <w:bidi w:val="0"/>
        <w:spacing w:after="0"/>
        <w:ind w:left="851" w:firstLine="219"/>
        <w:rPr>
          <w:rFonts w:ascii="Times New Roman" w:hAnsi="Times New Roman"/>
          <w:sz w:val="24"/>
          <w:szCs w:val="24"/>
          <w:lang w:val="sk-SK"/>
        </w:rPr>
      </w:pPr>
      <w:r w:rsidRPr="00EA209B">
        <w:rPr>
          <w:rFonts w:ascii="Times New Roman" w:hAnsi="Times New Roman"/>
          <w:sz w:val="24"/>
          <w:szCs w:val="24"/>
          <w:lang w:val="sk-SK"/>
        </w:rPr>
        <w:t>čl. 16 Zmluvy o fungovaní Európskej únie</w:t>
      </w:r>
    </w:p>
    <w:p w:rsidR="000C326D" w:rsidRPr="00EA209B" w:rsidP="000C326D">
      <w:pPr>
        <w:bidi w:val="0"/>
        <w:spacing w:after="0"/>
        <w:ind w:left="851" w:firstLine="219"/>
        <w:rPr>
          <w:rFonts w:ascii="Times New Roman" w:hAnsi="Times New Roman"/>
          <w:sz w:val="24"/>
          <w:szCs w:val="24"/>
          <w:lang w:val="sk-SK"/>
        </w:rPr>
      </w:pPr>
      <w:r w:rsidRPr="00EA209B">
        <w:rPr>
          <w:rFonts w:ascii="Times New Roman" w:hAnsi="Times New Roman"/>
          <w:sz w:val="24"/>
          <w:szCs w:val="24"/>
          <w:lang w:val="sk-SK"/>
        </w:rPr>
        <w:t>čl. 8 Charty základných práv Európskej únie</w:t>
      </w:r>
    </w:p>
    <w:p w:rsidR="000C326D" w:rsidRPr="00EA209B" w:rsidP="000C326D">
      <w:pPr>
        <w:bidi w:val="0"/>
        <w:spacing w:after="0"/>
        <w:ind w:firstLine="360"/>
        <w:rPr>
          <w:rFonts w:ascii="Times New Roman" w:hAnsi="Times New Roman"/>
          <w:sz w:val="24"/>
          <w:szCs w:val="24"/>
          <w:lang w:val="sk-SK"/>
        </w:rPr>
      </w:pPr>
    </w:p>
    <w:p w:rsidR="000C326D" w:rsidRPr="00EA209B" w:rsidP="000C326D">
      <w:pPr>
        <w:bidi w:val="0"/>
        <w:spacing w:after="0"/>
        <w:ind w:firstLine="360"/>
        <w:rPr>
          <w:rFonts w:ascii="Times New Roman" w:hAnsi="Times New Roman"/>
          <w:sz w:val="24"/>
          <w:szCs w:val="24"/>
          <w:lang w:val="sk-SK"/>
        </w:rPr>
      </w:pPr>
    </w:p>
    <w:p w:rsidR="000C326D" w:rsidRPr="00EA209B" w:rsidP="000C326D">
      <w:pPr>
        <w:numPr>
          <w:numId w:val="4"/>
        </w:numPr>
        <w:bidi w:val="0"/>
        <w:spacing w:after="0"/>
        <w:jc w:val="both"/>
        <w:rPr>
          <w:rFonts w:ascii="Times New Roman" w:hAnsi="Times New Roman"/>
          <w:i/>
          <w:iCs/>
          <w:sz w:val="24"/>
          <w:szCs w:val="24"/>
          <w:lang w:val="sk-SK"/>
        </w:rPr>
      </w:pPr>
      <w:r w:rsidRPr="00EA209B">
        <w:rPr>
          <w:rFonts w:ascii="Times New Roman" w:hAnsi="Times New Roman"/>
          <w:i/>
          <w:iCs/>
          <w:sz w:val="24"/>
          <w:szCs w:val="24"/>
          <w:lang w:val="sk-SK"/>
        </w:rPr>
        <w:t>sekundárnom (prijatom po nadobudnutím platnosti Lisabonskej zmluvy, ktorou sa mení a dopĺňa Zmluva o Európskej únii a Zmluva o založení Európskeho spoločenstva– po 30. novembri 2009)</w:t>
      </w:r>
    </w:p>
    <w:p w:rsidR="000C326D" w:rsidRPr="00EA209B" w:rsidP="000C326D">
      <w:pPr>
        <w:tabs>
          <w:tab w:val="left" w:pos="1068"/>
        </w:tabs>
        <w:bidi w:val="0"/>
        <w:spacing w:after="0"/>
        <w:ind w:left="879" w:hanging="171"/>
        <w:rPr>
          <w:rFonts w:ascii="Times New Roman" w:hAnsi="Times New Roman"/>
          <w:iCs/>
          <w:sz w:val="24"/>
          <w:szCs w:val="24"/>
          <w:lang w:val="sk-SK"/>
        </w:rPr>
      </w:pPr>
    </w:p>
    <w:p w:rsidR="000C326D" w:rsidRPr="00EA209B" w:rsidP="000C326D">
      <w:pPr>
        <w:numPr>
          <w:numId w:val="3"/>
        </w:numPr>
        <w:bidi w:val="0"/>
        <w:spacing w:after="0"/>
        <w:rPr>
          <w:rFonts w:ascii="Times New Roman" w:hAnsi="Times New Roman"/>
          <w:i/>
          <w:sz w:val="24"/>
          <w:szCs w:val="24"/>
          <w:lang w:val="sk-SK"/>
        </w:rPr>
      </w:pPr>
      <w:r w:rsidRPr="00EA209B">
        <w:rPr>
          <w:rFonts w:ascii="Times New Roman" w:hAnsi="Times New Roman"/>
          <w:i/>
          <w:sz w:val="24"/>
          <w:szCs w:val="24"/>
          <w:lang w:val="sk-SK"/>
        </w:rPr>
        <w:t xml:space="preserve">legislatívne akty </w:t>
      </w:r>
    </w:p>
    <w:p w:rsidR="000C326D" w:rsidRPr="00EA209B" w:rsidP="000C326D">
      <w:pPr>
        <w:bidi w:val="0"/>
        <w:spacing w:after="0"/>
        <w:rPr>
          <w:rFonts w:ascii="Times New Roman" w:hAnsi="Times New Roman"/>
          <w:sz w:val="24"/>
          <w:szCs w:val="24"/>
          <w:lang w:val="sk-SK"/>
        </w:rPr>
      </w:pPr>
    </w:p>
    <w:p w:rsidR="000C326D" w:rsidRPr="00EA209B" w:rsidP="000C326D">
      <w:pPr>
        <w:widowControl/>
        <w:numPr>
          <w:numId w:val="3"/>
        </w:numPr>
        <w:bidi w:val="0"/>
        <w:spacing w:after="0"/>
        <w:jc w:val="both"/>
        <w:rPr>
          <w:rFonts w:ascii="Times New Roman" w:hAnsi="Times New Roman"/>
          <w:i/>
          <w:sz w:val="24"/>
          <w:szCs w:val="24"/>
          <w:lang w:val="sk-SK"/>
        </w:rPr>
      </w:pPr>
      <w:r w:rsidRPr="00EA209B">
        <w:rPr>
          <w:rFonts w:ascii="Times New Roman" w:hAnsi="Times New Roman"/>
          <w:i/>
          <w:sz w:val="24"/>
          <w:szCs w:val="24"/>
          <w:lang w:val="sk-SK"/>
        </w:rPr>
        <w:t>nelegislatívne akty</w:t>
      </w:r>
    </w:p>
    <w:p w:rsidR="000C326D" w:rsidRPr="00EA209B" w:rsidP="000C326D">
      <w:pPr>
        <w:bidi w:val="0"/>
        <w:spacing w:after="0"/>
        <w:ind w:left="1135"/>
        <w:jc w:val="both"/>
        <w:rPr>
          <w:rFonts w:ascii="Times New Roman" w:hAnsi="Times New Roman"/>
          <w:sz w:val="24"/>
          <w:szCs w:val="24"/>
          <w:lang w:val="sk-SK"/>
        </w:rPr>
      </w:pPr>
    </w:p>
    <w:p w:rsidR="000C326D" w:rsidRPr="00EA209B" w:rsidP="000C326D">
      <w:pPr>
        <w:bidi w:val="0"/>
        <w:spacing w:after="0"/>
        <w:ind w:left="1135"/>
        <w:jc w:val="both"/>
        <w:rPr>
          <w:rFonts w:ascii="Times New Roman" w:hAnsi="Times New Roman"/>
          <w:sz w:val="24"/>
          <w:szCs w:val="24"/>
          <w:lang w:val="sk-SK"/>
        </w:rPr>
      </w:pPr>
      <w:r w:rsidRPr="00EA209B">
        <w:rPr>
          <w:rFonts w:ascii="Times New Roman" w:hAnsi="Times New Roman"/>
          <w:sz w:val="24"/>
          <w:szCs w:val="24"/>
          <w:lang w:val="sk-SK"/>
        </w:rPr>
        <w:t xml:space="preserve">Rozhodnutie Komisie z 5. februára 2010 o štandardných zmluvných doložkách pre prenos osobných údajov spracovateľom usadeným v tretích krajinách podľa smernice Európskeho parlamentu a Rady 95/46/ES (2010/87/EÚ) (Ú. v. EÚ L 39, 12. 2. 2010) </w:t>
      </w:r>
    </w:p>
    <w:p w:rsidR="000C326D" w:rsidRPr="00EA209B" w:rsidP="000C326D">
      <w:pPr>
        <w:bidi w:val="0"/>
        <w:spacing w:after="0"/>
        <w:ind w:left="1135"/>
        <w:jc w:val="both"/>
        <w:rPr>
          <w:rFonts w:ascii="Times New Roman" w:hAnsi="Times New Roman"/>
          <w:sz w:val="24"/>
          <w:szCs w:val="24"/>
          <w:lang w:val="sk-SK"/>
        </w:rPr>
      </w:pPr>
    </w:p>
    <w:p w:rsidR="000C326D" w:rsidRPr="00EA209B" w:rsidP="000C326D">
      <w:pPr>
        <w:bidi w:val="0"/>
        <w:spacing w:after="0"/>
        <w:ind w:left="1135"/>
        <w:jc w:val="both"/>
        <w:rPr>
          <w:rFonts w:ascii="Times New Roman" w:hAnsi="Times New Roman"/>
          <w:sz w:val="24"/>
          <w:szCs w:val="24"/>
          <w:lang w:val="sk-SK"/>
        </w:rPr>
      </w:pPr>
      <w:r w:rsidRPr="00EA209B">
        <w:rPr>
          <w:rFonts w:ascii="Times New Roman" w:hAnsi="Times New Roman"/>
          <w:sz w:val="24"/>
          <w:szCs w:val="24"/>
          <w:lang w:val="sk-SK"/>
        </w:rPr>
        <w:t xml:space="preserve">Rozhodnutie Komisie z 5. marca 2010 podľa smernice Európskeho parlamentu a Rady 95/46/ES o primeranej ochrane osobných údajov poskytovanej faerským zákonom o spracovaní osobných údajov (2010/146/EÚ) (Ú. v. EÚ L 58, 9.3.2010) </w:t>
      </w:r>
    </w:p>
    <w:p w:rsidR="000C326D" w:rsidRPr="00EA209B" w:rsidP="000C326D">
      <w:pPr>
        <w:bidi w:val="0"/>
        <w:spacing w:after="0"/>
        <w:ind w:left="708" w:firstLine="427"/>
        <w:jc w:val="both"/>
        <w:rPr>
          <w:rFonts w:ascii="Times New Roman" w:hAnsi="Times New Roman"/>
          <w:sz w:val="24"/>
          <w:szCs w:val="24"/>
          <w:lang w:val="sk-SK"/>
        </w:rPr>
      </w:pPr>
    </w:p>
    <w:p w:rsidR="000C326D" w:rsidRPr="00EA209B" w:rsidP="000C326D">
      <w:pPr>
        <w:bidi w:val="0"/>
        <w:spacing w:after="0"/>
        <w:ind w:left="1135"/>
        <w:jc w:val="both"/>
        <w:rPr>
          <w:rFonts w:ascii="Times New Roman" w:hAnsi="Times New Roman"/>
          <w:sz w:val="24"/>
          <w:szCs w:val="24"/>
          <w:lang w:val="sk-SK"/>
        </w:rPr>
      </w:pPr>
      <w:r w:rsidRPr="00EA209B">
        <w:rPr>
          <w:rFonts w:ascii="Times New Roman" w:hAnsi="Times New Roman"/>
          <w:sz w:val="24"/>
          <w:szCs w:val="24"/>
          <w:lang w:val="sk-SK"/>
        </w:rPr>
        <w:t xml:space="preserve">Rozhodnutie Komisie z 19. októbra 2010 podľa smernice Európskeho parlamentu a Rady 95/46/ES o primeranej ochrane osobných údajov v Andorre (2010/625/EÚ) (Ú. v. EÚ L 277, 21.10.2010) </w:t>
      </w:r>
    </w:p>
    <w:p w:rsidR="000C326D" w:rsidRPr="00EA209B" w:rsidP="000C326D">
      <w:pPr>
        <w:bidi w:val="0"/>
        <w:spacing w:after="0"/>
        <w:ind w:left="1135"/>
        <w:jc w:val="both"/>
        <w:rPr>
          <w:rFonts w:ascii="Times New Roman" w:hAnsi="Times New Roman"/>
          <w:bCs/>
          <w:color w:val="000000"/>
          <w:sz w:val="24"/>
          <w:szCs w:val="24"/>
          <w:lang w:val="sk-SK"/>
        </w:rPr>
      </w:pPr>
    </w:p>
    <w:p w:rsidR="000C326D" w:rsidRPr="00EA209B" w:rsidP="000C326D">
      <w:pPr>
        <w:bidi w:val="0"/>
        <w:spacing w:after="0"/>
        <w:ind w:left="1135"/>
        <w:jc w:val="both"/>
        <w:rPr>
          <w:rFonts w:ascii="Times New Roman" w:hAnsi="Times New Roman"/>
          <w:sz w:val="24"/>
          <w:szCs w:val="24"/>
          <w:lang w:val="sk-SK"/>
        </w:rPr>
      </w:pPr>
      <w:r w:rsidRPr="00EA209B">
        <w:rPr>
          <w:rFonts w:ascii="Times New Roman" w:hAnsi="Times New Roman"/>
          <w:bCs/>
          <w:color w:val="000000"/>
          <w:sz w:val="24"/>
          <w:szCs w:val="24"/>
          <w:lang w:val="sk-SK"/>
        </w:rPr>
        <w:t>Rozhodnutie Komisie z 31. januára 2011 podľa smernice Európskeho parlamentu a Rady 95/46/ES o primeranej ochrane osobných údajov Izraelským štátom, pokiaľ ide o automatizované spracovanie osobných údajov (2011/61/EÚ) (Ú. v. EÚ L 27, 1.2.2011)</w:t>
      </w:r>
    </w:p>
    <w:p w:rsidR="000C326D" w:rsidRPr="00EA209B" w:rsidP="000C326D">
      <w:pPr>
        <w:bidi w:val="0"/>
        <w:spacing w:after="0"/>
        <w:jc w:val="both"/>
        <w:rPr>
          <w:rFonts w:ascii="Times New Roman" w:hAnsi="Times New Roman"/>
          <w:sz w:val="24"/>
          <w:szCs w:val="24"/>
          <w:lang w:val="sk-SK"/>
        </w:rPr>
      </w:pPr>
    </w:p>
    <w:p w:rsidR="000C326D" w:rsidRPr="00EA209B" w:rsidP="000C326D">
      <w:pPr>
        <w:bidi w:val="0"/>
        <w:spacing w:after="0"/>
        <w:jc w:val="both"/>
        <w:rPr>
          <w:rFonts w:ascii="Times New Roman" w:hAnsi="Times New Roman"/>
          <w:sz w:val="24"/>
          <w:szCs w:val="24"/>
          <w:lang w:val="sk-SK"/>
        </w:rPr>
      </w:pPr>
    </w:p>
    <w:p w:rsidR="000C326D" w:rsidRPr="00EA209B" w:rsidP="000C326D">
      <w:pPr>
        <w:widowControl/>
        <w:numPr>
          <w:numId w:val="4"/>
        </w:numPr>
        <w:bidi w:val="0"/>
        <w:spacing w:after="0"/>
        <w:jc w:val="both"/>
        <w:rPr>
          <w:rFonts w:ascii="Times New Roman" w:hAnsi="Times New Roman"/>
          <w:i/>
          <w:sz w:val="24"/>
          <w:szCs w:val="24"/>
          <w:lang w:val="sk-SK"/>
        </w:rPr>
      </w:pPr>
      <w:r w:rsidRPr="00EA209B">
        <w:rPr>
          <w:rFonts w:ascii="Times New Roman" w:hAnsi="Times New Roman"/>
          <w:i/>
          <w:sz w:val="24"/>
          <w:szCs w:val="24"/>
          <w:lang w:val="sk-SK"/>
        </w:rPr>
        <w:t>sekundárnom (prijatom pred nadobudnutím platnosti Lisabonskej zmluvy, ktorou sa mení a dopĺňa Zmluva o Európskej únii a Zmluva o založení Európskeho spoločenstva – do 30. novembra 2009)</w:t>
      </w:r>
    </w:p>
    <w:p w:rsidR="000C326D" w:rsidRPr="00EA209B" w:rsidP="000C326D">
      <w:pPr>
        <w:bidi w:val="0"/>
        <w:spacing w:after="0"/>
        <w:ind w:left="1070"/>
        <w:jc w:val="both"/>
        <w:rPr>
          <w:rFonts w:ascii="Times New Roman" w:hAnsi="Times New Roman"/>
          <w:sz w:val="24"/>
          <w:szCs w:val="24"/>
          <w:lang w:val="sk-SK"/>
        </w:rPr>
      </w:pPr>
    </w:p>
    <w:p w:rsidR="000C326D" w:rsidRPr="00EA209B" w:rsidP="000C326D">
      <w:pPr>
        <w:bidi w:val="0"/>
        <w:spacing w:after="0"/>
        <w:ind w:left="1070"/>
        <w:jc w:val="both"/>
        <w:rPr>
          <w:rFonts w:ascii="Times New Roman" w:hAnsi="Times New Roman"/>
          <w:sz w:val="24"/>
          <w:szCs w:val="24"/>
          <w:lang w:val="sk-SK"/>
        </w:rPr>
      </w:pPr>
      <w:r w:rsidRPr="00EA209B">
        <w:rPr>
          <w:rFonts w:ascii="Times New Roman" w:hAnsi="Times New Roman"/>
          <w:sz w:val="24"/>
          <w:szCs w:val="24"/>
          <w:lang w:val="sk-SK"/>
        </w:rPr>
        <w:t>Smernica Európskeho parlamentu a Rady 95/46/EHS z 24. októbra 1995 o ochrane fyzických osôb pri spracovaní osobných údajov a voľnom pohybe týchto údajov (Mimoriadne vydanie Ú. v. EÚ, kap.13/ zv.15) v platnom znení</w:t>
      </w:r>
    </w:p>
    <w:p w:rsidR="000C326D" w:rsidRPr="00EA209B" w:rsidP="000C326D">
      <w:pPr>
        <w:bidi w:val="0"/>
        <w:spacing w:after="0"/>
        <w:ind w:left="1070"/>
        <w:jc w:val="both"/>
        <w:rPr>
          <w:rFonts w:ascii="Times New Roman" w:hAnsi="Times New Roman"/>
          <w:sz w:val="24"/>
          <w:szCs w:val="24"/>
          <w:lang w:val="sk-SK"/>
        </w:rPr>
      </w:pPr>
    </w:p>
    <w:p w:rsidR="000C326D" w:rsidRPr="00EA209B" w:rsidP="000C326D">
      <w:pPr>
        <w:bidi w:val="0"/>
        <w:spacing w:after="0"/>
        <w:ind w:left="1070"/>
        <w:jc w:val="both"/>
        <w:rPr>
          <w:rFonts w:ascii="Times New Roman" w:hAnsi="Times New Roman"/>
          <w:sz w:val="24"/>
          <w:szCs w:val="24"/>
          <w:lang w:val="sk-SK"/>
        </w:rPr>
      </w:pPr>
      <w:r w:rsidRPr="00EA209B">
        <w:rPr>
          <w:rFonts w:ascii="Times New Roman" w:hAnsi="Times New Roman"/>
          <w:sz w:val="24"/>
          <w:szCs w:val="24"/>
          <w:lang w:val="sk-SK"/>
        </w:rPr>
        <w:t>Rozhodnutie Komisie z 26. júla 2000 podľa smernice Európskeho parlamentu a Rady 95/46/ES o primeranej ochrane osobných údajov poskytovaných vo Švajčiarsku (2000/518/ES) (Mimoriadne vydanie Ú. v. EÚ, kap.16/ zv. 1)</w:t>
      </w:r>
    </w:p>
    <w:p w:rsidR="000C326D" w:rsidRPr="00EA209B" w:rsidP="000C326D">
      <w:pPr>
        <w:bidi w:val="0"/>
        <w:spacing w:after="0"/>
        <w:ind w:left="1070"/>
        <w:jc w:val="both"/>
        <w:rPr>
          <w:rFonts w:ascii="Times New Roman" w:hAnsi="Times New Roman"/>
          <w:sz w:val="24"/>
          <w:szCs w:val="24"/>
          <w:lang w:val="sk-SK"/>
        </w:rPr>
      </w:pPr>
    </w:p>
    <w:p w:rsidR="000C326D" w:rsidRPr="00EA209B" w:rsidP="000C326D">
      <w:pPr>
        <w:bidi w:val="0"/>
        <w:spacing w:after="0"/>
        <w:ind w:left="1070"/>
        <w:jc w:val="both"/>
        <w:rPr>
          <w:rFonts w:ascii="Times New Roman" w:hAnsi="Times New Roman"/>
          <w:sz w:val="24"/>
          <w:szCs w:val="24"/>
          <w:lang w:val="sk-SK"/>
        </w:rPr>
      </w:pPr>
      <w:r w:rsidRPr="00EA209B">
        <w:rPr>
          <w:rFonts w:ascii="Times New Roman" w:hAnsi="Times New Roman"/>
          <w:sz w:val="24"/>
          <w:szCs w:val="24"/>
          <w:lang w:val="sk-SK"/>
        </w:rPr>
        <w:t>Rozhodnutie Komisie z 26. júla 2000 v súlade so smernicou Európskeho parlamentu a Rady 95/46/ES o primeranosti ochrany poskytovanej zásadami bezpečného prístavu a súvisiacimi často kladenými otázkami vydanými Ministerstvom obchodu USA (2000/520/ES) (Mimoriadne vydanie Ú. v. EÚ, kap. 16/ zv. 1)</w:t>
      </w:r>
    </w:p>
    <w:p w:rsidR="000C326D" w:rsidRPr="00EA209B" w:rsidP="000C326D">
      <w:pPr>
        <w:bidi w:val="0"/>
        <w:spacing w:after="0"/>
        <w:ind w:left="1070"/>
        <w:jc w:val="both"/>
        <w:rPr>
          <w:rFonts w:ascii="Times New Roman" w:hAnsi="Times New Roman"/>
          <w:sz w:val="24"/>
          <w:szCs w:val="24"/>
          <w:lang w:val="sk-SK"/>
        </w:rPr>
      </w:pPr>
    </w:p>
    <w:p w:rsidR="000C326D" w:rsidRPr="00EA209B" w:rsidP="000C326D">
      <w:pPr>
        <w:bidi w:val="0"/>
        <w:spacing w:after="0"/>
        <w:ind w:left="1070"/>
        <w:jc w:val="both"/>
        <w:rPr>
          <w:rFonts w:ascii="Times New Roman" w:hAnsi="Times New Roman"/>
          <w:sz w:val="24"/>
          <w:szCs w:val="24"/>
          <w:lang w:val="sk-SK"/>
        </w:rPr>
      </w:pPr>
      <w:r w:rsidRPr="00EA209B">
        <w:rPr>
          <w:rFonts w:ascii="Times New Roman" w:hAnsi="Times New Roman"/>
          <w:sz w:val="24"/>
          <w:szCs w:val="24"/>
          <w:lang w:val="sk-SK"/>
        </w:rPr>
        <w:t>Rozhodnutie Komisie z 15. júna 2001 o štandardných zmluvných doložkách na prenos osobných údajov do tretích krajín podľa smernice 95/46/ES (2001/497/ES) (Mimoriadne vydanie Ú. v. EÚ, kap.13/ zv. 26) v platnom znení</w:t>
      </w:r>
    </w:p>
    <w:p w:rsidR="000C326D" w:rsidRPr="00EA209B" w:rsidP="000C326D">
      <w:pPr>
        <w:bidi w:val="0"/>
        <w:spacing w:after="0"/>
        <w:ind w:left="1070"/>
        <w:jc w:val="both"/>
        <w:rPr>
          <w:rFonts w:ascii="Times New Roman" w:hAnsi="Times New Roman"/>
          <w:sz w:val="24"/>
          <w:szCs w:val="24"/>
          <w:lang w:val="sk-SK"/>
        </w:rPr>
      </w:pPr>
    </w:p>
    <w:p w:rsidR="000C326D" w:rsidRPr="00EA209B" w:rsidP="000C326D">
      <w:pPr>
        <w:bidi w:val="0"/>
        <w:spacing w:after="0"/>
        <w:ind w:left="1070"/>
        <w:jc w:val="both"/>
        <w:rPr>
          <w:rFonts w:ascii="Times New Roman" w:hAnsi="Times New Roman"/>
          <w:sz w:val="24"/>
          <w:szCs w:val="24"/>
          <w:lang w:val="sk-SK"/>
        </w:rPr>
      </w:pPr>
      <w:r w:rsidRPr="00EA209B">
        <w:rPr>
          <w:rFonts w:ascii="Times New Roman" w:hAnsi="Times New Roman"/>
          <w:sz w:val="24"/>
          <w:szCs w:val="24"/>
          <w:lang w:val="sk-SK"/>
        </w:rPr>
        <w:t>Rozhodnutie Komisie z 20. decembra 2001 podľa smernice 95/46/ES Európskeho parlamentu a Rady o primeranej ochrane osobných údajov poskytovaných kanadským Zákonom o ochrane osobných informácií a elektronických dokumentoch (2002/2/ES) (Mimoriadne vydanie Ú. v. EÚ, kap.13/ zv. 27)</w:t>
      </w:r>
    </w:p>
    <w:p w:rsidR="000C326D" w:rsidRPr="00EA209B" w:rsidP="000C326D">
      <w:pPr>
        <w:bidi w:val="0"/>
        <w:spacing w:after="0"/>
        <w:ind w:left="1070"/>
        <w:jc w:val="both"/>
        <w:rPr>
          <w:rFonts w:ascii="Times New Roman" w:hAnsi="Times New Roman"/>
          <w:sz w:val="24"/>
          <w:szCs w:val="24"/>
          <w:lang w:val="sk-SK"/>
        </w:rPr>
      </w:pPr>
    </w:p>
    <w:p w:rsidR="000C326D" w:rsidRPr="00EA209B" w:rsidP="000C326D">
      <w:pPr>
        <w:bidi w:val="0"/>
        <w:spacing w:after="0"/>
        <w:ind w:left="1070"/>
        <w:jc w:val="both"/>
        <w:rPr>
          <w:rFonts w:ascii="Times New Roman" w:hAnsi="Times New Roman"/>
          <w:sz w:val="24"/>
          <w:szCs w:val="24"/>
          <w:lang w:val="sk-SK"/>
        </w:rPr>
      </w:pPr>
      <w:r w:rsidRPr="00EA209B">
        <w:rPr>
          <w:rFonts w:ascii="Times New Roman" w:hAnsi="Times New Roman"/>
          <w:sz w:val="24"/>
          <w:szCs w:val="24"/>
          <w:lang w:val="sk-SK"/>
        </w:rPr>
        <w:t>Rozhodnutie Komisie z 30. júna 2003 podľa smernice 95/46/ES Európskeho parlamentu a Rady o primeranej ochrane osobných údajov v Argentíne (2003/490/3S) (Mimoriadne vydanie Ú. v. EÚ, kap.13/ zv. 31)</w:t>
      </w:r>
    </w:p>
    <w:p w:rsidR="000C326D" w:rsidRPr="00EA209B" w:rsidP="000C326D">
      <w:pPr>
        <w:bidi w:val="0"/>
        <w:spacing w:after="0"/>
        <w:ind w:left="1070"/>
        <w:jc w:val="both"/>
        <w:rPr>
          <w:rFonts w:ascii="Times New Roman" w:hAnsi="Times New Roman"/>
          <w:sz w:val="24"/>
          <w:szCs w:val="24"/>
          <w:lang w:val="sk-SK"/>
        </w:rPr>
      </w:pPr>
    </w:p>
    <w:p w:rsidR="000C326D" w:rsidRPr="00EA209B" w:rsidP="000C326D">
      <w:pPr>
        <w:bidi w:val="0"/>
        <w:spacing w:after="0"/>
        <w:ind w:left="1070"/>
        <w:jc w:val="both"/>
        <w:rPr>
          <w:rFonts w:ascii="Times New Roman" w:hAnsi="Times New Roman"/>
          <w:sz w:val="24"/>
          <w:szCs w:val="24"/>
          <w:lang w:val="sk-SK"/>
        </w:rPr>
      </w:pPr>
      <w:r w:rsidRPr="00EA209B">
        <w:rPr>
          <w:rFonts w:ascii="Times New Roman" w:hAnsi="Times New Roman"/>
          <w:sz w:val="24"/>
          <w:szCs w:val="24"/>
          <w:lang w:val="sk-SK"/>
        </w:rPr>
        <w:t>Rozhodnutie Komisie z 21. novembra 2003 o primeranej ochrane osobných údajov na Guernsey (2003/821/ES) (Mimoriadne vydanie Ú. v. EÚ, kap.16/ zv. 1)</w:t>
      </w:r>
    </w:p>
    <w:p w:rsidR="000C326D" w:rsidRPr="00EA209B" w:rsidP="000C326D">
      <w:pPr>
        <w:bidi w:val="0"/>
        <w:spacing w:after="0"/>
        <w:ind w:left="1070"/>
        <w:jc w:val="both"/>
        <w:rPr>
          <w:rFonts w:ascii="Times New Roman" w:hAnsi="Times New Roman"/>
          <w:sz w:val="24"/>
          <w:szCs w:val="24"/>
          <w:lang w:val="sk-SK"/>
        </w:rPr>
      </w:pPr>
    </w:p>
    <w:p w:rsidR="000C326D" w:rsidRPr="00EA209B" w:rsidP="000C326D">
      <w:pPr>
        <w:bidi w:val="0"/>
        <w:spacing w:after="0"/>
        <w:ind w:left="1070"/>
        <w:jc w:val="both"/>
        <w:rPr>
          <w:rFonts w:ascii="Times New Roman" w:hAnsi="Times New Roman"/>
          <w:sz w:val="24"/>
          <w:szCs w:val="24"/>
          <w:lang w:val="sk-SK"/>
        </w:rPr>
      </w:pPr>
      <w:r w:rsidRPr="00EA209B">
        <w:rPr>
          <w:rFonts w:ascii="Times New Roman" w:hAnsi="Times New Roman"/>
          <w:sz w:val="24"/>
          <w:szCs w:val="24"/>
          <w:lang w:val="sk-SK"/>
        </w:rPr>
        <w:t>Rozhodnutie Komisie z 28. apríla 2004 o primeranej ochrane osobných údajov na ostrove Man (2004/411/ES) (Mimoriadne vydanie Ú. v. EÚ, kap.13/ zv. 34)</w:t>
      </w:r>
    </w:p>
    <w:p w:rsidR="000C326D" w:rsidRPr="00EA209B" w:rsidP="000C326D">
      <w:pPr>
        <w:bidi w:val="0"/>
        <w:spacing w:after="0"/>
        <w:ind w:left="1070"/>
        <w:jc w:val="both"/>
        <w:rPr>
          <w:rFonts w:ascii="Times New Roman" w:hAnsi="Times New Roman"/>
          <w:sz w:val="24"/>
          <w:szCs w:val="24"/>
          <w:lang w:val="sk-SK"/>
        </w:rPr>
      </w:pPr>
    </w:p>
    <w:p w:rsidR="000C326D" w:rsidRPr="00EA209B" w:rsidP="000C326D">
      <w:pPr>
        <w:bidi w:val="0"/>
        <w:spacing w:after="0"/>
        <w:ind w:left="1070"/>
        <w:jc w:val="both"/>
        <w:rPr>
          <w:rFonts w:ascii="Times New Roman" w:hAnsi="Times New Roman"/>
          <w:sz w:val="24"/>
          <w:szCs w:val="24"/>
          <w:lang w:val="sk-SK"/>
        </w:rPr>
      </w:pPr>
      <w:r w:rsidRPr="00EA209B">
        <w:rPr>
          <w:rFonts w:ascii="Times New Roman" w:hAnsi="Times New Roman"/>
          <w:sz w:val="24"/>
          <w:szCs w:val="24"/>
          <w:lang w:val="sk-SK"/>
        </w:rPr>
        <w:t>Rozhodnutie Komisie z 8. mája 2008 podľa smernice Európskeho parlamentu a Rady 95/46/ES o primeranej ochrane osobných údajov v Jersey (2008/393/ES) (Ú. v. EÚ L 138, 28.5.2008)</w:t>
      </w:r>
    </w:p>
    <w:p w:rsidR="000C326D" w:rsidRPr="00EA209B" w:rsidP="000C326D">
      <w:pPr>
        <w:bidi w:val="0"/>
        <w:spacing w:after="0"/>
        <w:rPr>
          <w:rFonts w:ascii="Times New Roman" w:hAnsi="Times New Roman"/>
          <w:sz w:val="24"/>
          <w:szCs w:val="24"/>
          <w:lang w:val="sk-SK"/>
        </w:rPr>
      </w:pPr>
    </w:p>
    <w:p w:rsidR="000C326D" w:rsidRPr="00EA209B" w:rsidP="000C326D">
      <w:pPr>
        <w:bidi w:val="0"/>
        <w:spacing w:after="0"/>
        <w:rPr>
          <w:rFonts w:ascii="Times New Roman" w:hAnsi="Times New Roman"/>
          <w:sz w:val="24"/>
          <w:szCs w:val="24"/>
          <w:lang w:val="sk-SK"/>
        </w:rPr>
      </w:pPr>
    </w:p>
    <w:p w:rsidR="000C326D" w:rsidRPr="00EA209B" w:rsidP="000C326D">
      <w:pPr>
        <w:numPr>
          <w:numId w:val="5"/>
        </w:numPr>
        <w:bidi w:val="0"/>
        <w:spacing w:after="0"/>
        <w:rPr>
          <w:rFonts w:ascii="Times New Roman" w:hAnsi="Times New Roman"/>
          <w:sz w:val="24"/>
          <w:szCs w:val="24"/>
          <w:lang w:val="sk-SK"/>
        </w:rPr>
      </w:pPr>
      <w:r w:rsidRPr="00EA209B">
        <w:rPr>
          <w:rFonts w:ascii="Times New Roman" w:hAnsi="Times New Roman"/>
          <w:sz w:val="24"/>
          <w:szCs w:val="24"/>
          <w:lang w:val="sk-SK"/>
        </w:rPr>
        <w:t>je obsiahnutá v judikatúre Súdneho dvora Európskej únie</w:t>
      </w:r>
    </w:p>
    <w:p w:rsidR="000C326D" w:rsidRPr="00EA209B" w:rsidP="000C326D">
      <w:pPr>
        <w:bidi w:val="0"/>
        <w:spacing w:after="0"/>
        <w:rPr>
          <w:rFonts w:ascii="Times New Roman" w:hAnsi="Times New Roman"/>
          <w:sz w:val="24"/>
          <w:szCs w:val="24"/>
          <w:lang w:val="sk-SK"/>
        </w:rPr>
      </w:pPr>
    </w:p>
    <w:p w:rsidR="000C326D" w:rsidRPr="00EA209B" w:rsidP="000C326D">
      <w:pPr>
        <w:bidi w:val="0"/>
        <w:spacing w:after="0"/>
        <w:ind w:left="1070"/>
        <w:jc w:val="both"/>
        <w:rPr>
          <w:rFonts w:ascii="Times New Roman" w:hAnsi="Times New Roman"/>
          <w:sz w:val="24"/>
          <w:szCs w:val="24"/>
          <w:lang w:val="sk-SK"/>
        </w:rPr>
      </w:pPr>
      <w:r w:rsidRPr="00EA209B">
        <w:rPr>
          <w:rFonts w:ascii="Times New Roman" w:hAnsi="Times New Roman"/>
          <w:sz w:val="24"/>
          <w:szCs w:val="24"/>
          <w:lang w:val="sk-SK"/>
        </w:rPr>
        <w:t>Rozhodnutie Súdneho dvora vo veci C-101/01 proti Bodil Lindqvist (2003)</w:t>
      </w:r>
    </w:p>
    <w:p w:rsidR="000C326D" w:rsidRPr="00EA209B" w:rsidP="000C326D">
      <w:pPr>
        <w:bidi w:val="0"/>
        <w:spacing w:after="0"/>
        <w:ind w:left="1070"/>
        <w:jc w:val="both"/>
        <w:rPr>
          <w:rFonts w:ascii="Times New Roman" w:hAnsi="Times New Roman"/>
          <w:sz w:val="24"/>
          <w:szCs w:val="24"/>
          <w:lang w:val="sk-SK"/>
        </w:rPr>
      </w:pPr>
    </w:p>
    <w:p w:rsidR="000C326D" w:rsidRPr="00EA209B" w:rsidP="000C326D">
      <w:pPr>
        <w:bidi w:val="0"/>
        <w:spacing w:after="0"/>
        <w:ind w:left="1070"/>
        <w:jc w:val="both"/>
        <w:rPr>
          <w:rFonts w:ascii="Times New Roman" w:hAnsi="Times New Roman"/>
          <w:sz w:val="24"/>
          <w:szCs w:val="24"/>
          <w:lang w:val="sk-SK"/>
        </w:rPr>
      </w:pPr>
      <w:r w:rsidRPr="00EA209B">
        <w:rPr>
          <w:rFonts w:ascii="Times New Roman" w:hAnsi="Times New Roman"/>
          <w:sz w:val="24"/>
          <w:szCs w:val="24"/>
          <w:lang w:val="sk-SK"/>
        </w:rPr>
        <w:t>Rozhodnutie Súdneho dvora vo veci C-524/06 Heinz Huber proti Spolkovej republike Nemecko (2008)</w:t>
      </w:r>
    </w:p>
    <w:p w:rsidR="000C326D" w:rsidRPr="00EA209B" w:rsidP="000C326D">
      <w:pPr>
        <w:bidi w:val="0"/>
        <w:spacing w:after="0"/>
        <w:ind w:left="1070"/>
        <w:jc w:val="both"/>
        <w:rPr>
          <w:rFonts w:ascii="Times New Roman" w:hAnsi="Times New Roman"/>
          <w:sz w:val="24"/>
          <w:szCs w:val="24"/>
          <w:lang w:val="sk-SK"/>
        </w:rPr>
      </w:pPr>
    </w:p>
    <w:p w:rsidR="000C326D" w:rsidRPr="00EA209B" w:rsidP="000C326D">
      <w:pPr>
        <w:bidi w:val="0"/>
        <w:spacing w:after="0"/>
        <w:ind w:left="1070"/>
        <w:jc w:val="both"/>
        <w:rPr>
          <w:rFonts w:ascii="Times New Roman" w:hAnsi="Times New Roman"/>
          <w:sz w:val="24"/>
          <w:szCs w:val="24"/>
          <w:lang w:val="sk-SK"/>
        </w:rPr>
      </w:pPr>
      <w:r w:rsidRPr="00EA209B">
        <w:rPr>
          <w:rFonts w:ascii="Times New Roman" w:hAnsi="Times New Roman"/>
          <w:sz w:val="24"/>
          <w:szCs w:val="24"/>
          <w:lang w:val="sk-SK"/>
        </w:rPr>
        <w:t xml:space="preserve">Rozhodnutie Súdneho dvora vo veci C 553/07 College van burgemeester en wethouders van Rotterdam proti E. E. Rijkeboer (2009) </w:t>
      </w:r>
    </w:p>
    <w:p w:rsidR="000C326D" w:rsidRPr="00EA209B" w:rsidP="000C326D">
      <w:pPr>
        <w:bidi w:val="0"/>
        <w:spacing w:after="0"/>
        <w:jc w:val="both"/>
        <w:rPr>
          <w:rFonts w:ascii="Times New Roman" w:hAnsi="Times New Roman"/>
          <w:sz w:val="24"/>
          <w:szCs w:val="24"/>
          <w:lang w:val="sk-SK"/>
        </w:rPr>
      </w:pPr>
    </w:p>
    <w:p w:rsidR="000C326D" w:rsidRPr="00EA209B" w:rsidP="000C326D">
      <w:pPr>
        <w:bidi w:val="0"/>
        <w:spacing w:after="0"/>
        <w:ind w:left="1070"/>
        <w:jc w:val="both"/>
        <w:rPr>
          <w:rFonts w:ascii="Times New Roman" w:hAnsi="Times New Roman"/>
          <w:sz w:val="24"/>
          <w:szCs w:val="24"/>
          <w:lang w:val="sk-SK"/>
        </w:rPr>
      </w:pPr>
      <w:r w:rsidRPr="00EA209B">
        <w:rPr>
          <w:rFonts w:ascii="Times New Roman" w:hAnsi="Times New Roman"/>
          <w:sz w:val="24"/>
          <w:szCs w:val="24"/>
          <w:lang w:val="sk-SK"/>
        </w:rPr>
        <w:t xml:space="preserve">Rozhodnutie súdneho dvora v spojenej veci C-92/09 a C-93/09 Volker und Markus Schecke GbR (C 92/09) a Hartmut Eifert (C 93/09) proti Spolkovej krajine Hesensko (2010) </w:t>
      </w:r>
    </w:p>
    <w:p w:rsidR="000C326D" w:rsidRPr="00EA209B" w:rsidP="000C326D">
      <w:pPr>
        <w:bidi w:val="0"/>
        <w:spacing w:after="0"/>
        <w:ind w:left="1070"/>
        <w:jc w:val="both"/>
        <w:rPr>
          <w:rFonts w:ascii="Times New Roman" w:hAnsi="Times New Roman"/>
          <w:sz w:val="24"/>
          <w:szCs w:val="24"/>
          <w:lang w:val="sk-SK"/>
        </w:rPr>
      </w:pPr>
    </w:p>
    <w:p w:rsidR="000C326D" w:rsidRPr="00EA209B" w:rsidP="000C326D">
      <w:pPr>
        <w:bidi w:val="0"/>
        <w:spacing w:after="0"/>
        <w:ind w:left="1070"/>
        <w:jc w:val="both"/>
        <w:rPr>
          <w:rFonts w:ascii="Times New Roman" w:hAnsi="Times New Roman"/>
          <w:sz w:val="24"/>
          <w:szCs w:val="24"/>
          <w:lang w:val="sk-SK"/>
        </w:rPr>
      </w:pPr>
      <w:r w:rsidRPr="00EA209B">
        <w:rPr>
          <w:rFonts w:ascii="Times New Roman" w:hAnsi="Times New Roman"/>
          <w:sz w:val="24"/>
          <w:szCs w:val="24"/>
          <w:lang w:val="sk-SK"/>
        </w:rPr>
        <w:t>Rozhodnutie Súdneho dvora vo veci C-518/07 Komisia Európskych spoločenstiev proti Spolkovej republike Nemecko (2010)</w:t>
      </w:r>
    </w:p>
    <w:p w:rsidR="000C326D" w:rsidRPr="00EA209B" w:rsidP="000C326D">
      <w:pPr>
        <w:bidi w:val="0"/>
        <w:spacing w:after="0"/>
        <w:jc w:val="both"/>
        <w:rPr>
          <w:rFonts w:ascii="Times New Roman" w:hAnsi="Times New Roman"/>
          <w:sz w:val="24"/>
          <w:szCs w:val="24"/>
          <w:lang w:val="sk-SK"/>
        </w:rPr>
      </w:pPr>
    </w:p>
    <w:p w:rsidR="000C326D" w:rsidRPr="00EA209B" w:rsidP="000C326D">
      <w:pPr>
        <w:bidi w:val="0"/>
        <w:spacing w:after="0"/>
        <w:rPr>
          <w:rFonts w:ascii="Times New Roman" w:hAnsi="Times New Roman"/>
          <w:sz w:val="24"/>
          <w:szCs w:val="24"/>
          <w:lang w:val="sk-SK"/>
        </w:rPr>
      </w:pPr>
    </w:p>
    <w:p w:rsidR="000C326D" w:rsidRPr="00EA209B" w:rsidP="000C326D">
      <w:pPr>
        <w:bidi w:val="0"/>
        <w:spacing w:after="0"/>
        <w:ind w:left="360" w:hanging="360"/>
        <w:rPr>
          <w:rFonts w:ascii="Times New Roman" w:hAnsi="Times New Roman"/>
          <w:b/>
          <w:bCs/>
          <w:sz w:val="24"/>
          <w:szCs w:val="24"/>
          <w:lang w:val="sk-SK"/>
        </w:rPr>
      </w:pPr>
      <w:r w:rsidRPr="00EA209B">
        <w:rPr>
          <w:rFonts w:ascii="Times New Roman" w:hAnsi="Times New Roman"/>
          <w:b/>
          <w:bCs/>
          <w:sz w:val="24"/>
          <w:szCs w:val="24"/>
          <w:lang w:val="sk-SK"/>
        </w:rPr>
        <w:t>4.</w:t>
        <w:tab/>
        <w:t xml:space="preserve">Záväzky Slovenskej republiky vo vzťahu k Európskej únii: </w:t>
      </w:r>
    </w:p>
    <w:p w:rsidR="000C326D" w:rsidRPr="00EA209B" w:rsidP="000C326D">
      <w:pPr>
        <w:bidi w:val="0"/>
        <w:spacing w:after="0"/>
        <w:rPr>
          <w:rFonts w:ascii="Times New Roman" w:hAnsi="Times New Roman"/>
          <w:sz w:val="24"/>
          <w:szCs w:val="24"/>
          <w:lang w:val="sk-SK"/>
        </w:rPr>
      </w:pPr>
    </w:p>
    <w:p w:rsidR="000C326D" w:rsidRPr="00EA209B" w:rsidP="000C326D">
      <w:pPr>
        <w:numPr>
          <w:numId w:val="6"/>
        </w:numPr>
        <w:bidi w:val="0"/>
        <w:spacing w:after="0"/>
        <w:jc w:val="both"/>
        <w:rPr>
          <w:rFonts w:ascii="Times New Roman" w:hAnsi="Times New Roman"/>
          <w:sz w:val="24"/>
          <w:szCs w:val="24"/>
          <w:lang w:val="sk-SK"/>
        </w:rPr>
      </w:pPr>
      <w:r w:rsidRPr="00EA209B">
        <w:rPr>
          <w:rFonts w:ascii="Times New Roman" w:hAnsi="Times New Roman"/>
          <w:sz w:val="24"/>
          <w:szCs w:val="24"/>
          <w:lang w:val="sk-SK"/>
        </w:rPr>
        <w:t>lehota na prebratie smernice alebo lehota na implementáciu nariadenia alebo rozhodnutia</w:t>
      </w:r>
    </w:p>
    <w:p w:rsidR="000C326D" w:rsidRPr="00EA209B" w:rsidP="000C326D">
      <w:pPr>
        <w:bidi w:val="0"/>
        <w:spacing w:after="0"/>
        <w:ind w:left="720"/>
        <w:jc w:val="both"/>
        <w:rPr>
          <w:rFonts w:ascii="Times New Roman" w:hAnsi="Times New Roman"/>
          <w:sz w:val="24"/>
          <w:szCs w:val="24"/>
          <w:lang w:val="sk-SK"/>
        </w:rPr>
      </w:pPr>
    </w:p>
    <w:p w:rsidR="000C326D" w:rsidRPr="00EA209B" w:rsidP="000C326D">
      <w:pPr>
        <w:bidi w:val="0"/>
        <w:spacing w:after="0"/>
        <w:ind w:left="720"/>
        <w:jc w:val="both"/>
        <w:rPr>
          <w:rFonts w:ascii="Times New Roman" w:hAnsi="Times New Roman"/>
          <w:sz w:val="24"/>
          <w:szCs w:val="24"/>
          <w:lang w:val="sk-SK"/>
        </w:rPr>
      </w:pPr>
      <w:r w:rsidRPr="00EA209B">
        <w:rPr>
          <w:rFonts w:ascii="Times New Roman" w:hAnsi="Times New Roman"/>
          <w:sz w:val="24"/>
          <w:szCs w:val="24"/>
          <w:lang w:val="sk-SK"/>
        </w:rPr>
        <w:t>Transpozičná lehota Smernice 95/46/ES bola 1. mája 2004. Smernica 95/46/ES bola transponovaná do zákona č. 428/2002 Z. z. o ochrane osobných údajov v znení neskorších predpisov.</w:t>
      </w:r>
    </w:p>
    <w:p w:rsidR="000C326D" w:rsidRPr="00EA209B" w:rsidP="000C326D">
      <w:pPr>
        <w:bidi w:val="0"/>
        <w:spacing w:after="0"/>
        <w:ind w:left="720"/>
        <w:jc w:val="both"/>
        <w:rPr>
          <w:rFonts w:ascii="Times New Roman" w:hAnsi="Times New Roman"/>
          <w:sz w:val="24"/>
          <w:szCs w:val="24"/>
          <w:lang w:val="sk-SK"/>
        </w:rPr>
      </w:pPr>
    </w:p>
    <w:p w:rsidR="000C326D" w:rsidRPr="00EA209B" w:rsidP="000C326D">
      <w:pPr>
        <w:numPr>
          <w:numId w:val="6"/>
        </w:numPr>
        <w:bidi w:val="0"/>
        <w:spacing w:after="0"/>
        <w:jc w:val="both"/>
        <w:rPr>
          <w:rFonts w:ascii="Times New Roman" w:hAnsi="Times New Roman"/>
          <w:sz w:val="24"/>
          <w:szCs w:val="24"/>
          <w:lang w:val="sk-SK"/>
        </w:rPr>
      </w:pPr>
      <w:r w:rsidRPr="00EA209B">
        <w:rPr>
          <w:rFonts w:ascii="Times New Roman" w:hAnsi="Times New Roman"/>
          <w:sz w:val="24"/>
          <w:szCs w:val="24"/>
          <w:lang w:val="sk-SK"/>
        </w:rPr>
        <w:t>informácia o konaní začatom proti Slovenskej republike o porušení Zmluvy o fungovaní Európskej únie podľa čl. 258 až 260 tejto zmluvy</w:t>
      </w:r>
    </w:p>
    <w:p w:rsidR="000C326D" w:rsidRPr="00EA209B" w:rsidP="000C326D">
      <w:pPr>
        <w:bidi w:val="0"/>
        <w:spacing w:after="0"/>
        <w:ind w:left="720"/>
        <w:jc w:val="both"/>
        <w:rPr>
          <w:rFonts w:ascii="Times New Roman" w:hAnsi="Times New Roman"/>
          <w:sz w:val="24"/>
          <w:szCs w:val="24"/>
          <w:lang w:val="sk-SK"/>
        </w:rPr>
      </w:pPr>
    </w:p>
    <w:p w:rsidR="000C326D" w:rsidRPr="00EA209B" w:rsidP="000C326D">
      <w:pPr>
        <w:bidi w:val="0"/>
        <w:spacing w:after="0"/>
        <w:ind w:left="708"/>
        <w:jc w:val="both"/>
        <w:rPr>
          <w:rFonts w:ascii="Times New Roman" w:hAnsi="Times New Roman"/>
          <w:sz w:val="24"/>
          <w:szCs w:val="24"/>
          <w:lang w:val="sk-SK"/>
        </w:rPr>
      </w:pPr>
      <w:r w:rsidRPr="00EA209B">
        <w:rPr>
          <w:rFonts w:ascii="Times New Roman" w:hAnsi="Times New Roman"/>
          <w:sz w:val="24"/>
          <w:szCs w:val="24"/>
          <w:lang w:val="sk-SK"/>
        </w:rPr>
        <w:t>Proti Slovenskej republike nebolo začaté konanie o porušení Zmluvy o fungovaní Európskej únie podľa čl. 258 až 260 Zmluvy o fungovaní Európskej únie.  </w:t>
      </w:r>
    </w:p>
    <w:p w:rsidR="000C326D" w:rsidRPr="00EA209B" w:rsidP="000C326D">
      <w:pPr>
        <w:bidi w:val="0"/>
        <w:spacing w:after="0"/>
        <w:ind w:firstLine="708"/>
        <w:jc w:val="both"/>
        <w:rPr>
          <w:rFonts w:ascii="Times New Roman" w:hAnsi="Times New Roman"/>
          <w:sz w:val="24"/>
          <w:szCs w:val="24"/>
          <w:lang w:val="sk-SK"/>
        </w:rPr>
      </w:pPr>
    </w:p>
    <w:p w:rsidR="000C326D" w:rsidRPr="00EA209B" w:rsidP="000C326D">
      <w:pPr>
        <w:numPr>
          <w:numId w:val="6"/>
        </w:numPr>
        <w:bidi w:val="0"/>
        <w:spacing w:after="0"/>
        <w:jc w:val="both"/>
        <w:rPr>
          <w:rFonts w:ascii="Times New Roman" w:hAnsi="Times New Roman"/>
          <w:sz w:val="24"/>
          <w:szCs w:val="24"/>
          <w:lang w:val="sk-SK"/>
        </w:rPr>
      </w:pPr>
      <w:r w:rsidRPr="00EA209B">
        <w:rPr>
          <w:rFonts w:ascii="Times New Roman" w:hAnsi="Times New Roman"/>
          <w:sz w:val="24"/>
          <w:szCs w:val="24"/>
          <w:lang w:val="sk-SK"/>
        </w:rPr>
        <w:t>informácia o právnych predpisoch, v ktorých sú preberané smernice už prebraté spolu s uvedením rozsahu tohto prebratia</w:t>
      </w:r>
    </w:p>
    <w:p w:rsidR="000C326D" w:rsidRPr="00EA209B" w:rsidP="000C326D">
      <w:pPr>
        <w:bidi w:val="0"/>
        <w:spacing w:after="0"/>
        <w:ind w:left="720"/>
        <w:jc w:val="both"/>
        <w:rPr>
          <w:rFonts w:ascii="Times New Roman" w:hAnsi="Times New Roman"/>
          <w:sz w:val="24"/>
          <w:szCs w:val="24"/>
          <w:lang w:val="sk-SK"/>
        </w:rPr>
      </w:pPr>
    </w:p>
    <w:p w:rsidR="000C326D" w:rsidRPr="00EA209B" w:rsidP="000C326D">
      <w:pPr>
        <w:bidi w:val="0"/>
        <w:spacing w:after="0"/>
        <w:ind w:left="708"/>
        <w:jc w:val="both"/>
        <w:rPr>
          <w:rFonts w:ascii="Times New Roman" w:hAnsi="Times New Roman"/>
          <w:sz w:val="24"/>
          <w:szCs w:val="24"/>
          <w:lang w:val="sk-SK"/>
        </w:rPr>
      </w:pPr>
      <w:r w:rsidRPr="00EA209B">
        <w:rPr>
          <w:rFonts w:ascii="Times New Roman" w:hAnsi="Times New Roman"/>
          <w:sz w:val="24"/>
          <w:szCs w:val="24"/>
          <w:lang w:val="sk-SK"/>
        </w:rPr>
        <w:t xml:space="preserve">Podľa súčasne platného právneho poriadku Slovenskej republiky, Smernica 95/46/ES je prebratá do súčasne platného zákona č. 428/2002 Z. z. o ochrane osobných údajov v znení neskorších predpisov – úplná zhoda. </w:t>
      </w:r>
    </w:p>
    <w:p w:rsidR="000C326D" w:rsidRPr="00EA209B" w:rsidP="000C326D">
      <w:pPr>
        <w:bidi w:val="0"/>
        <w:spacing w:after="0"/>
        <w:ind w:firstLine="708"/>
        <w:rPr>
          <w:rFonts w:ascii="Times New Roman" w:hAnsi="Times New Roman"/>
          <w:sz w:val="24"/>
          <w:szCs w:val="24"/>
          <w:lang w:val="sk-SK"/>
        </w:rPr>
      </w:pPr>
    </w:p>
    <w:p w:rsidR="000C326D" w:rsidRPr="00EA209B" w:rsidP="000C326D">
      <w:pPr>
        <w:bidi w:val="0"/>
        <w:spacing w:after="0"/>
        <w:ind w:firstLine="708"/>
        <w:rPr>
          <w:rFonts w:ascii="Times New Roman" w:hAnsi="Times New Roman"/>
          <w:sz w:val="24"/>
          <w:szCs w:val="24"/>
          <w:lang w:val="sk-SK"/>
        </w:rPr>
      </w:pPr>
    </w:p>
    <w:p w:rsidR="000C326D" w:rsidRPr="00EA209B" w:rsidP="000C326D">
      <w:pPr>
        <w:bidi w:val="0"/>
        <w:spacing w:after="0"/>
        <w:ind w:left="360" w:hanging="360"/>
        <w:rPr>
          <w:rFonts w:ascii="Times New Roman" w:hAnsi="Times New Roman"/>
          <w:b/>
          <w:bCs/>
          <w:sz w:val="24"/>
          <w:szCs w:val="24"/>
          <w:lang w:val="sk-SK"/>
        </w:rPr>
      </w:pPr>
      <w:r w:rsidRPr="00EA209B">
        <w:rPr>
          <w:rFonts w:ascii="Times New Roman" w:hAnsi="Times New Roman"/>
          <w:b/>
          <w:bCs/>
          <w:sz w:val="24"/>
          <w:szCs w:val="24"/>
          <w:lang w:val="sk-SK"/>
        </w:rPr>
        <w:t>5.</w:t>
        <w:tab/>
        <w:t>Stupeň zlučiteľnosti návrhu právneho predpisu s právom Európskej únie:</w:t>
      </w:r>
    </w:p>
    <w:p w:rsidR="000C326D" w:rsidRPr="00EA209B" w:rsidP="000C326D">
      <w:pPr>
        <w:bidi w:val="0"/>
        <w:spacing w:after="0"/>
        <w:rPr>
          <w:rFonts w:ascii="Times New Roman" w:hAnsi="Times New Roman"/>
          <w:sz w:val="24"/>
          <w:szCs w:val="24"/>
          <w:lang w:val="sk-SK"/>
        </w:rPr>
      </w:pPr>
    </w:p>
    <w:p w:rsidR="000C326D" w:rsidRPr="00EA209B" w:rsidP="000C326D">
      <w:pPr>
        <w:bidi w:val="0"/>
        <w:spacing w:after="0"/>
        <w:ind w:firstLine="360"/>
        <w:rPr>
          <w:rFonts w:ascii="Times New Roman" w:hAnsi="Times New Roman"/>
          <w:sz w:val="24"/>
          <w:szCs w:val="24"/>
          <w:lang w:val="sk-SK"/>
        </w:rPr>
      </w:pPr>
      <w:r w:rsidRPr="00EA209B">
        <w:rPr>
          <w:rFonts w:ascii="Times New Roman" w:hAnsi="Times New Roman"/>
          <w:sz w:val="24"/>
          <w:szCs w:val="24"/>
          <w:lang w:val="sk-SK"/>
        </w:rPr>
        <w:t>Stupeň zlučiteľnosti - úplný </w:t>
      </w:r>
    </w:p>
    <w:p w:rsidR="000C326D" w:rsidRPr="00EA209B" w:rsidP="000C326D">
      <w:pPr>
        <w:bidi w:val="0"/>
        <w:spacing w:after="0"/>
        <w:rPr>
          <w:rFonts w:ascii="Times New Roman" w:hAnsi="Times New Roman"/>
          <w:sz w:val="24"/>
          <w:szCs w:val="24"/>
          <w:lang w:val="sk-SK"/>
        </w:rPr>
      </w:pPr>
    </w:p>
    <w:p w:rsidR="000C326D" w:rsidRPr="00EA209B" w:rsidP="000C326D">
      <w:pPr>
        <w:bidi w:val="0"/>
        <w:spacing w:after="0"/>
        <w:rPr>
          <w:rFonts w:ascii="Times New Roman" w:hAnsi="Times New Roman"/>
          <w:sz w:val="24"/>
          <w:szCs w:val="24"/>
          <w:lang w:val="sk-SK"/>
        </w:rPr>
      </w:pPr>
    </w:p>
    <w:p w:rsidR="000C326D" w:rsidRPr="00EA209B" w:rsidP="000C326D">
      <w:pPr>
        <w:bidi w:val="0"/>
        <w:spacing w:after="0"/>
        <w:ind w:left="360" w:hanging="360"/>
        <w:rPr>
          <w:rFonts w:ascii="Times New Roman" w:hAnsi="Times New Roman"/>
          <w:b/>
          <w:bCs/>
          <w:sz w:val="24"/>
          <w:szCs w:val="24"/>
          <w:lang w:val="sk-SK"/>
        </w:rPr>
      </w:pPr>
      <w:r w:rsidRPr="00EA209B">
        <w:rPr>
          <w:rFonts w:ascii="Times New Roman" w:hAnsi="Times New Roman"/>
          <w:b/>
          <w:bCs/>
          <w:sz w:val="24"/>
          <w:szCs w:val="24"/>
          <w:lang w:val="sk-SK"/>
        </w:rPr>
        <w:t>6.</w:t>
        <w:tab/>
        <w:t xml:space="preserve">Gestor a spolupracujúce rezorty: </w:t>
      </w:r>
    </w:p>
    <w:p w:rsidR="000C326D" w:rsidRPr="00EA209B" w:rsidP="000C326D">
      <w:pPr>
        <w:tabs>
          <w:tab w:val="left" w:pos="360"/>
        </w:tabs>
        <w:bidi w:val="0"/>
        <w:spacing w:after="0"/>
        <w:ind w:left="360"/>
        <w:rPr>
          <w:rFonts w:ascii="Times New Roman" w:hAnsi="Times New Roman"/>
          <w:sz w:val="24"/>
          <w:szCs w:val="24"/>
          <w:lang w:val="sk-SK"/>
        </w:rPr>
      </w:pPr>
    </w:p>
    <w:p w:rsidR="000C326D" w:rsidRPr="00EA209B" w:rsidP="000C326D">
      <w:pPr>
        <w:tabs>
          <w:tab w:val="left" w:pos="360"/>
        </w:tabs>
        <w:bidi w:val="0"/>
        <w:spacing w:after="0"/>
        <w:ind w:left="360"/>
        <w:rPr>
          <w:rFonts w:ascii="Times New Roman" w:hAnsi="Times New Roman"/>
          <w:sz w:val="24"/>
          <w:szCs w:val="24"/>
          <w:lang w:val="sk-SK"/>
        </w:rPr>
      </w:pPr>
      <w:r w:rsidRPr="00EA209B">
        <w:rPr>
          <w:rFonts w:ascii="Times New Roman" w:hAnsi="Times New Roman"/>
          <w:sz w:val="24"/>
          <w:szCs w:val="24"/>
          <w:lang w:val="sk-SK"/>
        </w:rPr>
        <w:t>Úrad na ochranu osobných údajov Slovenskej republiky</w:t>
      </w:r>
    </w:p>
    <w:p w:rsidR="000C326D" w:rsidRPr="00EA209B" w:rsidP="000C326D">
      <w:pPr>
        <w:tabs>
          <w:tab w:val="left" w:pos="360"/>
        </w:tabs>
        <w:bidi w:val="0"/>
        <w:spacing w:after="0"/>
        <w:ind w:left="360"/>
        <w:rPr>
          <w:rFonts w:ascii="Times New Roman" w:hAnsi="Times New Roman"/>
          <w:sz w:val="24"/>
          <w:szCs w:val="24"/>
          <w:lang w:val="sk-SK"/>
        </w:rPr>
      </w:pPr>
    </w:p>
    <w:p w:rsidR="000C326D" w:rsidRPr="00EA209B" w:rsidP="000C326D">
      <w:pPr>
        <w:bidi w:val="0"/>
        <w:spacing w:after="0"/>
        <w:jc w:val="both"/>
        <w:rPr>
          <w:rFonts w:ascii="Times New Roman" w:hAnsi="Times New Roman"/>
          <w:sz w:val="24"/>
          <w:szCs w:val="24"/>
          <w:lang w:val="sk-SK"/>
        </w:rPr>
      </w:pPr>
    </w:p>
    <w:p w:rsidR="000C326D" w:rsidRPr="00EA209B" w:rsidP="00681BA3">
      <w:pPr>
        <w:bidi w:val="0"/>
        <w:jc w:val="center"/>
        <w:rPr>
          <w:rFonts w:ascii="Times New Roman" w:hAnsi="Times New Roman"/>
          <w:lang w:val="sk-SK"/>
        </w:rPr>
      </w:pPr>
      <w:r w:rsidRPr="00EA209B">
        <w:rPr>
          <w:rFonts w:ascii="Times New Roman" w:hAnsi="Times New Roman"/>
          <w:sz w:val="24"/>
          <w:szCs w:val="24"/>
          <w:lang w:val="sk-SK"/>
        </w:rPr>
        <w:br w:type="page"/>
      </w:r>
      <w:r w:rsidRPr="00EA209B" w:rsidR="00681BA3">
        <w:rPr>
          <w:rFonts w:ascii="Times New Roman" w:hAnsi="Times New Roman"/>
          <w:b/>
          <w:bCs/>
          <w:sz w:val="28"/>
          <w:szCs w:val="28"/>
          <w:lang w:val="sk-SK"/>
        </w:rPr>
        <w:t>D</w:t>
      </w:r>
      <w:r w:rsidRPr="00EA209B">
        <w:rPr>
          <w:rFonts w:ascii="Times New Roman" w:hAnsi="Times New Roman"/>
          <w:b/>
          <w:bCs/>
          <w:sz w:val="28"/>
          <w:szCs w:val="28"/>
          <w:lang w:val="sk-SK"/>
        </w:rPr>
        <w:t>oložka vybraných vplyvov</w:t>
      </w:r>
    </w:p>
    <w:p w:rsidR="000C326D" w:rsidRPr="00EA209B" w:rsidP="000C326D">
      <w:pPr>
        <w:pStyle w:val="NormalWeb"/>
        <w:bidi w:val="0"/>
        <w:spacing w:before="0" w:beforeAutospacing="0" w:after="0" w:afterAutospacing="0"/>
        <w:ind w:right="-108"/>
        <w:rPr>
          <w:rFonts w:ascii="Times New Roman" w:hAnsi="Times New Roman"/>
        </w:rPr>
      </w:pPr>
    </w:p>
    <w:p w:rsidR="000C326D" w:rsidRPr="00EA209B" w:rsidP="000C326D">
      <w:pPr>
        <w:pStyle w:val="NormalWeb"/>
        <w:bidi w:val="0"/>
        <w:spacing w:before="0" w:beforeAutospacing="0" w:after="0" w:afterAutospacing="0"/>
        <w:rPr>
          <w:rFonts w:ascii="Times New Roman" w:hAnsi="Times New Roman"/>
        </w:rPr>
      </w:pPr>
      <w:r w:rsidRPr="00EA209B">
        <w:rPr>
          <w:rFonts w:ascii="Times New Roman" w:hAnsi="Times New Roman"/>
          <w:b/>
          <w:bCs/>
        </w:rPr>
        <w:t> </w:t>
      </w:r>
    </w:p>
    <w:p w:rsidR="000C326D" w:rsidRPr="00EA209B" w:rsidP="000C326D">
      <w:pPr>
        <w:pStyle w:val="NormalWeb"/>
        <w:bidi w:val="0"/>
        <w:spacing w:before="0" w:beforeAutospacing="0" w:after="0" w:afterAutospacing="0"/>
        <w:jc w:val="both"/>
        <w:rPr>
          <w:rFonts w:ascii="Times New Roman" w:hAnsi="Times New Roman"/>
          <w:b/>
          <w:bCs/>
        </w:rPr>
      </w:pPr>
      <w:r w:rsidRPr="00EA209B">
        <w:rPr>
          <w:rFonts w:ascii="Times New Roman" w:hAnsi="Times New Roman"/>
          <w:b/>
          <w:bCs/>
        </w:rPr>
        <w:t xml:space="preserve">A.1. </w:t>
        <w:tab/>
        <w:t xml:space="preserve">Názov materiálu: </w:t>
      </w:r>
    </w:p>
    <w:p w:rsidR="000C326D" w:rsidRPr="00EA209B" w:rsidP="000C326D">
      <w:pPr>
        <w:pStyle w:val="NormalWeb"/>
        <w:bidi w:val="0"/>
        <w:spacing w:before="0" w:beforeAutospacing="0" w:after="0" w:afterAutospacing="0"/>
        <w:ind w:firstLine="708"/>
        <w:jc w:val="both"/>
        <w:rPr>
          <w:rFonts w:ascii="Times New Roman" w:hAnsi="Times New Roman"/>
          <w:b/>
          <w:bCs/>
        </w:rPr>
      </w:pPr>
      <w:r w:rsidRPr="00EA209B">
        <w:rPr>
          <w:rFonts w:ascii="Times New Roman" w:hAnsi="Times New Roman"/>
          <w:bCs/>
        </w:rPr>
        <w:t>Návrh zákona o ochrane osobných údajov a o zmene a doplnení niektorých zákonov</w:t>
      </w:r>
    </w:p>
    <w:p w:rsidR="000C326D" w:rsidRPr="00EA209B" w:rsidP="000C326D">
      <w:pPr>
        <w:pStyle w:val="NormalWeb"/>
        <w:bidi w:val="0"/>
        <w:spacing w:before="0" w:beforeAutospacing="0" w:after="0" w:afterAutospacing="0"/>
        <w:rPr>
          <w:rFonts w:ascii="Times New Roman" w:hAnsi="Times New Roman"/>
          <w:b/>
          <w:bCs/>
        </w:rPr>
      </w:pPr>
    </w:p>
    <w:p w:rsidR="000C326D" w:rsidRPr="00EA209B" w:rsidP="000C326D">
      <w:pPr>
        <w:pStyle w:val="NormalWeb"/>
        <w:bidi w:val="0"/>
        <w:spacing w:before="0" w:beforeAutospacing="0" w:after="0" w:afterAutospacing="0"/>
        <w:ind w:firstLine="708"/>
        <w:rPr>
          <w:rFonts w:ascii="Times New Roman" w:hAnsi="Times New Roman"/>
        </w:rPr>
      </w:pPr>
      <w:r w:rsidRPr="00EA209B">
        <w:rPr>
          <w:rFonts w:ascii="Times New Roman" w:hAnsi="Times New Roman"/>
          <w:b/>
          <w:bCs/>
        </w:rPr>
        <w:t>Termín začatia a ukončenia PPK: 11.9.2012 – 1.10.2012</w:t>
      </w:r>
    </w:p>
    <w:p w:rsidR="000C326D" w:rsidRPr="00EA209B" w:rsidP="000C326D">
      <w:pPr>
        <w:pStyle w:val="NormalWeb"/>
        <w:bidi w:val="0"/>
        <w:spacing w:before="0" w:beforeAutospacing="0" w:after="0" w:afterAutospacing="0"/>
        <w:rPr>
          <w:rFonts w:ascii="Times New Roman" w:hAnsi="Times New Roman"/>
        </w:rPr>
      </w:pPr>
      <w:r w:rsidRPr="00EA209B">
        <w:rPr>
          <w:rFonts w:ascii="Times New Roman" w:hAnsi="Times New Roman"/>
          <w:b/>
          <w:bCs/>
        </w:rPr>
        <w:t> </w:t>
      </w:r>
    </w:p>
    <w:p w:rsidR="000C326D" w:rsidRPr="00EA209B" w:rsidP="000C326D">
      <w:pPr>
        <w:pStyle w:val="NormalWeb"/>
        <w:bidi w:val="0"/>
        <w:spacing w:before="0" w:beforeAutospacing="0" w:after="0" w:afterAutospacing="0"/>
        <w:rPr>
          <w:rFonts w:ascii="Times New Roman" w:hAnsi="Times New Roman"/>
        </w:rPr>
      </w:pPr>
      <w:r w:rsidRPr="00EA209B">
        <w:rPr>
          <w:rFonts w:ascii="Times New Roman" w:hAnsi="Times New Roman"/>
          <w:b/>
          <w:bCs/>
        </w:rPr>
        <w:t xml:space="preserve">A.2. </w:t>
        <w:tab/>
        <w:t>Vplyvy:</w:t>
      </w:r>
    </w:p>
    <w:p w:rsidR="000C326D" w:rsidRPr="00EA209B" w:rsidP="000C326D">
      <w:pPr>
        <w:pStyle w:val="NormalWeb"/>
        <w:bidi w:val="0"/>
        <w:spacing w:before="0" w:beforeAutospacing="0" w:after="0" w:afterAutospacing="0"/>
        <w:rPr>
          <w:rFonts w:ascii="Times New Roman" w:hAnsi="Times New Roman"/>
        </w:rPr>
      </w:pPr>
      <w:r w:rsidRPr="00EA209B">
        <w:rPr>
          <w:rFonts w:ascii="Times New Roman" w:hAnsi="Times New Roman"/>
        </w:rPr>
        <w:t> </w:t>
      </w:r>
    </w:p>
    <w:tbl>
      <w:tblPr>
        <w:tblStyle w:val="TableNormal"/>
        <w:tblW w:w="9180" w:type="dxa"/>
        <w:tblCellMar>
          <w:left w:w="0" w:type="dxa"/>
          <w:right w:w="0" w:type="dxa"/>
        </w:tblCellMar>
      </w:tblPr>
      <w:tblGrid>
        <w:gridCol w:w="4077"/>
        <w:gridCol w:w="1701"/>
        <w:gridCol w:w="1701"/>
        <w:gridCol w:w="1701"/>
      </w:tblGrid>
      <w:tr>
        <w:tblPrEx>
          <w:tblW w:w="9180" w:type="dxa"/>
          <w:tblCellMar>
            <w:left w:w="0" w:type="dxa"/>
            <w:right w:w="0" w:type="dxa"/>
          </w:tblCellMar>
        </w:tblPrEx>
        <w:tc>
          <w:tcPr>
            <w:tcW w:w="407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0C326D" w:rsidRPr="00EA209B" w:rsidP="003C5DC0">
            <w:pPr>
              <w:pStyle w:val="NormalWeb"/>
              <w:bidi w:val="0"/>
              <w:spacing w:before="0" w:beforeAutospacing="0" w:after="0" w:afterAutospacing="0" w:line="240" w:lineRule="auto"/>
              <w:rPr>
                <w:rFonts w:ascii="Times New Roman" w:hAnsi="Times New Roman"/>
              </w:rPr>
            </w:pPr>
            <w:r w:rsidRPr="00EA209B">
              <w:rPr>
                <w:rFonts w:ascii="Times New Roman" w:hAnsi="Times New Roman"/>
              </w:rPr>
              <w:t> </w:t>
            </w: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0C326D" w:rsidRPr="00EA209B" w:rsidP="003C5DC0">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rPr>
              <w:t>Pozitívne</w:t>
            </w:r>
            <w:r w:rsidRPr="00EA209B">
              <w:rPr>
                <w:rFonts w:ascii="Times New Roman" w:hAnsi="Times New Roman"/>
                <w:sz w:val="16"/>
                <w:szCs w:val="16"/>
                <w:vertAlign w:val="superscript"/>
              </w:rPr>
              <w:t>*</w:t>
            </w:r>
            <w:r w:rsidRPr="00EA209B">
              <w:rPr>
                <w:rFonts w:ascii="Times New Roman" w:hAnsi="Times New Roman"/>
              </w:rPr>
              <w:t xml:space="preserve"> </w:t>
            </w: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0C326D" w:rsidRPr="00EA209B" w:rsidP="003C5DC0">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rPr>
              <w:t>Žiadne</w:t>
            </w:r>
            <w:r w:rsidRPr="00EA209B">
              <w:rPr>
                <w:rFonts w:ascii="Times New Roman" w:hAnsi="Times New Roman"/>
                <w:sz w:val="16"/>
                <w:szCs w:val="16"/>
                <w:vertAlign w:val="superscript"/>
              </w:rPr>
              <w:t>*</w:t>
            </w: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0C326D" w:rsidRPr="00EA209B" w:rsidP="003C5DC0">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rPr>
              <w:t>Negatívne</w:t>
            </w:r>
            <w:r w:rsidRPr="00EA209B">
              <w:rPr>
                <w:rFonts w:ascii="Times New Roman" w:hAnsi="Times New Roman"/>
                <w:sz w:val="16"/>
                <w:szCs w:val="16"/>
                <w:vertAlign w:val="superscript"/>
              </w:rPr>
              <w:t>*</w:t>
            </w:r>
          </w:p>
        </w:tc>
      </w:tr>
      <w:tr>
        <w:tblPrEx>
          <w:tblW w:w="9180" w:type="dxa"/>
          <w:tblCellMar>
            <w:left w:w="0" w:type="dxa"/>
            <w:right w:w="0" w:type="dxa"/>
          </w:tblCellMar>
        </w:tblPrEx>
        <w:tc>
          <w:tcPr>
            <w:tcW w:w="407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0C326D" w:rsidRPr="00EA209B" w:rsidP="003C5DC0">
            <w:pPr>
              <w:pStyle w:val="NormalWeb"/>
              <w:bidi w:val="0"/>
              <w:spacing w:before="0" w:beforeAutospacing="0" w:after="0" w:afterAutospacing="0" w:line="240" w:lineRule="auto"/>
              <w:rPr>
                <w:rFonts w:ascii="Times New Roman" w:hAnsi="Times New Roman"/>
              </w:rPr>
            </w:pPr>
            <w:r w:rsidRPr="00EA209B">
              <w:rPr>
                <w:rFonts w:ascii="Times New Roman" w:hAnsi="Times New Roman"/>
                <w:sz w:val="22"/>
                <w:szCs w:val="22"/>
              </w:rPr>
              <w:t>1. Vplyvy na rozpočet verejnej správy</w:t>
            </w:r>
          </w:p>
          <w:p w:rsidR="000C326D" w:rsidRPr="00EA209B" w:rsidP="003C5DC0">
            <w:pPr>
              <w:pStyle w:val="NormalWeb"/>
              <w:bidi w:val="0"/>
              <w:spacing w:before="0" w:beforeAutospacing="0" w:after="0" w:afterAutospacing="0" w:line="240" w:lineRule="auto"/>
              <w:rPr>
                <w:rFonts w:ascii="Times New Roman" w:hAnsi="Times New Roman"/>
              </w:rPr>
            </w:pPr>
            <w:r w:rsidRPr="00EA209B">
              <w:rPr>
                <w:rFonts w:ascii="Times New Roman" w:hAnsi="Times New Roman"/>
                <w:i/>
                <w:iCs/>
                <w:sz w:val="22"/>
                <w:szCs w:val="22"/>
              </w:rPr>
              <w:t> </w:t>
            </w: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0C326D" w:rsidRPr="00EA209B" w:rsidP="003C5DC0">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rPr>
              <w:t> x</w:t>
            </w: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0C326D" w:rsidRPr="00EA209B" w:rsidP="003C5DC0">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rPr>
              <w:t> </w:t>
            </w: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0C326D" w:rsidRPr="00EA209B" w:rsidP="003C5DC0">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rPr>
              <w:t> x</w:t>
            </w:r>
          </w:p>
        </w:tc>
      </w:tr>
      <w:tr>
        <w:tblPrEx>
          <w:tblW w:w="9180" w:type="dxa"/>
          <w:tblCellMar>
            <w:left w:w="0" w:type="dxa"/>
            <w:right w:w="0" w:type="dxa"/>
          </w:tblCellMar>
        </w:tblPrEx>
        <w:tc>
          <w:tcPr>
            <w:tcW w:w="407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0C326D" w:rsidRPr="00EA209B" w:rsidP="003C5DC0">
            <w:pPr>
              <w:pStyle w:val="NormalWeb"/>
              <w:bidi w:val="0"/>
              <w:spacing w:before="0" w:beforeAutospacing="0" w:after="0" w:afterAutospacing="0" w:line="240" w:lineRule="auto"/>
              <w:rPr>
                <w:rFonts w:ascii="Times New Roman" w:hAnsi="Times New Roman"/>
              </w:rPr>
            </w:pPr>
            <w:r w:rsidRPr="00EA209B">
              <w:rPr>
                <w:rFonts w:ascii="Times New Roman" w:hAnsi="Times New Roman"/>
                <w:sz w:val="22"/>
                <w:szCs w:val="22"/>
              </w:rPr>
              <w:t>2. Vplyvy na podnikateľské prostredie – dochádza k zvýšeniu regulačného zaťaženia?</w:t>
            </w: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0C326D" w:rsidRPr="00EA209B" w:rsidP="003C5DC0">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rPr>
              <w:t> x</w:t>
            </w: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0C326D" w:rsidRPr="00EA209B" w:rsidP="003C5DC0">
            <w:pPr>
              <w:pStyle w:val="NormalWeb"/>
              <w:bidi w:val="0"/>
              <w:spacing w:before="0" w:beforeAutospacing="0" w:after="0" w:afterAutospacing="0" w:line="240" w:lineRule="auto"/>
              <w:jc w:val="center"/>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0C326D" w:rsidRPr="00EA209B" w:rsidP="003C5DC0">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rPr>
              <w:t>x</w:t>
            </w:r>
          </w:p>
        </w:tc>
      </w:tr>
      <w:tr>
        <w:tblPrEx>
          <w:tblW w:w="9180" w:type="dxa"/>
          <w:tblCellMar>
            <w:left w:w="0" w:type="dxa"/>
            <w:right w:w="0" w:type="dxa"/>
          </w:tblCellMar>
        </w:tblPrEx>
        <w:tc>
          <w:tcPr>
            <w:tcW w:w="407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0C326D" w:rsidRPr="00EA209B" w:rsidP="003C5DC0">
            <w:pPr>
              <w:pStyle w:val="NormalWeb"/>
              <w:bidi w:val="0"/>
              <w:spacing w:before="0" w:beforeAutospacing="0" w:after="0" w:afterAutospacing="0" w:line="240" w:lineRule="auto"/>
              <w:rPr>
                <w:rFonts w:ascii="Times New Roman" w:hAnsi="Times New Roman"/>
              </w:rPr>
            </w:pPr>
            <w:r w:rsidRPr="00EA209B">
              <w:rPr>
                <w:rFonts w:ascii="Times New Roman" w:hAnsi="Times New Roman"/>
                <w:sz w:val="22"/>
                <w:szCs w:val="22"/>
              </w:rPr>
              <w:t xml:space="preserve">3. Sociálne vplyvy </w:t>
            </w:r>
          </w:p>
          <w:p w:rsidR="000C326D" w:rsidRPr="00EA209B" w:rsidP="003C5DC0">
            <w:pPr>
              <w:pStyle w:val="NormalWeb"/>
              <w:bidi w:val="0"/>
              <w:spacing w:before="0" w:beforeAutospacing="0" w:after="0" w:afterAutospacing="0" w:line="240" w:lineRule="auto"/>
              <w:rPr>
                <w:rFonts w:ascii="Times New Roman" w:hAnsi="Times New Roman"/>
              </w:rPr>
            </w:pPr>
            <w:r w:rsidRPr="00EA209B">
              <w:rPr>
                <w:rFonts w:ascii="Times New Roman" w:hAnsi="Times New Roman"/>
                <w:sz w:val="22"/>
                <w:szCs w:val="22"/>
              </w:rPr>
              <w:t>– vplyvy  na hospodárenie obyvateľstva</w:t>
            </w:r>
          </w:p>
          <w:p w:rsidR="000C326D" w:rsidRPr="00EA209B" w:rsidP="003C5DC0">
            <w:pPr>
              <w:pStyle w:val="NormalWeb"/>
              <w:bidi w:val="0"/>
              <w:spacing w:before="0" w:beforeAutospacing="0" w:after="0" w:afterAutospacing="0" w:line="240" w:lineRule="auto"/>
              <w:rPr>
                <w:rFonts w:ascii="Times New Roman" w:hAnsi="Times New Roman"/>
              </w:rPr>
            </w:pPr>
            <w:r w:rsidRPr="00EA209B">
              <w:rPr>
                <w:rFonts w:ascii="Times New Roman" w:hAnsi="Times New Roman"/>
                <w:sz w:val="22"/>
                <w:szCs w:val="22"/>
              </w:rPr>
              <w:t>– sociálnu exklúziu</w:t>
            </w:r>
          </w:p>
          <w:p w:rsidR="000C326D" w:rsidRPr="00EA209B" w:rsidP="003C5DC0">
            <w:pPr>
              <w:pStyle w:val="NormalWeb"/>
              <w:bidi w:val="0"/>
              <w:spacing w:before="0" w:beforeAutospacing="0" w:after="0" w:afterAutospacing="0" w:line="240" w:lineRule="auto"/>
              <w:rPr>
                <w:rFonts w:ascii="Times New Roman" w:hAnsi="Times New Roman"/>
                <w:sz w:val="22"/>
                <w:szCs w:val="22"/>
              </w:rPr>
            </w:pPr>
            <w:r w:rsidRPr="00EA209B">
              <w:rPr>
                <w:rFonts w:ascii="Times New Roman" w:hAnsi="Times New Roman"/>
                <w:sz w:val="22"/>
                <w:szCs w:val="22"/>
              </w:rPr>
              <w:t xml:space="preserve">– rovnosť príležitostí a rodovú rovnosť </w:t>
            </w:r>
          </w:p>
          <w:p w:rsidR="000C326D" w:rsidRPr="00EA209B" w:rsidP="003C5DC0">
            <w:pPr>
              <w:pStyle w:val="NormalWeb"/>
              <w:bidi w:val="0"/>
              <w:spacing w:before="0" w:beforeAutospacing="0" w:after="0" w:afterAutospacing="0" w:line="240" w:lineRule="auto"/>
              <w:rPr>
                <w:rFonts w:ascii="Times New Roman" w:hAnsi="Times New Roman"/>
              </w:rPr>
            </w:pPr>
            <w:r w:rsidRPr="00EA209B">
              <w:rPr>
                <w:rFonts w:ascii="Times New Roman" w:hAnsi="Times New Roman"/>
                <w:sz w:val="22"/>
                <w:szCs w:val="22"/>
              </w:rPr>
              <w:t xml:space="preserve">   a vplyvy na zamestnanosť </w:t>
            </w: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0C326D" w:rsidRPr="00EA209B" w:rsidP="003C5DC0">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rPr>
              <w:t> </w:t>
            </w: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0C326D" w:rsidRPr="00EA209B" w:rsidP="003C5DC0">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rPr>
              <w:t>x </w:t>
            </w: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0C326D" w:rsidRPr="00EA209B" w:rsidP="003C5DC0">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rPr>
              <w:t> </w:t>
            </w:r>
          </w:p>
        </w:tc>
      </w:tr>
      <w:tr>
        <w:tblPrEx>
          <w:tblW w:w="9180" w:type="dxa"/>
          <w:tblCellMar>
            <w:left w:w="0" w:type="dxa"/>
            <w:right w:w="0" w:type="dxa"/>
          </w:tblCellMar>
        </w:tblPrEx>
        <w:tc>
          <w:tcPr>
            <w:tcW w:w="407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0C326D" w:rsidRPr="00EA209B" w:rsidP="003C5DC0">
            <w:pPr>
              <w:pStyle w:val="NormalWeb"/>
              <w:bidi w:val="0"/>
              <w:spacing w:before="0" w:beforeAutospacing="0" w:after="0" w:afterAutospacing="0" w:line="240" w:lineRule="auto"/>
              <w:rPr>
                <w:rFonts w:ascii="Times New Roman" w:hAnsi="Times New Roman"/>
              </w:rPr>
            </w:pPr>
            <w:r w:rsidRPr="00EA209B">
              <w:rPr>
                <w:rFonts w:ascii="Times New Roman" w:hAnsi="Times New Roman"/>
                <w:sz w:val="22"/>
                <w:szCs w:val="22"/>
              </w:rPr>
              <w:t>4. Vplyvy na životné prostredie</w:t>
            </w: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0C326D" w:rsidRPr="00EA209B" w:rsidP="003C5DC0">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rPr>
              <w:t> </w:t>
            </w: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0C326D" w:rsidRPr="00EA209B" w:rsidP="003C5DC0">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rPr>
              <w:t> x</w:t>
            </w: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0C326D" w:rsidRPr="00EA209B" w:rsidP="003C5DC0">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rPr>
              <w:t> </w:t>
            </w:r>
          </w:p>
        </w:tc>
      </w:tr>
      <w:tr>
        <w:tblPrEx>
          <w:tblW w:w="9180" w:type="dxa"/>
          <w:tblCellMar>
            <w:left w:w="0" w:type="dxa"/>
            <w:right w:w="0" w:type="dxa"/>
          </w:tblCellMar>
        </w:tblPrEx>
        <w:tc>
          <w:tcPr>
            <w:tcW w:w="407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0C326D" w:rsidRPr="00EA209B" w:rsidP="003C5DC0">
            <w:pPr>
              <w:pStyle w:val="NormalWeb"/>
              <w:bidi w:val="0"/>
              <w:spacing w:before="0" w:beforeAutospacing="0" w:after="0" w:afterAutospacing="0" w:line="240" w:lineRule="auto"/>
              <w:rPr>
                <w:rFonts w:ascii="Times New Roman" w:hAnsi="Times New Roman"/>
              </w:rPr>
            </w:pPr>
            <w:r w:rsidRPr="00EA209B">
              <w:rPr>
                <w:rFonts w:ascii="Times New Roman" w:hAnsi="Times New Roman"/>
                <w:sz w:val="22"/>
                <w:szCs w:val="22"/>
              </w:rPr>
              <w:t>5. Vplyvy na informatizáciu spoločnosti</w:t>
            </w: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0C326D" w:rsidRPr="00EA209B" w:rsidP="003C5DC0">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rPr>
              <w:t>x </w:t>
            </w: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0C326D" w:rsidRPr="00EA209B" w:rsidP="003C5DC0">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rPr>
              <w:t> </w:t>
            </w: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0C326D" w:rsidRPr="00EA209B" w:rsidP="003C5DC0">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rPr>
              <w:t> </w:t>
            </w:r>
          </w:p>
        </w:tc>
      </w:tr>
    </w:tbl>
    <w:p w:rsidR="000C326D" w:rsidRPr="00EA209B" w:rsidP="000C326D">
      <w:pPr>
        <w:pStyle w:val="NormalWeb"/>
        <w:bidi w:val="0"/>
        <w:spacing w:before="0" w:beforeAutospacing="0" w:after="0" w:afterAutospacing="0"/>
        <w:jc w:val="both"/>
        <w:rPr>
          <w:rFonts w:ascii="Times New Roman" w:hAnsi="Times New Roman"/>
          <w:b/>
          <w:bCs/>
          <w:sz w:val="16"/>
          <w:szCs w:val="16"/>
        </w:rPr>
      </w:pPr>
    </w:p>
    <w:p w:rsidR="000C326D" w:rsidRPr="00EA209B" w:rsidP="000C326D">
      <w:pPr>
        <w:pStyle w:val="NormalWeb"/>
        <w:bidi w:val="0"/>
        <w:spacing w:before="0" w:beforeAutospacing="0" w:after="0" w:afterAutospacing="0"/>
        <w:jc w:val="both"/>
        <w:rPr>
          <w:rFonts w:ascii="Times New Roman" w:hAnsi="Times New Roman"/>
        </w:rPr>
      </w:pPr>
      <w:r w:rsidRPr="00EA209B">
        <w:rPr>
          <w:rFonts w:ascii="Times New Roman" w:hAnsi="Times New Roman"/>
          <w:b/>
          <w:bCs/>
          <w:sz w:val="16"/>
          <w:szCs w:val="16"/>
        </w:rPr>
        <w:t>*</w:t>
      </w:r>
      <w:r w:rsidRPr="00EA209B">
        <w:rPr>
          <w:rFonts w:ascii="Times New Roman" w:hAnsi="Times New Roman"/>
          <w:sz w:val="16"/>
          <w:szCs w:val="16"/>
        </w:rPr>
        <w:t xml:space="preserve"> Predkladateľ označí znakom x zodpovedajúci vplyv (pozitívny, negatívny, žiadny), ktorý návrh prináša v každej oblasti posudzovania vplyvov. Návrh môže mať v jednej oblasti zároveň pozitívny aj negatívny vplyv, v tom prípade predkladateľ označí obe možnosti. Bližšie vysvetlenie označených vplyvov bude obsahovať analýza vplyvov. Isté vysvetlenie, či bilanciu vplyvov (sumárne zhodnotenie, ktorý vplyv v danej oblasti prevažuje) môže predkladateľ uviesť v poznámke.</w:t>
      </w:r>
    </w:p>
    <w:p w:rsidR="000C326D" w:rsidRPr="00EA209B" w:rsidP="000C326D">
      <w:pPr>
        <w:pStyle w:val="NormalWeb"/>
        <w:bidi w:val="0"/>
        <w:spacing w:before="0" w:beforeAutospacing="0" w:after="0" w:afterAutospacing="0"/>
        <w:jc w:val="both"/>
        <w:rPr>
          <w:rFonts w:ascii="Times New Roman" w:hAnsi="Times New Roman"/>
        </w:rPr>
      </w:pPr>
      <w:r w:rsidRPr="00EA209B">
        <w:rPr>
          <w:rFonts w:ascii="Times New Roman" w:hAnsi="Times New Roman"/>
          <w:sz w:val="16"/>
          <w:szCs w:val="16"/>
        </w:rPr>
        <w:t> </w:t>
      </w:r>
    </w:p>
    <w:p w:rsidR="000C326D" w:rsidRPr="00EA209B" w:rsidP="000C326D">
      <w:pPr>
        <w:pStyle w:val="NormalWeb"/>
        <w:bidi w:val="0"/>
        <w:spacing w:before="0" w:beforeAutospacing="0" w:after="0" w:afterAutospacing="0"/>
        <w:jc w:val="both"/>
        <w:rPr>
          <w:rFonts w:ascii="Times New Roman" w:hAnsi="Times New Roman"/>
        </w:rPr>
      </w:pPr>
      <w:r w:rsidRPr="00EA209B">
        <w:rPr>
          <w:rFonts w:ascii="Times New Roman" w:hAnsi="Times New Roman"/>
        </w:rPr>
        <w:t> </w:t>
      </w:r>
    </w:p>
    <w:p w:rsidR="000C326D" w:rsidRPr="00EA209B" w:rsidP="000C326D">
      <w:pPr>
        <w:pStyle w:val="NormalWeb"/>
        <w:bidi w:val="0"/>
        <w:spacing w:before="0" w:beforeAutospacing="0" w:after="0" w:afterAutospacing="0"/>
        <w:jc w:val="both"/>
        <w:rPr>
          <w:rFonts w:ascii="Times New Roman" w:hAnsi="Times New Roman"/>
        </w:rPr>
      </w:pPr>
      <w:r w:rsidRPr="00EA209B">
        <w:rPr>
          <w:rFonts w:ascii="Times New Roman" w:hAnsi="Times New Roman"/>
          <w:b/>
          <w:bCs/>
        </w:rPr>
        <w:t> </w:t>
      </w:r>
    </w:p>
    <w:p w:rsidR="000C326D" w:rsidRPr="00EA209B" w:rsidP="000C326D">
      <w:pPr>
        <w:pStyle w:val="NormalWeb"/>
        <w:bidi w:val="0"/>
        <w:spacing w:before="0" w:beforeAutospacing="0" w:after="0" w:afterAutospacing="0"/>
        <w:jc w:val="both"/>
        <w:rPr>
          <w:rFonts w:ascii="Times New Roman" w:hAnsi="Times New Roman"/>
        </w:rPr>
      </w:pPr>
      <w:r w:rsidRPr="00EA209B">
        <w:rPr>
          <w:rFonts w:ascii="Times New Roman" w:hAnsi="Times New Roman"/>
          <w:b/>
          <w:bCs/>
        </w:rPr>
        <w:t xml:space="preserve">A.3. </w:t>
        <w:tab/>
        <w:t>Poznámky</w:t>
      </w:r>
    </w:p>
    <w:p w:rsidR="000C326D" w:rsidRPr="00EA209B" w:rsidP="000C326D">
      <w:pPr>
        <w:pStyle w:val="NormalWeb"/>
        <w:bidi w:val="0"/>
        <w:spacing w:before="0" w:beforeAutospacing="0" w:after="0" w:afterAutospacing="0" w:line="276" w:lineRule="auto"/>
        <w:ind w:left="705"/>
        <w:jc w:val="both"/>
        <w:rPr>
          <w:rFonts w:ascii="Times New Roman" w:hAnsi="Times New Roman"/>
        </w:rPr>
      </w:pPr>
      <w:r w:rsidRPr="00EA209B">
        <w:rPr>
          <w:rFonts w:ascii="Times New Roman" w:hAnsi="Times New Roman"/>
          <w:bCs/>
        </w:rPr>
        <w:t xml:space="preserve">Podrobnosti o vplyvoch sú uvedené v prílohách. </w:t>
      </w:r>
      <w:r w:rsidRPr="00EA209B">
        <w:rPr>
          <w:rFonts w:ascii="Times New Roman" w:hAnsi="Times New Roman"/>
          <w:color w:val="000000"/>
        </w:rPr>
        <w:t>Doložka vybraných vplyvov bola upravená podľa uplatnených pripomienok.</w:t>
      </w:r>
    </w:p>
    <w:p w:rsidR="000C326D" w:rsidRPr="00EA209B" w:rsidP="000C326D">
      <w:pPr>
        <w:pStyle w:val="NormalWeb"/>
        <w:bidi w:val="0"/>
        <w:spacing w:before="0" w:beforeAutospacing="0" w:after="0" w:afterAutospacing="0"/>
        <w:jc w:val="both"/>
        <w:rPr>
          <w:rFonts w:ascii="Times New Roman" w:hAnsi="Times New Roman"/>
        </w:rPr>
      </w:pPr>
    </w:p>
    <w:p w:rsidR="000C326D" w:rsidRPr="00EA209B" w:rsidP="000C326D">
      <w:pPr>
        <w:pStyle w:val="NormalWeb"/>
        <w:bidi w:val="0"/>
        <w:spacing w:before="0" w:beforeAutospacing="0" w:after="0" w:afterAutospacing="0"/>
        <w:jc w:val="both"/>
        <w:rPr>
          <w:rFonts w:ascii="Times New Roman" w:hAnsi="Times New Roman"/>
        </w:rPr>
      </w:pPr>
      <w:r w:rsidRPr="00EA209B">
        <w:rPr>
          <w:rFonts w:ascii="Times New Roman" w:hAnsi="Times New Roman"/>
        </w:rPr>
        <w:t> </w:t>
      </w:r>
    </w:p>
    <w:p w:rsidR="000C326D" w:rsidRPr="00EA209B" w:rsidP="000C326D">
      <w:pPr>
        <w:pStyle w:val="NormalWeb"/>
        <w:bidi w:val="0"/>
        <w:spacing w:before="0" w:beforeAutospacing="0" w:after="0" w:afterAutospacing="0"/>
        <w:jc w:val="both"/>
        <w:rPr>
          <w:rFonts w:ascii="Times New Roman" w:hAnsi="Times New Roman"/>
        </w:rPr>
      </w:pPr>
      <w:r w:rsidRPr="00EA209B">
        <w:rPr>
          <w:rFonts w:ascii="Times New Roman" w:hAnsi="Times New Roman"/>
          <w:b/>
          <w:bCs/>
        </w:rPr>
        <w:t xml:space="preserve">A.4. </w:t>
        <w:tab/>
        <w:t>Alternatívne riešenia</w:t>
      </w:r>
    </w:p>
    <w:p w:rsidR="000C326D" w:rsidRPr="00EA209B" w:rsidP="000C326D">
      <w:pPr>
        <w:pStyle w:val="NormalWeb"/>
        <w:bidi w:val="0"/>
        <w:spacing w:before="0" w:beforeAutospacing="0" w:after="0" w:afterAutospacing="0"/>
        <w:jc w:val="both"/>
        <w:rPr>
          <w:rFonts w:ascii="Times New Roman" w:hAnsi="Times New Roman"/>
        </w:rPr>
      </w:pPr>
      <w:r w:rsidRPr="00EA209B">
        <w:rPr>
          <w:rFonts w:ascii="Times New Roman" w:hAnsi="Times New Roman"/>
        </w:rPr>
        <w:tab/>
      </w:r>
      <w:r w:rsidRPr="00EA209B">
        <w:rPr>
          <w:rFonts w:ascii="Times New Roman" w:hAnsi="Times New Roman"/>
          <w:color w:val="000000"/>
        </w:rPr>
        <w:t xml:space="preserve">Alternatívne riešenia sa nenavrhujú. </w:t>
      </w:r>
    </w:p>
    <w:p w:rsidR="000C326D" w:rsidRPr="00EA209B" w:rsidP="000C326D">
      <w:pPr>
        <w:pStyle w:val="NormalWeb"/>
        <w:bidi w:val="0"/>
        <w:spacing w:before="0" w:beforeAutospacing="0" w:after="0" w:afterAutospacing="0"/>
        <w:jc w:val="both"/>
        <w:rPr>
          <w:rFonts w:ascii="Times New Roman" w:hAnsi="Times New Roman"/>
        </w:rPr>
      </w:pPr>
    </w:p>
    <w:p w:rsidR="000C326D" w:rsidRPr="00EA209B" w:rsidP="000C326D">
      <w:pPr>
        <w:pStyle w:val="NormalWeb"/>
        <w:bidi w:val="0"/>
        <w:spacing w:before="0" w:beforeAutospacing="0" w:after="0" w:afterAutospacing="0"/>
        <w:jc w:val="both"/>
        <w:rPr>
          <w:rFonts w:ascii="Times New Roman" w:hAnsi="Times New Roman"/>
        </w:rPr>
      </w:pPr>
      <w:r w:rsidRPr="00EA209B">
        <w:rPr>
          <w:rFonts w:ascii="Times New Roman" w:hAnsi="Times New Roman"/>
          <w:b/>
          <w:bCs/>
        </w:rPr>
        <w:t> </w:t>
      </w:r>
    </w:p>
    <w:p w:rsidR="000C326D" w:rsidRPr="00EA209B" w:rsidP="000C326D">
      <w:pPr>
        <w:pStyle w:val="NormalWeb"/>
        <w:bidi w:val="0"/>
        <w:spacing w:before="0" w:beforeAutospacing="0" w:after="0" w:afterAutospacing="0"/>
        <w:rPr>
          <w:rFonts w:ascii="Times New Roman" w:hAnsi="Times New Roman"/>
        </w:rPr>
      </w:pPr>
      <w:r w:rsidRPr="00EA209B">
        <w:rPr>
          <w:rFonts w:ascii="Times New Roman" w:hAnsi="Times New Roman"/>
          <w:b/>
          <w:bCs/>
        </w:rPr>
        <w:t xml:space="preserve">A.5. </w:t>
        <w:tab/>
        <w:t xml:space="preserve">Stanovisko gestorov </w:t>
      </w:r>
    </w:p>
    <w:p w:rsidR="000C326D" w:rsidRPr="00EA209B" w:rsidP="000C326D">
      <w:pPr>
        <w:pStyle w:val="NormalWeb"/>
        <w:bidi w:val="0"/>
        <w:spacing w:before="0" w:beforeAutospacing="0" w:after="0" w:afterAutospacing="0"/>
        <w:rPr>
          <w:rFonts w:ascii="Times New Roman" w:hAnsi="Times New Roman"/>
        </w:rPr>
      </w:pPr>
      <w:r w:rsidRPr="00EA209B">
        <w:rPr>
          <w:rFonts w:ascii="Times New Roman" w:hAnsi="Times New Roman"/>
        </w:rPr>
        <w:t> </w:t>
      </w:r>
    </w:p>
    <w:p w:rsidR="000C326D" w:rsidRPr="00EA209B" w:rsidP="000C326D">
      <w:pPr>
        <w:pStyle w:val="NormalWeb"/>
        <w:numPr>
          <w:numId w:val="7"/>
        </w:numPr>
        <w:bidi w:val="0"/>
        <w:spacing w:before="0" w:beforeAutospacing="0" w:after="0" w:afterAutospacing="0"/>
        <w:jc w:val="both"/>
        <w:rPr>
          <w:rFonts w:ascii="Times New Roman" w:hAnsi="Times New Roman"/>
        </w:rPr>
      </w:pPr>
      <w:r w:rsidRPr="00EA209B">
        <w:rPr>
          <w:rFonts w:ascii="Times New Roman" w:hAnsi="Times New Roman"/>
        </w:rPr>
        <w:t xml:space="preserve">Ministerstvo financií Slovenskej republiky, sekcia rozpočtovej politika, uplatnilo zásadnú pripomienku, v ktorej žiada, aby dôsledky na rozpočet verejnej správy vyplývajúce z navrhovaného materiálu boli zabezpečené v rámci navrhovaných limitov výdavkov Úradu na ochranu osobných údajov Slovenskej republiky na roky 2013 až 2015 bez dodatočných požiadaviek na štátny rozpočet. Rovnaká pripomienka bola uplatnená aj v rámci medzirezortného pripomienkového konania. </w:t>
      </w:r>
    </w:p>
    <w:p w:rsidR="000C326D" w:rsidRPr="00EA209B" w:rsidP="000C326D">
      <w:pPr>
        <w:pStyle w:val="NormalWeb"/>
        <w:bidi w:val="0"/>
        <w:spacing w:before="0" w:beforeAutospacing="0" w:after="0" w:afterAutospacing="0"/>
        <w:ind w:left="420"/>
        <w:jc w:val="both"/>
        <w:rPr>
          <w:rFonts w:ascii="Times New Roman" w:hAnsi="Times New Roman"/>
        </w:rPr>
      </w:pPr>
    </w:p>
    <w:p w:rsidR="000C326D" w:rsidRPr="00EA209B" w:rsidP="000C326D">
      <w:pPr>
        <w:pStyle w:val="NormalWeb"/>
        <w:numPr>
          <w:numId w:val="7"/>
        </w:numPr>
        <w:bidi w:val="0"/>
        <w:spacing w:before="0" w:beforeAutospacing="0" w:after="0" w:afterAutospacing="0"/>
        <w:jc w:val="both"/>
        <w:rPr>
          <w:rFonts w:ascii="Times New Roman" w:hAnsi="Times New Roman"/>
        </w:rPr>
      </w:pPr>
      <w:r w:rsidRPr="00EA209B">
        <w:rPr>
          <w:rFonts w:ascii="Times New Roman" w:hAnsi="Times New Roman"/>
        </w:rPr>
        <w:t xml:space="preserve">Ministerstvo financií Slovenskej republiky nemá pripomienky k doložke vybraných vplyvov z hľadiska na informatizáciu spoločnosti. </w:t>
      </w:r>
    </w:p>
    <w:p w:rsidR="000C326D" w:rsidRPr="00EA209B" w:rsidP="000C326D">
      <w:pPr>
        <w:pStyle w:val="ListParagraph"/>
        <w:bidi w:val="0"/>
        <w:rPr>
          <w:rFonts w:ascii="Times New Roman" w:hAnsi="Times New Roman"/>
        </w:rPr>
      </w:pPr>
    </w:p>
    <w:p w:rsidR="000C326D" w:rsidRPr="00EA209B" w:rsidP="000C326D">
      <w:pPr>
        <w:pStyle w:val="NormalWeb"/>
        <w:numPr>
          <w:numId w:val="7"/>
        </w:numPr>
        <w:bidi w:val="0"/>
        <w:spacing w:before="0" w:beforeAutospacing="0" w:after="0" w:afterAutospacing="0"/>
        <w:jc w:val="both"/>
        <w:rPr>
          <w:rFonts w:ascii="Times New Roman" w:hAnsi="Times New Roman"/>
        </w:rPr>
      </w:pPr>
      <w:r w:rsidRPr="00EA209B">
        <w:rPr>
          <w:rFonts w:ascii="Times New Roman" w:hAnsi="Times New Roman"/>
        </w:rPr>
        <w:t>Ministerstvo práce, sociálnych vecí a rodiny Slovenskej republiky uplatní pripomienky k doložke vybraných vplyvov, časti sociálne vplyvy, v rámci medzirezortného pripomienkového konania.</w:t>
      </w:r>
    </w:p>
    <w:p w:rsidR="000C326D" w:rsidRPr="00EA209B" w:rsidP="000C326D">
      <w:pPr>
        <w:pStyle w:val="ListParagraph"/>
        <w:bidi w:val="0"/>
        <w:rPr>
          <w:rFonts w:ascii="Times New Roman" w:hAnsi="Times New Roman"/>
        </w:rPr>
      </w:pPr>
    </w:p>
    <w:p w:rsidR="000C326D" w:rsidRPr="00EA209B" w:rsidP="000C326D">
      <w:pPr>
        <w:pStyle w:val="NormalWeb"/>
        <w:numPr>
          <w:numId w:val="7"/>
        </w:numPr>
        <w:bidi w:val="0"/>
        <w:spacing w:before="0" w:beforeAutospacing="0" w:after="0" w:afterAutospacing="0"/>
        <w:jc w:val="both"/>
        <w:rPr>
          <w:rFonts w:ascii="Times New Roman" w:hAnsi="Times New Roman"/>
        </w:rPr>
      </w:pPr>
      <w:r w:rsidRPr="00EA209B">
        <w:rPr>
          <w:rFonts w:ascii="Times New Roman" w:hAnsi="Times New Roman"/>
        </w:rPr>
        <w:t>Ministerstvo hospodárstva Slovenskej republiky súhlasí s doložkou vplyvov na podnikateľské prostredie.</w:t>
      </w:r>
    </w:p>
    <w:p w:rsidR="000C326D" w:rsidRPr="00EA209B" w:rsidP="000C326D">
      <w:pPr>
        <w:pStyle w:val="ListParagraph"/>
        <w:bidi w:val="0"/>
        <w:rPr>
          <w:rFonts w:ascii="Times New Roman" w:hAnsi="Times New Roman"/>
        </w:rPr>
      </w:pPr>
    </w:p>
    <w:p w:rsidR="000C326D" w:rsidRPr="00EA209B" w:rsidP="000C326D">
      <w:pPr>
        <w:pStyle w:val="NormalWeb"/>
        <w:numPr>
          <w:numId w:val="7"/>
        </w:numPr>
        <w:bidi w:val="0"/>
        <w:spacing w:before="0" w:beforeAutospacing="0" w:after="0" w:afterAutospacing="0"/>
        <w:jc w:val="both"/>
        <w:rPr>
          <w:rFonts w:ascii="Times New Roman" w:hAnsi="Times New Roman"/>
        </w:rPr>
      </w:pPr>
      <w:r w:rsidRPr="00EA209B">
        <w:rPr>
          <w:rFonts w:ascii="Times New Roman" w:hAnsi="Times New Roman"/>
        </w:rPr>
        <w:t>Ministerstvo životného prostredia Slovenskej republiky súhlasí s doložkou vybraných vplyvov bez pripomienok.</w:t>
      </w:r>
    </w:p>
    <w:p w:rsidR="000C326D" w:rsidRPr="00EA209B" w:rsidP="000C326D">
      <w:pPr>
        <w:bidi w:val="0"/>
        <w:rPr>
          <w:rFonts w:ascii="Times New Roman" w:hAnsi="Times New Roman"/>
          <w:sz w:val="24"/>
          <w:szCs w:val="24"/>
          <w:lang w:val="sk-SK"/>
        </w:rPr>
      </w:pPr>
    </w:p>
    <w:p w:rsidR="00577CDA" w:rsidRPr="00EA209B" w:rsidP="00577CDA">
      <w:pPr>
        <w:bidi w:val="0"/>
        <w:jc w:val="center"/>
        <w:rPr>
          <w:rFonts w:ascii="Times New Roman" w:hAnsi="Times New Roman"/>
          <w:sz w:val="24"/>
          <w:szCs w:val="24"/>
          <w:lang w:val="sk-SK"/>
        </w:rPr>
      </w:pPr>
      <w:r w:rsidRPr="00EA209B" w:rsidR="000C326D">
        <w:rPr>
          <w:rFonts w:ascii="Times New Roman" w:hAnsi="Times New Roman"/>
          <w:b/>
          <w:bCs/>
          <w:sz w:val="24"/>
          <w:szCs w:val="24"/>
          <w:lang w:val="sk-SK"/>
        </w:rPr>
        <w:br w:type="page"/>
      </w:r>
      <w:r w:rsidRPr="00EA209B">
        <w:rPr>
          <w:rFonts w:ascii="Times New Roman" w:hAnsi="Times New Roman"/>
          <w:b/>
          <w:bCs/>
          <w:sz w:val="24"/>
          <w:szCs w:val="24"/>
          <w:lang w:val="sk-SK"/>
        </w:rPr>
        <w:t>Vplyvy na rozpočet verejnej správy,</w:t>
      </w:r>
    </w:p>
    <w:p w:rsidR="00577CDA" w:rsidRPr="00EA209B" w:rsidP="00577CDA">
      <w:pPr>
        <w:bidi w:val="0"/>
        <w:jc w:val="center"/>
        <w:rPr>
          <w:rFonts w:ascii="Times New Roman" w:hAnsi="Times New Roman"/>
          <w:sz w:val="24"/>
          <w:szCs w:val="24"/>
          <w:lang w:val="sk-SK"/>
        </w:rPr>
      </w:pPr>
      <w:r w:rsidRPr="00EA209B">
        <w:rPr>
          <w:rFonts w:ascii="Times New Roman" w:hAnsi="Times New Roman"/>
          <w:b/>
          <w:bCs/>
          <w:sz w:val="24"/>
          <w:szCs w:val="24"/>
          <w:lang w:val="sk-SK"/>
        </w:rPr>
        <w:t>na zamestnanosť vo verejnej správe a financovanie návrhu</w:t>
      </w:r>
    </w:p>
    <w:p w:rsidR="00577CDA" w:rsidRPr="00EA209B" w:rsidP="00577CDA">
      <w:pPr>
        <w:bidi w:val="0"/>
        <w:rPr>
          <w:rFonts w:ascii="Times New Roman" w:hAnsi="Times New Roman"/>
          <w:sz w:val="24"/>
          <w:szCs w:val="24"/>
          <w:lang w:val="sk-SK"/>
        </w:rPr>
      </w:pPr>
      <w:r w:rsidRPr="00EA209B">
        <w:rPr>
          <w:rFonts w:ascii="Times New Roman" w:hAnsi="Times New Roman"/>
          <w:sz w:val="24"/>
          <w:szCs w:val="24"/>
          <w:lang w:val="sk-SK"/>
        </w:rPr>
        <w:t> </w:t>
      </w:r>
    </w:p>
    <w:p w:rsidR="00577CDA" w:rsidRPr="00EA209B" w:rsidP="00577CDA">
      <w:pPr>
        <w:bidi w:val="0"/>
        <w:rPr>
          <w:rFonts w:ascii="Times New Roman" w:hAnsi="Times New Roman"/>
          <w:sz w:val="24"/>
          <w:szCs w:val="24"/>
          <w:lang w:val="sk-SK"/>
        </w:rPr>
      </w:pPr>
      <w:r w:rsidRPr="00EA209B">
        <w:rPr>
          <w:rFonts w:ascii="Times New Roman" w:hAnsi="Times New Roman"/>
          <w:b/>
          <w:bCs/>
          <w:sz w:val="24"/>
          <w:szCs w:val="24"/>
          <w:lang w:val="sk-SK"/>
        </w:rPr>
        <w:t>2.1. Zhrnutie vplyvov na rozpočet verejnej správy v návrhu</w:t>
      </w:r>
    </w:p>
    <w:p w:rsidR="00577CDA" w:rsidRPr="00EA209B" w:rsidP="00577CDA">
      <w:pPr>
        <w:bidi w:val="0"/>
        <w:jc w:val="right"/>
        <w:rPr>
          <w:rFonts w:ascii="Times New Roman" w:hAnsi="Times New Roman"/>
          <w:sz w:val="24"/>
          <w:szCs w:val="24"/>
          <w:lang w:val="sk-SK"/>
        </w:rPr>
      </w:pPr>
      <w:r w:rsidRPr="00EA209B">
        <w:rPr>
          <w:rFonts w:ascii="Times New Roman" w:hAnsi="Times New Roman"/>
          <w:sz w:val="24"/>
          <w:szCs w:val="24"/>
          <w:lang w:val="sk-SK"/>
        </w:rPr>
        <w:t xml:space="preserve">Tabuľka č. 1 </w:t>
      </w:r>
    </w:p>
    <w:tbl>
      <w:tblPr>
        <w:tblStyle w:val="TableNormal"/>
        <w:tblW w:w="9729" w:type="dxa"/>
        <w:tblCellMar>
          <w:left w:w="0" w:type="dxa"/>
          <w:right w:w="0" w:type="dxa"/>
        </w:tblCellMar>
      </w:tblPr>
      <w:tblGrid>
        <w:gridCol w:w="4661"/>
        <w:gridCol w:w="1267"/>
        <w:gridCol w:w="1267"/>
        <w:gridCol w:w="1267"/>
        <w:gridCol w:w="1267"/>
      </w:tblGrid>
      <w:tr>
        <w:tblPrEx>
          <w:tblW w:w="9729" w:type="dxa"/>
          <w:tblCellMar>
            <w:left w:w="0" w:type="dxa"/>
            <w:right w:w="0" w:type="dxa"/>
          </w:tblCellMar>
        </w:tblPrEx>
        <w:trPr>
          <w:trHeight w:val="194"/>
        </w:trPr>
        <w:tc>
          <w:tcPr>
            <w:tcW w:w="4661"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D2708E" w:rsidRPr="00EA209B" w:rsidP="00155577">
            <w:pPr>
              <w:bidi w:val="0"/>
              <w:spacing w:line="194" w:lineRule="atLeast"/>
              <w:jc w:val="center"/>
              <w:rPr>
                <w:rFonts w:ascii="Times New Roman" w:hAnsi="Times New Roman"/>
                <w:sz w:val="24"/>
                <w:szCs w:val="24"/>
                <w:lang w:val="sk-SK"/>
              </w:rPr>
            </w:pPr>
            <w:bookmarkStart w:id="0" w:name="OLE_LINK1"/>
            <w:bookmarkEnd w:id="0"/>
            <w:r w:rsidRPr="00EA209B">
              <w:rPr>
                <w:rFonts w:ascii="Times New Roman" w:hAnsi="Times New Roman"/>
                <w:b/>
                <w:bCs/>
                <w:color w:val="FFFFFF"/>
                <w:sz w:val="24"/>
                <w:szCs w:val="24"/>
                <w:lang w:val="sk-SK"/>
              </w:rPr>
              <w:t xml:space="preserve">Vplyvy na </w:t>
            </w:r>
            <w:r w:rsidRPr="00EA209B">
              <w:rPr>
                <w:rFonts w:ascii="Times New Roman" w:hAnsi="Times New Roman"/>
                <w:b/>
                <w:bCs/>
                <w:sz w:val="24"/>
                <w:szCs w:val="24"/>
                <w:lang w:val="sk-SK"/>
              </w:rPr>
              <w:t>rozpočet verejnej správy</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D2708E" w:rsidRPr="00EA209B" w:rsidP="00155577">
            <w:pPr>
              <w:bidi w:val="0"/>
              <w:spacing w:line="194" w:lineRule="atLeast"/>
              <w:jc w:val="center"/>
              <w:rPr>
                <w:rFonts w:ascii="Times New Roman" w:hAnsi="Times New Roman"/>
                <w:sz w:val="24"/>
                <w:szCs w:val="24"/>
                <w:lang w:val="sk-SK"/>
              </w:rPr>
            </w:pPr>
            <w:r w:rsidRPr="00EA209B">
              <w:rPr>
                <w:rFonts w:ascii="Times New Roman" w:hAnsi="Times New Roman"/>
                <w:b/>
                <w:bCs/>
                <w:color w:val="FFFFFF"/>
                <w:sz w:val="24"/>
                <w:szCs w:val="24"/>
                <w:lang w:val="sk-SK"/>
              </w:rPr>
              <w:t xml:space="preserve">Vplyv na rozpočet verejnej správy </w:t>
            </w:r>
            <w:r w:rsidRPr="00EA209B">
              <w:rPr>
                <w:rFonts w:ascii="Times New Roman" w:hAnsi="Times New Roman"/>
                <w:b/>
                <w:bCs/>
                <w:sz w:val="24"/>
                <w:szCs w:val="24"/>
                <w:lang w:val="sk-SK"/>
              </w:rPr>
              <w:t>(v eurách)</w:t>
            </w:r>
          </w:p>
        </w:tc>
      </w:tr>
      <w:tr>
        <w:tblPrEx>
          <w:tblW w:w="9729" w:type="dxa"/>
          <w:tblCellMar>
            <w:left w:w="0" w:type="dxa"/>
            <w:right w:w="0" w:type="dxa"/>
          </w:tblCellMar>
        </w:tblPrEx>
        <w:trPr>
          <w:trHeight w:val="70"/>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D2708E" w:rsidRPr="00EA209B" w:rsidP="00155577">
            <w:pPr>
              <w:bidi w:val="0"/>
              <w:rPr>
                <w:rFonts w:ascii="Times New Roman" w:hAnsi="Times New Roman"/>
                <w:sz w:val="24"/>
                <w:szCs w:val="24"/>
                <w:lang w:val="sk-SK"/>
              </w:rPr>
            </w:pPr>
          </w:p>
        </w:tc>
        <w:tc>
          <w:tcPr>
            <w:tcW w:w="126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D2708E" w:rsidRPr="00EA209B" w:rsidP="00155577">
            <w:pPr>
              <w:bidi w:val="0"/>
              <w:spacing w:line="70" w:lineRule="atLeast"/>
              <w:jc w:val="center"/>
              <w:rPr>
                <w:rFonts w:ascii="Times New Roman" w:hAnsi="Times New Roman"/>
                <w:sz w:val="24"/>
                <w:szCs w:val="24"/>
                <w:lang w:val="sk-SK"/>
              </w:rPr>
            </w:pPr>
            <w:r w:rsidRPr="00EA209B">
              <w:rPr>
                <w:rFonts w:ascii="Times New Roman" w:hAnsi="Times New Roman"/>
                <w:b/>
                <w:bCs/>
                <w:color w:val="FFFFFF"/>
                <w:sz w:val="24"/>
                <w:szCs w:val="24"/>
                <w:lang w:val="sk-SK"/>
              </w:rPr>
              <w:t>r 2013</w:t>
            </w:r>
          </w:p>
        </w:tc>
        <w:tc>
          <w:tcPr>
            <w:tcW w:w="126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D2708E" w:rsidRPr="00EA209B" w:rsidP="00155577">
            <w:pPr>
              <w:bidi w:val="0"/>
              <w:spacing w:line="70" w:lineRule="atLeast"/>
              <w:jc w:val="center"/>
              <w:rPr>
                <w:rFonts w:ascii="Times New Roman" w:hAnsi="Times New Roman"/>
                <w:sz w:val="24"/>
                <w:szCs w:val="24"/>
                <w:lang w:val="sk-SK"/>
              </w:rPr>
            </w:pPr>
            <w:r w:rsidRPr="00EA209B" w:rsidR="00E326FC">
              <w:rPr>
                <w:rFonts w:ascii="Times New Roman" w:hAnsi="Times New Roman"/>
                <w:b/>
                <w:bCs/>
                <w:color w:val="FFFFFF"/>
                <w:sz w:val="24"/>
                <w:szCs w:val="24"/>
                <w:lang w:val="sk-SK"/>
              </w:rPr>
              <w:t>2014</w:t>
            </w:r>
          </w:p>
        </w:tc>
        <w:tc>
          <w:tcPr>
            <w:tcW w:w="126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D2708E" w:rsidRPr="00EA209B" w:rsidP="00155577">
            <w:pPr>
              <w:bidi w:val="0"/>
              <w:spacing w:line="70" w:lineRule="atLeast"/>
              <w:jc w:val="center"/>
              <w:rPr>
                <w:rFonts w:ascii="Times New Roman" w:hAnsi="Times New Roman"/>
                <w:sz w:val="24"/>
                <w:szCs w:val="24"/>
                <w:lang w:val="sk-SK"/>
              </w:rPr>
            </w:pPr>
            <w:r w:rsidRPr="00EA209B" w:rsidR="00E326FC">
              <w:rPr>
                <w:rFonts w:ascii="Times New Roman" w:hAnsi="Times New Roman"/>
                <w:b/>
                <w:bCs/>
                <w:color w:val="FFFFFF"/>
                <w:sz w:val="24"/>
                <w:szCs w:val="24"/>
                <w:lang w:val="sk-SK"/>
              </w:rPr>
              <w:t>2015</w:t>
            </w:r>
          </w:p>
        </w:tc>
        <w:tc>
          <w:tcPr>
            <w:tcW w:w="126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D2708E" w:rsidRPr="00EA209B" w:rsidP="00155577">
            <w:pPr>
              <w:bidi w:val="0"/>
              <w:spacing w:line="70" w:lineRule="atLeast"/>
              <w:jc w:val="center"/>
              <w:rPr>
                <w:rFonts w:ascii="Times New Roman" w:hAnsi="Times New Roman"/>
                <w:sz w:val="24"/>
                <w:szCs w:val="24"/>
                <w:lang w:val="sk-SK"/>
              </w:rPr>
            </w:pPr>
            <w:r w:rsidRPr="00EA209B" w:rsidR="00E326FC">
              <w:rPr>
                <w:rFonts w:ascii="Times New Roman" w:hAnsi="Times New Roman"/>
                <w:b/>
                <w:bCs/>
                <w:color w:val="FFFFFF"/>
                <w:sz w:val="24"/>
                <w:szCs w:val="24"/>
                <w:lang w:val="sk-SK"/>
              </w:rPr>
              <w:t>2016</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D2708E" w:rsidRPr="00EA209B" w:rsidP="00155577">
            <w:pPr>
              <w:bidi w:val="0"/>
              <w:spacing w:line="70" w:lineRule="atLeast"/>
              <w:rPr>
                <w:rFonts w:ascii="Times New Roman" w:hAnsi="Times New Roman"/>
                <w:sz w:val="24"/>
                <w:szCs w:val="24"/>
                <w:lang w:val="sk-SK"/>
              </w:rPr>
            </w:pPr>
            <w:r w:rsidRPr="00EA209B">
              <w:rPr>
                <w:rFonts w:ascii="Times New Roman" w:hAnsi="Times New Roman"/>
                <w:b/>
                <w:bCs/>
                <w:sz w:val="24"/>
                <w:szCs w:val="24"/>
                <w:lang w:val="sk-SK"/>
              </w:rPr>
              <w:t>Príjmy verejnej správy celkom</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D2708E" w:rsidRPr="00EA209B" w:rsidP="00155577">
            <w:pPr>
              <w:bidi w:val="0"/>
              <w:spacing w:line="70" w:lineRule="atLeast"/>
              <w:jc w:val="right"/>
              <w:rPr>
                <w:rFonts w:ascii="Times New Roman" w:hAnsi="Times New Roman"/>
                <w:sz w:val="24"/>
                <w:szCs w:val="24"/>
                <w:lang w:val="sk-SK"/>
              </w:rPr>
            </w:pPr>
            <w:r w:rsidRPr="00EA209B">
              <w:rPr>
                <w:rFonts w:ascii="Times New Roman" w:hAnsi="Times New Roman"/>
                <w:b/>
                <w:bCs/>
                <w:sz w:val="24"/>
                <w:szCs w:val="24"/>
                <w:lang w:val="sk-SK"/>
              </w:rPr>
              <w:t>14 000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D2708E" w:rsidRPr="00EA209B" w:rsidP="00021B37">
            <w:pPr>
              <w:bidi w:val="0"/>
              <w:spacing w:line="70" w:lineRule="atLeast"/>
              <w:jc w:val="right"/>
              <w:rPr>
                <w:rFonts w:ascii="Times New Roman" w:hAnsi="Times New Roman"/>
                <w:sz w:val="24"/>
                <w:szCs w:val="24"/>
                <w:lang w:val="sk-SK"/>
              </w:rPr>
            </w:pPr>
            <w:r w:rsidRPr="00EA209B">
              <w:rPr>
                <w:rFonts w:ascii="Times New Roman" w:hAnsi="Times New Roman"/>
                <w:b/>
                <w:bCs/>
                <w:sz w:val="24"/>
                <w:szCs w:val="24"/>
                <w:lang w:val="sk-SK"/>
              </w:rPr>
              <w:t>4 750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D2708E" w:rsidRPr="00EA209B" w:rsidP="00021B37">
            <w:pPr>
              <w:bidi w:val="0"/>
              <w:spacing w:line="70" w:lineRule="atLeast"/>
              <w:jc w:val="right"/>
              <w:rPr>
                <w:rFonts w:ascii="Times New Roman" w:hAnsi="Times New Roman"/>
                <w:sz w:val="24"/>
                <w:szCs w:val="24"/>
                <w:lang w:val="sk-SK"/>
              </w:rPr>
            </w:pPr>
            <w:r w:rsidRPr="00EA209B">
              <w:rPr>
                <w:rFonts w:ascii="Times New Roman" w:hAnsi="Times New Roman"/>
                <w:b/>
                <w:bCs/>
                <w:sz w:val="24"/>
                <w:szCs w:val="24"/>
                <w:lang w:val="sk-SK"/>
              </w:rPr>
              <w:t>4 750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D2708E" w:rsidRPr="00EA209B" w:rsidP="00021B37">
            <w:pPr>
              <w:bidi w:val="0"/>
              <w:spacing w:line="70" w:lineRule="atLeast"/>
              <w:jc w:val="right"/>
              <w:rPr>
                <w:rFonts w:ascii="Times New Roman" w:hAnsi="Times New Roman"/>
                <w:sz w:val="24"/>
                <w:szCs w:val="24"/>
                <w:lang w:val="sk-SK"/>
              </w:rPr>
            </w:pPr>
            <w:r w:rsidRPr="00EA209B">
              <w:rPr>
                <w:rFonts w:ascii="Times New Roman" w:hAnsi="Times New Roman"/>
                <w:b/>
                <w:bCs/>
                <w:sz w:val="24"/>
                <w:szCs w:val="24"/>
                <w:lang w:val="sk-SK"/>
              </w:rPr>
              <w:t>4 750</w:t>
            </w:r>
          </w:p>
        </w:tc>
      </w:tr>
      <w:tr>
        <w:tblPrEx>
          <w:tblW w:w="9729" w:type="dxa"/>
          <w:tblCellMar>
            <w:left w:w="0" w:type="dxa"/>
            <w:right w:w="0" w:type="dxa"/>
          </w:tblCellMar>
        </w:tblPrEx>
        <w:trPr>
          <w:trHeight w:val="132"/>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2708E" w:rsidRPr="00EA209B" w:rsidP="00155577">
            <w:pPr>
              <w:bidi w:val="0"/>
              <w:spacing w:line="132" w:lineRule="atLeast"/>
              <w:rPr>
                <w:rFonts w:ascii="Times New Roman" w:hAnsi="Times New Roman"/>
                <w:sz w:val="24"/>
                <w:szCs w:val="24"/>
                <w:lang w:val="sk-SK"/>
              </w:rPr>
            </w:pPr>
            <w:r w:rsidRPr="00EA209B" w:rsidR="00E326FC">
              <w:rPr>
                <w:rFonts w:ascii="Times New Roman" w:hAnsi="Times New Roman"/>
                <w:sz w:val="24"/>
                <w:szCs w:val="24"/>
                <w:lang w:val="sk-SK"/>
              </w:rPr>
              <w:t>Úrad na ochranu osobných údajov Slovenskej republiky</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2708E" w:rsidRPr="00EA209B" w:rsidP="00155577">
            <w:pPr>
              <w:bidi w:val="0"/>
              <w:spacing w:line="132" w:lineRule="atLeast"/>
              <w:jc w:val="right"/>
              <w:rPr>
                <w:rFonts w:ascii="Times New Roman" w:hAnsi="Times New Roman"/>
                <w:sz w:val="24"/>
                <w:szCs w:val="24"/>
                <w:lang w:val="sk-SK"/>
              </w:rPr>
            </w:pPr>
            <w:r w:rsidRPr="00EA209B">
              <w:rPr>
                <w:rFonts w:ascii="Times New Roman" w:hAnsi="Times New Roman"/>
                <w:sz w:val="24"/>
                <w:szCs w:val="24"/>
                <w:lang w:val="sk-SK"/>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2708E" w:rsidRPr="00EA209B" w:rsidP="00155577">
            <w:pPr>
              <w:bidi w:val="0"/>
              <w:spacing w:line="132" w:lineRule="atLeast"/>
              <w:jc w:val="right"/>
              <w:rPr>
                <w:rFonts w:ascii="Times New Roman" w:hAnsi="Times New Roman"/>
                <w:sz w:val="24"/>
                <w:szCs w:val="24"/>
                <w:lang w:val="sk-SK"/>
              </w:rPr>
            </w:pPr>
            <w:r w:rsidRPr="00EA209B">
              <w:rPr>
                <w:rFonts w:ascii="Times New Roman" w:hAnsi="Times New Roman"/>
                <w:sz w:val="24"/>
                <w:szCs w:val="24"/>
                <w:lang w:val="sk-SK"/>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2708E" w:rsidRPr="00EA209B" w:rsidP="00155577">
            <w:pPr>
              <w:bidi w:val="0"/>
              <w:spacing w:line="132" w:lineRule="atLeast"/>
              <w:jc w:val="right"/>
              <w:rPr>
                <w:rFonts w:ascii="Times New Roman" w:hAnsi="Times New Roman"/>
                <w:sz w:val="24"/>
                <w:szCs w:val="24"/>
                <w:lang w:val="sk-SK"/>
              </w:rPr>
            </w:pPr>
            <w:r w:rsidRPr="00EA209B">
              <w:rPr>
                <w:rFonts w:ascii="Times New Roman" w:hAnsi="Times New Roman"/>
                <w:sz w:val="24"/>
                <w:szCs w:val="24"/>
                <w:lang w:val="sk-SK"/>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2708E" w:rsidRPr="00EA209B" w:rsidP="00155577">
            <w:pPr>
              <w:bidi w:val="0"/>
              <w:spacing w:line="132" w:lineRule="atLeast"/>
              <w:jc w:val="right"/>
              <w:rPr>
                <w:rFonts w:ascii="Times New Roman" w:hAnsi="Times New Roman"/>
                <w:sz w:val="24"/>
                <w:szCs w:val="24"/>
                <w:lang w:val="sk-SK"/>
              </w:rPr>
            </w:pPr>
            <w:r w:rsidRPr="00EA209B">
              <w:rPr>
                <w:rFonts w:ascii="Times New Roman" w:hAnsi="Times New Roman"/>
                <w:sz w:val="24"/>
                <w:szCs w:val="24"/>
                <w:lang w:val="sk-SK"/>
              </w:rPr>
              <w:t>0</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2708E" w:rsidRPr="00EA209B" w:rsidP="00155577">
            <w:pPr>
              <w:bidi w:val="0"/>
              <w:spacing w:line="70" w:lineRule="atLeast"/>
              <w:rPr>
                <w:rFonts w:ascii="Times New Roman" w:hAnsi="Times New Roman"/>
                <w:sz w:val="24"/>
                <w:szCs w:val="24"/>
                <w:lang w:val="sk-SK"/>
              </w:rPr>
            </w:pPr>
            <w:r w:rsidRPr="00EA209B">
              <w:rPr>
                <w:rFonts w:ascii="Times New Roman" w:hAnsi="Times New Roman"/>
                <w:b/>
                <w:bCs/>
                <w:i/>
                <w:iCs/>
                <w:sz w:val="24"/>
                <w:szCs w:val="24"/>
                <w:lang w:val="sk-SK"/>
              </w:rPr>
              <w:t xml:space="preserve">z toho: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2708E" w:rsidRPr="00EA209B" w:rsidP="00155577">
            <w:pPr>
              <w:bidi w:val="0"/>
              <w:spacing w:line="70" w:lineRule="atLeast"/>
              <w:jc w:val="right"/>
              <w:rPr>
                <w:rFonts w:ascii="Times New Roman" w:hAnsi="Times New Roman"/>
                <w:sz w:val="24"/>
                <w:szCs w:val="24"/>
                <w:lang w:val="sk-SK"/>
              </w:rPr>
            </w:pPr>
            <w:r w:rsidRPr="00EA209B">
              <w:rPr>
                <w:rFonts w:ascii="Times New Roman" w:hAnsi="Times New Roman"/>
                <w:b/>
                <w:bCs/>
                <w:i/>
                <w:iCs/>
                <w:sz w:val="24"/>
                <w:szCs w:val="24"/>
                <w:lang w:val="sk-SK"/>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2708E" w:rsidRPr="00EA209B" w:rsidP="00155577">
            <w:pPr>
              <w:bidi w:val="0"/>
              <w:spacing w:line="70" w:lineRule="atLeast"/>
              <w:jc w:val="right"/>
              <w:rPr>
                <w:rFonts w:ascii="Times New Roman" w:hAnsi="Times New Roman"/>
                <w:sz w:val="24"/>
                <w:szCs w:val="24"/>
                <w:lang w:val="sk-SK"/>
              </w:rPr>
            </w:pPr>
            <w:r w:rsidRPr="00EA209B">
              <w:rPr>
                <w:rFonts w:ascii="Times New Roman" w:hAnsi="Times New Roman"/>
                <w:b/>
                <w:bCs/>
                <w:i/>
                <w:iCs/>
                <w:sz w:val="24"/>
                <w:szCs w:val="24"/>
                <w:lang w:val="sk-SK"/>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2708E" w:rsidRPr="00EA209B" w:rsidP="00155577">
            <w:pPr>
              <w:bidi w:val="0"/>
              <w:spacing w:line="70" w:lineRule="atLeast"/>
              <w:jc w:val="right"/>
              <w:rPr>
                <w:rFonts w:ascii="Times New Roman" w:hAnsi="Times New Roman"/>
                <w:sz w:val="24"/>
                <w:szCs w:val="24"/>
                <w:lang w:val="sk-SK"/>
              </w:rPr>
            </w:pPr>
            <w:r w:rsidRPr="00EA209B">
              <w:rPr>
                <w:rFonts w:ascii="Times New Roman" w:hAnsi="Times New Roman"/>
                <w:b/>
                <w:bCs/>
                <w:i/>
                <w:iCs/>
                <w:sz w:val="24"/>
                <w:szCs w:val="24"/>
                <w:lang w:val="sk-SK"/>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2708E" w:rsidRPr="00EA209B" w:rsidP="00155577">
            <w:pPr>
              <w:bidi w:val="0"/>
              <w:spacing w:line="70" w:lineRule="atLeast"/>
              <w:jc w:val="right"/>
              <w:rPr>
                <w:rFonts w:ascii="Times New Roman" w:hAnsi="Times New Roman"/>
                <w:sz w:val="24"/>
                <w:szCs w:val="24"/>
                <w:lang w:val="sk-SK"/>
              </w:rPr>
            </w:pPr>
            <w:r w:rsidRPr="00EA209B">
              <w:rPr>
                <w:rFonts w:ascii="Times New Roman" w:hAnsi="Times New Roman"/>
                <w:b/>
                <w:bCs/>
                <w:i/>
                <w:iCs/>
                <w:sz w:val="24"/>
                <w:szCs w:val="24"/>
                <w:lang w:val="sk-SK"/>
              </w:rPr>
              <w:t> </w:t>
            </w:r>
          </w:p>
        </w:tc>
      </w:tr>
      <w:tr>
        <w:tblPrEx>
          <w:tblW w:w="9729" w:type="dxa"/>
          <w:tblCellMar>
            <w:left w:w="0" w:type="dxa"/>
            <w:right w:w="0" w:type="dxa"/>
          </w:tblCellMar>
        </w:tblPrEx>
        <w:trPr>
          <w:trHeight w:val="125"/>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2708E" w:rsidRPr="00EA209B" w:rsidP="00155577">
            <w:pPr>
              <w:bidi w:val="0"/>
              <w:spacing w:line="125" w:lineRule="atLeast"/>
              <w:rPr>
                <w:rFonts w:ascii="Times New Roman" w:hAnsi="Times New Roman"/>
                <w:sz w:val="24"/>
                <w:szCs w:val="24"/>
                <w:lang w:val="sk-SK"/>
              </w:rPr>
            </w:pPr>
            <w:r w:rsidRPr="00EA209B">
              <w:rPr>
                <w:rFonts w:ascii="Times New Roman" w:hAnsi="Times New Roman"/>
                <w:b/>
                <w:bCs/>
                <w:i/>
                <w:iCs/>
                <w:sz w:val="24"/>
                <w:szCs w:val="24"/>
                <w:lang w:val="sk-SK"/>
              </w:rPr>
              <w:t>- vplyv na ŠR</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2708E" w:rsidRPr="00EA209B" w:rsidP="00F50D50">
            <w:pPr>
              <w:bidi w:val="0"/>
              <w:spacing w:line="70" w:lineRule="atLeast"/>
              <w:jc w:val="right"/>
              <w:rPr>
                <w:rFonts w:ascii="Times New Roman" w:hAnsi="Times New Roman"/>
                <w:sz w:val="24"/>
                <w:szCs w:val="24"/>
                <w:lang w:val="sk-SK"/>
              </w:rPr>
            </w:pPr>
            <w:r w:rsidRPr="00EA209B">
              <w:rPr>
                <w:rFonts w:ascii="Times New Roman" w:hAnsi="Times New Roman"/>
                <w:b/>
                <w:bCs/>
                <w:sz w:val="24"/>
                <w:szCs w:val="24"/>
                <w:lang w:val="sk-SK"/>
              </w:rPr>
              <w:t>14 000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2708E" w:rsidRPr="00EA209B" w:rsidP="00F50D50">
            <w:pPr>
              <w:bidi w:val="0"/>
              <w:spacing w:line="70" w:lineRule="atLeast"/>
              <w:jc w:val="right"/>
              <w:rPr>
                <w:rFonts w:ascii="Times New Roman" w:hAnsi="Times New Roman"/>
                <w:sz w:val="24"/>
                <w:szCs w:val="24"/>
                <w:lang w:val="sk-SK"/>
              </w:rPr>
            </w:pPr>
            <w:r w:rsidRPr="00EA209B">
              <w:rPr>
                <w:rFonts w:ascii="Times New Roman" w:hAnsi="Times New Roman"/>
                <w:b/>
                <w:bCs/>
                <w:sz w:val="24"/>
                <w:szCs w:val="24"/>
                <w:lang w:val="sk-SK"/>
              </w:rPr>
              <w:t>4 750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2708E" w:rsidRPr="00EA209B" w:rsidP="00F50D50">
            <w:pPr>
              <w:bidi w:val="0"/>
              <w:spacing w:line="70" w:lineRule="atLeast"/>
              <w:jc w:val="right"/>
              <w:rPr>
                <w:rFonts w:ascii="Times New Roman" w:hAnsi="Times New Roman"/>
                <w:sz w:val="24"/>
                <w:szCs w:val="24"/>
                <w:lang w:val="sk-SK"/>
              </w:rPr>
            </w:pPr>
            <w:r w:rsidRPr="00EA209B">
              <w:rPr>
                <w:rFonts w:ascii="Times New Roman" w:hAnsi="Times New Roman"/>
                <w:b/>
                <w:bCs/>
                <w:sz w:val="24"/>
                <w:szCs w:val="24"/>
                <w:lang w:val="sk-SK"/>
              </w:rPr>
              <w:t>4 750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2708E" w:rsidRPr="00EA209B" w:rsidP="00F50D50">
            <w:pPr>
              <w:bidi w:val="0"/>
              <w:spacing w:line="70" w:lineRule="atLeast"/>
              <w:jc w:val="right"/>
              <w:rPr>
                <w:rFonts w:ascii="Times New Roman" w:hAnsi="Times New Roman"/>
                <w:sz w:val="24"/>
                <w:szCs w:val="24"/>
                <w:lang w:val="sk-SK"/>
              </w:rPr>
            </w:pPr>
            <w:r w:rsidRPr="00EA209B">
              <w:rPr>
                <w:rFonts w:ascii="Times New Roman" w:hAnsi="Times New Roman"/>
                <w:b/>
                <w:bCs/>
                <w:sz w:val="24"/>
                <w:szCs w:val="24"/>
                <w:lang w:val="sk-SK"/>
              </w:rPr>
              <w:t>4 750</w:t>
            </w:r>
          </w:p>
        </w:tc>
      </w:tr>
      <w:tr>
        <w:tblPrEx>
          <w:tblW w:w="9729" w:type="dxa"/>
          <w:tblCellMar>
            <w:left w:w="0" w:type="dxa"/>
            <w:right w:w="0" w:type="dxa"/>
          </w:tblCellMar>
        </w:tblPrEx>
        <w:trPr>
          <w:trHeight w:val="125"/>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2708E" w:rsidRPr="00EA209B" w:rsidP="00155577">
            <w:pPr>
              <w:bidi w:val="0"/>
              <w:spacing w:line="125" w:lineRule="atLeast"/>
              <w:rPr>
                <w:rFonts w:ascii="Times New Roman" w:hAnsi="Times New Roman"/>
                <w:sz w:val="24"/>
                <w:szCs w:val="24"/>
                <w:lang w:val="sk-SK"/>
              </w:rPr>
            </w:pPr>
            <w:r w:rsidRPr="00EA209B">
              <w:rPr>
                <w:rFonts w:ascii="Times New Roman" w:hAnsi="Times New Roman"/>
                <w:b/>
                <w:bCs/>
                <w:i/>
                <w:iCs/>
                <w:sz w:val="24"/>
                <w:szCs w:val="24"/>
                <w:lang w:val="sk-SK"/>
              </w:rPr>
              <w:t>- vplyv na územnú samosprávu</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2708E" w:rsidRPr="00EA209B" w:rsidP="00155577">
            <w:pPr>
              <w:bidi w:val="0"/>
              <w:spacing w:line="125" w:lineRule="atLeast"/>
              <w:jc w:val="right"/>
              <w:rPr>
                <w:rFonts w:ascii="Times New Roman" w:hAnsi="Times New Roman"/>
                <w:sz w:val="24"/>
                <w:szCs w:val="24"/>
                <w:lang w:val="sk-SK"/>
              </w:rPr>
            </w:pPr>
            <w:r w:rsidRPr="00EA209B">
              <w:rPr>
                <w:rFonts w:ascii="Times New Roman" w:hAnsi="Times New Roman"/>
                <w:b/>
                <w:bCs/>
                <w:iCs/>
                <w:sz w:val="24"/>
                <w:szCs w:val="24"/>
                <w:lang w:val="sk-SK"/>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2708E" w:rsidRPr="00EA209B" w:rsidP="00155577">
            <w:pPr>
              <w:bidi w:val="0"/>
              <w:spacing w:line="125" w:lineRule="atLeast"/>
              <w:jc w:val="right"/>
              <w:rPr>
                <w:rFonts w:ascii="Times New Roman" w:hAnsi="Times New Roman"/>
                <w:sz w:val="24"/>
                <w:szCs w:val="24"/>
                <w:lang w:val="sk-SK"/>
              </w:rPr>
            </w:pPr>
            <w:r w:rsidRPr="00EA209B">
              <w:rPr>
                <w:rFonts w:ascii="Times New Roman" w:hAnsi="Times New Roman"/>
                <w:b/>
                <w:bCs/>
                <w:iCs/>
                <w:sz w:val="24"/>
                <w:szCs w:val="24"/>
                <w:lang w:val="sk-SK"/>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2708E" w:rsidRPr="00EA209B" w:rsidP="00155577">
            <w:pPr>
              <w:bidi w:val="0"/>
              <w:spacing w:line="125" w:lineRule="atLeast"/>
              <w:jc w:val="right"/>
              <w:rPr>
                <w:rFonts w:ascii="Times New Roman" w:hAnsi="Times New Roman"/>
                <w:sz w:val="24"/>
                <w:szCs w:val="24"/>
                <w:lang w:val="sk-SK"/>
              </w:rPr>
            </w:pPr>
            <w:r w:rsidRPr="00EA209B">
              <w:rPr>
                <w:rFonts w:ascii="Times New Roman" w:hAnsi="Times New Roman"/>
                <w:b/>
                <w:bCs/>
                <w:iCs/>
                <w:sz w:val="24"/>
                <w:szCs w:val="24"/>
                <w:lang w:val="sk-SK"/>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2708E" w:rsidRPr="00EA209B" w:rsidP="00155577">
            <w:pPr>
              <w:bidi w:val="0"/>
              <w:spacing w:line="125" w:lineRule="atLeast"/>
              <w:jc w:val="right"/>
              <w:rPr>
                <w:rFonts w:ascii="Times New Roman" w:hAnsi="Times New Roman"/>
                <w:sz w:val="24"/>
                <w:szCs w:val="24"/>
                <w:lang w:val="sk-SK"/>
              </w:rPr>
            </w:pPr>
            <w:r w:rsidRPr="00EA209B">
              <w:rPr>
                <w:rFonts w:ascii="Times New Roman" w:hAnsi="Times New Roman"/>
                <w:b/>
                <w:bCs/>
                <w:iCs/>
                <w:sz w:val="24"/>
                <w:szCs w:val="24"/>
                <w:lang w:val="sk-SK"/>
              </w:rPr>
              <w:t>0</w:t>
            </w:r>
          </w:p>
        </w:tc>
      </w:tr>
      <w:tr>
        <w:tblPrEx>
          <w:tblW w:w="9729" w:type="dxa"/>
          <w:tblCellMar>
            <w:left w:w="0" w:type="dxa"/>
            <w:right w:w="0" w:type="dxa"/>
          </w:tblCellMar>
        </w:tblPrEx>
        <w:trPr>
          <w:trHeight w:val="125"/>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D2708E" w:rsidRPr="00EA209B" w:rsidP="00021B37">
            <w:pPr>
              <w:bidi w:val="0"/>
              <w:spacing w:line="125" w:lineRule="atLeast"/>
              <w:rPr>
                <w:rFonts w:ascii="Times New Roman" w:hAnsi="Times New Roman"/>
                <w:sz w:val="24"/>
                <w:szCs w:val="24"/>
                <w:lang w:val="sk-SK"/>
              </w:rPr>
            </w:pPr>
            <w:r w:rsidRPr="00EA209B">
              <w:rPr>
                <w:rFonts w:ascii="Times New Roman" w:hAnsi="Times New Roman"/>
                <w:b/>
                <w:bCs/>
                <w:sz w:val="24"/>
                <w:szCs w:val="24"/>
                <w:lang w:val="sk-SK"/>
              </w:rPr>
              <w:t>Výdavky verejnej správy celkom</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top"/>
          </w:tcPr>
          <w:p w:rsidR="00D2708E" w:rsidRPr="00EA209B" w:rsidP="00021B37">
            <w:pPr>
              <w:pStyle w:val="NormalWeb"/>
              <w:bidi w:val="0"/>
              <w:spacing w:before="0" w:beforeAutospacing="0" w:after="0" w:afterAutospacing="0" w:line="240" w:lineRule="auto"/>
              <w:jc w:val="right"/>
              <w:rPr>
                <w:rFonts w:ascii="Times New Roman" w:hAnsi="Times New Roman"/>
              </w:rPr>
            </w:pPr>
            <w:r w:rsidRPr="00EA209B">
              <w:rPr>
                <w:rFonts w:ascii="Times New Roman" w:hAnsi="Times New Roman"/>
                <w:b/>
                <w:bCs/>
              </w:rPr>
              <w:t>54 648 </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top"/>
          </w:tcPr>
          <w:p w:rsidR="00D2708E" w:rsidRPr="00EA209B" w:rsidP="00021B37">
            <w:pPr>
              <w:pStyle w:val="NormalWeb"/>
              <w:bidi w:val="0"/>
              <w:spacing w:before="0" w:beforeAutospacing="0" w:after="0" w:afterAutospacing="0" w:line="240" w:lineRule="auto"/>
              <w:jc w:val="right"/>
              <w:rPr>
                <w:rFonts w:ascii="Times New Roman" w:hAnsi="Times New Roman"/>
              </w:rPr>
            </w:pPr>
            <w:r w:rsidRPr="00EA209B">
              <w:rPr>
                <w:rFonts w:ascii="Times New Roman" w:hAnsi="Times New Roman"/>
                <w:b/>
                <w:bCs/>
              </w:rPr>
              <w:t>52 407 </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top"/>
          </w:tcPr>
          <w:p w:rsidR="00D2708E" w:rsidRPr="00EA209B" w:rsidP="00021B37">
            <w:pPr>
              <w:pStyle w:val="NormalWeb"/>
              <w:bidi w:val="0"/>
              <w:spacing w:before="0" w:beforeAutospacing="0" w:after="0" w:afterAutospacing="0" w:line="240" w:lineRule="auto"/>
              <w:jc w:val="right"/>
              <w:rPr>
                <w:rFonts w:ascii="Times New Roman" w:hAnsi="Times New Roman"/>
              </w:rPr>
            </w:pPr>
            <w:r w:rsidRPr="00EA209B">
              <w:rPr>
                <w:rFonts w:ascii="Times New Roman" w:hAnsi="Times New Roman"/>
                <w:b/>
                <w:bCs/>
              </w:rPr>
              <w:t>52 634</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top"/>
          </w:tcPr>
          <w:p w:rsidR="00D2708E" w:rsidRPr="00EA209B" w:rsidP="00021B37">
            <w:pPr>
              <w:pStyle w:val="NormalWeb"/>
              <w:bidi w:val="0"/>
              <w:spacing w:before="0" w:beforeAutospacing="0" w:after="0" w:afterAutospacing="0" w:line="240" w:lineRule="auto"/>
              <w:jc w:val="right"/>
              <w:rPr>
                <w:rFonts w:ascii="Times New Roman" w:hAnsi="Times New Roman"/>
              </w:rPr>
            </w:pPr>
            <w:r w:rsidRPr="00EA209B">
              <w:rPr>
                <w:rFonts w:ascii="Times New Roman" w:hAnsi="Times New Roman"/>
                <w:b/>
                <w:bCs/>
              </w:rPr>
              <w:t>52 861 </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2708E" w:rsidRPr="00EA209B" w:rsidP="00021B37">
            <w:pPr>
              <w:bidi w:val="0"/>
              <w:spacing w:line="70" w:lineRule="atLeast"/>
              <w:rPr>
                <w:rFonts w:ascii="Times New Roman" w:hAnsi="Times New Roman"/>
                <w:sz w:val="24"/>
                <w:szCs w:val="24"/>
                <w:lang w:val="sk-SK"/>
              </w:rPr>
            </w:pPr>
            <w:r w:rsidRPr="00EA209B" w:rsidR="00E326FC">
              <w:rPr>
                <w:rFonts w:ascii="Times New Roman" w:hAnsi="Times New Roman"/>
                <w:sz w:val="24"/>
                <w:szCs w:val="24"/>
                <w:lang w:val="sk-SK"/>
              </w:rPr>
              <w:t>Úrad na ochranu osobných údajov Slovenskej republiky /</w:t>
            </w:r>
            <w:r w:rsidRPr="00EA209B">
              <w:rPr>
                <w:rFonts w:ascii="Times New Roman" w:hAnsi="Times New Roman"/>
                <w:sz w:val="24"/>
                <w:szCs w:val="24"/>
                <w:lang w:val="sk-SK"/>
              </w:rPr>
              <w:t xml:space="preserve"> program 0A0 Ochrana osobných údajov</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D2708E" w:rsidRPr="00EA209B" w:rsidP="00021B37">
            <w:pPr>
              <w:pStyle w:val="NormalWeb"/>
              <w:bidi w:val="0"/>
              <w:spacing w:before="0" w:beforeAutospacing="0" w:after="0" w:afterAutospacing="0" w:line="240" w:lineRule="auto"/>
              <w:jc w:val="right"/>
              <w:rPr>
                <w:rFonts w:ascii="Times New Roman" w:hAnsi="Times New Roman"/>
              </w:rPr>
            </w:pPr>
            <w:r w:rsidRPr="00EA209B">
              <w:rPr>
                <w:rFonts w:ascii="Times New Roman" w:hAnsi="Times New Roman"/>
                <w:b/>
                <w:bCs/>
              </w:rPr>
              <w:t>54 648 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D2708E" w:rsidRPr="00EA209B" w:rsidP="00021B37">
            <w:pPr>
              <w:pStyle w:val="NormalWeb"/>
              <w:bidi w:val="0"/>
              <w:spacing w:before="0" w:beforeAutospacing="0" w:after="0" w:afterAutospacing="0" w:line="240" w:lineRule="auto"/>
              <w:jc w:val="right"/>
              <w:rPr>
                <w:rFonts w:ascii="Times New Roman" w:hAnsi="Times New Roman"/>
              </w:rPr>
            </w:pPr>
            <w:r w:rsidRPr="00EA209B">
              <w:rPr>
                <w:rFonts w:ascii="Times New Roman" w:hAnsi="Times New Roman"/>
                <w:b/>
                <w:bCs/>
              </w:rPr>
              <w:t>52 407 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D2708E" w:rsidRPr="00EA209B" w:rsidP="00021B37">
            <w:pPr>
              <w:pStyle w:val="NormalWeb"/>
              <w:bidi w:val="0"/>
              <w:spacing w:before="0" w:beforeAutospacing="0" w:after="0" w:afterAutospacing="0" w:line="240" w:lineRule="auto"/>
              <w:jc w:val="right"/>
              <w:rPr>
                <w:rFonts w:ascii="Times New Roman" w:hAnsi="Times New Roman"/>
              </w:rPr>
            </w:pPr>
            <w:r w:rsidRPr="00EA209B">
              <w:rPr>
                <w:rFonts w:ascii="Times New Roman" w:hAnsi="Times New Roman"/>
                <w:b/>
                <w:bCs/>
              </w:rPr>
              <w:t>52 634</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D2708E" w:rsidRPr="00EA209B" w:rsidP="00021B37">
            <w:pPr>
              <w:pStyle w:val="NormalWeb"/>
              <w:bidi w:val="0"/>
              <w:spacing w:before="0" w:beforeAutospacing="0" w:after="0" w:afterAutospacing="0" w:line="240" w:lineRule="auto"/>
              <w:jc w:val="right"/>
              <w:rPr>
                <w:rFonts w:ascii="Times New Roman" w:hAnsi="Times New Roman"/>
              </w:rPr>
            </w:pPr>
            <w:r w:rsidRPr="00EA209B">
              <w:rPr>
                <w:rFonts w:ascii="Times New Roman" w:hAnsi="Times New Roman"/>
                <w:b/>
                <w:bCs/>
              </w:rPr>
              <w:t>52 861 </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2708E" w:rsidRPr="00EA209B" w:rsidP="00155577">
            <w:pPr>
              <w:bidi w:val="0"/>
              <w:spacing w:line="70" w:lineRule="atLeast"/>
              <w:rPr>
                <w:rFonts w:ascii="Times New Roman" w:hAnsi="Times New Roman"/>
                <w:sz w:val="24"/>
                <w:szCs w:val="24"/>
                <w:lang w:val="sk-SK"/>
              </w:rPr>
            </w:pPr>
            <w:r w:rsidRPr="00EA209B">
              <w:rPr>
                <w:rFonts w:ascii="Times New Roman" w:hAnsi="Times New Roman"/>
                <w:b/>
                <w:bCs/>
                <w:i/>
                <w:iCs/>
                <w:sz w:val="24"/>
                <w:szCs w:val="24"/>
                <w:lang w:val="sk-SK"/>
              </w:rPr>
              <w:t xml:space="preserve">z toho: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2708E" w:rsidRPr="00EA209B" w:rsidP="00155577">
            <w:pPr>
              <w:bidi w:val="0"/>
              <w:spacing w:line="70" w:lineRule="atLeast"/>
              <w:jc w:val="right"/>
              <w:rPr>
                <w:rFonts w:ascii="Times New Roman" w:hAnsi="Times New Roman"/>
                <w:sz w:val="24"/>
                <w:szCs w:val="24"/>
                <w:lang w:val="sk-SK"/>
              </w:rPr>
            </w:pPr>
            <w:r w:rsidRPr="00EA209B">
              <w:rPr>
                <w:rFonts w:ascii="Times New Roman" w:hAnsi="Times New Roman"/>
                <w:b/>
                <w:bCs/>
                <w:i/>
                <w:iCs/>
                <w:sz w:val="24"/>
                <w:szCs w:val="24"/>
                <w:lang w:val="sk-SK"/>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2708E" w:rsidRPr="00EA209B" w:rsidP="00155577">
            <w:pPr>
              <w:bidi w:val="0"/>
              <w:spacing w:line="70" w:lineRule="atLeast"/>
              <w:jc w:val="right"/>
              <w:rPr>
                <w:rFonts w:ascii="Times New Roman" w:hAnsi="Times New Roman"/>
                <w:sz w:val="24"/>
                <w:szCs w:val="24"/>
                <w:lang w:val="sk-SK"/>
              </w:rPr>
            </w:pPr>
            <w:r w:rsidRPr="00EA209B">
              <w:rPr>
                <w:rFonts w:ascii="Times New Roman" w:hAnsi="Times New Roman"/>
                <w:b/>
                <w:bCs/>
                <w:i/>
                <w:iCs/>
                <w:sz w:val="24"/>
                <w:szCs w:val="24"/>
                <w:lang w:val="sk-SK"/>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2708E" w:rsidRPr="00EA209B" w:rsidP="00155577">
            <w:pPr>
              <w:bidi w:val="0"/>
              <w:spacing w:line="70" w:lineRule="atLeast"/>
              <w:jc w:val="right"/>
              <w:rPr>
                <w:rFonts w:ascii="Times New Roman" w:hAnsi="Times New Roman"/>
                <w:sz w:val="24"/>
                <w:szCs w:val="24"/>
                <w:lang w:val="sk-SK"/>
              </w:rPr>
            </w:pPr>
            <w:r w:rsidRPr="00EA209B">
              <w:rPr>
                <w:rFonts w:ascii="Times New Roman" w:hAnsi="Times New Roman"/>
                <w:b/>
                <w:bCs/>
                <w:i/>
                <w:iCs/>
                <w:sz w:val="24"/>
                <w:szCs w:val="24"/>
                <w:lang w:val="sk-SK"/>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2708E" w:rsidRPr="00EA209B" w:rsidP="00155577">
            <w:pPr>
              <w:bidi w:val="0"/>
              <w:spacing w:line="70" w:lineRule="atLeast"/>
              <w:jc w:val="right"/>
              <w:rPr>
                <w:rFonts w:ascii="Times New Roman" w:hAnsi="Times New Roman"/>
                <w:sz w:val="24"/>
                <w:szCs w:val="24"/>
                <w:lang w:val="sk-SK"/>
              </w:rPr>
            </w:pPr>
            <w:r w:rsidRPr="00EA209B">
              <w:rPr>
                <w:rFonts w:ascii="Times New Roman" w:hAnsi="Times New Roman"/>
                <w:b/>
                <w:bCs/>
                <w:i/>
                <w:iCs/>
                <w:sz w:val="24"/>
                <w:szCs w:val="24"/>
                <w:lang w:val="sk-SK"/>
              </w:rPr>
              <w:t> </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2708E" w:rsidRPr="00EA209B" w:rsidP="00021B37">
            <w:pPr>
              <w:bidi w:val="0"/>
              <w:spacing w:line="70" w:lineRule="atLeast"/>
              <w:rPr>
                <w:rFonts w:ascii="Times New Roman" w:hAnsi="Times New Roman"/>
                <w:sz w:val="24"/>
                <w:szCs w:val="24"/>
                <w:lang w:val="sk-SK"/>
              </w:rPr>
            </w:pPr>
            <w:r w:rsidRPr="00EA209B">
              <w:rPr>
                <w:rFonts w:ascii="Times New Roman" w:hAnsi="Times New Roman"/>
                <w:b/>
                <w:bCs/>
                <w:i/>
                <w:iCs/>
                <w:sz w:val="24"/>
                <w:szCs w:val="24"/>
                <w:lang w:val="sk-SK"/>
              </w:rPr>
              <w:t>- vplyv na ŠR</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D2708E" w:rsidRPr="00EA209B" w:rsidP="00021B37">
            <w:pPr>
              <w:pStyle w:val="NormalWeb"/>
              <w:bidi w:val="0"/>
              <w:spacing w:before="0" w:beforeAutospacing="0" w:after="0" w:afterAutospacing="0" w:line="240" w:lineRule="auto"/>
              <w:jc w:val="right"/>
              <w:rPr>
                <w:rFonts w:ascii="Times New Roman" w:hAnsi="Times New Roman"/>
              </w:rPr>
            </w:pPr>
            <w:r w:rsidRPr="00EA209B">
              <w:rPr>
                <w:rFonts w:ascii="Times New Roman" w:hAnsi="Times New Roman"/>
                <w:b/>
                <w:bCs/>
              </w:rPr>
              <w:t>54 648 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D2708E" w:rsidRPr="00EA209B" w:rsidP="00021B37">
            <w:pPr>
              <w:pStyle w:val="NormalWeb"/>
              <w:bidi w:val="0"/>
              <w:spacing w:before="0" w:beforeAutospacing="0" w:after="0" w:afterAutospacing="0" w:line="240" w:lineRule="auto"/>
              <w:jc w:val="right"/>
              <w:rPr>
                <w:rFonts w:ascii="Times New Roman" w:hAnsi="Times New Roman"/>
              </w:rPr>
            </w:pPr>
            <w:r w:rsidRPr="00EA209B">
              <w:rPr>
                <w:rFonts w:ascii="Times New Roman" w:hAnsi="Times New Roman"/>
                <w:b/>
                <w:bCs/>
              </w:rPr>
              <w:t>52 407 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D2708E" w:rsidRPr="00EA209B" w:rsidP="00021B37">
            <w:pPr>
              <w:pStyle w:val="NormalWeb"/>
              <w:bidi w:val="0"/>
              <w:spacing w:before="0" w:beforeAutospacing="0" w:after="0" w:afterAutospacing="0" w:line="240" w:lineRule="auto"/>
              <w:jc w:val="right"/>
              <w:rPr>
                <w:rFonts w:ascii="Times New Roman" w:hAnsi="Times New Roman"/>
              </w:rPr>
            </w:pPr>
            <w:r w:rsidRPr="00EA209B">
              <w:rPr>
                <w:rFonts w:ascii="Times New Roman" w:hAnsi="Times New Roman"/>
                <w:b/>
                <w:bCs/>
              </w:rPr>
              <w:t>52 634</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D2708E" w:rsidRPr="00EA209B" w:rsidP="00021B37">
            <w:pPr>
              <w:pStyle w:val="NormalWeb"/>
              <w:bidi w:val="0"/>
              <w:spacing w:before="0" w:beforeAutospacing="0" w:after="0" w:afterAutospacing="0" w:line="240" w:lineRule="auto"/>
              <w:jc w:val="right"/>
              <w:rPr>
                <w:rFonts w:ascii="Times New Roman" w:hAnsi="Times New Roman"/>
              </w:rPr>
            </w:pPr>
            <w:r w:rsidRPr="00EA209B">
              <w:rPr>
                <w:rFonts w:ascii="Times New Roman" w:hAnsi="Times New Roman"/>
                <w:b/>
                <w:bCs/>
              </w:rPr>
              <w:t>52 861 </w:t>
            </w:r>
          </w:p>
        </w:tc>
      </w:tr>
      <w:tr>
        <w:tblPrEx>
          <w:tblW w:w="9729" w:type="dxa"/>
          <w:tblCellMar>
            <w:left w:w="0" w:type="dxa"/>
            <w:right w:w="0" w:type="dxa"/>
          </w:tblCellMar>
        </w:tblPrEx>
        <w:trPr>
          <w:trHeight w:val="125"/>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2708E" w:rsidRPr="00EA209B" w:rsidP="00155577">
            <w:pPr>
              <w:bidi w:val="0"/>
              <w:spacing w:line="125" w:lineRule="atLeast"/>
              <w:rPr>
                <w:rFonts w:ascii="Times New Roman" w:hAnsi="Times New Roman"/>
                <w:sz w:val="24"/>
                <w:szCs w:val="24"/>
                <w:lang w:val="sk-SK"/>
              </w:rPr>
            </w:pPr>
            <w:r w:rsidRPr="00EA209B">
              <w:rPr>
                <w:rFonts w:ascii="Times New Roman" w:hAnsi="Times New Roman"/>
                <w:b/>
                <w:bCs/>
                <w:i/>
                <w:iCs/>
                <w:sz w:val="24"/>
                <w:szCs w:val="24"/>
                <w:lang w:val="sk-SK"/>
              </w:rPr>
              <w:t>- vplyv na územnú samosprávu</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2708E" w:rsidRPr="00EA209B" w:rsidP="00155577">
            <w:pPr>
              <w:bidi w:val="0"/>
              <w:spacing w:line="125" w:lineRule="atLeast"/>
              <w:jc w:val="right"/>
              <w:rPr>
                <w:rFonts w:ascii="Times New Roman" w:hAnsi="Times New Roman"/>
                <w:sz w:val="24"/>
                <w:szCs w:val="24"/>
                <w:lang w:val="sk-SK"/>
              </w:rPr>
            </w:pPr>
            <w:r w:rsidRPr="00EA209B">
              <w:rPr>
                <w:rFonts w:ascii="Times New Roman" w:hAnsi="Times New Roman"/>
                <w:b/>
                <w:bCs/>
                <w:iCs/>
                <w:sz w:val="24"/>
                <w:szCs w:val="24"/>
                <w:lang w:val="sk-SK"/>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2708E" w:rsidRPr="00EA209B" w:rsidP="00155577">
            <w:pPr>
              <w:bidi w:val="0"/>
              <w:spacing w:line="125" w:lineRule="atLeast"/>
              <w:jc w:val="right"/>
              <w:rPr>
                <w:rFonts w:ascii="Times New Roman" w:hAnsi="Times New Roman"/>
                <w:sz w:val="24"/>
                <w:szCs w:val="24"/>
                <w:lang w:val="sk-SK"/>
              </w:rPr>
            </w:pPr>
            <w:r w:rsidRPr="00EA209B">
              <w:rPr>
                <w:rFonts w:ascii="Times New Roman" w:hAnsi="Times New Roman"/>
                <w:b/>
                <w:bCs/>
                <w:iCs/>
                <w:sz w:val="24"/>
                <w:szCs w:val="24"/>
                <w:lang w:val="sk-SK"/>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2708E" w:rsidRPr="00EA209B" w:rsidP="00155577">
            <w:pPr>
              <w:bidi w:val="0"/>
              <w:spacing w:line="125" w:lineRule="atLeast"/>
              <w:jc w:val="right"/>
              <w:rPr>
                <w:rFonts w:ascii="Times New Roman" w:hAnsi="Times New Roman"/>
                <w:sz w:val="24"/>
                <w:szCs w:val="24"/>
                <w:lang w:val="sk-SK"/>
              </w:rPr>
            </w:pPr>
            <w:r w:rsidRPr="00EA209B">
              <w:rPr>
                <w:rFonts w:ascii="Times New Roman" w:hAnsi="Times New Roman"/>
                <w:b/>
                <w:bCs/>
                <w:iCs/>
                <w:sz w:val="24"/>
                <w:szCs w:val="24"/>
                <w:lang w:val="sk-SK"/>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2708E" w:rsidRPr="00EA209B" w:rsidP="00155577">
            <w:pPr>
              <w:bidi w:val="0"/>
              <w:spacing w:line="125" w:lineRule="atLeast"/>
              <w:jc w:val="right"/>
              <w:rPr>
                <w:rFonts w:ascii="Times New Roman" w:hAnsi="Times New Roman"/>
                <w:sz w:val="24"/>
                <w:szCs w:val="24"/>
                <w:lang w:val="sk-SK"/>
              </w:rPr>
            </w:pPr>
            <w:r w:rsidRPr="00EA209B">
              <w:rPr>
                <w:rFonts w:ascii="Times New Roman" w:hAnsi="Times New Roman"/>
                <w:b/>
                <w:bCs/>
                <w:iCs/>
                <w:sz w:val="24"/>
                <w:szCs w:val="24"/>
                <w:lang w:val="sk-SK"/>
              </w:rPr>
              <w:t>0</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D2708E" w:rsidRPr="00EA209B" w:rsidP="00155577">
            <w:pPr>
              <w:bidi w:val="0"/>
              <w:spacing w:line="70" w:lineRule="atLeast"/>
              <w:rPr>
                <w:rFonts w:ascii="Times New Roman" w:hAnsi="Times New Roman"/>
                <w:sz w:val="24"/>
                <w:szCs w:val="24"/>
                <w:lang w:val="sk-SK"/>
              </w:rPr>
            </w:pPr>
            <w:r w:rsidRPr="00EA209B">
              <w:rPr>
                <w:rFonts w:ascii="Times New Roman" w:hAnsi="Times New Roman"/>
                <w:b/>
                <w:bCs/>
                <w:sz w:val="24"/>
                <w:szCs w:val="24"/>
                <w:lang w:val="sk-SK"/>
              </w:rPr>
              <w:t xml:space="preserve">Celková zamestnanosť </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D2708E" w:rsidRPr="00EA209B" w:rsidP="00D14E6F">
            <w:pPr>
              <w:bidi w:val="0"/>
              <w:spacing w:line="70" w:lineRule="atLeast"/>
              <w:jc w:val="right"/>
              <w:rPr>
                <w:rFonts w:ascii="Times New Roman" w:hAnsi="Times New Roman"/>
                <w:sz w:val="24"/>
                <w:szCs w:val="24"/>
                <w:lang w:val="sk-SK"/>
              </w:rPr>
            </w:pPr>
            <w:r w:rsidRPr="00EA209B">
              <w:rPr>
                <w:rFonts w:ascii="Times New Roman" w:hAnsi="Times New Roman"/>
                <w:b/>
                <w:bCs/>
                <w:sz w:val="24"/>
                <w:szCs w:val="24"/>
                <w:lang w:val="sk-SK"/>
              </w:rPr>
              <w:t xml:space="preserve"> 2</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D2708E" w:rsidRPr="00EA209B" w:rsidP="00155577">
            <w:pPr>
              <w:bidi w:val="0"/>
              <w:spacing w:line="70" w:lineRule="atLeast"/>
              <w:jc w:val="right"/>
              <w:rPr>
                <w:rFonts w:ascii="Times New Roman" w:hAnsi="Times New Roman"/>
                <w:sz w:val="24"/>
                <w:szCs w:val="24"/>
                <w:lang w:val="sk-SK"/>
              </w:rPr>
            </w:pPr>
            <w:r w:rsidRPr="00EA209B">
              <w:rPr>
                <w:rFonts w:ascii="Times New Roman" w:hAnsi="Times New Roman"/>
                <w:b/>
                <w:bCs/>
                <w:sz w:val="24"/>
                <w:szCs w:val="24"/>
                <w:lang w:val="sk-SK"/>
              </w:rPr>
              <w:t>2</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D2708E" w:rsidRPr="00EA209B" w:rsidP="00155577">
            <w:pPr>
              <w:bidi w:val="0"/>
              <w:spacing w:line="70" w:lineRule="atLeast"/>
              <w:jc w:val="right"/>
              <w:rPr>
                <w:rFonts w:ascii="Times New Roman" w:hAnsi="Times New Roman"/>
                <w:sz w:val="24"/>
                <w:szCs w:val="24"/>
                <w:lang w:val="sk-SK"/>
              </w:rPr>
            </w:pPr>
            <w:r w:rsidRPr="00EA209B">
              <w:rPr>
                <w:rFonts w:ascii="Times New Roman" w:hAnsi="Times New Roman"/>
                <w:sz w:val="24"/>
                <w:szCs w:val="24"/>
                <w:lang w:val="sk-SK"/>
              </w:rPr>
              <w:t>2</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D2708E" w:rsidRPr="00EA209B" w:rsidP="00155577">
            <w:pPr>
              <w:bidi w:val="0"/>
              <w:spacing w:line="70" w:lineRule="atLeast"/>
              <w:jc w:val="right"/>
              <w:rPr>
                <w:rFonts w:ascii="Times New Roman" w:hAnsi="Times New Roman"/>
                <w:sz w:val="24"/>
                <w:szCs w:val="24"/>
                <w:lang w:val="sk-SK"/>
              </w:rPr>
            </w:pPr>
            <w:r w:rsidRPr="00EA209B">
              <w:rPr>
                <w:rFonts w:ascii="Times New Roman" w:hAnsi="Times New Roman"/>
                <w:sz w:val="24"/>
                <w:szCs w:val="24"/>
                <w:lang w:val="sk-SK"/>
              </w:rPr>
              <w:t>2</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2708E" w:rsidRPr="00EA209B" w:rsidP="00155577">
            <w:pPr>
              <w:bidi w:val="0"/>
              <w:spacing w:line="70" w:lineRule="atLeast"/>
              <w:rPr>
                <w:rFonts w:ascii="Times New Roman" w:hAnsi="Times New Roman"/>
                <w:sz w:val="24"/>
                <w:szCs w:val="24"/>
                <w:lang w:val="sk-SK"/>
              </w:rPr>
            </w:pPr>
            <w:r w:rsidRPr="00EA209B">
              <w:rPr>
                <w:rFonts w:ascii="Times New Roman" w:hAnsi="Times New Roman"/>
                <w:b/>
                <w:bCs/>
                <w:i/>
                <w:iCs/>
                <w:sz w:val="24"/>
                <w:szCs w:val="24"/>
                <w:lang w:val="sk-SK"/>
              </w:rPr>
              <w:t>- z toho vplyv na ŠR</w:t>
            </w:r>
            <w:r w:rsidRPr="00EA209B">
              <w:rPr>
                <w:rFonts w:ascii="Times New Roman" w:hAnsi="Times New Roman"/>
                <w:sz w:val="24"/>
                <w:szCs w:val="24"/>
                <w:lang w:val="sk-SK"/>
              </w:rPr>
              <w:t xml:space="preserve">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2708E" w:rsidRPr="00EA209B" w:rsidP="00F50D50">
            <w:pPr>
              <w:bidi w:val="0"/>
              <w:spacing w:line="70" w:lineRule="atLeast"/>
              <w:jc w:val="right"/>
              <w:rPr>
                <w:rFonts w:ascii="Times New Roman" w:hAnsi="Times New Roman"/>
                <w:sz w:val="24"/>
                <w:szCs w:val="24"/>
                <w:lang w:val="sk-SK"/>
              </w:rPr>
            </w:pPr>
            <w:r w:rsidRPr="00EA209B">
              <w:rPr>
                <w:rFonts w:ascii="Times New Roman" w:hAnsi="Times New Roman"/>
                <w:sz w:val="24"/>
                <w:szCs w:val="24"/>
                <w:lang w:val="sk-SK"/>
              </w:rPr>
              <w:t>2</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2708E" w:rsidRPr="00EA209B" w:rsidP="0081546A">
            <w:pPr>
              <w:bidi w:val="0"/>
              <w:spacing w:line="70" w:lineRule="atLeast"/>
              <w:jc w:val="right"/>
              <w:rPr>
                <w:rFonts w:ascii="Times New Roman" w:hAnsi="Times New Roman"/>
                <w:sz w:val="24"/>
                <w:szCs w:val="24"/>
                <w:lang w:val="sk-SK"/>
              </w:rPr>
            </w:pPr>
            <w:r w:rsidRPr="00EA209B">
              <w:rPr>
                <w:rFonts w:ascii="Times New Roman" w:hAnsi="Times New Roman"/>
                <w:b/>
                <w:bCs/>
                <w:sz w:val="24"/>
                <w:szCs w:val="24"/>
                <w:lang w:val="sk-SK"/>
              </w:rPr>
              <w:t>2</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2708E" w:rsidRPr="00EA209B" w:rsidP="0081546A">
            <w:pPr>
              <w:bidi w:val="0"/>
              <w:spacing w:line="70" w:lineRule="atLeast"/>
              <w:jc w:val="right"/>
              <w:rPr>
                <w:rFonts w:ascii="Times New Roman" w:hAnsi="Times New Roman"/>
                <w:sz w:val="24"/>
                <w:szCs w:val="24"/>
                <w:lang w:val="sk-SK"/>
              </w:rPr>
            </w:pPr>
            <w:r w:rsidRPr="00EA209B">
              <w:rPr>
                <w:rFonts w:ascii="Times New Roman" w:hAnsi="Times New Roman"/>
                <w:sz w:val="24"/>
                <w:szCs w:val="24"/>
                <w:lang w:val="sk-SK"/>
              </w:rPr>
              <w:t>2</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2708E" w:rsidRPr="00EA209B" w:rsidP="0081546A">
            <w:pPr>
              <w:bidi w:val="0"/>
              <w:spacing w:line="70" w:lineRule="atLeast"/>
              <w:jc w:val="right"/>
              <w:rPr>
                <w:rFonts w:ascii="Times New Roman" w:hAnsi="Times New Roman"/>
                <w:sz w:val="24"/>
                <w:szCs w:val="24"/>
                <w:lang w:val="sk-SK"/>
              </w:rPr>
            </w:pPr>
            <w:r w:rsidRPr="00EA209B">
              <w:rPr>
                <w:rFonts w:ascii="Times New Roman" w:hAnsi="Times New Roman"/>
                <w:sz w:val="24"/>
                <w:szCs w:val="24"/>
                <w:lang w:val="sk-SK"/>
              </w:rPr>
              <w:t>2</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D2708E" w:rsidRPr="00EA209B" w:rsidP="00155577">
            <w:pPr>
              <w:bidi w:val="0"/>
              <w:spacing w:line="70" w:lineRule="atLeast"/>
              <w:rPr>
                <w:rFonts w:ascii="Times New Roman" w:hAnsi="Times New Roman"/>
                <w:sz w:val="24"/>
                <w:szCs w:val="24"/>
                <w:lang w:val="sk-SK"/>
              </w:rPr>
            </w:pPr>
            <w:r w:rsidRPr="00EA209B">
              <w:rPr>
                <w:rFonts w:ascii="Times New Roman" w:hAnsi="Times New Roman"/>
                <w:b/>
                <w:bCs/>
                <w:sz w:val="24"/>
                <w:szCs w:val="24"/>
                <w:lang w:val="sk-SK"/>
              </w:rPr>
              <w:t>Financovanie zabezpečené v rozpočte</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D2708E" w:rsidRPr="00EA209B" w:rsidP="0081546A">
            <w:pPr>
              <w:bidi w:val="0"/>
              <w:spacing w:line="70" w:lineRule="atLeast"/>
              <w:jc w:val="right"/>
              <w:rPr>
                <w:rFonts w:ascii="Times New Roman" w:hAnsi="Times New Roman"/>
                <w:sz w:val="24"/>
                <w:szCs w:val="24"/>
                <w:lang w:val="sk-SK"/>
              </w:rPr>
            </w:pPr>
            <w:r w:rsidRPr="00EA209B">
              <w:rPr>
                <w:rFonts w:ascii="Times New Roman" w:hAnsi="Times New Roman"/>
                <w:sz w:val="24"/>
                <w:szCs w:val="24"/>
                <w:lang w:val="sk-SK"/>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D2708E" w:rsidRPr="00EA209B" w:rsidP="0081546A">
            <w:pPr>
              <w:bidi w:val="0"/>
              <w:spacing w:line="70" w:lineRule="atLeast"/>
              <w:jc w:val="right"/>
              <w:rPr>
                <w:rFonts w:ascii="Times New Roman" w:hAnsi="Times New Roman"/>
                <w:sz w:val="24"/>
                <w:szCs w:val="24"/>
                <w:lang w:val="sk-SK"/>
              </w:rPr>
            </w:pPr>
            <w:r w:rsidRPr="00EA209B">
              <w:rPr>
                <w:rFonts w:ascii="Times New Roman" w:hAnsi="Times New Roman"/>
                <w:sz w:val="24"/>
                <w:szCs w:val="24"/>
                <w:lang w:val="sk-SK"/>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D2708E" w:rsidRPr="00EA209B" w:rsidP="0081546A">
            <w:pPr>
              <w:bidi w:val="0"/>
              <w:spacing w:line="70" w:lineRule="atLeast"/>
              <w:jc w:val="right"/>
              <w:rPr>
                <w:rFonts w:ascii="Times New Roman" w:hAnsi="Times New Roman"/>
                <w:sz w:val="24"/>
                <w:szCs w:val="24"/>
                <w:lang w:val="sk-SK"/>
              </w:rPr>
            </w:pPr>
            <w:r w:rsidRPr="00EA209B">
              <w:rPr>
                <w:rFonts w:ascii="Times New Roman" w:hAnsi="Times New Roman"/>
                <w:sz w:val="24"/>
                <w:szCs w:val="24"/>
                <w:lang w:val="sk-SK"/>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D2708E" w:rsidRPr="00EA209B" w:rsidP="0081546A">
            <w:pPr>
              <w:bidi w:val="0"/>
              <w:spacing w:line="70" w:lineRule="atLeast"/>
              <w:jc w:val="right"/>
              <w:rPr>
                <w:rFonts w:ascii="Times New Roman" w:hAnsi="Times New Roman"/>
                <w:sz w:val="24"/>
                <w:szCs w:val="24"/>
                <w:lang w:val="sk-SK"/>
              </w:rPr>
            </w:pPr>
            <w:r w:rsidRPr="00EA209B">
              <w:rPr>
                <w:rFonts w:ascii="Times New Roman" w:hAnsi="Times New Roman"/>
                <w:sz w:val="24"/>
                <w:szCs w:val="24"/>
                <w:lang w:val="sk-SK"/>
              </w:rPr>
              <w:t>0</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2708E" w:rsidRPr="00EA209B" w:rsidP="00155577">
            <w:pPr>
              <w:bidi w:val="0"/>
              <w:spacing w:line="70" w:lineRule="atLeast"/>
              <w:rPr>
                <w:rFonts w:ascii="Times New Roman" w:hAnsi="Times New Roman"/>
                <w:sz w:val="24"/>
                <w:szCs w:val="24"/>
                <w:lang w:val="sk-SK"/>
              </w:rPr>
            </w:pPr>
            <w:r w:rsidRPr="00EA209B">
              <w:rPr>
                <w:rFonts w:ascii="Times New Roman" w:hAnsi="Times New Roman"/>
                <w:sz w:val="24"/>
                <w:szCs w:val="24"/>
                <w:lang w:val="sk-SK"/>
              </w:rPr>
              <w:t>v tom: za každý subjekt verejnej správy / program zvlášť</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2708E" w:rsidRPr="00EA209B" w:rsidP="00155577">
            <w:pPr>
              <w:bidi w:val="0"/>
              <w:spacing w:line="70" w:lineRule="atLeast"/>
              <w:jc w:val="right"/>
              <w:rPr>
                <w:rFonts w:ascii="Times New Roman" w:hAnsi="Times New Roman"/>
                <w:sz w:val="24"/>
                <w:szCs w:val="24"/>
                <w:lang w:val="sk-SK"/>
              </w:rPr>
            </w:pPr>
            <w:r w:rsidRPr="00EA209B">
              <w:rPr>
                <w:rFonts w:ascii="Times New Roman" w:hAnsi="Times New Roman"/>
                <w:sz w:val="24"/>
                <w:szCs w:val="24"/>
                <w:lang w:val="sk-SK"/>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2708E" w:rsidRPr="00EA209B" w:rsidP="00155577">
            <w:pPr>
              <w:bidi w:val="0"/>
              <w:spacing w:line="70" w:lineRule="atLeast"/>
              <w:jc w:val="right"/>
              <w:rPr>
                <w:rFonts w:ascii="Times New Roman" w:hAnsi="Times New Roman"/>
                <w:sz w:val="24"/>
                <w:szCs w:val="24"/>
                <w:lang w:val="sk-SK"/>
              </w:rPr>
            </w:pPr>
            <w:r w:rsidRPr="00EA209B">
              <w:rPr>
                <w:rFonts w:ascii="Times New Roman" w:hAnsi="Times New Roman"/>
                <w:sz w:val="24"/>
                <w:szCs w:val="24"/>
                <w:lang w:val="sk-SK"/>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2708E" w:rsidRPr="00EA209B" w:rsidP="00155577">
            <w:pPr>
              <w:bidi w:val="0"/>
              <w:spacing w:line="70" w:lineRule="atLeast"/>
              <w:jc w:val="right"/>
              <w:rPr>
                <w:rFonts w:ascii="Times New Roman" w:hAnsi="Times New Roman"/>
                <w:sz w:val="24"/>
                <w:szCs w:val="24"/>
                <w:lang w:val="sk-SK"/>
              </w:rPr>
            </w:pPr>
            <w:r w:rsidRPr="00EA209B">
              <w:rPr>
                <w:rFonts w:ascii="Times New Roman" w:hAnsi="Times New Roman"/>
                <w:sz w:val="24"/>
                <w:szCs w:val="24"/>
                <w:lang w:val="sk-SK"/>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2708E" w:rsidRPr="00EA209B" w:rsidP="00155577">
            <w:pPr>
              <w:bidi w:val="0"/>
              <w:spacing w:line="70" w:lineRule="atLeast"/>
              <w:jc w:val="right"/>
              <w:rPr>
                <w:rFonts w:ascii="Times New Roman" w:hAnsi="Times New Roman"/>
                <w:sz w:val="24"/>
                <w:szCs w:val="24"/>
                <w:lang w:val="sk-SK"/>
              </w:rPr>
            </w:pPr>
            <w:r w:rsidRPr="00EA209B">
              <w:rPr>
                <w:rFonts w:ascii="Times New Roman" w:hAnsi="Times New Roman"/>
                <w:sz w:val="24"/>
                <w:szCs w:val="24"/>
                <w:lang w:val="sk-SK"/>
              </w:rPr>
              <w:t>0</w:t>
            </w:r>
          </w:p>
        </w:tc>
      </w:tr>
      <w:tr>
        <w:tblPrEx>
          <w:tblW w:w="9729" w:type="dxa"/>
          <w:tblCellMar>
            <w:left w:w="0" w:type="dxa"/>
            <w:right w:w="0" w:type="dxa"/>
          </w:tblCellMar>
        </w:tblPrEx>
        <w:tc>
          <w:tcPr>
            <w:tcW w:w="4661" w:type="dxa"/>
            <w:tcBorders>
              <w:top w:val="nil"/>
              <w:left w:val="nil"/>
              <w:bottom w:val="nil"/>
              <w:right w:val="nil"/>
            </w:tcBorders>
            <w:textDirection w:val="lrTb"/>
            <w:vAlign w:val="center"/>
          </w:tcPr>
          <w:p w:rsidR="00D2708E" w:rsidRPr="00EA209B" w:rsidP="00155577">
            <w:pPr>
              <w:bidi w:val="0"/>
              <w:rPr>
                <w:rFonts w:ascii="Times New Roman" w:hAnsi="Times New Roman"/>
                <w:sz w:val="24"/>
                <w:szCs w:val="24"/>
                <w:lang w:val="sk-SK"/>
              </w:rPr>
            </w:pPr>
          </w:p>
        </w:tc>
        <w:tc>
          <w:tcPr>
            <w:tcW w:w="1267" w:type="dxa"/>
            <w:tcBorders>
              <w:top w:val="nil"/>
              <w:left w:val="nil"/>
              <w:bottom w:val="nil"/>
              <w:right w:val="nil"/>
            </w:tcBorders>
            <w:textDirection w:val="lrTb"/>
            <w:vAlign w:val="center"/>
          </w:tcPr>
          <w:p w:rsidR="00D2708E" w:rsidRPr="00EA209B" w:rsidP="00155577">
            <w:pPr>
              <w:bidi w:val="0"/>
              <w:rPr>
                <w:rFonts w:ascii="Times New Roman" w:hAnsi="Times New Roman"/>
                <w:sz w:val="24"/>
                <w:szCs w:val="24"/>
                <w:lang w:val="sk-SK"/>
              </w:rPr>
            </w:pPr>
          </w:p>
        </w:tc>
        <w:tc>
          <w:tcPr>
            <w:tcW w:w="1267" w:type="dxa"/>
            <w:tcBorders>
              <w:top w:val="nil"/>
              <w:left w:val="nil"/>
              <w:bottom w:val="nil"/>
              <w:right w:val="nil"/>
            </w:tcBorders>
            <w:textDirection w:val="lrTb"/>
            <w:vAlign w:val="center"/>
          </w:tcPr>
          <w:p w:rsidR="00D2708E" w:rsidRPr="00EA209B" w:rsidP="00155577">
            <w:pPr>
              <w:bidi w:val="0"/>
              <w:rPr>
                <w:rFonts w:ascii="Times New Roman" w:hAnsi="Times New Roman"/>
                <w:sz w:val="24"/>
                <w:szCs w:val="24"/>
                <w:lang w:val="sk-SK"/>
              </w:rPr>
            </w:pPr>
          </w:p>
        </w:tc>
        <w:tc>
          <w:tcPr>
            <w:tcW w:w="1267" w:type="dxa"/>
            <w:tcBorders>
              <w:top w:val="nil"/>
              <w:left w:val="nil"/>
              <w:bottom w:val="nil"/>
              <w:right w:val="nil"/>
            </w:tcBorders>
            <w:textDirection w:val="lrTb"/>
            <w:vAlign w:val="center"/>
          </w:tcPr>
          <w:p w:rsidR="00D2708E" w:rsidRPr="00EA209B" w:rsidP="00155577">
            <w:pPr>
              <w:bidi w:val="0"/>
              <w:rPr>
                <w:rFonts w:ascii="Times New Roman" w:hAnsi="Times New Roman"/>
                <w:sz w:val="24"/>
                <w:szCs w:val="24"/>
                <w:lang w:val="sk-SK"/>
              </w:rPr>
            </w:pPr>
          </w:p>
        </w:tc>
        <w:tc>
          <w:tcPr>
            <w:tcW w:w="1267" w:type="dxa"/>
            <w:tcBorders>
              <w:top w:val="nil"/>
              <w:left w:val="nil"/>
              <w:bottom w:val="nil"/>
              <w:right w:val="nil"/>
            </w:tcBorders>
            <w:textDirection w:val="lrTb"/>
            <w:vAlign w:val="center"/>
          </w:tcPr>
          <w:p w:rsidR="00D2708E" w:rsidRPr="00EA209B" w:rsidP="00155577">
            <w:pPr>
              <w:bidi w:val="0"/>
              <w:rPr>
                <w:rFonts w:ascii="Times New Roman" w:hAnsi="Times New Roman"/>
                <w:sz w:val="24"/>
                <w:szCs w:val="24"/>
                <w:lang w:val="sk-SK"/>
              </w:rPr>
            </w:pPr>
          </w:p>
        </w:tc>
      </w:tr>
    </w:tbl>
    <w:p w:rsidR="007D12D4" w:rsidRPr="00EA209B" w:rsidP="00577CDA">
      <w:pPr>
        <w:bidi w:val="0"/>
        <w:rPr>
          <w:rFonts w:ascii="Times New Roman" w:hAnsi="Times New Roman"/>
          <w:sz w:val="24"/>
          <w:szCs w:val="24"/>
          <w:lang w:val="sk-SK"/>
        </w:rPr>
      </w:pPr>
    </w:p>
    <w:p w:rsidR="007D12D4" w:rsidRPr="00EA209B" w:rsidP="00577CDA">
      <w:pPr>
        <w:bidi w:val="0"/>
        <w:rPr>
          <w:rFonts w:ascii="Times New Roman" w:hAnsi="Times New Roman"/>
          <w:sz w:val="24"/>
          <w:szCs w:val="24"/>
          <w:lang w:val="sk-SK"/>
        </w:rPr>
      </w:pPr>
    </w:p>
    <w:p w:rsidR="007D12D4" w:rsidRPr="00EA209B" w:rsidP="00577CDA">
      <w:pPr>
        <w:bidi w:val="0"/>
        <w:rPr>
          <w:rFonts w:ascii="Times New Roman" w:hAnsi="Times New Roman"/>
          <w:sz w:val="24"/>
          <w:szCs w:val="24"/>
          <w:lang w:val="sk-SK"/>
        </w:rPr>
      </w:pPr>
    </w:p>
    <w:p w:rsidR="00577CDA" w:rsidRPr="00EA209B" w:rsidP="00577CDA">
      <w:pPr>
        <w:bidi w:val="0"/>
        <w:rPr>
          <w:rFonts w:ascii="Times New Roman" w:hAnsi="Times New Roman"/>
          <w:sz w:val="24"/>
          <w:szCs w:val="24"/>
          <w:lang w:val="sk-SK"/>
        </w:rPr>
      </w:pPr>
      <w:r w:rsidRPr="00EA209B">
        <w:rPr>
          <w:rFonts w:ascii="Times New Roman" w:hAnsi="Times New Roman"/>
          <w:b/>
          <w:bCs/>
          <w:sz w:val="24"/>
          <w:szCs w:val="24"/>
          <w:lang w:val="sk-SK"/>
        </w:rPr>
        <w:t>2.2. Financovanie návrhu</w:t>
      </w:r>
    </w:p>
    <w:p w:rsidR="00577CDA" w:rsidRPr="00EA209B" w:rsidP="00577CDA">
      <w:pPr>
        <w:bidi w:val="0"/>
        <w:jc w:val="right"/>
        <w:rPr>
          <w:rFonts w:ascii="Times New Roman" w:hAnsi="Times New Roman"/>
          <w:sz w:val="24"/>
          <w:szCs w:val="24"/>
          <w:lang w:val="sk-SK"/>
        </w:rPr>
      </w:pPr>
      <w:r w:rsidRPr="00EA209B">
        <w:rPr>
          <w:rFonts w:ascii="Times New Roman" w:hAnsi="Times New Roman"/>
          <w:sz w:val="24"/>
          <w:szCs w:val="24"/>
          <w:lang w:val="sk-SK"/>
        </w:rPr>
        <w:t>Tabuľka č. 2</w:t>
      </w:r>
    </w:p>
    <w:tbl>
      <w:tblPr>
        <w:tblStyle w:val="TableNormal"/>
        <w:tblW w:w="9360" w:type="dxa"/>
        <w:tblCellMar>
          <w:left w:w="0" w:type="dxa"/>
          <w:right w:w="0" w:type="dxa"/>
        </w:tblCellMar>
      </w:tblPr>
      <w:tblGrid>
        <w:gridCol w:w="4304"/>
        <w:gridCol w:w="1264"/>
        <w:gridCol w:w="1264"/>
        <w:gridCol w:w="1264"/>
        <w:gridCol w:w="1264"/>
      </w:tblGrid>
      <w:tr>
        <w:tblPrEx>
          <w:tblW w:w="9360" w:type="dxa"/>
          <w:tblCellMar>
            <w:left w:w="0" w:type="dxa"/>
            <w:right w:w="0" w:type="dxa"/>
          </w:tblCellMar>
        </w:tblPrEx>
        <w:trPr>
          <w:trHeight w:val="70"/>
        </w:trPr>
        <w:tc>
          <w:tcPr>
            <w:tcW w:w="4304"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8D7EF0" w:rsidRPr="00EA209B" w:rsidP="00D82A69">
            <w:pPr>
              <w:bidi w:val="0"/>
              <w:spacing w:line="70" w:lineRule="atLeast"/>
              <w:jc w:val="center"/>
              <w:rPr>
                <w:rFonts w:ascii="Times New Roman" w:hAnsi="Times New Roman"/>
                <w:sz w:val="24"/>
                <w:szCs w:val="24"/>
                <w:lang w:val="sk-SK"/>
              </w:rPr>
            </w:pPr>
            <w:r w:rsidRPr="00EA209B">
              <w:rPr>
                <w:rFonts w:ascii="Times New Roman" w:hAnsi="Times New Roman"/>
                <w:b/>
                <w:bCs/>
                <w:color w:val="FFFFFF"/>
                <w:sz w:val="24"/>
                <w:szCs w:val="24"/>
                <w:lang w:val="sk-SK"/>
              </w:rPr>
              <w:t>Financovanie</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8D7EF0" w:rsidRPr="00EA209B" w:rsidP="00D82A69">
            <w:pPr>
              <w:bidi w:val="0"/>
              <w:spacing w:line="70" w:lineRule="atLeast"/>
              <w:jc w:val="center"/>
              <w:rPr>
                <w:rFonts w:ascii="Times New Roman" w:hAnsi="Times New Roman"/>
                <w:sz w:val="24"/>
                <w:szCs w:val="24"/>
                <w:lang w:val="sk-SK"/>
              </w:rPr>
            </w:pPr>
            <w:r w:rsidRPr="00EA209B">
              <w:rPr>
                <w:rFonts w:ascii="Times New Roman" w:hAnsi="Times New Roman"/>
                <w:b/>
                <w:bCs/>
                <w:color w:val="FFFFFF"/>
                <w:sz w:val="24"/>
                <w:szCs w:val="24"/>
                <w:lang w:val="sk-SK"/>
              </w:rPr>
              <w:t xml:space="preserve">Vplyv na rozpočet verejnej správy </w:t>
            </w:r>
            <w:r w:rsidRPr="00EA209B">
              <w:rPr>
                <w:rFonts w:ascii="Times New Roman" w:hAnsi="Times New Roman"/>
                <w:b/>
                <w:bCs/>
                <w:sz w:val="24"/>
                <w:szCs w:val="24"/>
                <w:lang w:val="sk-SK"/>
              </w:rPr>
              <w:t>(v eurách)</w:t>
            </w:r>
          </w:p>
        </w:tc>
      </w:tr>
      <w:tr>
        <w:tblPrEx>
          <w:tblW w:w="9360" w:type="dxa"/>
          <w:tblCellMar>
            <w:left w:w="0" w:type="dxa"/>
            <w:right w:w="0" w:type="dxa"/>
          </w:tblCellMar>
        </w:tblPrEx>
        <w:trPr>
          <w:trHeight w:val="70"/>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8D7EF0" w:rsidRPr="00EA209B" w:rsidP="00D82A69">
            <w:pPr>
              <w:bidi w:val="0"/>
              <w:rPr>
                <w:rFonts w:ascii="Times New Roman" w:hAnsi="Times New Roman"/>
                <w:sz w:val="24"/>
                <w:szCs w:val="24"/>
                <w:lang w:val="sk-SK"/>
              </w:rPr>
            </w:pPr>
          </w:p>
        </w:tc>
        <w:tc>
          <w:tcPr>
            <w:tcW w:w="1264"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8D7EF0" w:rsidRPr="00EA209B" w:rsidP="00D82A69">
            <w:pPr>
              <w:bidi w:val="0"/>
              <w:spacing w:line="70" w:lineRule="atLeast"/>
              <w:jc w:val="center"/>
              <w:rPr>
                <w:rFonts w:ascii="Times New Roman" w:hAnsi="Times New Roman"/>
                <w:sz w:val="24"/>
                <w:szCs w:val="24"/>
                <w:lang w:val="sk-SK"/>
              </w:rPr>
            </w:pPr>
            <w:r w:rsidRPr="00EA209B">
              <w:rPr>
                <w:rFonts w:ascii="Times New Roman" w:hAnsi="Times New Roman"/>
                <w:b/>
                <w:bCs/>
                <w:color w:val="FFFFFF"/>
                <w:sz w:val="24"/>
                <w:szCs w:val="24"/>
                <w:lang w:val="sk-SK"/>
              </w:rPr>
              <w:t>r 2013</w:t>
            </w:r>
          </w:p>
        </w:tc>
        <w:tc>
          <w:tcPr>
            <w:tcW w:w="1264"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8D7EF0" w:rsidRPr="00EA209B" w:rsidP="00D82A69">
            <w:pPr>
              <w:bidi w:val="0"/>
              <w:spacing w:line="70" w:lineRule="atLeast"/>
              <w:jc w:val="center"/>
              <w:rPr>
                <w:rFonts w:ascii="Times New Roman" w:hAnsi="Times New Roman"/>
                <w:sz w:val="24"/>
                <w:szCs w:val="24"/>
                <w:lang w:val="sk-SK"/>
              </w:rPr>
            </w:pPr>
            <w:r w:rsidRPr="00EA209B" w:rsidR="00E326FC">
              <w:rPr>
                <w:rFonts w:ascii="Times New Roman" w:hAnsi="Times New Roman"/>
                <w:b/>
                <w:bCs/>
                <w:color w:val="FFFFFF"/>
                <w:sz w:val="24"/>
                <w:szCs w:val="24"/>
                <w:lang w:val="sk-SK"/>
              </w:rPr>
              <w:t>2014</w:t>
            </w:r>
          </w:p>
        </w:tc>
        <w:tc>
          <w:tcPr>
            <w:tcW w:w="1264"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8D7EF0" w:rsidRPr="00EA209B" w:rsidP="00D82A69">
            <w:pPr>
              <w:bidi w:val="0"/>
              <w:spacing w:line="70" w:lineRule="atLeast"/>
              <w:jc w:val="center"/>
              <w:rPr>
                <w:rFonts w:ascii="Times New Roman" w:hAnsi="Times New Roman"/>
                <w:sz w:val="24"/>
                <w:szCs w:val="24"/>
                <w:lang w:val="sk-SK"/>
              </w:rPr>
            </w:pPr>
            <w:r w:rsidRPr="00EA209B" w:rsidR="00E326FC">
              <w:rPr>
                <w:rFonts w:ascii="Times New Roman" w:hAnsi="Times New Roman"/>
                <w:b/>
                <w:bCs/>
                <w:color w:val="FFFFFF"/>
                <w:sz w:val="24"/>
                <w:szCs w:val="24"/>
                <w:lang w:val="sk-SK"/>
              </w:rPr>
              <w:t>2015</w:t>
            </w:r>
          </w:p>
        </w:tc>
        <w:tc>
          <w:tcPr>
            <w:tcW w:w="1264"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8D7EF0" w:rsidRPr="00EA209B" w:rsidP="00D82A69">
            <w:pPr>
              <w:bidi w:val="0"/>
              <w:spacing w:line="70" w:lineRule="atLeast"/>
              <w:jc w:val="center"/>
              <w:rPr>
                <w:rFonts w:ascii="Times New Roman" w:hAnsi="Times New Roman"/>
                <w:sz w:val="24"/>
                <w:szCs w:val="24"/>
                <w:lang w:val="sk-SK"/>
              </w:rPr>
            </w:pPr>
            <w:r w:rsidRPr="00EA209B" w:rsidR="00E326FC">
              <w:rPr>
                <w:rFonts w:ascii="Times New Roman" w:hAnsi="Times New Roman"/>
                <w:b/>
                <w:bCs/>
                <w:color w:val="FFFFFF"/>
                <w:sz w:val="24"/>
                <w:szCs w:val="24"/>
                <w:lang w:val="sk-SK"/>
              </w:rPr>
              <w:t>2016</w:t>
            </w:r>
          </w:p>
        </w:tc>
      </w:tr>
      <w:tr>
        <w:tblPrEx>
          <w:tblW w:w="9360" w:type="dxa"/>
          <w:tblCellMar>
            <w:left w:w="0" w:type="dxa"/>
            <w:right w:w="0" w:type="dxa"/>
          </w:tblCellMar>
        </w:tblPrEx>
        <w:trPr>
          <w:trHeight w:val="70"/>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D7EF0" w:rsidRPr="00EA209B" w:rsidP="00D82A69">
            <w:pPr>
              <w:bidi w:val="0"/>
              <w:spacing w:line="70" w:lineRule="atLeast"/>
              <w:rPr>
                <w:rFonts w:ascii="Times New Roman" w:hAnsi="Times New Roman"/>
                <w:sz w:val="24"/>
                <w:szCs w:val="24"/>
                <w:lang w:val="sk-SK"/>
              </w:rPr>
            </w:pPr>
            <w:r w:rsidRPr="00EA209B">
              <w:rPr>
                <w:rFonts w:ascii="Times New Roman" w:hAnsi="Times New Roman"/>
                <w:b/>
                <w:bCs/>
                <w:sz w:val="24"/>
                <w:szCs w:val="24"/>
                <w:lang w:val="sk-SK"/>
              </w:rPr>
              <w:t>Celkový vplyv na rozpočet verejnej správy ( - príjmy, + výdavky)</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8D7EF0" w:rsidRPr="00EA209B" w:rsidP="00D82A69">
            <w:pPr>
              <w:bidi w:val="0"/>
              <w:spacing w:line="70" w:lineRule="atLeast"/>
              <w:jc w:val="right"/>
              <w:rPr>
                <w:rFonts w:ascii="Times New Roman" w:hAnsi="Times New Roman"/>
                <w:sz w:val="24"/>
                <w:szCs w:val="24"/>
                <w:lang w:val="sk-SK"/>
              </w:rPr>
            </w:pPr>
            <w:r w:rsidRPr="00EA209B">
              <w:rPr>
                <w:rFonts w:ascii="Times New Roman" w:hAnsi="Times New Roman"/>
                <w:b/>
                <w:bCs/>
                <w:sz w:val="24"/>
                <w:szCs w:val="24"/>
                <w:lang w:val="sk-SK"/>
              </w:rPr>
              <w:t>40 648</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8D7EF0" w:rsidRPr="00EA209B" w:rsidP="00D82A69">
            <w:pPr>
              <w:bidi w:val="0"/>
              <w:spacing w:line="70" w:lineRule="atLeast"/>
              <w:ind w:left="360"/>
              <w:jc w:val="right"/>
              <w:rPr>
                <w:rFonts w:ascii="Times New Roman" w:hAnsi="Times New Roman"/>
                <w:sz w:val="24"/>
                <w:szCs w:val="24"/>
                <w:lang w:val="sk-SK"/>
              </w:rPr>
            </w:pPr>
            <w:r w:rsidRPr="00EA209B">
              <w:rPr>
                <w:rFonts w:ascii="Times New Roman" w:hAnsi="Times New Roman"/>
                <w:b/>
                <w:bCs/>
                <w:sz w:val="24"/>
                <w:szCs w:val="24"/>
                <w:lang w:val="sk-SK"/>
              </w:rPr>
              <w:t>47 657</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8D7EF0" w:rsidRPr="00EA209B" w:rsidP="00D82A69">
            <w:pPr>
              <w:bidi w:val="0"/>
              <w:spacing w:line="70" w:lineRule="atLeast"/>
              <w:jc w:val="right"/>
              <w:rPr>
                <w:rFonts w:ascii="Times New Roman" w:hAnsi="Times New Roman"/>
                <w:sz w:val="24"/>
                <w:szCs w:val="24"/>
                <w:lang w:val="sk-SK"/>
              </w:rPr>
            </w:pPr>
            <w:r w:rsidRPr="00EA209B">
              <w:rPr>
                <w:rFonts w:ascii="Times New Roman" w:hAnsi="Times New Roman"/>
                <w:b/>
                <w:bCs/>
                <w:sz w:val="24"/>
                <w:szCs w:val="24"/>
                <w:lang w:val="sk-SK"/>
              </w:rPr>
              <w:t>47 884</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8D7EF0" w:rsidRPr="00EA209B" w:rsidP="00D82A69">
            <w:pPr>
              <w:bidi w:val="0"/>
              <w:spacing w:line="70" w:lineRule="atLeast"/>
              <w:jc w:val="right"/>
              <w:rPr>
                <w:rFonts w:ascii="Times New Roman" w:hAnsi="Times New Roman"/>
                <w:sz w:val="24"/>
                <w:szCs w:val="24"/>
                <w:lang w:val="sk-SK"/>
              </w:rPr>
            </w:pPr>
            <w:r w:rsidRPr="00EA209B">
              <w:rPr>
                <w:rFonts w:ascii="Times New Roman" w:hAnsi="Times New Roman"/>
                <w:b/>
                <w:bCs/>
                <w:sz w:val="24"/>
                <w:szCs w:val="24"/>
                <w:lang w:val="sk-SK"/>
              </w:rPr>
              <w:t>48 111</w:t>
            </w:r>
          </w:p>
        </w:tc>
      </w:tr>
      <w:tr>
        <w:tblPrEx>
          <w:tblW w:w="9360" w:type="dxa"/>
          <w:tblCellMar>
            <w:left w:w="0" w:type="dxa"/>
            <w:right w:w="0" w:type="dxa"/>
          </w:tblCellMar>
        </w:tblPrEx>
        <w:trPr>
          <w:trHeight w:val="70"/>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D7EF0" w:rsidRPr="00EA209B" w:rsidP="00D82A69">
            <w:pPr>
              <w:bidi w:val="0"/>
              <w:spacing w:line="70" w:lineRule="atLeast"/>
              <w:rPr>
                <w:rFonts w:ascii="Times New Roman" w:hAnsi="Times New Roman"/>
                <w:sz w:val="24"/>
                <w:szCs w:val="24"/>
                <w:lang w:val="sk-SK"/>
              </w:rPr>
            </w:pPr>
            <w:r w:rsidRPr="00EA209B">
              <w:rPr>
                <w:rFonts w:ascii="Times New Roman" w:hAnsi="Times New Roman"/>
                <w:sz w:val="24"/>
                <w:szCs w:val="24"/>
                <w:lang w:val="sk-SK"/>
              </w:rPr>
              <w:t>  z toho vplyv na ŠR</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8D7EF0" w:rsidRPr="00EA209B" w:rsidP="00D82A69">
            <w:pPr>
              <w:bidi w:val="0"/>
              <w:spacing w:line="70" w:lineRule="atLeast"/>
              <w:jc w:val="right"/>
              <w:rPr>
                <w:rFonts w:ascii="Times New Roman" w:hAnsi="Times New Roman"/>
                <w:sz w:val="24"/>
                <w:szCs w:val="24"/>
                <w:lang w:val="sk-SK"/>
              </w:rPr>
            </w:pPr>
            <w:r w:rsidRPr="00EA209B">
              <w:rPr>
                <w:rFonts w:ascii="Times New Roman" w:hAnsi="Times New Roman"/>
                <w:b/>
                <w:bCs/>
                <w:sz w:val="24"/>
                <w:szCs w:val="24"/>
                <w:lang w:val="sk-SK"/>
              </w:rPr>
              <w:t>40 648</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8D7EF0" w:rsidRPr="00EA209B" w:rsidP="00D82A69">
            <w:pPr>
              <w:bidi w:val="0"/>
              <w:spacing w:line="70" w:lineRule="atLeast"/>
              <w:ind w:left="360"/>
              <w:jc w:val="right"/>
              <w:rPr>
                <w:rFonts w:ascii="Times New Roman" w:hAnsi="Times New Roman"/>
                <w:sz w:val="24"/>
                <w:szCs w:val="24"/>
                <w:lang w:val="sk-SK"/>
              </w:rPr>
            </w:pPr>
            <w:r w:rsidRPr="00EA209B">
              <w:rPr>
                <w:rFonts w:ascii="Times New Roman" w:hAnsi="Times New Roman"/>
                <w:b/>
                <w:bCs/>
                <w:sz w:val="24"/>
                <w:szCs w:val="24"/>
                <w:lang w:val="sk-SK"/>
              </w:rPr>
              <w:t>47 657</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8D7EF0" w:rsidRPr="00EA209B" w:rsidP="00D82A69">
            <w:pPr>
              <w:bidi w:val="0"/>
              <w:spacing w:line="70" w:lineRule="atLeast"/>
              <w:jc w:val="right"/>
              <w:rPr>
                <w:rFonts w:ascii="Times New Roman" w:hAnsi="Times New Roman"/>
                <w:sz w:val="24"/>
                <w:szCs w:val="24"/>
                <w:lang w:val="sk-SK"/>
              </w:rPr>
            </w:pPr>
            <w:r w:rsidRPr="00EA209B">
              <w:rPr>
                <w:rFonts w:ascii="Times New Roman" w:hAnsi="Times New Roman"/>
                <w:b/>
                <w:bCs/>
                <w:sz w:val="24"/>
                <w:szCs w:val="24"/>
                <w:lang w:val="sk-SK"/>
              </w:rPr>
              <w:t>47 884</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8D7EF0" w:rsidRPr="00EA209B" w:rsidP="00D82A69">
            <w:pPr>
              <w:bidi w:val="0"/>
              <w:spacing w:line="70" w:lineRule="atLeast"/>
              <w:jc w:val="right"/>
              <w:rPr>
                <w:rFonts w:ascii="Times New Roman" w:hAnsi="Times New Roman"/>
                <w:sz w:val="24"/>
                <w:szCs w:val="24"/>
                <w:lang w:val="sk-SK"/>
              </w:rPr>
            </w:pPr>
            <w:r w:rsidRPr="00EA209B">
              <w:rPr>
                <w:rFonts w:ascii="Times New Roman" w:hAnsi="Times New Roman"/>
                <w:b/>
                <w:bCs/>
                <w:sz w:val="24"/>
                <w:szCs w:val="24"/>
                <w:lang w:val="sk-SK"/>
              </w:rPr>
              <w:t>48 111</w:t>
            </w:r>
          </w:p>
        </w:tc>
      </w:tr>
      <w:tr>
        <w:tblPrEx>
          <w:tblW w:w="9360" w:type="dxa"/>
          <w:tblCellMar>
            <w:left w:w="0" w:type="dxa"/>
            <w:right w:w="0" w:type="dxa"/>
          </w:tblCellMar>
        </w:tblPrEx>
        <w:trPr>
          <w:trHeight w:val="151"/>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D7EF0" w:rsidRPr="00EA209B" w:rsidP="00D82A69">
            <w:pPr>
              <w:bidi w:val="0"/>
              <w:spacing w:line="151" w:lineRule="atLeast"/>
              <w:rPr>
                <w:rFonts w:ascii="Times New Roman" w:hAnsi="Times New Roman"/>
                <w:sz w:val="24"/>
                <w:szCs w:val="24"/>
                <w:lang w:val="sk-SK"/>
              </w:rPr>
            </w:pPr>
            <w:r w:rsidRPr="00EA209B">
              <w:rPr>
                <w:rFonts w:ascii="Times New Roman" w:hAnsi="Times New Roman"/>
                <w:sz w:val="24"/>
                <w:szCs w:val="24"/>
                <w:lang w:val="sk-SK"/>
              </w:rPr>
              <w:t>  financovanie zabezpečené v rozpočte</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D7EF0" w:rsidRPr="00EA209B" w:rsidP="00D82A69">
            <w:pPr>
              <w:bidi w:val="0"/>
              <w:spacing w:line="151" w:lineRule="atLeast"/>
              <w:jc w:val="right"/>
              <w:rPr>
                <w:rFonts w:ascii="Times New Roman" w:hAnsi="Times New Roman"/>
                <w:sz w:val="24"/>
                <w:szCs w:val="24"/>
                <w:lang w:val="sk-SK"/>
              </w:rPr>
            </w:pPr>
            <w:r w:rsidRPr="00EA209B">
              <w:rPr>
                <w:rFonts w:ascii="Times New Roman" w:hAnsi="Times New Roman"/>
                <w:sz w:val="24"/>
                <w:szCs w:val="24"/>
                <w:lang w:val="sk-SK"/>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D7EF0" w:rsidRPr="00EA209B" w:rsidP="00D82A69">
            <w:pPr>
              <w:bidi w:val="0"/>
              <w:spacing w:line="151" w:lineRule="atLeast"/>
              <w:jc w:val="right"/>
              <w:rPr>
                <w:rFonts w:ascii="Times New Roman" w:hAnsi="Times New Roman"/>
                <w:sz w:val="24"/>
                <w:szCs w:val="24"/>
                <w:lang w:val="sk-SK"/>
              </w:rPr>
            </w:pPr>
            <w:r w:rsidRPr="00EA209B">
              <w:rPr>
                <w:rFonts w:ascii="Times New Roman" w:hAnsi="Times New Roman"/>
                <w:sz w:val="24"/>
                <w:szCs w:val="24"/>
                <w:lang w:val="sk-SK"/>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D7EF0" w:rsidRPr="00EA209B" w:rsidP="00D82A69">
            <w:pPr>
              <w:bidi w:val="0"/>
              <w:spacing w:line="151" w:lineRule="atLeast"/>
              <w:jc w:val="right"/>
              <w:rPr>
                <w:rFonts w:ascii="Times New Roman" w:hAnsi="Times New Roman"/>
                <w:sz w:val="24"/>
                <w:szCs w:val="24"/>
                <w:lang w:val="sk-SK"/>
              </w:rPr>
            </w:pPr>
            <w:r w:rsidRPr="00EA209B">
              <w:rPr>
                <w:rFonts w:ascii="Times New Roman" w:hAnsi="Times New Roman"/>
                <w:sz w:val="24"/>
                <w:szCs w:val="24"/>
                <w:lang w:val="sk-SK"/>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D7EF0" w:rsidRPr="00EA209B" w:rsidP="00D82A69">
            <w:pPr>
              <w:bidi w:val="0"/>
              <w:spacing w:line="151" w:lineRule="atLeast"/>
              <w:jc w:val="right"/>
              <w:rPr>
                <w:rFonts w:ascii="Times New Roman" w:hAnsi="Times New Roman"/>
                <w:sz w:val="24"/>
                <w:szCs w:val="24"/>
                <w:lang w:val="sk-SK"/>
              </w:rPr>
            </w:pPr>
            <w:r w:rsidRPr="00EA209B">
              <w:rPr>
                <w:rFonts w:ascii="Times New Roman" w:hAnsi="Times New Roman"/>
                <w:sz w:val="24"/>
                <w:szCs w:val="24"/>
                <w:lang w:val="sk-SK"/>
              </w:rPr>
              <w:t>0</w:t>
            </w:r>
          </w:p>
        </w:tc>
      </w:tr>
      <w:tr>
        <w:tblPrEx>
          <w:tblW w:w="9360" w:type="dxa"/>
          <w:tblCellMar>
            <w:left w:w="0" w:type="dxa"/>
            <w:right w:w="0" w:type="dxa"/>
          </w:tblCellMar>
        </w:tblPrEx>
        <w:trPr>
          <w:trHeight w:val="135"/>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D7EF0" w:rsidRPr="00EA209B" w:rsidP="00D82A69">
            <w:pPr>
              <w:bidi w:val="0"/>
              <w:spacing w:line="135" w:lineRule="atLeast"/>
              <w:rPr>
                <w:rFonts w:ascii="Times New Roman" w:hAnsi="Times New Roman"/>
                <w:sz w:val="24"/>
                <w:szCs w:val="24"/>
                <w:lang w:val="sk-SK"/>
              </w:rPr>
            </w:pPr>
            <w:r w:rsidRPr="00EA209B">
              <w:rPr>
                <w:rFonts w:ascii="Times New Roman" w:hAnsi="Times New Roman"/>
                <w:sz w:val="24"/>
                <w:szCs w:val="24"/>
                <w:lang w:val="sk-SK"/>
              </w:rPr>
              <w:t>  ostatné zdroje financovania</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D7EF0" w:rsidRPr="00EA209B" w:rsidP="00D82A69">
            <w:pPr>
              <w:bidi w:val="0"/>
              <w:spacing w:line="135" w:lineRule="atLeast"/>
              <w:jc w:val="right"/>
              <w:rPr>
                <w:rFonts w:ascii="Times New Roman" w:hAnsi="Times New Roman"/>
                <w:sz w:val="24"/>
                <w:szCs w:val="24"/>
                <w:lang w:val="sk-SK"/>
              </w:rPr>
            </w:pPr>
            <w:r w:rsidRPr="00EA209B">
              <w:rPr>
                <w:rFonts w:ascii="Times New Roman" w:hAnsi="Times New Roman"/>
                <w:sz w:val="24"/>
                <w:szCs w:val="24"/>
                <w:lang w:val="sk-SK"/>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D7EF0" w:rsidRPr="00EA209B" w:rsidP="00D82A69">
            <w:pPr>
              <w:bidi w:val="0"/>
              <w:spacing w:line="135" w:lineRule="atLeast"/>
              <w:jc w:val="right"/>
              <w:rPr>
                <w:rFonts w:ascii="Times New Roman" w:hAnsi="Times New Roman"/>
                <w:sz w:val="24"/>
                <w:szCs w:val="24"/>
                <w:lang w:val="sk-SK"/>
              </w:rPr>
            </w:pPr>
            <w:r w:rsidRPr="00EA209B">
              <w:rPr>
                <w:rFonts w:ascii="Times New Roman" w:hAnsi="Times New Roman"/>
                <w:sz w:val="24"/>
                <w:szCs w:val="24"/>
                <w:lang w:val="sk-SK"/>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D7EF0" w:rsidRPr="00EA209B" w:rsidP="00D82A69">
            <w:pPr>
              <w:bidi w:val="0"/>
              <w:spacing w:line="135" w:lineRule="atLeast"/>
              <w:jc w:val="right"/>
              <w:rPr>
                <w:rFonts w:ascii="Times New Roman" w:hAnsi="Times New Roman"/>
                <w:sz w:val="24"/>
                <w:szCs w:val="24"/>
                <w:lang w:val="sk-SK"/>
              </w:rPr>
            </w:pPr>
            <w:r w:rsidRPr="00EA209B">
              <w:rPr>
                <w:rFonts w:ascii="Times New Roman" w:hAnsi="Times New Roman"/>
                <w:sz w:val="24"/>
                <w:szCs w:val="24"/>
                <w:lang w:val="sk-SK"/>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D7EF0" w:rsidRPr="00EA209B" w:rsidP="00D82A69">
            <w:pPr>
              <w:bidi w:val="0"/>
              <w:spacing w:line="135" w:lineRule="atLeast"/>
              <w:jc w:val="right"/>
              <w:rPr>
                <w:rFonts w:ascii="Times New Roman" w:hAnsi="Times New Roman"/>
                <w:sz w:val="24"/>
                <w:szCs w:val="24"/>
                <w:lang w:val="sk-SK"/>
              </w:rPr>
            </w:pPr>
            <w:r w:rsidRPr="00EA209B">
              <w:rPr>
                <w:rFonts w:ascii="Times New Roman" w:hAnsi="Times New Roman"/>
                <w:sz w:val="24"/>
                <w:szCs w:val="24"/>
                <w:lang w:val="sk-SK"/>
              </w:rPr>
              <w:t>0</w:t>
            </w:r>
          </w:p>
        </w:tc>
      </w:tr>
      <w:tr>
        <w:tblPrEx>
          <w:tblW w:w="9360" w:type="dxa"/>
          <w:tblCellMar>
            <w:left w:w="0" w:type="dxa"/>
            <w:right w:w="0" w:type="dxa"/>
          </w:tblCellMar>
        </w:tblPrEx>
        <w:trPr>
          <w:trHeight w:val="70"/>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D7EF0" w:rsidRPr="00EA209B" w:rsidP="00D82A69">
            <w:pPr>
              <w:bidi w:val="0"/>
              <w:spacing w:line="70" w:lineRule="atLeast"/>
              <w:rPr>
                <w:rFonts w:ascii="Times New Roman" w:hAnsi="Times New Roman"/>
                <w:sz w:val="24"/>
                <w:szCs w:val="24"/>
                <w:lang w:val="sk-SK"/>
              </w:rPr>
            </w:pPr>
            <w:r w:rsidRPr="00EA209B">
              <w:rPr>
                <w:rFonts w:ascii="Times New Roman" w:hAnsi="Times New Roman"/>
                <w:b/>
                <w:bCs/>
                <w:sz w:val="24"/>
                <w:szCs w:val="24"/>
                <w:lang w:val="sk-SK"/>
              </w:rPr>
              <w:t>Rozpočtovo nekrytý vplyv / úspora</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8D7EF0" w:rsidRPr="00EA209B" w:rsidP="00D82A69">
            <w:pPr>
              <w:bidi w:val="0"/>
              <w:spacing w:line="70" w:lineRule="atLeast"/>
              <w:jc w:val="right"/>
              <w:rPr>
                <w:rFonts w:ascii="Times New Roman" w:hAnsi="Times New Roman"/>
                <w:sz w:val="24"/>
                <w:szCs w:val="24"/>
                <w:lang w:val="sk-SK"/>
              </w:rPr>
            </w:pPr>
            <w:r w:rsidRPr="00EA209B">
              <w:rPr>
                <w:rFonts w:ascii="Times New Roman" w:hAnsi="Times New Roman"/>
                <w:b/>
                <w:bCs/>
                <w:sz w:val="24"/>
                <w:szCs w:val="24"/>
                <w:lang w:val="sk-SK"/>
              </w:rPr>
              <w:t>40 648</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8D7EF0" w:rsidRPr="00EA209B" w:rsidP="00D82A69">
            <w:pPr>
              <w:bidi w:val="0"/>
              <w:spacing w:line="70" w:lineRule="atLeast"/>
              <w:ind w:left="360"/>
              <w:jc w:val="right"/>
              <w:rPr>
                <w:rFonts w:ascii="Times New Roman" w:hAnsi="Times New Roman"/>
                <w:sz w:val="24"/>
                <w:szCs w:val="24"/>
                <w:lang w:val="sk-SK"/>
              </w:rPr>
            </w:pPr>
            <w:r w:rsidRPr="00EA209B">
              <w:rPr>
                <w:rFonts w:ascii="Times New Roman" w:hAnsi="Times New Roman"/>
                <w:b/>
                <w:bCs/>
                <w:sz w:val="24"/>
                <w:szCs w:val="24"/>
                <w:lang w:val="sk-SK"/>
              </w:rPr>
              <w:t>47 657</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8D7EF0" w:rsidRPr="00EA209B" w:rsidP="00D82A69">
            <w:pPr>
              <w:bidi w:val="0"/>
              <w:spacing w:line="70" w:lineRule="atLeast"/>
              <w:jc w:val="right"/>
              <w:rPr>
                <w:rFonts w:ascii="Times New Roman" w:hAnsi="Times New Roman"/>
                <w:sz w:val="24"/>
                <w:szCs w:val="24"/>
                <w:lang w:val="sk-SK"/>
              </w:rPr>
            </w:pPr>
            <w:r w:rsidRPr="00EA209B">
              <w:rPr>
                <w:rFonts w:ascii="Times New Roman" w:hAnsi="Times New Roman"/>
                <w:b/>
                <w:bCs/>
                <w:sz w:val="24"/>
                <w:szCs w:val="24"/>
                <w:lang w:val="sk-SK"/>
              </w:rPr>
              <w:t>47 884</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8D7EF0" w:rsidRPr="00EA209B" w:rsidP="00D82A69">
            <w:pPr>
              <w:bidi w:val="0"/>
              <w:spacing w:line="70" w:lineRule="atLeast"/>
              <w:jc w:val="right"/>
              <w:rPr>
                <w:rFonts w:ascii="Times New Roman" w:hAnsi="Times New Roman"/>
                <w:sz w:val="24"/>
                <w:szCs w:val="24"/>
                <w:lang w:val="sk-SK"/>
              </w:rPr>
            </w:pPr>
            <w:r w:rsidRPr="00EA209B">
              <w:rPr>
                <w:rFonts w:ascii="Times New Roman" w:hAnsi="Times New Roman"/>
                <w:b/>
                <w:bCs/>
                <w:sz w:val="24"/>
                <w:szCs w:val="24"/>
                <w:lang w:val="sk-SK"/>
              </w:rPr>
              <w:t>48 111</w:t>
            </w:r>
          </w:p>
        </w:tc>
      </w:tr>
      <w:tr>
        <w:tblPrEx>
          <w:tblW w:w="9360" w:type="dxa"/>
          <w:tblCellMar>
            <w:left w:w="0" w:type="dxa"/>
            <w:right w:w="0" w:type="dxa"/>
          </w:tblCellMar>
        </w:tblPrEx>
        <w:tc>
          <w:tcPr>
            <w:tcW w:w="4304" w:type="dxa"/>
            <w:tcBorders>
              <w:top w:val="nil"/>
              <w:left w:val="nil"/>
              <w:bottom w:val="nil"/>
              <w:right w:val="nil"/>
            </w:tcBorders>
            <w:textDirection w:val="lrTb"/>
            <w:vAlign w:val="center"/>
          </w:tcPr>
          <w:p w:rsidR="008D7EF0" w:rsidRPr="00EA209B" w:rsidP="00D82A69">
            <w:pPr>
              <w:bidi w:val="0"/>
              <w:rPr>
                <w:sz w:val="2"/>
                <w:lang w:val="sk-SK"/>
              </w:rPr>
            </w:pPr>
          </w:p>
        </w:tc>
        <w:tc>
          <w:tcPr>
            <w:tcW w:w="1264" w:type="dxa"/>
            <w:tcBorders>
              <w:top w:val="nil"/>
              <w:left w:val="nil"/>
              <w:bottom w:val="nil"/>
              <w:right w:val="nil"/>
            </w:tcBorders>
            <w:textDirection w:val="lrTb"/>
            <w:vAlign w:val="center"/>
          </w:tcPr>
          <w:p w:rsidR="008D7EF0" w:rsidRPr="00EA209B" w:rsidP="00D82A69">
            <w:pPr>
              <w:bidi w:val="0"/>
              <w:rPr>
                <w:sz w:val="2"/>
                <w:lang w:val="sk-SK"/>
              </w:rPr>
            </w:pPr>
          </w:p>
        </w:tc>
        <w:tc>
          <w:tcPr>
            <w:tcW w:w="1264" w:type="dxa"/>
            <w:tcBorders>
              <w:top w:val="nil"/>
              <w:left w:val="nil"/>
              <w:bottom w:val="nil"/>
              <w:right w:val="nil"/>
            </w:tcBorders>
            <w:textDirection w:val="lrTb"/>
            <w:vAlign w:val="center"/>
          </w:tcPr>
          <w:p w:rsidR="008D7EF0" w:rsidRPr="00EA209B" w:rsidP="00D82A69">
            <w:pPr>
              <w:bidi w:val="0"/>
              <w:rPr>
                <w:sz w:val="2"/>
                <w:lang w:val="sk-SK"/>
              </w:rPr>
            </w:pPr>
          </w:p>
        </w:tc>
        <w:tc>
          <w:tcPr>
            <w:tcW w:w="1264" w:type="dxa"/>
            <w:tcBorders>
              <w:top w:val="nil"/>
              <w:left w:val="nil"/>
              <w:bottom w:val="nil"/>
              <w:right w:val="nil"/>
            </w:tcBorders>
            <w:textDirection w:val="lrTb"/>
            <w:vAlign w:val="center"/>
          </w:tcPr>
          <w:p w:rsidR="008D7EF0" w:rsidRPr="00EA209B" w:rsidP="00D82A69">
            <w:pPr>
              <w:bidi w:val="0"/>
              <w:rPr>
                <w:sz w:val="2"/>
                <w:lang w:val="sk-SK"/>
              </w:rPr>
            </w:pPr>
          </w:p>
        </w:tc>
        <w:tc>
          <w:tcPr>
            <w:tcW w:w="1264" w:type="dxa"/>
            <w:tcBorders>
              <w:top w:val="nil"/>
              <w:left w:val="nil"/>
              <w:bottom w:val="nil"/>
              <w:right w:val="nil"/>
            </w:tcBorders>
            <w:textDirection w:val="lrTb"/>
            <w:vAlign w:val="center"/>
          </w:tcPr>
          <w:p w:rsidR="008D7EF0" w:rsidRPr="00EA209B" w:rsidP="00D82A69">
            <w:pPr>
              <w:bidi w:val="0"/>
              <w:rPr>
                <w:sz w:val="2"/>
                <w:lang w:val="sk-SK"/>
              </w:rPr>
            </w:pPr>
          </w:p>
        </w:tc>
      </w:tr>
    </w:tbl>
    <w:p w:rsidR="008D7EF0" w:rsidRPr="00EA209B" w:rsidP="00577CDA">
      <w:pPr>
        <w:bidi w:val="0"/>
        <w:rPr>
          <w:rFonts w:ascii="Times New Roman" w:hAnsi="Times New Roman"/>
          <w:sz w:val="24"/>
          <w:szCs w:val="24"/>
          <w:lang w:val="sk-SK"/>
        </w:rPr>
      </w:pPr>
    </w:p>
    <w:p w:rsidR="00577CDA" w:rsidRPr="00EA209B" w:rsidP="00886B04">
      <w:pPr>
        <w:bidi w:val="0"/>
        <w:jc w:val="both"/>
        <w:rPr>
          <w:rFonts w:ascii="Times New Roman" w:hAnsi="Times New Roman"/>
          <w:sz w:val="24"/>
          <w:szCs w:val="24"/>
          <w:lang w:val="sk-SK"/>
        </w:rPr>
      </w:pPr>
      <w:r w:rsidRPr="00EA209B">
        <w:rPr>
          <w:rFonts w:ascii="Times New Roman" w:hAnsi="Times New Roman"/>
          <w:b/>
          <w:bCs/>
          <w:sz w:val="24"/>
          <w:szCs w:val="24"/>
          <w:lang w:val="sk-SK"/>
        </w:rPr>
        <w:t>Návrh na riešenie úbytku príjmov alebo zvýšených výdavkov podľa § 33 ods. 1 zákona č.</w:t>
      </w:r>
      <w:r w:rsidRPr="00EA209B" w:rsidR="00886B04">
        <w:rPr>
          <w:rFonts w:ascii="Times New Roman" w:hAnsi="Times New Roman"/>
          <w:b/>
          <w:bCs/>
          <w:sz w:val="24"/>
          <w:szCs w:val="24"/>
          <w:lang w:val="sk-SK"/>
        </w:rPr>
        <w:t> </w:t>
      </w:r>
      <w:r w:rsidRPr="00EA209B">
        <w:rPr>
          <w:rFonts w:ascii="Times New Roman" w:hAnsi="Times New Roman"/>
          <w:b/>
          <w:bCs/>
          <w:sz w:val="24"/>
          <w:szCs w:val="24"/>
          <w:lang w:val="sk-SK"/>
        </w:rPr>
        <w:t>523/2004 Z. z. o rozpočtových pravidlách verejnej správy:</w:t>
      </w:r>
    </w:p>
    <w:p w:rsidR="00577CDA" w:rsidRPr="00EA209B" w:rsidP="00886B04">
      <w:pPr>
        <w:pBdr>
          <w:top w:val="single" w:sz="4" w:space="1" w:color="000000"/>
          <w:left w:val="single" w:sz="4" w:space="4" w:color="000000"/>
          <w:bottom w:val="single" w:sz="4" w:space="1" w:color="000000"/>
          <w:right w:val="single" w:sz="4" w:space="4" w:color="000000"/>
        </w:pBdr>
        <w:bidi w:val="0"/>
        <w:jc w:val="both"/>
        <w:rPr>
          <w:rFonts w:ascii="Times New Roman" w:hAnsi="Times New Roman"/>
          <w:b/>
          <w:bCs/>
          <w:sz w:val="24"/>
          <w:szCs w:val="24"/>
          <w:lang w:val="sk-SK"/>
        </w:rPr>
      </w:pPr>
      <w:r w:rsidRPr="00EA209B" w:rsidR="001D62C9">
        <w:rPr>
          <w:rFonts w:ascii="Times New Roman" w:hAnsi="Times New Roman"/>
          <w:iCs/>
          <w:color w:val="000000"/>
          <w:sz w:val="24"/>
          <w:szCs w:val="24"/>
          <w:lang w:val="sk-SK"/>
        </w:rPr>
        <w:t>Finančné</w:t>
      </w:r>
      <w:r w:rsidRPr="00EA209B" w:rsidR="001D62C9">
        <w:rPr>
          <w:rFonts w:ascii="Times New Roman" w:hAnsi="Times New Roman"/>
          <w:color w:val="000000"/>
          <w:sz w:val="24"/>
          <w:szCs w:val="24"/>
          <w:lang w:val="sk-SK"/>
        </w:rPr>
        <w:t xml:space="preserve"> prostriedky súvisiace so zmenami premietnutými do návrhu zákona sú</w:t>
      </w:r>
      <w:r w:rsidRPr="00EA209B" w:rsidR="005164E6">
        <w:rPr>
          <w:rFonts w:ascii="Times New Roman" w:hAnsi="Times New Roman"/>
          <w:color w:val="000000"/>
          <w:sz w:val="24"/>
          <w:szCs w:val="24"/>
          <w:lang w:val="sk-SK"/>
        </w:rPr>
        <w:t xml:space="preserve"> zároveň premietnuté do </w:t>
      </w:r>
      <w:r w:rsidRPr="00EA209B" w:rsidR="001D62C9">
        <w:rPr>
          <w:rFonts w:ascii="Times New Roman" w:hAnsi="Times New Roman"/>
          <w:color w:val="000000"/>
          <w:sz w:val="24"/>
          <w:szCs w:val="24"/>
          <w:lang w:val="sk-SK"/>
        </w:rPr>
        <w:t xml:space="preserve">rozpočtu Úradu na ochranu osobných údajov Slovenskej republiky </w:t>
      </w:r>
      <w:r w:rsidRPr="00EA209B" w:rsidR="00001E8E">
        <w:rPr>
          <w:rFonts w:ascii="Times New Roman" w:hAnsi="Times New Roman"/>
          <w:color w:val="000000"/>
          <w:sz w:val="24"/>
          <w:szCs w:val="24"/>
          <w:lang w:val="sk-SK"/>
        </w:rPr>
        <w:t xml:space="preserve">na roky 2013 – 2015. </w:t>
      </w:r>
      <w:r w:rsidRPr="00EA209B" w:rsidR="001D62C9">
        <w:rPr>
          <w:rFonts w:ascii="Times New Roman" w:hAnsi="Times New Roman"/>
          <w:color w:val="000000"/>
          <w:sz w:val="24"/>
          <w:szCs w:val="24"/>
          <w:lang w:val="sk-SK"/>
        </w:rPr>
        <w:t>Výdavky predstavujú dopad na výdavkovú časť štátneho rozpočtu.</w:t>
      </w:r>
      <w:r w:rsidRPr="00EA209B" w:rsidR="00FA5BB9">
        <w:rPr>
          <w:rFonts w:ascii="Times New Roman" w:hAnsi="Times New Roman"/>
          <w:color w:val="000000"/>
          <w:sz w:val="24"/>
          <w:szCs w:val="24"/>
          <w:lang w:val="sk-SK"/>
        </w:rPr>
        <w:t xml:space="preserve"> </w:t>
      </w:r>
    </w:p>
    <w:p w:rsidR="00886B04" w:rsidRPr="00EA209B" w:rsidP="00577CDA">
      <w:pPr>
        <w:bidi w:val="0"/>
        <w:rPr>
          <w:rFonts w:ascii="Times New Roman" w:hAnsi="Times New Roman"/>
          <w:b/>
          <w:bCs/>
          <w:sz w:val="24"/>
          <w:szCs w:val="24"/>
          <w:lang w:val="sk-SK"/>
        </w:rPr>
      </w:pPr>
    </w:p>
    <w:p w:rsidR="00577CDA" w:rsidRPr="00EA209B" w:rsidP="00577CDA">
      <w:pPr>
        <w:bidi w:val="0"/>
        <w:rPr>
          <w:rFonts w:ascii="Times New Roman" w:hAnsi="Times New Roman"/>
          <w:b/>
          <w:bCs/>
          <w:sz w:val="24"/>
          <w:szCs w:val="24"/>
          <w:lang w:val="sk-SK"/>
        </w:rPr>
      </w:pPr>
      <w:r w:rsidRPr="00EA209B">
        <w:rPr>
          <w:rFonts w:ascii="Times New Roman" w:hAnsi="Times New Roman"/>
          <w:b/>
          <w:bCs/>
          <w:sz w:val="24"/>
          <w:szCs w:val="24"/>
          <w:lang w:val="sk-SK"/>
        </w:rPr>
        <w:t xml:space="preserve">2.3. Popis </w:t>
      </w:r>
      <w:r w:rsidRPr="00EA209B" w:rsidR="00B60066">
        <w:rPr>
          <w:rFonts w:ascii="Times New Roman" w:hAnsi="Times New Roman"/>
          <w:b/>
          <w:bCs/>
          <w:sz w:val="24"/>
          <w:szCs w:val="24"/>
          <w:lang w:val="sk-SK"/>
        </w:rPr>
        <w:t>a charakteristika návrhu</w:t>
      </w:r>
    </w:p>
    <w:p w:rsidR="00577CDA" w:rsidRPr="00EA209B" w:rsidP="00375095">
      <w:pPr>
        <w:bidi w:val="0"/>
        <w:jc w:val="both"/>
        <w:rPr>
          <w:rFonts w:ascii="Times New Roman" w:hAnsi="Times New Roman"/>
          <w:sz w:val="24"/>
          <w:szCs w:val="24"/>
          <w:lang w:val="sk-SK"/>
        </w:rPr>
      </w:pPr>
      <w:r w:rsidRPr="00EA209B">
        <w:rPr>
          <w:rFonts w:ascii="Times New Roman" w:hAnsi="Times New Roman"/>
          <w:b/>
          <w:bCs/>
          <w:sz w:val="24"/>
          <w:szCs w:val="24"/>
          <w:lang w:val="sk-SK"/>
        </w:rPr>
        <w:t>2.3.1. Popis návrhu:</w:t>
      </w:r>
    </w:p>
    <w:p w:rsidR="008E4A83" w:rsidRPr="00EA209B" w:rsidP="00F25102">
      <w:pPr>
        <w:bidi w:val="0"/>
        <w:ind w:firstLine="720"/>
        <w:jc w:val="both"/>
        <w:rPr>
          <w:rFonts w:ascii="Times New Roman" w:hAnsi="Times New Roman"/>
          <w:sz w:val="24"/>
          <w:szCs w:val="24"/>
          <w:lang w:val="sk-SK"/>
        </w:rPr>
      </w:pPr>
      <w:r w:rsidRPr="00EA209B">
        <w:rPr>
          <w:rFonts w:ascii="Times New Roman" w:hAnsi="Times New Roman"/>
          <w:sz w:val="24"/>
          <w:szCs w:val="24"/>
          <w:lang w:val="sk-SK"/>
        </w:rPr>
        <w:t>Návrh zákona</w:t>
      </w:r>
      <w:r w:rsidRPr="00EA209B" w:rsidR="00B60066">
        <w:rPr>
          <w:rFonts w:ascii="Times New Roman" w:hAnsi="Times New Roman"/>
          <w:sz w:val="24"/>
          <w:szCs w:val="24"/>
          <w:lang w:val="sk-SK"/>
        </w:rPr>
        <w:t xml:space="preserve"> o ochrane osobných údajov a o zmene a doplnení niektorých zákonov</w:t>
      </w:r>
      <w:r w:rsidRPr="00EA209B">
        <w:rPr>
          <w:rFonts w:ascii="Times New Roman" w:hAnsi="Times New Roman"/>
          <w:sz w:val="24"/>
          <w:szCs w:val="24"/>
          <w:lang w:val="sk-SK"/>
        </w:rPr>
        <w:t xml:space="preserve"> </w:t>
      </w:r>
      <w:r w:rsidRPr="00EA209B" w:rsidR="00825D92">
        <w:rPr>
          <w:rFonts w:ascii="Times New Roman" w:hAnsi="Times New Roman"/>
          <w:sz w:val="24"/>
          <w:szCs w:val="24"/>
          <w:lang w:val="sk-SK"/>
        </w:rPr>
        <w:t xml:space="preserve">(ďalej len „návrh zákona“) </w:t>
      </w:r>
      <w:r w:rsidRPr="00EA209B">
        <w:rPr>
          <w:rFonts w:ascii="Times New Roman" w:hAnsi="Times New Roman"/>
          <w:sz w:val="24"/>
          <w:szCs w:val="24"/>
          <w:lang w:val="sk-SK"/>
        </w:rPr>
        <w:t>implementuje Smernicu Európskeho parlamentu a</w:t>
      </w:r>
      <w:r w:rsidRPr="00EA209B" w:rsidR="00B60066">
        <w:rPr>
          <w:rFonts w:ascii="Times New Roman" w:hAnsi="Times New Roman"/>
          <w:sz w:val="24"/>
          <w:szCs w:val="24"/>
          <w:lang w:val="sk-SK"/>
        </w:rPr>
        <w:t> </w:t>
      </w:r>
      <w:r w:rsidRPr="00EA209B">
        <w:rPr>
          <w:rFonts w:ascii="Times New Roman" w:hAnsi="Times New Roman"/>
          <w:sz w:val="24"/>
          <w:szCs w:val="24"/>
          <w:lang w:val="sk-SK"/>
        </w:rPr>
        <w:t>Rady</w:t>
      </w:r>
      <w:r w:rsidRPr="00EA209B" w:rsidR="00B60066">
        <w:rPr>
          <w:rFonts w:ascii="Times New Roman" w:hAnsi="Times New Roman"/>
          <w:sz w:val="24"/>
          <w:szCs w:val="24"/>
          <w:lang w:val="sk-SK"/>
        </w:rPr>
        <w:t xml:space="preserve"> č.</w:t>
      </w:r>
      <w:r w:rsidRPr="00EA209B">
        <w:rPr>
          <w:rFonts w:ascii="Times New Roman" w:hAnsi="Times New Roman"/>
          <w:sz w:val="24"/>
          <w:szCs w:val="24"/>
          <w:lang w:val="sk-SK"/>
        </w:rPr>
        <w:t xml:space="preserve"> 95/46/ES o ochrane jednotlivcov pri spracúvaní osobných údajov a voľnom pohybe týchto údajov (ďalej len „</w:t>
      </w:r>
      <w:r w:rsidRPr="00EA209B" w:rsidR="00F41635">
        <w:rPr>
          <w:rFonts w:ascii="Times New Roman" w:hAnsi="Times New Roman"/>
          <w:sz w:val="24"/>
          <w:szCs w:val="24"/>
          <w:lang w:val="sk-SK"/>
        </w:rPr>
        <w:t>s</w:t>
      </w:r>
      <w:r w:rsidRPr="00EA209B">
        <w:rPr>
          <w:rFonts w:ascii="Times New Roman" w:hAnsi="Times New Roman"/>
          <w:sz w:val="24"/>
          <w:szCs w:val="24"/>
          <w:lang w:val="sk-SK"/>
        </w:rPr>
        <w:t>mernica 95/46/ES“)</w:t>
      </w:r>
      <w:r w:rsidRPr="00EA209B" w:rsidR="00B60066">
        <w:rPr>
          <w:rFonts w:ascii="Times New Roman" w:hAnsi="Times New Roman"/>
          <w:sz w:val="24"/>
          <w:szCs w:val="24"/>
          <w:lang w:val="sk-SK"/>
        </w:rPr>
        <w:t xml:space="preserve"> v kontexte konkrétnych pripomienok hodnotiacej misie Európskej komisie</w:t>
      </w:r>
      <w:r w:rsidRPr="00EA209B">
        <w:rPr>
          <w:rFonts w:ascii="Times New Roman" w:hAnsi="Times New Roman"/>
          <w:sz w:val="24"/>
          <w:szCs w:val="24"/>
          <w:lang w:val="sk-SK"/>
        </w:rPr>
        <w:t xml:space="preserve"> do </w:t>
      </w:r>
      <w:r w:rsidRPr="00EA209B" w:rsidR="00B60066">
        <w:rPr>
          <w:rFonts w:ascii="Times New Roman" w:hAnsi="Times New Roman"/>
          <w:sz w:val="24"/>
          <w:szCs w:val="24"/>
          <w:lang w:val="sk-SK"/>
        </w:rPr>
        <w:t>právneho poriadku Slovenskej republiky</w:t>
      </w:r>
      <w:r w:rsidRPr="00EA209B">
        <w:rPr>
          <w:rFonts w:ascii="Times New Roman" w:hAnsi="Times New Roman"/>
          <w:sz w:val="24"/>
          <w:szCs w:val="24"/>
          <w:lang w:val="sk-SK"/>
        </w:rPr>
        <w:t>. Návrh zákona upravuje ochranu práv fyzických osôb pri spracúvaní osobných údajov, zásady ich spracúvania</w:t>
      </w:r>
      <w:r w:rsidRPr="00EA209B" w:rsidR="00825D92">
        <w:rPr>
          <w:rFonts w:ascii="Times New Roman" w:hAnsi="Times New Roman"/>
          <w:sz w:val="24"/>
          <w:szCs w:val="24"/>
          <w:lang w:val="sk-SK"/>
        </w:rPr>
        <w:t>, bezpečnosť osobných údajov</w:t>
      </w:r>
      <w:r w:rsidRPr="00EA209B" w:rsidR="00F41635">
        <w:rPr>
          <w:rFonts w:ascii="Times New Roman" w:hAnsi="Times New Roman"/>
          <w:sz w:val="24"/>
          <w:szCs w:val="24"/>
          <w:lang w:val="sk-SK"/>
        </w:rPr>
        <w:t>, cezhraničný tok osobných údajov a registráciu informačných systémov</w:t>
      </w:r>
      <w:r w:rsidRPr="00EA209B">
        <w:rPr>
          <w:rFonts w:ascii="Times New Roman" w:hAnsi="Times New Roman"/>
          <w:sz w:val="24"/>
          <w:szCs w:val="24"/>
          <w:lang w:val="sk-SK"/>
        </w:rPr>
        <w:t>. V súlade so smernicou</w:t>
      </w:r>
      <w:r w:rsidRPr="00EA209B" w:rsidR="00F41635">
        <w:rPr>
          <w:rFonts w:ascii="Times New Roman" w:hAnsi="Times New Roman"/>
          <w:sz w:val="24"/>
          <w:szCs w:val="24"/>
          <w:lang w:val="sk-SK"/>
        </w:rPr>
        <w:t xml:space="preserve"> 95/46/ES</w:t>
      </w:r>
      <w:r w:rsidRPr="00EA209B">
        <w:rPr>
          <w:rFonts w:ascii="Times New Roman" w:hAnsi="Times New Roman"/>
          <w:sz w:val="24"/>
          <w:szCs w:val="24"/>
          <w:lang w:val="sk-SK"/>
        </w:rPr>
        <w:t xml:space="preserve"> upravuje aj kompetencie a podmienky, za akých úrad vykonáva dozor</w:t>
      </w:r>
      <w:r w:rsidRPr="00EA209B" w:rsidR="00375095">
        <w:rPr>
          <w:rFonts w:ascii="Times New Roman" w:hAnsi="Times New Roman"/>
          <w:sz w:val="24"/>
          <w:szCs w:val="24"/>
          <w:lang w:val="sk-SK"/>
        </w:rPr>
        <w:t>nú činnosť</w:t>
      </w:r>
      <w:r w:rsidRPr="00EA209B" w:rsidR="00FA5532">
        <w:rPr>
          <w:rFonts w:ascii="Times New Roman" w:hAnsi="Times New Roman"/>
          <w:sz w:val="24"/>
          <w:szCs w:val="24"/>
          <w:lang w:val="sk-SK"/>
        </w:rPr>
        <w:t xml:space="preserve"> s pôsobnosťou na celom území Slovenskej republiky</w:t>
      </w:r>
      <w:r w:rsidRPr="00EA209B">
        <w:rPr>
          <w:rFonts w:ascii="Times New Roman" w:hAnsi="Times New Roman"/>
          <w:sz w:val="24"/>
          <w:szCs w:val="24"/>
          <w:lang w:val="sk-SK"/>
        </w:rPr>
        <w:t xml:space="preserve">. Návrhom zákona sa posilňuje postavenie úradu ako národnej dozornej autority nad ochranou osobných údajov </w:t>
      </w:r>
      <w:r w:rsidRPr="00EA209B" w:rsidR="00F41635">
        <w:rPr>
          <w:rFonts w:ascii="Times New Roman" w:hAnsi="Times New Roman"/>
          <w:sz w:val="24"/>
          <w:szCs w:val="24"/>
          <w:lang w:val="sk-SK"/>
        </w:rPr>
        <w:t>v intenciách Schengenského akčného plánu Slovenskej republiky</w:t>
      </w:r>
      <w:r w:rsidRPr="00EA209B">
        <w:rPr>
          <w:rFonts w:ascii="Times New Roman" w:hAnsi="Times New Roman"/>
          <w:sz w:val="24"/>
          <w:szCs w:val="24"/>
          <w:lang w:val="sk-SK"/>
        </w:rPr>
        <w:t>, ktoré má úrad plniť v oblasti ochrany základných práv</w:t>
      </w:r>
      <w:r w:rsidRPr="00EA209B" w:rsidR="00F41635">
        <w:rPr>
          <w:rFonts w:ascii="Times New Roman" w:hAnsi="Times New Roman"/>
          <w:sz w:val="24"/>
          <w:szCs w:val="24"/>
          <w:lang w:val="sk-SK"/>
        </w:rPr>
        <w:t xml:space="preserve"> a slobôd</w:t>
      </w:r>
      <w:r w:rsidRPr="00EA209B">
        <w:rPr>
          <w:rFonts w:ascii="Times New Roman" w:hAnsi="Times New Roman"/>
          <w:sz w:val="24"/>
          <w:szCs w:val="24"/>
          <w:lang w:val="sk-SK"/>
        </w:rPr>
        <w:t>, ktorých</w:t>
      </w:r>
      <w:r w:rsidRPr="00EA209B" w:rsidR="00F41635">
        <w:rPr>
          <w:rFonts w:ascii="Times New Roman" w:hAnsi="Times New Roman"/>
          <w:sz w:val="24"/>
          <w:szCs w:val="24"/>
          <w:lang w:val="sk-SK"/>
        </w:rPr>
        <w:t xml:space="preserve"> neoddeliteľnou</w:t>
      </w:r>
      <w:r w:rsidRPr="00EA209B">
        <w:rPr>
          <w:rFonts w:ascii="Times New Roman" w:hAnsi="Times New Roman"/>
          <w:sz w:val="24"/>
          <w:szCs w:val="24"/>
          <w:lang w:val="sk-SK"/>
        </w:rPr>
        <w:t xml:space="preserve"> súča</w:t>
      </w:r>
      <w:r w:rsidRPr="00EA209B" w:rsidR="00F41635">
        <w:rPr>
          <w:rFonts w:ascii="Times New Roman" w:hAnsi="Times New Roman"/>
          <w:sz w:val="24"/>
          <w:szCs w:val="24"/>
          <w:lang w:val="sk-SK"/>
        </w:rPr>
        <w:t>s</w:t>
      </w:r>
      <w:r w:rsidRPr="00EA209B">
        <w:rPr>
          <w:rFonts w:ascii="Times New Roman" w:hAnsi="Times New Roman"/>
          <w:sz w:val="24"/>
          <w:szCs w:val="24"/>
          <w:lang w:val="sk-SK"/>
        </w:rPr>
        <w:t>ťou je aj právo na ochranu</w:t>
      </w:r>
      <w:r w:rsidRPr="00EA209B" w:rsidR="00F41635">
        <w:rPr>
          <w:rFonts w:ascii="Times New Roman" w:hAnsi="Times New Roman"/>
          <w:sz w:val="24"/>
          <w:szCs w:val="24"/>
          <w:lang w:val="sk-SK"/>
        </w:rPr>
        <w:t xml:space="preserve"> súkromia a ochranu</w:t>
      </w:r>
      <w:r w:rsidRPr="00EA209B">
        <w:rPr>
          <w:rFonts w:ascii="Times New Roman" w:hAnsi="Times New Roman"/>
          <w:sz w:val="24"/>
          <w:szCs w:val="24"/>
          <w:lang w:val="sk-SK"/>
        </w:rPr>
        <w:t xml:space="preserve"> osobných údajov.   </w:t>
      </w:r>
    </w:p>
    <w:p w:rsidR="00577CDA" w:rsidRPr="00EA209B" w:rsidP="00577CDA">
      <w:pPr>
        <w:bidi w:val="0"/>
        <w:rPr>
          <w:rFonts w:ascii="Times New Roman" w:hAnsi="Times New Roman"/>
          <w:sz w:val="24"/>
          <w:szCs w:val="24"/>
          <w:lang w:val="sk-SK"/>
        </w:rPr>
      </w:pPr>
      <w:r w:rsidRPr="00EA209B">
        <w:rPr>
          <w:rFonts w:ascii="Times New Roman" w:hAnsi="Times New Roman"/>
          <w:sz w:val="24"/>
          <w:szCs w:val="24"/>
          <w:lang w:val="sk-SK"/>
        </w:rPr>
        <w:t> </w:t>
      </w:r>
    </w:p>
    <w:p w:rsidR="00577CDA" w:rsidRPr="00EA209B" w:rsidP="00577CDA">
      <w:pPr>
        <w:bidi w:val="0"/>
        <w:rPr>
          <w:rFonts w:ascii="Times New Roman" w:hAnsi="Times New Roman"/>
          <w:sz w:val="24"/>
          <w:szCs w:val="24"/>
          <w:lang w:val="sk-SK"/>
        </w:rPr>
      </w:pPr>
      <w:r w:rsidRPr="00EA209B">
        <w:rPr>
          <w:rFonts w:ascii="Times New Roman" w:hAnsi="Times New Roman"/>
          <w:b/>
          <w:bCs/>
          <w:sz w:val="24"/>
          <w:szCs w:val="24"/>
          <w:lang w:val="sk-SK"/>
        </w:rPr>
        <w:t>2.3.2. Charakteristika návrhu podľa bodu  2.3.2. Metodiky :</w:t>
      </w:r>
    </w:p>
    <w:p w:rsidR="00577CDA" w:rsidRPr="00EA209B" w:rsidP="00577CDA">
      <w:pPr>
        <w:bidi w:val="0"/>
        <w:rPr>
          <w:rFonts w:ascii="Times New Roman" w:hAnsi="Times New Roman"/>
          <w:sz w:val="24"/>
          <w:szCs w:val="24"/>
          <w:lang w:val="sk-SK"/>
        </w:rPr>
      </w:pPr>
      <w:r w:rsidRPr="00EA209B">
        <w:rPr>
          <w:rFonts w:ascii="Times New Roman" w:hAnsi="Times New Roman"/>
          <w:b/>
          <w:bCs/>
          <w:sz w:val="24"/>
          <w:szCs w:val="24"/>
          <w:bdr w:val="single" w:sz="4" w:space="0" w:color="000000" w:frame="1"/>
          <w:lang w:val="sk-SK"/>
        </w:rPr>
        <w:t xml:space="preserve">     </w:t>
      </w:r>
      <w:r w:rsidRPr="00EA209B">
        <w:rPr>
          <w:rFonts w:ascii="Times New Roman" w:hAnsi="Times New Roman"/>
          <w:b/>
          <w:bCs/>
          <w:sz w:val="24"/>
          <w:szCs w:val="24"/>
          <w:lang w:val="sk-SK"/>
        </w:rPr>
        <w:t xml:space="preserve">  </w:t>
      </w:r>
      <w:r w:rsidRPr="00EA209B">
        <w:rPr>
          <w:rFonts w:ascii="Times New Roman" w:hAnsi="Times New Roman"/>
          <w:sz w:val="24"/>
          <w:szCs w:val="24"/>
          <w:lang w:val="sk-SK"/>
        </w:rPr>
        <w:t>zmena sadzby</w:t>
      </w:r>
    </w:p>
    <w:p w:rsidR="00577CDA" w:rsidRPr="00EA209B" w:rsidP="00577CDA">
      <w:pPr>
        <w:bidi w:val="0"/>
        <w:rPr>
          <w:rFonts w:ascii="Times New Roman" w:hAnsi="Times New Roman"/>
          <w:sz w:val="24"/>
          <w:szCs w:val="24"/>
          <w:lang w:val="sk-SK"/>
        </w:rPr>
      </w:pPr>
      <w:r w:rsidRPr="00EA209B">
        <w:rPr>
          <w:rFonts w:ascii="Times New Roman" w:hAnsi="Times New Roman"/>
          <w:sz w:val="24"/>
          <w:szCs w:val="24"/>
          <w:bdr w:val="single" w:sz="4" w:space="0" w:color="000000" w:frame="1"/>
          <w:lang w:val="sk-SK"/>
        </w:rPr>
        <w:t xml:space="preserve">     </w:t>
      </w:r>
      <w:r w:rsidRPr="00EA209B">
        <w:rPr>
          <w:rFonts w:ascii="Times New Roman" w:hAnsi="Times New Roman"/>
          <w:sz w:val="24"/>
          <w:szCs w:val="24"/>
          <w:lang w:val="sk-SK"/>
        </w:rPr>
        <w:t>  zmena v nároku</w:t>
      </w:r>
    </w:p>
    <w:p w:rsidR="00577CDA" w:rsidRPr="00EA209B" w:rsidP="00577CDA">
      <w:pPr>
        <w:bidi w:val="0"/>
        <w:rPr>
          <w:rFonts w:ascii="Times New Roman" w:hAnsi="Times New Roman"/>
          <w:sz w:val="24"/>
          <w:szCs w:val="24"/>
          <w:lang w:val="sk-SK"/>
        </w:rPr>
      </w:pPr>
      <w:r w:rsidRPr="00EA209B">
        <w:rPr>
          <w:rFonts w:ascii="Times New Roman" w:hAnsi="Times New Roman"/>
          <w:sz w:val="24"/>
          <w:szCs w:val="24"/>
          <w:bdr w:val="single" w:sz="4" w:space="0" w:color="000000" w:frame="1"/>
          <w:lang w:val="sk-SK"/>
        </w:rPr>
        <w:t xml:space="preserve">     </w:t>
      </w:r>
      <w:r w:rsidRPr="00EA209B">
        <w:rPr>
          <w:rFonts w:ascii="Times New Roman" w:hAnsi="Times New Roman"/>
          <w:sz w:val="24"/>
          <w:szCs w:val="24"/>
          <w:lang w:val="sk-SK"/>
        </w:rPr>
        <w:t>  nová služba alebo nariadenie (alebo ich zrušenie)</w:t>
      </w:r>
    </w:p>
    <w:p w:rsidR="00577CDA" w:rsidRPr="00EA209B" w:rsidP="00577CDA">
      <w:pPr>
        <w:bidi w:val="0"/>
        <w:rPr>
          <w:rFonts w:ascii="Times New Roman" w:hAnsi="Times New Roman"/>
          <w:sz w:val="24"/>
          <w:szCs w:val="24"/>
          <w:lang w:val="sk-SK"/>
        </w:rPr>
      </w:pPr>
      <w:r w:rsidRPr="00EA209B">
        <w:rPr>
          <w:rFonts w:ascii="Times New Roman" w:hAnsi="Times New Roman"/>
          <w:sz w:val="24"/>
          <w:szCs w:val="24"/>
          <w:bdr w:val="single" w:sz="4" w:space="0" w:color="000000" w:frame="1"/>
          <w:lang w:val="sk-SK"/>
        </w:rPr>
        <w:t> </w:t>
      </w:r>
      <w:r w:rsidRPr="00EA209B" w:rsidR="00D7293D">
        <w:rPr>
          <w:rFonts w:ascii="Times New Roman" w:hAnsi="Times New Roman"/>
          <w:sz w:val="24"/>
          <w:szCs w:val="24"/>
          <w:bdr w:val="single" w:sz="4" w:space="0" w:color="000000" w:frame="1"/>
          <w:lang w:val="sk-SK"/>
        </w:rPr>
        <w:t>x</w:t>
      </w:r>
      <w:r w:rsidRPr="00EA209B">
        <w:rPr>
          <w:rFonts w:ascii="Times New Roman" w:hAnsi="Times New Roman"/>
          <w:sz w:val="24"/>
          <w:szCs w:val="24"/>
          <w:bdr w:val="single" w:sz="4" w:space="0" w:color="000000" w:frame="1"/>
          <w:lang w:val="sk-SK"/>
        </w:rPr>
        <w:t xml:space="preserve">  </w:t>
      </w:r>
      <w:r w:rsidRPr="00EA209B">
        <w:rPr>
          <w:rFonts w:ascii="Times New Roman" w:hAnsi="Times New Roman"/>
          <w:sz w:val="24"/>
          <w:szCs w:val="24"/>
          <w:lang w:val="sk-SK"/>
        </w:rPr>
        <w:t>  kombinovaný návrh</w:t>
      </w:r>
    </w:p>
    <w:p w:rsidR="00577CDA" w:rsidRPr="00EA209B" w:rsidP="00577CDA">
      <w:pPr>
        <w:bidi w:val="0"/>
        <w:rPr>
          <w:rFonts w:ascii="Times New Roman" w:hAnsi="Times New Roman"/>
          <w:sz w:val="24"/>
          <w:szCs w:val="24"/>
          <w:lang w:val="sk-SK"/>
        </w:rPr>
      </w:pPr>
      <w:r w:rsidRPr="00EA209B" w:rsidR="00D7293D">
        <w:rPr>
          <w:rFonts w:ascii="Times New Roman" w:hAnsi="Times New Roman"/>
          <w:sz w:val="24"/>
          <w:szCs w:val="24"/>
          <w:bdr w:val="single" w:sz="4" w:space="0" w:color="000000" w:frame="1"/>
          <w:lang w:val="sk-SK"/>
        </w:rPr>
        <w:t xml:space="preserve">  </w:t>
      </w:r>
      <w:r w:rsidRPr="00EA209B">
        <w:rPr>
          <w:rFonts w:ascii="Times New Roman" w:hAnsi="Times New Roman"/>
          <w:sz w:val="24"/>
          <w:szCs w:val="24"/>
          <w:bdr w:val="single" w:sz="4" w:space="0" w:color="000000" w:frame="1"/>
          <w:lang w:val="sk-SK"/>
        </w:rPr>
        <w:t> </w:t>
      </w:r>
      <w:r w:rsidRPr="00EA209B" w:rsidR="0092031C">
        <w:rPr>
          <w:rFonts w:ascii="Times New Roman" w:hAnsi="Times New Roman"/>
          <w:sz w:val="24"/>
          <w:szCs w:val="24"/>
          <w:bdr w:val="single" w:sz="4" w:space="0" w:color="000000" w:frame="1"/>
          <w:lang w:val="sk-SK"/>
        </w:rPr>
        <w:t xml:space="preserve"> </w:t>
      </w:r>
      <w:r w:rsidRPr="00EA209B">
        <w:rPr>
          <w:rFonts w:ascii="Times New Roman" w:hAnsi="Times New Roman"/>
          <w:sz w:val="24"/>
          <w:szCs w:val="24"/>
          <w:bdr w:val="single" w:sz="4" w:space="0" w:color="000000" w:frame="1"/>
          <w:lang w:val="sk-SK"/>
        </w:rPr>
        <w:t xml:space="preserve"> </w:t>
      </w:r>
      <w:r w:rsidRPr="00EA209B">
        <w:rPr>
          <w:rFonts w:ascii="Times New Roman" w:hAnsi="Times New Roman"/>
          <w:sz w:val="24"/>
          <w:szCs w:val="24"/>
          <w:lang w:val="sk-SK"/>
        </w:rPr>
        <w:t xml:space="preserve">  iné </w:t>
      </w:r>
    </w:p>
    <w:p w:rsidR="00577CDA" w:rsidRPr="00EA209B" w:rsidP="00577CDA">
      <w:pPr>
        <w:bidi w:val="0"/>
        <w:rPr>
          <w:rFonts w:ascii="Times New Roman" w:hAnsi="Times New Roman"/>
          <w:sz w:val="24"/>
          <w:szCs w:val="24"/>
          <w:lang w:val="sk-SK"/>
        </w:rPr>
      </w:pPr>
      <w:r w:rsidRPr="00EA209B" w:rsidR="008E0A55">
        <w:rPr>
          <w:rFonts w:ascii="Times New Roman" w:hAnsi="Times New Roman"/>
          <w:sz w:val="24"/>
          <w:szCs w:val="24"/>
          <w:lang w:val="sk-SK"/>
        </w:rPr>
        <w:t> </w:t>
      </w:r>
    </w:p>
    <w:p w:rsidR="00577CDA" w:rsidRPr="00EA209B" w:rsidP="00577CDA">
      <w:pPr>
        <w:bidi w:val="0"/>
        <w:rPr>
          <w:rFonts w:ascii="Times New Roman" w:hAnsi="Times New Roman"/>
          <w:sz w:val="24"/>
          <w:szCs w:val="24"/>
          <w:lang w:val="sk-SK"/>
        </w:rPr>
      </w:pPr>
      <w:r w:rsidRPr="00EA209B">
        <w:rPr>
          <w:rFonts w:ascii="Times New Roman" w:hAnsi="Times New Roman"/>
          <w:b/>
          <w:bCs/>
          <w:sz w:val="24"/>
          <w:szCs w:val="24"/>
          <w:lang w:val="sk-SK"/>
        </w:rPr>
        <w:t>2.3.3. Predpoklady vývoja objemu aktivít:</w:t>
      </w:r>
    </w:p>
    <w:p w:rsidR="00577CDA" w:rsidRPr="00EA209B" w:rsidP="00A12491">
      <w:pPr>
        <w:bidi w:val="0"/>
        <w:ind w:right="190"/>
        <w:rPr>
          <w:rFonts w:ascii="Times New Roman" w:hAnsi="Times New Roman"/>
          <w:sz w:val="24"/>
          <w:szCs w:val="24"/>
          <w:lang w:val="sk-SK"/>
        </w:rPr>
      </w:pPr>
      <w:r w:rsidRPr="00EA209B" w:rsidR="00A12491">
        <w:rPr>
          <w:rFonts w:ascii="Times New Roman" w:hAnsi="Times New Roman"/>
          <w:sz w:val="24"/>
          <w:szCs w:val="24"/>
          <w:lang w:val="sk-SK"/>
        </w:rPr>
        <w:tab/>
        <w:tab/>
        <w:tab/>
        <w:tab/>
        <w:tab/>
        <w:tab/>
        <w:tab/>
        <w:tab/>
        <w:tab/>
        <w:tab/>
        <w:tab/>
      </w:r>
      <w:r w:rsidRPr="00EA209B">
        <w:rPr>
          <w:rFonts w:ascii="Times New Roman" w:hAnsi="Times New Roman"/>
          <w:sz w:val="24"/>
          <w:szCs w:val="24"/>
          <w:lang w:val="sk-SK"/>
        </w:rPr>
        <w:t xml:space="preserve">Tabuľka č. 3 </w:t>
      </w:r>
    </w:p>
    <w:tbl>
      <w:tblPr>
        <w:tblStyle w:val="TableNormal"/>
        <w:tblW w:w="0" w:type="auto"/>
        <w:tblCellMar>
          <w:left w:w="0" w:type="dxa"/>
          <w:right w:w="0" w:type="dxa"/>
        </w:tblCellMar>
      </w:tblPr>
      <w:tblGrid>
        <w:gridCol w:w="4530"/>
        <w:gridCol w:w="1134"/>
        <w:gridCol w:w="1134"/>
        <w:gridCol w:w="1134"/>
        <w:gridCol w:w="1134"/>
      </w:tblGrid>
      <w:tr>
        <w:tblPrEx>
          <w:tblW w:w="0" w:type="auto"/>
          <w:tblCellMar>
            <w:left w:w="0" w:type="dxa"/>
            <w:right w:w="0" w:type="dxa"/>
          </w:tblCellMar>
        </w:tblPrEx>
        <w:trPr>
          <w:trHeight w:val="70"/>
        </w:trPr>
        <w:tc>
          <w:tcPr>
            <w:tcW w:w="453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577CDA" w:rsidRPr="00EA209B" w:rsidP="00155577">
            <w:pPr>
              <w:bidi w:val="0"/>
              <w:spacing w:line="70" w:lineRule="atLeast"/>
              <w:jc w:val="center"/>
              <w:rPr>
                <w:rFonts w:ascii="Times New Roman" w:hAnsi="Times New Roman"/>
                <w:sz w:val="24"/>
                <w:szCs w:val="24"/>
                <w:lang w:val="sk-SK"/>
              </w:rPr>
            </w:pPr>
            <w:r w:rsidRPr="00EA209B">
              <w:rPr>
                <w:rFonts w:ascii="Times New Roman" w:hAnsi="Times New Roman"/>
                <w:b/>
                <w:bCs/>
                <w:color w:val="FFFFFF"/>
                <w:sz w:val="24"/>
                <w:szCs w:val="24"/>
                <w:lang w:val="sk-SK"/>
              </w:rPr>
              <w:t>Objem aktivít</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577CDA" w:rsidRPr="00EA209B" w:rsidP="00155577">
            <w:pPr>
              <w:bidi w:val="0"/>
              <w:spacing w:line="70" w:lineRule="atLeast"/>
              <w:jc w:val="center"/>
              <w:rPr>
                <w:rFonts w:ascii="Times New Roman" w:hAnsi="Times New Roman"/>
                <w:sz w:val="24"/>
                <w:szCs w:val="24"/>
                <w:lang w:val="sk-SK"/>
              </w:rPr>
            </w:pPr>
            <w:r w:rsidRPr="00EA209B">
              <w:rPr>
                <w:rFonts w:ascii="Times New Roman" w:hAnsi="Times New Roman"/>
                <w:b/>
                <w:bCs/>
                <w:color w:val="FFFFFF"/>
                <w:sz w:val="24"/>
                <w:szCs w:val="24"/>
                <w:lang w:val="sk-SK"/>
              </w:rPr>
              <w:t>Odhadované objemy</w:t>
            </w:r>
          </w:p>
        </w:tc>
      </w:tr>
      <w:tr>
        <w:tblPrEx>
          <w:tblW w:w="0" w:type="auto"/>
          <w:tblCellMar>
            <w:left w:w="0" w:type="dxa"/>
            <w:right w:w="0" w:type="dxa"/>
          </w:tblCellMar>
        </w:tblPrEx>
        <w:trPr>
          <w:trHeight w:val="70"/>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577CDA" w:rsidRPr="00EA209B" w:rsidP="00155577">
            <w:pPr>
              <w:bidi w:val="0"/>
              <w:rPr>
                <w:rFonts w:ascii="Times New Roman" w:hAnsi="Times New Roman"/>
                <w:sz w:val="24"/>
                <w:szCs w:val="24"/>
                <w:lang w:val="sk-SK"/>
              </w:rPr>
            </w:pP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577CDA" w:rsidRPr="00EA209B" w:rsidP="00155577">
            <w:pPr>
              <w:bidi w:val="0"/>
              <w:spacing w:line="70" w:lineRule="atLeast"/>
              <w:jc w:val="center"/>
              <w:rPr>
                <w:rFonts w:ascii="Times New Roman" w:hAnsi="Times New Roman"/>
                <w:sz w:val="24"/>
                <w:szCs w:val="24"/>
                <w:lang w:val="sk-SK"/>
              </w:rPr>
            </w:pPr>
            <w:r w:rsidRPr="00EA209B" w:rsidR="00832B68">
              <w:rPr>
                <w:rFonts w:ascii="Times New Roman" w:hAnsi="Times New Roman"/>
                <w:b/>
                <w:bCs/>
                <w:color w:val="FFFFFF"/>
                <w:sz w:val="24"/>
                <w:szCs w:val="24"/>
                <w:lang w:val="sk-SK"/>
              </w:rPr>
              <w:t>r 2013</w:t>
            </w: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577CDA" w:rsidRPr="00EA209B" w:rsidP="00155577">
            <w:pPr>
              <w:bidi w:val="0"/>
              <w:spacing w:line="70" w:lineRule="atLeast"/>
              <w:jc w:val="center"/>
              <w:rPr>
                <w:rFonts w:ascii="Times New Roman" w:hAnsi="Times New Roman"/>
                <w:sz w:val="24"/>
                <w:szCs w:val="24"/>
                <w:lang w:val="sk-SK"/>
              </w:rPr>
            </w:pPr>
            <w:r w:rsidRPr="00EA209B" w:rsidR="00E326FC">
              <w:rPr>
                <w:rFonts w:ascii="Times New Roman" w:hAnsi="Times New Roman"/>
                <w:b/>
                <w:bCs/>
                <w:color w:val="FFFFFF"/>
                <w:sz w:val="24"/>
                <w:szCs w:val="24"/>
                <w:lang w:val="sk-SK"/>
              </w:rPr>
              <w:t>2014</w:t>
            </w: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577CDA" w:rsidRPr="00EA209B" w:rsidP="00155577">
            <w:pPr>
              <w:bidi w:val="0"/>
              <w:spacing w:line="70" w:lineRule="atLeast"/>
              <w:jc w:val="center"/>
              <w:rPr>
                <w:rFonts w:ascii="Times New Roman" w:hAnsi="Times New Roman"/>
                <w:sz w:val="24"/>
                <w:szCs w:val="24"/>
                <w:lang w:val="sk-SK"/>
              </w:rPr>
            </w:pPr>
            <w:r w:rsidRPr="00EA209B" w:rsidR="00E326FC">
              <w:rPr>
                <w:rFonts w:ascii="Times New Roman" w:hAnsi="Times New Roman"/>
                <w:b/>
                <w:bCs/>
                <w:color w:val="FFFFFF"/>
                <w:sz w:val="24"/>
                <w:szCs w:val="24"/>
                <w:lang w:val="sk-SK"/>
              </w:rPr>
              <w:t>2015</w:t>
            </w: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577CDA" w:rsidRPr="00EA209B" w:rsidP="00155577">
            <w:pPr>
              <w:bidi w:val="0"/>
              <w:spacing w:line="70" w:lineRule="atLeast"/>
              <w:jc w:val="center"/>
              <w:rPr>
                <w:rFonts w:ascii="Times New Roman" w:hAnsi="Times New Roman"/>
                <w:sz w:val="24"/>
                <w:szCs w:val="24"/>
                <w:lang w:val="sk-SK"/>
              </w:rPr>
            </w:pPr>
            <w:r w:rsidRPr="00EA209B" w:rsidR="00E326FC">
              <w:rPr>
                <w:rFonts w:ascii="Times New Roman" w:hAnsi="Times New Roman"/>
                <w:b/>
                <w:bCs/>
                <w:color w:val="FFFFFF"/>
                <w:sz w:val="24"/>
                <w:szCs w:val="24"/>
                <w:lang w:val="sk-SK"/>
              </w:rPr>
              <w:t>2016</w:t>
            </w:r>
          </w:p>
        </w:tc>
      </w:tr>
      <w:tr>
        <w:tblPrEx>
          <w:tblW w:w="0" w:type="auto"/>
          <w:tblCellMar>
            <w:left w:w="0" w:type="dxa"/>
            <w:right w:w="0" w:type="dxa"/>
          </w:tblCellMar>
        </w:tblPrEx>
        <w:trPr>
          <w:trHeight w:val="70"/>
        </w:trPr>
        <w:tc>
          <w:tcPr>
            <w:tcW w:w="4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577CDA" w:rsidRPr="00EA209B" w:rsidP="00155577">
            <w:pPr>
              <w:bidi w:val="0"/>
              <w:spacing w:line="70" w:lineRule="atLeast"/>
              <w:rPr>
                <w:rFonts w:ascii="Times New Roman" w:hAnsi="Times New Roman"/>
                <w:sz w:val="24"/>
                <w:szCs w:val="24"/>
                <w:lang w:val="sk-SK"/>
              </w:rPr>
            </w:pPr>
            <w:r w:rsidRPr="00EA209B">
              <w:rPr>
                <w:rFonts w:ascii="Times New Roman" w:hAnsi="Times New Roman"/>
                <w:color w:val="000000"/>
                <w:sz w:val="24"/>
                <w:szCs w:val="24"/>
                <w:lang w:val="sk-SK"/>
              </w:rPr>
              <w:t xml:space="preserve">Indikátor </w:t>
            </w:r>
            <w:r w:rsidRPr="00EA209B" w:rsidR="008E4A83">
              <w:rPr>
                <w:rFonts w:ascii="Times New Roman" w:hAnsi="Times New Roman"/>
                <w:color w:val="000000"/>
                <w:sz w:val="24"/>
                <w:szCs w:val="24"/>
                <w:lang w:val="sk-SK"/>
              </w:rPr>
              <w:t>– počet žiadostí o registráciu vrátane zmien</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577CDA" w:rsidRPr="00EA209B" w:rsidP="00082B19">
            <w:pPr>
              <w:bidi w:val="0"/>
              <w:spacing w:line="70" w:lineRule="atLeast"/>
              <w:jc w:val="right"/>
              <w:rPr>
                <w:rFonts w:ascii="Times New Roman" w:hAnsi="Times New Roman"/>
                <w:sz w:val="24"/>
                <w:szCs w:val="24"/>
                <w:lang w:val="sk-SK"/>
              </w:rPr>
            </w:pPr>
            <w:r w:rsidRPr="00EA209B" w:rsidR="00082B19">
              <w:rPr>
                <w:rFonts w:ascii="Times New Roman" w:hAnsi="Times New Roman"/>
                <w:color w:val="000000"/>
                <w:sz w:val="24"/>
                <w:szCs w:val="24"/>
                <w:lang w:val="sk-SK"/>
              </w:rPr>
              <w:t>450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577CDA" w:rsidRPr="00EA209B" w:rsidP="00C432AB">
            <w:pPr>
              <w:bidi w:val="0"/>
              <w:spacing w:line="70" w:lineRule="atLeast"/>
              <w:jc w:val="right"/>
              <w:rPr>
                <w:rFonts w:ascii="Times New Roman" w:hAnsi="Times New Roman"/>
                <w:sz w:val="24"/>
                <w:szCs w:val="24"/>
                <w:lang w:val="sk-SK"/>
              </w:rPr>
            </w:pPr>
            <w:r w:rsidRPr="00EA209B" w:rsidR="00082B19">
              <w:rPr>
                <w:rFonts w:ascii="Times New Roman" w:hAnsi="Times New Roman"/>
                <w:color w:val="000000"/>
                <w:sz w:val="24"/>
                <w:szCs w:val="24"/>
                <w:lang w:val="sk-SK"/>
              </w:rPr>
              <w:t>15</w:t>
            </w:r>
            <w:r w:rsidRPr="00EA209B" w:rsidR="00C432AB">
              <w:rPr>
                <w:rFonts w:ascii="Times New Roman" w:hAnsi="Times New Roman"/>
                <w:color w:val="000000"/>
                <w:sz w:val="24"/>
                <w:szCs w:val="24"/>
                <w:lang w:val="sk-SK"/>
              </w:rPr>
              <w:t>0</w:t>
            </w:r>
            <w:r w:rsidRPr="00EA209B">
              <w:rPr>
                <w:rFonts w:ascii="Times New Roman" w:hAnsi="Times New Roman"/>
                <w:color w:val="000000"/>
                <w:sz w:val="24"/>
                <w:szCs w:val="24"/>
                <w:lang w:val="sk-SK"/>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577CDA" w:rsidRPr="00EA209B" w:rsidP="00C432AB">
            <w:pPr>
              <w:bidi w:val="0"/>
              <w:spacing w:line="70" w:lineRule="atLeast"/>
              <w:jc w:val="right"/>
              <w:rPr>
                <w:rFonts w:ascii="Times New Roman" w:hAnsi="Times New Roman"/>
                <w:sz w:val="24"/>
                <w:szCs w:val="24"/>
                <w:lang w:val="sk-SK"/>
              </w:rPr>
            </w:pPr>
            <w:r w:rsidRPr="00EA209B" w:rsidR="00082B19">
              <w:rPr>
                <w:rFonts w:ascii="Times New Roman" w:hAnsi="Times New Roman"/>
                <w:color w:val="000000"/>
                <w:sz w:val="24"/>
                <w:szCs w:val="24"/>
                <w:lang w:val="sk-SK"/>
              </w:rPr>
              <w:t>15</w:t>
            </w:r>
            <w:r w:rsidRPr="00EA209B" w:rsidR="00C432AB">
              <w:rPr>
                <w:rFonts w:ascii="Times New Roman" w:hAnsi="Times New Roman"/>
                <w:color w:val="000000"/>
                <w:sz w:val="24"/>
                <w:szCs w:val="24"/>
                <w:lang w:val="sk-SK"/>
              </w:rPr>
              <w:t>0</w:t>
            </w:r>
            <w:r w:rsidRPr="00EA209B">
              <w:rPr>
                <w:rFonts w:ascii="Times New Roman" w:hAnsi="Times New Roman"/>
                <w:color w:val="000000"/>
                <w:sz w:val="24"/>
                <w:szCs w:val="24"/>
                <w:lang w:val="sk-SK"/>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577CDA" w:rsidRPr="00EA209B" w:rsidP="00C432AB">
            <w:pPr>
              <w:bidi w:val="0"/>
              <w:spacing w:line="70" w:lineRule="atLeast"/>
              <w:jc w:val="right"/>
              <w:rPr>
                <w:rFonts w:ascii="Times New Roman" w:hAnsi="Times New Roman"/>
                <w:sz w:val="24"/>
                <w:szCs w:val="24"/>
                <w:lang w:val="sk-SK"/>
              </w:rPr>
            </w:pPr>
            <w:r w:rsidRPr="00EA209B" w:rsidR="00082B19">
              <w:rPr>
                <w:rFonts w:ascii="Times New Roman" w:hAnsi="Times New Roman"/>
                <w:color w:val="000000"/>
                <w:sz w:val="24"/>
                <w:szCs w:val="24"/>
                <w:lang w:val="sk-SK"/>
              </w:rPr>
              <w:t>15</w:t>
            </w:r>
            <w:r w:rsidRPr="00EA209B" w:rsidR="00C432AB">
              <w:rPr>
                <w:rFonts w:ascii="Times New Roman" w:hAnsi="Times New Roman"/>
                <w:color w:val="000000"/>
                <w:sz w:val="24"/>
                <w:szCs w:val="24"/>
                <w:lang w:val="sk-SK"/>
              </w:rPr>
              <w:t>0</w:t>
            </w:r>
            <w:r w:rsidRPr="00EA209B">
              <w:rPr>
                <w:rFonts w:ascii="Times New Roman" w:hAnsi="Times New Roman"/>
                <w:color w:val="000000"/>
                <w:sz w:val="24"/>
                <w:szCs w:val="24"/>
                <w:lang w:val="sk-SK"/>
              </w:rPr>
              <w:t> </w:t>
            </w:r>
          </w:p>
        </w:tc>
      </w:tr>
      <w:tr>
        <w:tblPrEx>
          <w:tblW w:w="0" w:type="auto"/>
          <w:tblCellMar>
            <w:left w:w="0" w:type="dxa"/>
            <w:right w:w="0" w:type="dxa"/>
          </w:tblCellMar>
        </w:tblPrEx>
        <w:trPr>
          <w:trHeight w:val="70"/>
        </w:trPr>
        <w:tc>
          <w:tcPr>
            <w:tcW w:w="4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577CDA" w:rsidRPr="00EA209B" w:rsidP="00155577">
            <w:pPr>
              <w:bidi w:val="0"/>
              <w:spacing w:line="70" w:lineRule="atLeast"/>
              <w:rPr>
                <w:rFonts w:ascii="Times New Roman" w:hAnsi="Times New Roman"/>
                <w:sz w:val="24"/>
                <w:szCs w:val="24"/>
                <w:lang w:val="sk-SK"/>
              </w:rPr>
            </w:pPr>
            <w:r w:rsidRPr="00EA209B" w:rsidR="008E4A83">
              <w:rPr>
                <w:rFonts w:ascii="Times New Roman" w:hAnsi="Times New Roman"/>
                <w:color w:val="000000"/>
                <w:sz w:val="24"/>
                <w:szCs w:val="24"/>
                <w:lang w:val="sk-SK"/>
              </w:rPr>
              <w:t>Indikátor - počet žiadostí o osobitnú registráciu vrátane zmien</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577CDA" w:rsidRPr="00EA209B" w:rsidP="00155577">
            <w:pPr>
              <w:bidi w:val="0"/>
              <w:spacing w:line="70" w:lineRule="atLeast"/>
              <w:jc w:val="right"/>
              <w:rPr>
                <w:rFonts w:ascii="Times New Roman" w:hAnsi="Times New Roman"/>
                <w:sz w:val="24"/>
                <w:szCs w:val="24"/>
                <w:lang w:val="sk-SK"/>
              </w:rPr>
            </w:pPr>
            <w:r w:rsidRPr="00EA209B" w:rsidR="00082B19">
              <w:rPr>
                <w:rFonts w:ascii="Times New Roman" w:hAnsi="Times New Roman"/>
                <w:color w:val="000000"/>
                <w:sz w:val="24"/>
                <w:szCs w:val="24"/>
                <w:lang w:val="sk-SK"/>
              </w:rPr>
              <w:t>100</w:t>
            </w:r>
            <w:r w:rsidRPr="00EA209B">
              <w:rPr>
                <w:rFonts w:ascii="Times New Roman" w:hAnsi="Times New Roman"/>
                <w:color w:val="000000"/>
                <w:sz w:val="24"/>
                <w:szCs w:val="24"/>
                <w:lang w:val="sk-SK"/>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577CDA" w:rsidRPr="00EA209B" w:rsidP="00155577">
            <w:pPr>
              <w:bidi w:val="0"/>
              <w:spacing w:line="70" w:lineRule="atLeast"/>
              <w:jc w:val="right"/>
              <w:rPr>
                <w:rFonts w:ascii="Times New Roman" w:hAnsi="Times New Roman"/>
                <w:sz w:val="24"/>
                <w:szCs w:val="24"/>
                <w:lang w:val="sk-SK"/>
              </w:rPr>
            </w:pPr>
            <w:r w:rsidRPr="00EA209B" w:rsidR="008E4A83">
              <w:rPr>
                <w:rFonts w:ascii="Times New Roman" w:hAnsi="Times New Roman"/>
                <w:color w:val="000000"/>
                <w:sz w:val="24"/>
                <w:szCs w:val="24"/>
                <w:lang w:val="sk-SK"/>
              </w:rPr>
              <w:t>35</w:t>
            </w:r>
            <w:r w:rsidRPr="00EA209B">
              <w:rPr>
                <w:rFonts w:ascii="Times New Roman" w:hAnsi="Times New Roman"/>
                <w:color w:val="000000"/>
                <w:sz w:val="24"/>
                <w:szCs w:val="24"/>
                <w:lang w:val="sk-SK"/>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577CDA" w:rsidRPr="00EA209B" w:rsidP="00155577">
            <w:pPr>
              <w:bidi w:val="0"/>
              <w:spacing w:line="70" w:lineRule="atLeast"/>
              <w:jc w:val="right"/>
              <w:rPr>
                <w:rFonts w:ascii="Times New Roman" w:hAnsi="Times New Roman"/>
                <w:sz w:val="24"/>
                <w:szCs w:val="24"/>
                <w:lang w:val="sk-SK"/>
              </w:rPr>
            </w:pPr>
            <w:r w:rsidRPr="00EA209B" w:rsidR="008E4A83">
              <w:rPr>
                <w:rFonts w:ascii="Times New Roman" w:hAnsi="Times New Roman"/>
                <w:color w:val="000000"/>
                <w:sz w:val="24"/>
                <w:szCs w:val="24"/>
                <w:lang w:val="sk-SK"/>
              </w:rPr>
              <w:t>35</w:t>
            </w:r>
            <w:r w:rsidRPr="00EA209B">
              <w:rPr>
                <w:rFonts w:ascii="Times New Roman" w:hAnsi="Times New Roman"/>
                <w:color w:val="000000"/>
                <w:sz w:val="24"/>
                <w:szCs w:val="24"/>
                <w:lang w:val="sk-SK"/>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577CDA" w:rsidRPr="00EA209B" w:rsidP="00155577">
            <w:pPr>
              <w:bidi w:val="0"/>
              <w:spacing w:line="70" w:lineRule="atLeast"/>
              <w:jc w:val="right"/>
              <w:rPr>
                <w:rFonts w:ascii="Times New Roman" w:hAnsi="Times New Roman"/>
                <w:sz w:val="24"/>
                <w:szCs w:val="24"/>
                <w:lang w:val="sk-SK"/>
              </w:rPr>
            </w:pPr>
            <w:r w:rsidRPr="00EA209B" w:rsidR="008E4A83">
              <w:rPr>
                <w:rFonts w:ascii="Times New Roman" w:hAnsi="Times New Roman"/>
                <w:color w:val="000000"/>
                <w:sz w:val="24"/>
                <w:szCs w:val="24"/>
                <w:lang w:val="sk-SK"/>
              </w:rPr>
              <w:t>35</w:t>
            </w:r>
            <w:r w:rsidRPr="00EA209B">
              <w:rPr>
                <w:rFonts w:ascii="Times New Roman" w:hAnsi="Times New Roman"/>
                <w:color w:val="000000"/>
                <w:sz w:val="24"/>
                <w:szCs w:val="24"/>
                <w:lang w:val="sk-SK"/>
              </w:rPr>
              <w:t> </w:t>
            </w:r>
          </w:p>
        </w:tc>
      </w:tr>
      <w:tr>
        <w:tblPrEx>
          <w:tblW w:w="0" w:type="auto"/>
          <w:tblCellMar>
            <w:left w:w="0" w:type="dxa"/>
            <w:right w:w="0" w:type="dxa"/>
          </w:tblCellMar>
        </w:tblPrEx>
        <w:trPr>
          <w:trHeight w:val="70"/>
        </w:trPr>
        <w:tc>
          <w:tcPr>
            <w:tcW w:w="4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577CDA" w:rsidRPr="00EA209B" w:rsidP="00155577">
            <w:pPr>
              <w:bidi w:val="0"/>
              <w:spacing w:line="70" w:lineRule="atLeast"/>
              <w:rPr>
                <w:rFonts w:ascii="Times New Roman" w:hAnsi="Times New Roman"/>
                <w:sz w:val="24"/>
                <w:szCs w:val="24"/>
                <w:lang w:val="sk-SK"/>
              </w:rPr>
            </w:pPr>
            <w:r w:rsidRPr="00EA209B" w:rsidR="00D7293D">
              <w:rPr>
                <w:rFonts w:ascii="Times New Roman" w:hAnsi="Times New Roman"/>
                <w:sz w:val="24"/>
                <w:szCs w:val="24"/>
                <w:lang w:val="sk-SK"/>
              </w:rPr>
              <w:t>Indikátor – počet poskytnutých konzultácií</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577CDA" w:rsidRPr="00EA209B" w:rsidP="00155577">
            <w:pPr>
              <w:bidi w:val="0"/>
              <w:spacing w:line="70" w:lineRule="atLeast"/>
              <w:jc w:val="right"/>
              <w:rPr>
                <w:rFonts w:ascii="Times New Roman" w:hAnsi="Times New Roman"/>
                <w:sz w:val="24"/>
                <w:szCs w:val="24"/>
                <w:lang w:val="sk-SK"/>
              </w:rPr>
            </w:pPr>
            <w:r w:rsidRPr="00EA209B" w:rsidR="009F084A">
              <w:rPr>
                <w:rFonts w:ascii="Times New Roman" w:hAnsi="Times New Roman"/>
                <w:color w:val="000000"/>
                <w:sz w:val="24"/>
                <w:szCs w:val="24"/>
                <w:lang w:val="sk-SK"/>
              </w:rPr>
              <w:t>850</w:t>
            </w:r>
            <w:r w:rsidRPr="00EA209B">
              <w:rPr>
                <w:rFonts w:ascii="Times New Roman" w:hAnsi="Times New Roman"/>
                <w:color w:val="000000"/>
                <w:sz w:val="24"/>
                <w:szCs w:val="24"/>
                <w:lang w:val="sk-SK"/>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577CDA" w:rsidRPr="00EA209B" w:rsidP="00155577">
            <w:pPr>
              <w:bidi w:val="0"/>
              <w:spacing w:line="70" w:lineRule="atLeast"/>
              <w:jc w:val="right"/>
              <w:rPr>
                <w:rFonts w:ascii="Times New Roman" w:hAnsi="Times New Roman"/>
                <w:sz w:val="24"/>
                <w:szCs w:val="24"/>
                <w:lang w:val="sk-SK"/>
              </w:rPr>
            </w:pPr>
            <w:r w:rsidRPr="00EA209B" w:rsidR="009F084A">
              <w:rPr>
                <w:rFonts w:ascii="Times New Roman" w:hAnsi="Times New Roman"/>
                <w:color w:val="000000"/>
                <w:sz w:val="24"/>
                <w:szCs w:val="24"/>
                <w:lang w:val="sk-SK"/>
              </w:rPr>
              <w:t>85</w:t>
            </w:r>
            <w:r w:rsidRPr="00EA209B" w:rsidR="00D7293D">
              <w:rPr>
                <w:rFonts w:ascii="Times New Roman" w:hAnsi="Times New Roman"/>
                <w:color w:val="000000"/>
                <w:sz w:val="24"/>
                <w:szCs w:val="24"/>
                <w:lang w:val="sk-SK"/>
              </w:rPr>
              <w:t>0</w:t>
            </w:r>
            <w:r w:rsidRPr="00EA209B">
              <w:rPr>
                <w:rFonts w:ascii="Times New Roman" w:hAnsi="Times New Roman"/>
                <w:color w:val="000000"/>
                <w:sz w:val="24"/>
                <w:szCs w:val="24"/>
                <w:lang w:val="sk-SK"/>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577CDA" w:rsidRPr="00EA209B" w:rsidP="00155577">
            <w:pPr>
              <w:bidi w:val="0"/>
              <w:spacing w:line="70" w:lineRule="atLeast"/>
              <w:jc w:val="right"/>
              <w:rPr>
                <w:rFonts w:ascii="Times New Roman" w:hAnsi="Times New Roman"/>
                <w:sz w:val="24"/>
                <w:szCs w:val="24"/>
                <w:lang w:val="sk-SK"/>
              </w:rPr>
            </w:pPr>
            <w:r w:rsidRPr="00EA209B" w:rsidR="009F084A">
              <w:rPr>
                <w:rFonts w:ascii="Times New Roman" w:hAnsi="Times New Roman"/>
                <w:color w:val="000000"/>
                <w:sz w:val="24"/>
                <w:szCs w:val="24"/>
                <w:lang w:val="sk-SK"/>
              </w:rPr>
              <w:t>85</w:t>
            </w:r>
            <w:r w:rsidRPr="00EA209B" w:rsidR="00D7293D">
              <w:rPr>
                <w:rFonts w:ascii="Times New Roman" w:hAnsi="Times New Roman"/>
                <w:color w:val="000000"/>
                <w:sz w:val="24"/>
                <w:szCs w:val="24"/>
                <w:lang w:val="sk-SK"/>
              </w:rPr>
              <w:t>0</w:t>
            </w:r>
            <w:r w:rsidRPr="00EA209B">
              <w:rPr>
                <w:rFonts w:ascii="Times New Roman" w:hAnsi="Times New Roman"/>
                <w:color w:val="000000"/>
                <w:sz w:val="24"/>
                <w:szCs w:val="24"/>
                <w:lang w:val="sk-SK"/>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577CDA" w:rsidRPr="00EA209B" w:rsidP="00155577">
            <w:pPr>
              <w:bidi w:val="0"/>
              <w:spacing w:line="70" w:lineRule="atLeast"/>
              <w:jc w:val="right"/>
              <w:rPr>
                <w:rFonts w:ascii="Times New Roman" w:hAnsi="Times New Roman"/>
                <w:sz w:val="24"/>
                <w:szCs w:val="24"/>
                <w:lang w:val="sk-SK"/>
              </w:rPr>
            </w:pPr>
            <w:r w:rsidRPr="00EA209B" w:rsidR="009F084A">
              <w:rPr>
                <w:rFonts w:ascii="Times New Roman" w:hAnsi="Times New Roman"/>
                <w:color w:val="000000"/>
                <w:sz w:val="24"/>
                <w:szCs w:val="24"/>
                <w:lang w:val="sk-SK"/>
              </w:rPr>
              <w:t>85</w:t>
            </w:r>
            <w:r w:rsidRPr="00EA209B" w:rsidR="00D7293D">
              <w:rPr>
                <w:rFonts w:ascii="Times New Roman" w:hAnsi="Times New Roman"/>
                <w:color w:val="000000"/>
                <w:sz w:val="24"/>
                <w:szCs w:val="24"/>
                <w:lang w:val="sk-SK"/>
              </w:rPr>
              <w:t>0</w:t>
            </w:r>
            <w:r w:rsidRPr="00EA209B">
              <w:rPr>
                <w:rFonts w:ascii="Times New Roman" w:hAnsi="Times New Roman"/>
                <w:color w:val="000000"/>
                <w:sz w:val="24"/>
                <w:szCs w:val="24"/>
                <w:lang w:val="sk-SK"/>
              </w:rPr>
              <w:t> </w:t>
            </w:r>
          </w:p>
        </w:tc>
      </w:tr>
      <w:tr>
        <w:tblPrEx>
          <w:tblW w:w="0" w:type="auto"/>
          <w:tblCellMar>
            <w:left w:w="0" w:type="dxa"/>
            <w:right w:w="0" w:type="dxa"/>
          </w:tblCellMar>
        </w:tblPrEx>
        <w:tc>
          <w:tcPr>
            <w:tcW w:w="4530" w:type="dxa"/>
            <w:tcBorders>
              <w:top w:val="nil"/>
              <w:left w:val="nil"/>
              <w:bottom w:val="nil"/>
              <w:right w:val="nil"/>
            </w:tcBorders>
            <w:textDirection w:val="lrTb"/>
            <w:vAlign w:val="center"/>
          </w:tcPr>
          <w:p w:rsidR="00577CDA" w:rsidRPr="00EA209B" w:rsidP="00155577">
            <w:pPr>
              <w:bidi w:val="0"/>
              <w:rPr>
                <w:rFonts w:ascii="Times New Roman" w:hAnsi="Times New Roman"/>
                <w:sz w:val="24"/>
                <w:szCs w:val="24"/>
                <w:lang w:val="sk-SK"/>
              </w:rPr>
            </w:pPr>
          </w:p>
        </w:tc>
        <w:tc>
          <w:tcPr>
            <w:tcW w:w="1134" w:type="dxa"/>
            <w:tcBorders>
              <w:top w:val="nil"/>
              <w:left w:val="nil"/>
              <w:bottom w:val="nil"/>
              <w:right w:val="nil"/>
            </w:tcBorders>
            <w:textDirection w:val="lrTb"/>
            <w:vAlign w:val="center"/>
          </w:tcPr>
          <w:p w:rsidR="00577CDA" w:rsidRPr="00EA209B" w:rsidP="00155577">
            <w:pPr>
              <w:bidi w:val="0"/>
              <w:rPr>
                <w:rFonts w:ascii="Times New Roman" w:hAnsi="Times New Roman"/>
                <w:sz w:val="24"/>
                <w:szCs w:val="24"/>
                <w:lang w:val="sk-SK"/>
              </w:rPr>
            </w:pPr>
          </w:p>
        </w:tc>
        <w:tc>
          <w:tcPr>
            <w:tcW w:w="1134" w:type="dxa"/>
            <w:tcBorders>
              <w:top w:val="nil"/>
              <w:left w:val="nil"/>
              <w:bottom w:val="nil"/>
              <w:right w:val="nil"/>
            </w:tcBorders>
            <w:textDirection w:val="lrTb"/>
            <w:vAlign w:val="center"/>
          </w:tcPr>
          <w:p w:rsidR="00577CDA" w:rsidRPr="00EA209B" w:rsidP="00155577">
            <w:pPr>
              <w:bidi w:val="0"/>
              <w:rPr>
                <w:rFonts w:ascii="Times New Roman" w:hAnsi="Times New Roman"/>
                <w:sz w:val="24"/>
                <w:szCs w:val="24"/>
                <w:lang w:val="sk-SK"/>
              </w:rPr>
            </w:pPr>
          </w:p>
        </w:tc>
        <w:tc>
          <w:tcPr>
            <w:tcW w:w="1134" w:type="dxa"/>
            <w:tcBorders>
              <w:top w:val="nil"/>
              <w:left w:val="nil"/>
              <w:bottom w:val="nil"/>
              <w:right w:val="nil"/>
            </w:tcBorders>
            <w:textDirection w:val="lrTb"/>
            <w:vAlign w:val="center"/>
          </w:tcPr>
          <w:p w:rsidR="00577CDA" w:rsidRPr="00EA209B" w:rsidP="00155577">
            <w:pPr>
              <w:bidi w:val="0"/>
              <w:rPr>
                <w:rFonts w:ascii="Times New Roman" w:hAnsi="Times New Roman"/>
                <w:sz w:val="24"/>
                <w:szCs w:val="24"/>
                <w:lang w:val="sk-SK"/>
              </w:rPr>
            </w:pPr>
          </w:p>
        </w:tc>
        <w:tc>
          <w:tcPr>
            <w:tcW w:w="1134" w:type="dxa"/>
            <w:tcBorders>
              <w:top w:val="nil"/>
              <w:left w:val="nil"/>
              <w:bottom w:val="nil"/>
              <w:right w:val="nil"/>
            </w:tcBorders>
            <w:textDirection w:val="lrTb"/>
            <w:vAlign w:val="center"/>
          </w:tcPr>
          <w:p w:rsidR="00577CDA" w:rsidRPr="00EA209B" w:rsidP="00155577">
            <w:pPr>
              <w:bidi w:val="0"/>
              <w:rPr>
                <w:rFonts w:ascii="Times New Roman" w:hAnsi="Times New Roman"/>
                <w:sz w:val="24"/>
                <w:szCs w:val="24"/>
                <w:lang w:val="sk-SK"/>
              </w:rPr>
            </w:pPr>
          </w:p>
        </w:tc>
      </w:tr>
    </w:tbl>
    <w:p w:rsidR="00577CDA" w:rsidRPr="00EA209B" w:rsidP="00577CDA">
      <w:pPr>
        <w:bidi w:val="0"/>
        <w:rPr>
          <w:rFonts w:ascii="Times New Roman" w:hAnsi="Times New Roman"/>
          <w:sz w:val="24"/>
          <w:szCs w:val="24"/>
          <w:lang w:val="sk-SK"/>
        </w:rPr>
      </w:pPr>
      <w:r w:rsidRPr="00EA209B" w:rsidR="008E0A55">
        <w:rPr>
          <w:rFonts w:ascii="Times New Roman" w:hAnsi="Times New Roman"/>
          <w:sz w:val="24"/>
          <w:szCs w:val="24"/>
          <w:lang w:val="sk-SK"/>
        </w:rPr>
        <w:t> </w:t>
      </w:r>
    </w:p>
    <w:p w:rsidR="00577CDA" w:rsidRPr="00EA209B" w:rsidP="00577CDA">
      <w:pPr>
        <w:bidi w:val="0"/>
        <w:rPr>
          <w:rFonts w:ascii="Times New Roman" w:hAnsi="Times New Roman"/>
          <w:sz w:val="24"/>
          <w:szCs w:val="24"/>
          <w:lang w:val="sk-SK"/>
        </w:rPr>
      </w:pPr>
      <w:r w:rsidRPr="00EA209B">
        <w:rPr>
          <w:rFonts w:ascii="Times New Roman" w:hAnsi="Times New Roman"/>
          <w:b/>
          <w:bCs/>
          <w:sz w:val="24"/>
          <w:szCs w:val="24"/>
          <w:lang w:val="sk-SK"/>
        </w:rPr>
        <w:t>2.3.4. Výpočty vplyvov na verejné financie</w:t>
      </w:r>
    </w:p>
    <w:p w:rsidR="00577CDA" w:rsidRPr="00EA209B" w:rsidP="00F25102">
      <w:pPr>
        <w:bidi w:val="0"/>
        <w:spacing w:after="0"/>
        <w:ind w:firstLine="720"/>
        <w:jc w:val="both"/>
        <w:rPr>
          <w:rFonts w:ascii="Times New Roman" w:hAnsi="Times New Roman"/>
          <w:sz w:val="24"/>
          <w:szCs w:val="24"/>
          <w:lang w:val="sk-SK"/>
        </w:rPr>
      </w:pPr>
      <w:r w:rsidRPr="00EA209B" w:rsidR="008D295B">
        <w:rPr>
          <w:rFonts w:ascii="Times New Roman" w:hAnsi="Times New Roman"/>
          <w:sz w:val="24"/>
          <w:szCs w:val="24"/>
          <w:lang w:val="sk-SK"/>
        </w:rPr>
        <w:t>Pozitívny v</w:t>
      </w:r>
      <w:r w:rsidRPr="00EA209B" w:rsidR="00A07D34">
        <w:rPr>
          <w:rFonts w:ascii="Times New Roman" w:hAnsi="Times New Roman"/>
          <w:sz w:val="24"/>
          <w:szCs w:val="24"/>
          <w:lang w:val="sk-SK"/>
        </w:rPr>
        <w:t xml:space="preserve">plyv na príjmovú časť verejných financií bude mať novo zavedený </w:t>
      </w:r>
      <w:r w:rsidRPr="00EA209B" w:rsidR="00AE564B">
        <w:rPr>
          <w:rFonts w:ascii="Times New Roman" w:hAnsi="Times New Roman"/>
          <w:sz w:val="24"/>
          <w:szCs w:val="24"/>
          <w:lang w:val="sk-SK"/>
        </w:rPr>
        <w:t>poplatok za</w:t>
      </w:r>
      <w:r w:rsidRPr="00EA209B" w:rsidR="00C65F43">
        <w:rPr>
          <w:rFonts w:ascii="Times New Roman" w:hAnsi="Times New Roman"/>
          <w:sz w:val="24"/>
          <w:szCs w:val="24"/>
          <w:lang w:val="sk-SK"/>
        </w:rPr>
        <w:t xml:space="preserve"> žiadosť</w:t>
      </w:r>
      <w:r w:rsidRPr="00EA209B" w:rsidR="00AE564B">
        <w:rPr>
          <w:rFonts w:ascii="Times New Roman" w:hAnsi="Times New Roman"/>
          <w:sz w:val="24"/>
          <w:szCs w:val="24"/>
          <w:lang w:val="sk-SK"/>
        </w:rPr>
        <w:t xml:space="preserve"> </w:t>
      </w:r>
      <w:r w:rsidRPr="00EA209B" w:rsidR="00C65F43">
        <w:rPr>
          <w:rFonts w:ascii="Times New Roman" w:hAnsi="Times New Roman"/>
          <w:sz w:val="24"/>
          <w:szCs w:val="24"/>
          <w:lang w:val="sk-SK"/>
        </w:rPr>
        <w:t>o </w:t>
      </w:r>
      <w:r w:rsidRPr="00EA209B" w:rsidR="00AE564B">
        <w:rPr>
          <w:rFonts w:ascii="Times New Roman" w:hAnsi="Times New Roman"/>
          <w:sz w:val="24"/>
          <w:szCs w:val="24"/>
          <w:lang w:val="sk-SK"/>
        </w:rPr>
        <w:t xml:space="preserve">registráciu </w:t>
      </w:r>
      <w:r w:rsidRPr="00EA209B" w:rsidR="003B58B0">
        <w:rPr>
          <w:rFonts w:ascii="Times New Roman" w:hAnsi="Times New Roman"/>
          <w:sz w:val="24"/>
          <w:szCs w:val="24"/>
          <w:lang w:val="sk-SK"/>
        </w:rPr>
        <w:t>informačného systému vo výške 20</w:t>
      </w:r>
      <w:r w:rsidRPr="00EA209B" w:rsidR="00C65F43">
        <w:rPr>
          <w:rFonts w:ascii="Times New Roman" w:hAnsi="Times New Roman"/>
          <w:sz w:val="24"/>
          <w:szCs w:val="24"/>
          <w:lang w:val="sk-SK"/>
        </w:rPr>
        <w:t>,-</w:t>
      </w:r>
      <w:r w:rsidRPr="00EA209B" w:rsidR="003B58B0">
        <w:rPr>
          <w:rFonts w:ascii="Times New Roman" w:hAnsi="Times New Roman"/>
          <w:sz w:val="24"/>
          <w:szCs w:val="24"/>
          <w:lang w:val="sk-SK"/>
        </w:rPr>
        <w:t xml:space="preserve"> </w:t>
      </w:r>
      <w:r w:rsidRPr="00EA209B" w:rsidR="00C65F43">
        <w:rPr>
          <w:rFonts w:ascii="Times New Roman" w:hAnsi="Times New Roman"/>
          <w:sz w:val="24"/>
          <w:szCs w:val="24"/>
          <w:lang w:val="sk-SK"/>
        </w:rPr>
        <w:t>e</w:t>
      </w:r>
      <w:r w:rsidRPr="00EA209B" w:rsidR="003B58B0">
        <w:rPr>
          <w:rFonts w:ascii="Times New Roman" w:hAnsi="Times New Roman"/>
          <w:sz w:val="24"/>
          <w:szCs w:val="24"/>
          <w:lang w:val="sk-SK"/>
        </w:rPr>
        <w:t xml:space="preserve">ur </w:t>
      </w:r>
      <w:r w:rsidRPr="00EA209B" w:rsidR="00A07D34">
        <w:rPr>
          <w:rFonts w:ascii="Times New Roman" w:hAnsi="Times New Roman"/>
          <w:sz w:val="24"/>
          <w:szCs w:val="24"/>
          <w:lang w:val="sk-SK"/>
        </w:rPr>
        <w:t>a</w:t>
      </w:r>
      <w:r w:rsidRPr="00EA209B" w:rsidR="00C65F43">
        <w:rPr>
          <w:rFonts w:ascii="Times New Roman" w:hAnsi="Times New Roman"/>
          <w:sz w:val="24"/>
          <w:szCs w:val="24"/>
          <w:lang w:val="sk-SK"/>
        </w:rPr>
        <w:t xml:space="preserve"> </w:t>
      </w:r>
      <w:r w:rsidRPr="00EA209B" w:rsidR="00470842">
        <w:rPr>
          <w:rFonts w:ascii="Times New Roman" w:hAnsi="Times New Roman"/>
          <w:sz w:val="24"/>
          <w:szCs w:val="24"/>
          <w:lang w:val="sk-SK"/>
        </w:rPr>
        <w:t>žiadosť o o</w:t>
      </w:r>
      <w:r w:rsidRPr="00EA209B" w:rsidR="00AE564B">
        <w:rPr>
          <w:rFonts w:ascii="Times New Roman" w:hAnsi="Times New Roman"/>
          <w:sz w:val="24"/>
          <w:szCs w:val="24"/>
          <w:lang w:val="sk-SK"/>
        </w:rPr>
        <w:t>sobitn</w:t>
      </w:r>
      <w:r w:rsidRPr="00EA209B" w:rsidR="00A07D34">
        <w:rPr>
          <w:rFonts w:ascii="Times New Roman" w:hAnsi="Times New Roman"/>
          <w:sz w:val="24"/>
          <w:szCs w:val="24"/>
          <w:lang w:val="sk-SK"/>
        </w:rPr>
        <w:t xml:space="preserve">ú </w:t>
      </w:r>
      <w:r w:rsidRPr="00EA209B" w:rsidR="00AE564B">
        <w:rPr>
          <w:rFonts w:ascii="Times New Roman" w:hAnsi="Times New Roman"/>
          <w:sz w:val="24"/>
          <w:szCs w:val="24"/>
          <w:lang w:val="sk-SK"/>
        </w:rPr>
        <w:t>registráci</w:t>
      </w:r>
      <w:r w:rsidRPr="00EA209B" w:rsidR="00A07D34">
        <w:rPr>
          <w:rFonts w:ascii="Times New Roman" w:hAnsi="Times New Roman"/>
          <w:sz w:val="24"/>
          <w:szCs w:val="24"/>
          <w:lang w:val="sk-SK"/>
        </w:rPr>
        <w:t xml:space="preserve">u </w:t>
      </w:r>
      <w:r w:rsidRPr="00EA209B" w:rsidR="00DD4258">
        <w:rPr>
          <w:rFonts w:ascii="Times New Roman" w:hAnsi="Times New Roman"/>
          <w:sz w:val="24"/>
          <w:szCs w:val="24"/>
          <w:lang w:val="sk-SK"/>
        </w:rPr>
        <w:t xml:space="preserve">informačného systému </w:t>
      </w:r>
      <w:r w:rsidRPr="00EA209B" w:rsidR="003B58B0">
        <w:rPr>
          <w:rFonts w:ascii="Times New Roman" w:hAnsi="Times New Roman"/>
          <w:sz w:val="24"/>
          <w:szCs w:val="24"/>
          <w:lang w:val="sk-SK"/>
        </w:rPr>
        <w:t>vo výške 50</w:t>
      </w:r>
      <w:r w:rsidRPr="00EA209B" w:rsidR="00C65F43">
        <w:rPr>
          <w:rFonts w:ascii="Times New Roman" w:hAnsi="Times New Roman"/>
          <w:sz w:val="24"/>
          <w:szCs w:val="24"/>
          <w:lang w:val="sk-SK"/>
        </w:rPr>
        <w:t>,- e</w:t>
      </w:r>
      <w:r w:rsidRPr="00EA209B" w:rsidR="003B58B0">
        <w:rPr>
          <w:rFonts w:ascii="Times New Roman" w:hAnsi="Times New Roman"/>
          <w:sz w:val="24"/>
          <w:szCs w:val="24"/>
          <w:lang w:val="sk-SK"/>
        </w:rPr>
        <w:t>ur</w:t>
      </w:r>
      <w:r w:rsidRPr="00EA209B" w:rsidR="00C65F43">
        <w:rPr>
          <w:rFonts w:ascii="Times New Roman" w:hAnsi="Times New Roman"/>
          <w:sz w:val="24"/>
          <w:szCs w:val="24"/>
          <w:lang w:val="sk-SK"/>
        </w:rPr>
        <w:t xml:space="preserve"> a žiadosť o ich zmenu v rovnakej výške</w:t>
      </w:r>
      <w:r w:rsidRPr="00EA209B" w:rsidR="00A07D34">
        <w:rPr>
          <w:rFonts w:ascii="Times New Roman" w:hAnsi="Times New Roman"/>
          <w:sz w:val="24"/>
          <w:szCs w:val="24"/>
          <w:lang w:val="sk-SK"/>
        </w:rPr>
        <w:t xml:space="preserve">. </w:t>
      </w:r>
      <w:r w:rsidRPr="00EA209B" w:rsidR="00885DED">
        <w:rPr>
          <w:rFonts w:ascii="Times New Roman" w:hAnsi="Times New Roman"/>
          <w:sz w:val="24"/>
          <w:szCs w:val="24"/>
          <w:lang w:val="sk-SK"/>
        </w:rPr>
        <w:t>Povinnosť registrácie</w:t>
      </w:r>
      <w:r w:rsidRPr="00EA209B" w:rsidR="008D295B">
        <w:rPr>
          <w:rFonts w:ascii="Times New Roman" w:hAnsi="Times New Roman"/>
          <w:sz w:val="24"/>
          <w:szCs w:val="24"/>
          <w:lang w:val="sk-SK"/>
        </w:rPr>
        <w:t xml:space="preserve"> neb</w:t>
      </w:r>
      <w:r w:rsidRPr="00EA209B" w:rsidR="00885DED">
        <w:rPr>
          <w:rFonts w:ascii="Times New Roman" w:hAnsi="Times New Roman"/>
          <w:sz w:val="24"/>
          <w:szCs w:val="24"/>
          <w:lang w:val="sk-SK"/>
        </w:rPr>
        <w:t xml:space="preserve">ude mať negatívny </w:t>
      </w:r>
      <w:r w:rsidRPr="00EA209B" w:rsidR="008D295B">
        <w:rPr>
          <w:rFonts w:ascii="Times New Roman" w:hAnsi="Times New Roman"/>
          <w:sz w:val="24"/>
          <w:szCs w:val="24"/>
          <w:lang w:val="sk-SK"/>
        </w:rPr>
        <w:t xml:space="preserve">vplyv na výdavkovú časť verejných financií, a to </w:t>
      </w:r>
      <w:r w:rsidRPr="00EA209B" w:rsidR="00885DED">
        <w:rPr>
          <w:rFonts w:ascii="Times New Roman" w:hAnsi="Times New Roman"/>
          <w:sz w:val="24"/>
          <w:szCs w:val="24"/>
          <w:lang w:val="sk-SK"/>
        </w:rPr>
        <w:t>v dôsledku výnimky z tejto povinnosti v prípade subjektov verejnej správy, ktoré pri spracúvaní osobných údajov postupujú podľa osobitných zákonov.</w:t>
      </w:r>
    </w:p>
    <w:p w:rsidR="006D2783" w:rsidRPr="00EA209B" w:rsidP="006D2783">
      <w:pPr>
        <w:bidi w:val="0"/>
        <w:spacing w:after="0"/>
        <w:jc w:val="both"/>
        <w:rPr>
          <w:rFonts w:ascii="Times New Roman" w:hAnsi="Times New Roman"/>
          <w:sz w:val="24"/>
          <w:szCs w:val="24"/>
          <w:lang w:val="sk-SK"/>
        </w:rPr>
      </w:pPr>
    </w:p>
    <w:p w:rsidR="00C5472C" w:rsidRPr="00EA209B" w:rsidP="00F25102">
      <w:pPr>
        <w:pStyle w:val="PlainText"/>
        <w:bidi w:val="0"/>
        <w:spacing w:line="276" w:lineRule="auto"/>
        <w:ind w:firstLine="720"/>
        <w:jc w:val="both"/>
        <w:rPr>
          <w:rFonts w:ascii="Times New Roman" w:hAnsi="Times New Roman"/>
          <w:sz w:val="24"/>
          <w:szCs w:val="24"/>
          <w:lang w:val="sk-SK"/>
        </w:rPr>
      </w:pPr>
      <w:r w:rsidRPr="00EA209B" w:rsidR="00024446">
        <w:rPr>
          <w:rFonts w:ascii="Times New Roman" w:hAnsi="Times New Roman"/>
          <w:sz w:val="24"/>
          <w:szCs w:val="24"/>
          <w:lang w:val="sk-SK"/>
        </w:rPr>
        <w:t>Ostatné v</w:t>
      </w:r>
      <w:r w:rsidRPr="00EA209B" w:rsidR="00A07D34">
        <w:rPr>
          <w:rFonts w:ascii="Times New Roman" w:hAnsi="Times New Roman"/>
          <w:sz w:val="24"/>
          <w:szCs w:val="24"/>
          <w:lang w:val="sk-SK"/>
        </w:rPr>
        <w:t>plyv</w:t>
      </w:r>
      <w:r w:rsidRPr="00EA209B" w:rsidR="00024446">
        <w:rPr>
          <w:rFonts w:ascii="Times New Roman" w:hAnsi="Times New Roman"/>
          <w:sz w:val="24"/>
          <w:szCs w:val="24"/>
          <w:lang w:val="sk-SK"/>
        </w:rPr>
        <w:t>y</w:t>
      </w:r>
      <w:r w:rsidRPr="00EA209B" w:rsidR="00A07D34">
        <w:rPr>
          <w:rFonts w:ascii="Times New Roman" w:hAnsi="Times New Roman"/>
          <w:sz w:val="24"/>
          <w:szCs w:val="24"/>
          <w:lang w:val="sk-SK"/>
        </w:rPr>
        <w:t xml:space="preserve"> na výdavkovú časť </w:t>
      </w:r>
      <w:r w:rsidRPr="00EA209B" w:rsidR="00024446">
        <w:rPr>
          <w:rFonts w:ascii="Times New Roman" w:hAnsi="Times New Roman"/>
          <w:sz w:val="24"/>
          <w:szCs w:val="24"/>
          <w:lang w:val="sk-SK"/>
        </w:rPr>
        <w:t>verejných financií</w:t>
      </w:r>
      <w:r w:rsidRPr="00EA209B" w:rsidR="00181E49">
        <w:rPr>
          <w:rFonts w:ascii="Times New Roman" w:hAnsi="Times New Roman"/>
          <w:sz w:val="24"/>
          <w:szCs w:val="24"/>
          <w:lang w:val="sk-SK"/>
        </w:rPr>
        <w:t xml:space="preserve"> </w:t>
      </w:r>
      <w:r w:rsidRPr="00EA209B" w:rsidR="00570457">
        <w:rPr>
          <w:rFonts w:ascii="Times New Roman" w:hAnsi="Times New Roman"/>
          <w:sz w:val="24"/>
          <w:szCs w:val="24"/>
          <w:lang w:val="sk-SK"/>
        </w:rPr>
        <w:t>predstavuj</w:t>
      </w:r>
      <w:r w:rsidRPr="00EA209B">
        <w:rPr>
          <w:rFonts w:ascii="Times New Roman" w:hAnsi="Times New Roman"/>
          <w:sz w:val="24"/>
          <w:szCs w:val="24"/>
          <w:lang w:val="sk-SK"/>
        </w:rPr>
        <w:t>ú nároky na personálne kapacity a s tým súvisiace osobné výdavky a ostatné bežné výdavky, ktoré vyplývajú z</w:t>
      </w:r>
      <w:r w:rsidRPr="00EA209B" w:rsidR="00024446">
        <w:rPr>
          <w:rFonts w:ascii="Times New Roman" w:hAnsi="Times New Roman"/>
          <w:sz w:val="24"/>
          <w:szCs w:val="24"/>
          <w:lang w:val="sk-SK"/>
        </w:rPr>
        <w:t> </w:t>
      </w:r>
      <w:r w:rsidRPr="00EA209B">
        <w:rPr>
          <w:rFonts w:ascii="Times New Roman" w:hAnsi="Times New Roman"/>
          <w:sz w:val="24"/>
          <w:szCs w:val="24"/>
          <w:lang w:val="sk-SK"/>
        </w:rPr>
        <w:t xml:space="preserve">navrhovaných úloh úradu. </w:t>
      </w:r>
    </w:p>
    <w:p w:rsidR="00F25102" w:rsidRPr="00EA209B" w:rsidP="00F25102">
      <w:pPr>
        <w:pStyle w:val="PlainText"/>
        <w:bidi w:val="0"/>
        <w:spacing w:line="276" w:lineRule="auto"/>
        <w:ind w:firstLine="720"/>
        <w:jc w:val="both"/>
        <w:rPr>
          <w:rFonts w:ascii="Times New Roman" w:hAnsi="Times New Roman"/>
          <w:sz w:val="24"/>
          <w:szCs w:val="24"/>
          <w:lang w:val="sk-SK"/>
        </w:rPr>
      </w:pPr>
    </w:p>
    <w:p w:rsidR="00C5472C" w:rsidRPr="00EA209B" w:rsidP="00F25102">
      <w:pPr>
        <w:pStyle w:val="PlainText"/>
        <w:bidi w:val="0"/>
        <w:spacing w:line="276" w:lineRule="auto"/>
        <w:ind w:firstLine="720"/>
        <w:jc w:val="both"/>
        <w:rPr>
          <w:rFonts w:ascii="Times New Roman" w:hAnsi="Times New Roman"/>
          <w:sz w:val="24"/>
          <w:szCs w:val="24"/>
          <w:lang w:val="sk-SK"/>
        </w:rPr>
      </w:pPr>
      <w:r w:rsidRPr="00EA209B">
        <w:rPr>
          <w:rFonts w:ascii="Times New Roman" w:hAnsi="Times New Roman"/>
          <w:sz w:val="24"/>
          <w:szCs w:val="24"/>
          <w:lang w:val="sk-SK"/>
        </w:rPr>
        <w:t xml:space="preserve">Úrad predpokladá </w:t>
      </w:r>
      <w:r w:rsidRPr="00EA209B" w:rsidR="00D14E6F">
        <w:rPr>
          <w:rFonts w:ascii="Times New Roman" w:hAnsi="Times New Roman"/>
          <w:sz w:val="24"/>
          <w:szCs w:val="24"/>
          <w:lang w:val="sk-SK"/>
        </w:rPr>
        <w:t xml:space="preserve">v súvislosti s poskytovaním konzultácií pre prevádzkovateľov informačných systémov </w:t>
      </w:r>
      <w:r w:rsidRPr="00EA209B">
        <w:rPr>
          <w:rFonts w:ascii="Times New Roman" w:hAnsi="Times New Roman"/>
          <w:sz w:val="24"/>
          <w:szCs w:val="24"/>
          <w:lang w:val="sk-SK"/>
        </w:rPr>
        <w:t xml:space="preserve">nárast počtu zamestnancov o </w:t>
      </w:r>
      <w:r w:rsidRPr="00EA209B" w:rsidR="00D14E6F">
        <w:rPr>
          <w:rFonts w:ascii="Times New Roman" w:hAnsi="Times New Roman"/>
          <w:sz w:val="24"/>
          <w:szCs w:val="24"/>
          <w:lang w:val="sk-SK"/>
        </w:rPr>
        <w:t>dve</w:t>
      </w:r>
      <w:r w:rsidRPr="00EA209B">
        <w:rPr>
          <w:rFonts w:ascii="Times New Roman" w:hAnsi="Times New Roman"/>
          <w:sz w:val="24"/>
          <w:szCs w:val="24"/>
          <w:lang w:val="sk-SK"/>
        </w:rPr>
        <w:t xml:space="preserve"> osoby s predpokladanými osobnými výdavkami na zamestnanca v</w:t>
      </w:r>
      <w:r w:rsidRPr="00EA209B" w:rsidR="00F25102">
        <w:rPr>
          <w:rFonts w:ascii="Times New Roman" w:hAnsi="Times New Roman"/>
          <w:sz w:val="24"/>
          <w:szCs w:val="24"/>
          <w:lang w:val="sk-SK"/>
        </w:rPr>
        <w:t>o výške 1 350,- eur, ktorý zahŕňa</w:t>
      </w:r>
      <w:r w:rsidRPr="00EA209B">
        <w:rPr>
          <w:rFonts w:ascii="Times New Roman" w:hAnsi="Times New Roman"/>
          <w:sz w:val="24"/>
          <w:szCs w:val="24"/>
          <w:lang w:val="sk-SK"/>
        </w:rPr>
        <w:t xml:space="preserve"> priemerný plat na zamestnanca vo výške 1</w:t>
      </w:r>
      <w:r w:rsidRPr="00EA209B" w:rsidR="00F25102">
        <w:rPr>
          <w:rFonts w:ascii="Times New Roman" w:hAnsi="Times New Roman"/>
          <w:sz w:val="24"/>
          <w:szCs w:val="24"/>
          <w:lang w:val="sk-SK"/>
        </w:rPr>
        <w:t> </w:t>
      </w:r>
      <w:r w:rsidRPr="00EA209B">
        <w:rPr>
          <w:rFonts w:ascii="Times New Roman" w:hAnsi="Times New Roman"/>
          <w:sz w:val="24"/>
          <w:szCs w:val="24"/>
          <w:lang w:val="sk-SK"/>
        </w:rPr>
        <w:t>000</w:t>
      </w:r>
      <w:r w:rsidRPr="00EA209B" w:rsidR="00F25102">
        <w:rPr>
          <w:rFonts w:ascii="Times New Roman" w:hAnsi="Times New Roman"/>
          <w:sz w:val="24"/>
          <w:szCs w:val="24"/>
          <w:lang w:val="sk-SK"/>
        </w:rPr>
        <w:t>,-</w:t>
      </w:r>
      <w:r w:rsidRPr="00EA209B">
        <w:rPr>
          <w:rFonts w:ascii="Times New Roman" w:hAnsi="Times New Roman"/>
          <w:sz w:val="24"/>
          <w:szCs w:val="24"/>
          <w:lang w:val="sk-SK"/>
        </w:rPr>
        <w:t xml:space="preserve"> </w:t>
      </w:r>
      <w:r w:rsidRPr="00EA209B" w:rsidR="00F25102">
        <w:rPr>
          <w:rFonts w:ascii="Times New Roman" w:hAnsi="Times New Roman"/>
          <w:sz w:val="24"/>
          <w:szCs w:val="24"/>
          <w:lang w:val="sk-SK"/>
        </w:rPr>
        <w:t>e</w:t>
      </w:r>
      <w:r w:rsidRPr="00EA209B">
        <w:rPr>
          <w:rFonts w:ascii="Times New Roman" w:hAnsi="Times New Roman"/>
          <w:sz w:val="24"/>
          <w:szCs w:val="24"/>
          <w:lang w:val="sk-SK"/>
        </w:rPr>
        <w:t xml:space="preserve">ur, náklady na povinné </w:t>
      </w:r>
      <w:r w:rsidRPr="00EA209B" w:rsidR="00D14E6F">
        <w:rPr>
          <w:rFonts w:ascii="Times New Roman" w:hAnsi="Times New Roman"/>
          <w:sz w:val="24"/>
          <w:szCs w:val="24"/>
          <w:lang w:val="sk-SK"/>
        </w:rPr>
        <w:t xml:space="preserve">zdravotné a sociálne </w:t>
      </w:r>
      <w:r w:rsidRPr="00EA209B">
        <w:rPr>
          <w:rFonts w:ascii="Times New Roman" w:hAnsi="Times New Roman"/>
          <w:sz w:val="24"/>
          <w:szCs w:val="24"/>
          <w:lang w:val="sk-SK"/>
        </w:rPr>
        <w:t>poistenie platené zamestnávateľom vo výške 350</w:t>
      </w:r>
      <w:r w:rsidRPr="00EA209B" w:rsidR="00F25102">
        <w:rPr>
          <w:rFonts w:ascii="Times New Roman" w:hAnsi="Times New Roman"/>
          <w:sz w:val="24"/>
          <w:szCs w:val="24"/>
          <w:lang w:val="sk-SK"/>
        </w:rPr>
        <w:t>,-</w:t>
      </w:r>
      <w:r w:rsidRPr="00EA209B">
        <w:rPr>
          <w:rFonts w:ascii="Times New Roman" w:hAnsi="Times New Roman"/>
          <w:sz w:val="24"/>
          <w:szCs w:val="24"/>
          <w:lang w:val="sk-SK"/>
        </w:rPr>
        <w:t xml:space="preserve"> </w:t>
      </w:r>
      <w:r w:rsidRPr="00EA209B" w:rsidR="00F25102">
        <w:rPr>
          <w:rFonts w:ascii="Times New Roman" w:hAnsi="Times New Roman"/>
          <w:sz w:val="24"/>
          <w:szCs w:val="24"/>
          <w:lang w:val="sk-SK"/>
        </w:rPr>
        <w:t>eur</w:t>
      </w:r>
      <w:r w:rsidRPr="00EA209B">
        <w:rPr>
          <w:rFonts w:ascii="Times New Roman" w:hAnsi="Times New Roman"/>
          <w:sz w:val="24"/>
          <w:szCs w:val="24"/>
          <w:lang w:val="sk-SK"/>
        </w:rPr>
        <w:t xml:space="preserve">. </w:t>
      </w:r>
    </w:p>
    <w:p w:rsidR="00775DA5" w:rsidRPr="00EA209B" w:rsidP="00D61DB5">
      <w:pPr>
        <w:pStyle w:val="PlainText"/>
        <w:bidi w:val="0"/>
        <w:spacing w:line="276" w:lineRule="auto"/>
        <w:jc w:val="both"/>
        <w:rPr>
          <w:rFonts w:ascii="Times New Roman" w:hAnsi="Times New Roman"/>
          <w:sz w:val="24"/>
          <w:szCs w:val="24"/>
          <w:lang w:val="sk-SK"/>
        </w:rPr>
      </w:pPr>
    </w:p>
    <w:p w:rsidR="00CA4F96" w:rsidRPr="00EA209B" w:rsidP="00307687">
      <w:pPr>
        <w:pStyle w:val="PlainText"/>
        <w:bidi w:val="0"/>
        <w:spacing w:line="276" w:lineRule="auto"/>
        <w:ind w:firstLine="720"/>
        <w:jc w:val="both"/>
        <w:rPr>
          <w:rFonts w:ascii="Times New Roman" w:hAnsi="Times New Roman"/>
          <w:sz w:val="24"/>
          <w:szCs w:val="24"/>
          <w:lang w:val="sk-SK"/>
        </w:rPr>
      </w:pPr>
      <w:r w:rsidRPr="00EA209B">
        <w:rPr>
          <w:rFonts w:ascii="Times New Roman" w:hAnsi="Times New Roman"/>
          <w:sz w:val="24"/>
          <w:szCs w:val="24"/>
          <w:lang w:val="sk-SK"/>
        </w:rPr>
        <w:t>Z</w:t>
      </w:r>
      <w:r w:rsidRPr="00EA209B" w:rsidR="00775DA5">
        <w:rPr>
          <w:rFonts w:ascii="Times New Roman" w:hAnsi="Times New Roman"/>
          <w:sz w:val="24"/>
          <w:szCs w:val="24"/>
          <w:lang w:val="sk-SK"/>
        </w:rPr>
        <w:t>aveden</w:t>
      </w:r>
      <w:r w:rsidRPr="00EA209B">
        <w:rPr>
          <w:rFonts w:ascii="Times New Roman" w:hAnsi="Times New Roman"/>
          <w:sz w:val="24"/>
          <w:szCs w:val="24"/>
          <w:lang w:val="sk-SK"/>
        </w:rPr>
        <w:t>ie</w:t>
      </w:r>
      <w:r w:rsidRPr="00EA209B" w:rsidR="00775DA5">
        <w:rPr>
          <w:rFonts w:ascii="Times New Roman" w:hAnsi="Times New Roman"/>
          <w:sz w:val="24"/>
          <w:szCs w:val="24"/>
          <w:lang w:val="sk-SK"/>
        </w:rPr>
        <w:t xml:space="preserve"> </w:t>
      </w:r>
      <w:r w:rsidRPr="00EA209B" w:rsidR="008F3941">
        <w:rPr>
          <w:rFonts w:ascii="Times New Roman" w:hAnsi="Times New Roman"/>
          <w:sz w:val="24"/>
          <w:szCs w:val="24"/>
          <w:lang w:val="sk-SK"/>
        </w:rPr>
        <w:t xml:space="preserve">novej povinnosti vykonať </w:t>
      </w:r>
      <w:r w:rsidRPr="00EA209B" w:rsidR="00775DA5">
        <w:rPr>
          <w:rFonts w:ascii="Times New Roman" w:hAnsi="Times New Roman"/>
          <w:sz w:val="24"/>
          <w:szCs w:val="24"/>
          <w:lang w:val="sk-SK"/>
        </w:rPr>
        <w:t>skúšk</w:t>
      </w:r>
      <w:r w:rsidRPr="00EA209B" w:rsidR="008F3941">
        <w:rPr>
          <w:rFonts w:ascii="Times New Roman" w:hAnsi="Times New Roman"/>
          <w:sz w:val="24"/>
          <w:szCs w:val="24"/>
          <w:lang w:val="sk-SK"/>
        </w:rPr>
        <w:t>u</w:t>
      </w:r>
      <w:r w:rsidRPr="00EA209B" w:rsidR="001A0218">
        <w:rPr>
          <w:rFonts w:ascii="Times New Roman" w:hAnsi="Times New Roman"/>
          <w:sz w:val="24"/>
          <w:szCs w:val="24"/>
          <w:lang w:val="sk-SK"/>
        </w:rPr>
        <w:t xml:space="preserve"> </w:t>
      </w:r>
      <w:r w:rsidRPr="00EA209B" w:rsidR="00775DA5">
        <w:rPr>
          <w:rFonts w:ascii="Times New Roman" w:hAnsi="Times New Roman"/>
          <w:sz w:val="24"/>
          <w:szCs w:val="24"/>
          <w:lang w:val="sk-SK"/>
        </w:rPr>
        <w:t xml:space="preserve">zodpovednej osoby zo znalosti </w:t>
      </w:r>
      <w:r w:rsidRPr="00EA209B" w:rsidR="00307687">
        <w:rPr>
          <w:rFonts w:ascii="Times New Roman" w:hAnsi="Times New Roman"/>
          <w:sz w:val="24"/>
          <w:szCs w:val="24"/>
          <w:lang w:val="sk-SK"/>
        </w:rPr>
        <w:t>všeobecne záväzných právnych predpisov v oblasti</w:t>
      </w:r>
      <w:r w:rsidRPr="00EA209B" w:rsidR="00775DA5">
        <w:rPr>
          <w:rFonts w:ascii="Times New Roman" w:hAnsi="Times New Roman"/>
          <w:sz w:val="24"/>
          <w:szCs w:val="24"/>
          <w:lang w:val="sk-SK"/>
        </w:rPr>
        <w:t xml:space="preserve"> </w:t>
      </w:r>
      <w:r w:rsidRPr="00EA209B" w:rsidR="00307687">
        <w:rPr>
          <w:rFonts w:ascii="Times New Roman" w:hAnsi="Times New Roman"/>
          <w:sz w:val="24"/>
          <w:szCs w:val="24"/>
          <w:lang w:val="sk-SK"/>
        </w:rPr>
        <w:t>ochrany</w:t>
      </w:r>
      <w:r w:rsidRPr="00EA209B" w:rsidR="00775DA5">
        <w:rPr>
          <w:rFonts w:ascii="Times New Roman" w:hAnsi="Times New Roman"/>
          <w:sz w:val="24"/>
          <w:szCs w:val="24"/>
          <w:lang w:val="sk-SK"/>
        </w:rPr>
        <w:t xml:space="preserve"> osobných údajov</w:t>
      </w:r>
      <w:r w:rsidRPr="00EA209B" w:rsidR="00307687">
        <w:rPr>
          <w:rFonts w:ascii="Times New Roman" w:hAnsi="Times New Roman"/>
          <w:sz w:val="24"/>
          <w:szCs w:val="24"/>
          <w:lang w:val="sk-SK"/>
        </w:rPr>
        <w:t xml:space="preserve"> </w:t>
      </w:r>
      <w:r w:rsidRPr="00EA209B">
        <w:rPr>
          <w:rFonts w:ascii="Times New Roman" w:hAnsi="Times New Roman"/>
          <w:sz w:val="24"/>
          <w:szCs w:val="24"/>
          <w:lang w:val="sk-SK"/>
        </w:rPr>
        <w:t>nebude mať vplyv na rozpoč</w:t>
      </w:r>
      <w:r w:rsidRPr="00EA209B" w:rsidR="00307687">
        <w:rPr>
          <w:rFonts w:ascii="Times New Roman" w:hAnsi="Times New Roman"/>
          <w:sz w:val="24"/>
          <w:szCs w:val="24"/>
          <w:lang w:val="sk-SK"/>
        </w:rPr>
        <w:t>ty subjektov verejnej správy</w:t>
      </w:r>
      <w:r w:rsidRPr="00EA209B">
        <w:rPr>
          <w:rFonts w:ascii="Times New Roman" w:hAnsi="Times New Roman"/>
          <w:sz w:val="24"/>
          <w:szCs w:val="24"/>
          <w:lang w:val="sk-SK"/>
        </w:rPr>
        <w:t xml:space="preserve">. Skúšku bude úrad vykonávať bezplatne a prihlášku na </w:t>
      </w:r>
      <w:r w:rsidRPr="00EA209B" w:rsidR="00307687">
        <w:rPr>
          <w:rFonts w:ascii="Times New Roman" w:hAnsi="Times New Roman"/>
          <w:sz w:val="24"/>
          <w:szCs w:val="24"/>
          <w:lang w:val="sk-SK"/>
        </w:rPr>
        <w:t>jej vykonanie</w:t>
      </w:r>
      <w:r w:rsidRPr="00EA209B">
        <w:rPr>
          <w:rFonts w:ascii="Times New Roman" w:hAnsi="Times New Roman"/>
          <w:sz w:val="24"/>
          <w:szCs w:val="24"/>
          <w:lang w:val="sk-SK"/>
        </w:rPr>
        <w:t xml:space="preserve"> bude možné zaslať aj elektronicky podpísanú zaručeným elektronickým podpisom. </w:t>
      </w:r>
    </w:p>
    <w:p w:rsidR="00CA4F96" w:rsidRPr="00EA209B" w:rsidP="00F25102">
      <w:pPr>
        <w:pStyle w:val="PlainText"/>
        <w:bidi w:val="0"/>
        <w:spacing w:line="276" w:lineRule="auto"/>
        <w:ind w:firstLine="720"/>
        <w:jc w:val="both"/>
        <w:rPr>
          <w:rFonts w:ascii="Times New Roman" w:hAnsi="Times New Roman"/>
          <w:sz w:val="24"/>
          <w:szCs w:val="24"/>
          <w:lang w:val="sk-SK"/>
        </w:rPr>
      </w:pPr>
    </w:p>
    <w:p w:rsidR="005E37A8" w:rsidRPr="00EA209B" w:rsidP="00F25102">
      <w:pPr>
        <w:pStyle w:val="PlainText"/>
        <w:bidi w:val="0"/>
        <w:spacing w:line="276" w:lineRule="auto"/>
        <w:ind w:firstLine="720"/>
        <w:jc w:val="both"/>
        <w:rPr>
          <w:rFonts w:ascii="Times New Roman" w:hAnsi="Times New Roman"/>
          <w:sz w:val="24"/>
          <w:szCs w:val="24"/>
          <w:lang w:val="sk-SK"/>
        </w:rPr>
      </w:pPr>
      <w:r w:rsidRPr="00EA209B" w:rsidR="001A0218">
        <w:rPr>
          <w:rFonts w:ascii="Times New Roman" w:hAnsi="Times New Roman"/>
          <w:sz w:val="24"/>
          <w:szCs w:val="24"/>
          <w:lang w:val="sk-SK"/>
        </w:rPr>
        <w:t xml:space="preserve">Návrh zákona ďalej z hľadiska právnej istoty a predchádzania </w:t>
      </w:r>
      <w:r w:rsidRPr="00EA209B" w:rsidR="00BE6709">
        <w:rPr>
          <w:rFonts w:ascii="Times New Roman" w:hAnsi="Times New Roman"/>
          <w:sz w:val="24"/>
          <w:szCs w:val="24"/>
          <w:lang w:val="sk-SK"/>
        </w:rPr>
        <w:t>jeho porušovania</w:t>
      </w:r>
      <w:r w:rsidRPr="00EA209B" w:rsidR="001A0218">
        <w:rPr>
          <w:rFonts w:ascii="Times New Roman" w:hAnsi="Times New Roman"/>
          <w:sz w:val="24"/>
          <w:szCs w:val="24"/>
          <w:lang w:val="sk-SK"/>
        </w:rPr>
        <w:t xml:space="preserve"> precizuje ostatné povinnosti pri spracúvaní osobných údajov, pri ktorých sa nepredpokladajú </w:t>
      </w:r>
      <w:r w:rsidRPr="00EA209B" w:rsidR="00E47BA9">
        <w:rPr>
          <w:rFonts w:ascii="Times New Roman" w:hAnsi="Times New Roman"/>
          <w:sz w:val="24"/>
          <w:szCs w:val="24"/>
          <w:lang w:val="sk-SK"/>
        </w:rPr>
        <w:t>vplyvy na</w:t>
      </w:r>
      <w:r w:rsidRPr="00EA209B" w:rsidR="00BE6709">
        <w:rPr>
          <w:rFonts w:ascii="Times New Roman" w:hAnsi="Times New Roman"/>
          <w:sz w:val="24"/>
          <w:szCs w:val="24"/>
          <w:lang w:val="sk-SK"/>
        </w:rPr>
        <w:t> </w:t>
      </w:r>
      <w:r w:rsidRPr="00EA209B" w:rsidR="00E47BA9">
        <w:rPr>
          <w:rFonts w:ascii="Times New Roman" w:hAnsi="Times New Roman"/>
          <w:sz w:val="24"/>
          <w:szCs w:val="24"/>
          <w:lang w:val="sk-SK"/>
        </w:rPr>
        <w:t>rozpočty subjektov verejnej správy</w:t>
      </w:r>
      <w:r w:rsidRPr="00EA209B" w:rsidR="001A0218">
        <w:rPr>
          <w:rFonts w:ascii="Times New Roman" w:hAnsi="Times New Roman"/>
          <w:sz w:val="24"/>
          <w:szCs w:val="24"/>
          <w:lang w:val="sk-SK"/>
        </w:rPr>
        <w:t xml:space="preserve"> z dôvodu existenie </w:t>
      </w:r>
      <w:r w:rsidRPr="00EA209B" w:rsidR="00E47BA9">
        <w:rPr>
          <w:rFonts w:ascii="Times New Roman" w:hAnsi="Times New Roman"/>
          <w:sz w:val="24"/>
          <w:szCs w:val="24"/>
          <w:lang w:val="sk-SK"/>
        </w:rPr>
        <w:t xml:space="preserve">týchto povinností </w:t>
      </w:r>
      <w:r w:rsidRPr="00EA209B" w:rsidR="001A0218">
        <w:rPr>
          <w:rFonts w:ascii="Times New Roman" w:hAnsi="Times New Roman"/>
          <w:sz w:val="24"/>
          <w:szCs w:val="24"/>
          <w:lang w:val="sk-SK"/>
        </w:rPr>
        <w:t>už v súčasne platnom zákone č.</w:t>
      </w:r>
      <w:r w:rsidRPr="00EA209B" w:rsidR="00E47BA9">
        <w:rPr>
          <w:rFonts w:ascii="Times New Roman" w:hAnsi="Times New Roman"/>
          <w:sz w:val="24"/>
          <w:szCs w:val="24"/>
          <w:lang w:val="sk-SK"/>
        </w:rPr>
        <w:t> </w:t>
      </w:r>
      <w:r w:rsidRPr="00EA209B" w:rsidR="001A0218">
        <w:rPr>
          <w:rFonts w:ascii="Times New Roman" w:hAnsi="Times New Roman"/>
          <w:sz w:val="24"/>
          <w:szCs w:val="24"/>
          <w:lang w:val="sk-SK"/>
        </w:rPr>
        <w:t>428/2002</w:t>
      </w:r>
      <w:r w:rsidRPr="00EA209B" w:rsidR="00E47BA9">
        <w:rPr>
          <w:rFonts w:ascii="Times New Roman" w:hAnsi="Times New Roman"/>
          <w:sz w:val="24"/>
          <w:szCs w:val="24"/>
          <w:lang w:val="sk-SK"/>
        </w:rPr>
        <w:t> </w:t>
      </w:r>
      <w:r w:rsidRPr="00EA209B" w:rsidR="001A0218">
        <w:rPr>
          <w:rFonts w:ascii="Times New Roman" w:hAnsi="Times New Roman"/>
          <w:sz w:val="24"/>
          <w:szCs w:val="24"/>
          <w:lang w:val="sk-SK"/>
        </w:rPr>
        <w:t>Z.</w:t>
      </w:r>
      <w:r w:rsidRPr="00EA209B" w:rsidR="00E47BA9">
        <w:rPr>
          <w:rFonts w:ascii="Times New Roman" w:hAnsi="Times New Roman"/>
          <w:sz w:val="24"/>
          <w:szCs w:val="24"/>
          <w:lang w:val="sk-SK"/>
        </w:rPr>
        <w:t> </w:t>
      </w:r>
      <w:r w:rsidRPr="00EA209B" w:rsidR="001A0218">
        <w:rPr>
          <w:rFonts w:ascii="Times New Roman" w:hAnsi="Times New Roman"/>
          <w:sz w:val="24"/>
          <w:szCs w:val="24"/>
          <w:lang w:val="sk-SK"/>
        </w:rPr>
        <w:t xml:space="preserve">z. o ochrane osobných údajov v znení neskorších predpisov. </w:t>
      </w:r>
    </w:p>
    <w:p w:rsidR="005E37A8" w:rsidRPr="00EA209B" w:rsidP="00F25102">
      <w:pPr>
        <w:pStyle w:val="PlainText"/>
        <w:bidi w:val="0"/>
        <w:spacing w:line="276" w:lineRule="auto"/>
        <w:ind w:firstLine="720"/>
        <w:jc w:val="both"/>
        <w:rPr>
          <w:rFonts w:ascii="Times New Roman" w:hAnsi="Times New Roman"/>
          <w:sz w:val="24"/>
          <w:szCs w:val="24"/>
          <w:lang w:val="sk-SK"/>
        </w:rPr>
      </w:pPr>
    </w:p>
    <w:p w:rsidR="005E37A8" w:rsidRPr="00EA209B" w:rsidP="001A0218">
      <w:pPr>
        <w:pStyle w:val="PlainText"/>
        <w:bidi w:val="0"/>
        <w:spacing w:line="276" w:lineRule="auto"/>
        <w:jc w:val="both"/>
        <w:rPr>
          <w:rFonts w:ascii="Times New Roman" w:hAnsi="Times New Roman"/>
          <w:sz w:val="24"/>
          <w:szCs w:val="24"/>
          <w:lang w:val="sk-SK"/>
        </w:rPr>
      </w:pPr>
    </w:p>
    <w:p w:rsidR="005E37A8" w:rsidRPr="00EA209B" w:rsidP="00F25102">
      <w:pPr>
        <w:pStyle w:val="PlainText"/>
        <w:bidi w:val="0"/>
        <w:spacing w:line="276" w:lineRule="auto"/>
        <w:ind w:firstLine="720"/>
        <w:jc w:val="both"/>
        <w:rPr>
          <w:rFonts w:ascii="Times New Roman" w:hAnsi="Times New Roman"/>
          <w:sz w:val="24"/>
          <w:szCs w:val="24"/>
          <w:lang w:val="sk-SK"/>
        </w:rPr>
      </w:pPr>
    </w:p>
    <w:p w:rsidR="005E37A8" w:rsidRPr="00EA209B" w:rsidP="00F25102">
      <w:pPr>
        <w:pStyle w:val="PlainText"/>
        <w:bidi w:val="0"/>
        <w:spacing w:line="276" w:lineRule="auto"/>
        <w:ind w:firstLine="720"/>
        <w:jc w:val="both"/>
        <w:rPr>
          <w:lang w:val="sk-SK"/>
        </w:rPr>
        <w:sectPr w:rsidSect="00230D49">
          <w:footerReference w:type="even" r:id="rId5"/>
          <w:footerReference w:type="default" r:id="rId6"/>
          <w:footerReference w:type="first" r:id="rId7"/>
          <w:pgSz w:w="12240" w:h="15840"/>
          <w:pgMar w:top="1418" w:right="1418" w:bottom="1418" w:left="1418" w:header="709" w:footer="709" w:gutter="0"/>
          <w:lnNumType w:distance="0"/>
          <w:cols w:space="708"/>
          <w:noEndnote w:val="0"/>
          <w:titlePg/>
          <w:bidi w:val="0"/>
          <w:rtlGutter/>
          <w:docGrid w:linePitch="299"/>
        </w:sectPr>
      </w:pPr>
    </w:p>
    <w:p w:rsidR="005E37A8" w:rsidRPr="00EA209B" w:rsidP="00F25102">
      <w:pPr>
        <w:pStyle w:val="PlainText"/>
        <w:bidi w:val="0"/>
        <w:spacing w:line="276" w:lineRule="auto"/>
        <w:ind w:firstLine="720"/>
        <w:jc w:val="both"/>
        <w:rPr>
          <w:rFonts w:ascii="Times New Roman" w:hAnsi="Times New Roman"/>
          <w:sz w:val="24"/>
          <w:szCs w:val="24"/>
          <w:lang w:val="sk-SK"/>
        </w:rPr>
      </w:pPr>
    </w:p>
    <w:p w:rsidR="0092031C" w:rsidRPr="00EA209B" w:rsidP="0092031C">
      <w:pPr>
        <w:pStyle w:val="NormalWeb"/>
        <w:bidi w:val="0"/>
        <w:spacing w:before="0" w:beforeAutospacing="0" w:after="0" w:afterAutospacing="0"/>
        <w:ind w:left="7200" w:firstLine="720"/>
        <w:rPr>
          <w:rFonts w:ascii="Times New Roman" w:hAnsi="Times New Roman"/>
        </w:rPr>
      </w:pPr>
      <w:r w:rsidRPr="00EA209B" w:rsidR="005E37A8">
        <w:rPr>
          <w:rFonts w:ascii="Times New Roman" w:hAnsi="Times New Roman"/>
        </w:rPr>
        <w:tab/>
        <w:tab/>
        <w:tab/>
        <w:tab/>
        <w:tab/>
      </w:r>
      <w:r w:rsidRPr="00EA209B">
        <w:rPr>
          <w:rFonts w:ascii="Times New Roman" w:hAnsi="Times New Roman"/>
        </w:rPr>
        <w:t xml:space="preserve">Tabuľka č. 4 </w:t>
      </w:r>
    </w:p>
    <w:tbl>
      <w:tblPr>
        <w:tblStyle w:val="TableNormal"/>
        <w:tblW w:w="13950" w:type="dxa"/>
        <w:tblCellMar>
          <w:left w:w="0" w:type="dxa"/>
          <w:right w:w="0" w:type="dxa"/>
        </w:tblCellMar>
      </w:tblPr>
      <w:tblGrid>
        <w:gridCol w:w="4950"/>
        <w:gridCol w:w="1500"/>
        <w:gridCol w:w="1500"/>
        <w:gridCol w:w="1500"/>
        <w:gridCol w:w="1500"/>
        <w:gridCol w:w="3000"/>
      </w:tblGrid>
      <w:tr>
        <w:tblPrEx>
          <w:tblW w:w="13950" w:type="dxa"/>
          <w:tblCellMar>
            <w:left w:w="0" w:type="dxa"/>
            <w:right w:w="0" w:type="dxa"/>
          </w:tblCellMar>
        </w:tblPrEx>
        <w:trPr>
          <w:trHeight w:val="255"/>
        </w:trPr>
        <w:tc>
          <w:tcPr>
            <w:tcW w:w="495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5E37A8" w:rsidRPr="00EA209B" w:rsidP="00D82A69">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rPr>
              <w:t> </w:t>
            </w:r>
            <w:r w:rsidRPr="00EA209B">
              <w:rPr>
                <w:rFonts w:ascii="Times New Roman" w:hAnsi="Times New Roman"/>
                <w:b/>
                <w:bCs/>
                <w:color w:val="FFFFFF"/>
              </w:rPr>
              <w:t>Príjmy (v eurách)</w:t>
            </w:r>
          </w:p>
        </w:tc>
        <w:tc>
          <w:tcPr>
            <w:tcW w:w="0" w:type="auto"/>
            <w:gridSpan w:val="4"/>
            <w:tcBorders>
              <w:top w:val="single" w:sz="4" w:space="0" w:color="000000"/>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5E37A8" w:rsidRPr="00EA209B" w:rsidP="00D82A69">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b/>
                <w:bCs/>
                <w:color w:val="FFFFFF"/>
              </w:rPr>
              <w:t>Vplyv na rozpočet verejnej správy</w:t>
            </w:r>
          </w:p>
        </w:tc>
        <w:tc>
          <w:tcPr>
            <w:tcW w:w="300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5E37A8" w:rsidRPr="00EA209B" w:rsidP="00D82A69">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b/>
                <w:bCs/>
                <w:color w:val="FFFFFF"/>
              </w:rPr>
              <w:t>poznámka</w:t>
            </w:r>
          </w:p>
        </w:tc>
      </w:tr>
      <w:tr>
        <w:tblPrEx>
          <w:tblW w:w="13950" w:type="dxa"/>
          <w:tblCellMar>
            <w:left w:w="0" w:type="dxa"/>
            <w:right w:w="0" w:type="dxa"/>
          </w:tblCellMar>
        </w:tblPrEx>
        <w:trPr>
          <w:trHeight w:val="255"/>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5E37A8" w:rsidRPr="00EA209B" w:rsidP="00D82A69">
            <w:pPr>
              <w:bidi w:val="0"/>
              <w:rPr>
                <w:lang w:val="sk-SK"/>
              </w:rPr>
            </w:pP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5E37A8" w:rsidRPr="00EA209B" w:rsidP="00D82A69">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b/>
                <w:bCs/>
                <w:color w:val="FFFFFF"/>
              </w:rPr>
              <w:t>r 2013</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5E37A8" w:rsidRPr="00EA209B" w:rsidP="00D82A69">
            <w:pPr>
              <w:pStyle w:val="NormalWeb"/>
              <w:bidi w:val="0"/>
              <w:spacing w:before="0" w:beforeAutospacing="0" w:after="0" w:afterAutospacing="0" w:line="240" w:lineRule="auto"/>
              <w:jc w:val="center"/>
              <w:rPr>
                <w:rFonts w:ascii="Times New Roman" w:hAnsi="Times New Roman"/>
              </w:rPr>
            </w:pPr>
            <w:r w:rsidRPr="00EA209B" w:rsidR="00E326FC">
              <w:rPr>
                <w:rFonts w:ascii="Times New Roman" w:hAnsi="Times New Roman"/>
                <w:b/>
                <w:bCs/>
                <w:color w:val="FFFFFF"/>
              </w:rPr>
              <w:t>2014</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5E37A8" w:rsidRPr="00EA209B" w:rsidP="00D82A69">
            <w:pPr>
              <w:pStyle w:val="NormalWeb"/>
              <w:bidi w:val="0"/>
              <w:spacing w:before="0" w:beforeAutospacing="0" w:after="0" w:afterAutospacing="0" w:line="240" w:lineRule="auto"/>
              <w:jc w:val="center"/>
              <w:rPr>
                <w:rFonts w:ascii="Times New Roman" w:hAnsi="Times New Roman"/>
              </w:rPr>
            </w:pPr>
            <w:r w:rsidRPr="00EA209B" w:rsidR="00E326FC">
              <w:rPr>
                <w:rFonts w:ascii="Times New Roman" w:hAnsi="Times New Roman"/>
                <w:b/>
                <w:bCs/>
                <w:color w:val="FFFFFF"/>
              </w:rPr>
              <w:t>2015</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5E37A8" w:rsidRPr="00EA209B" w:rsidP="00D82A69">
            <w:pPr>
              <w:pStyle w:val="NormalWeb"/>
              <w:bidi w:val="0"/>
              <w:spacing w:before="0" w:beforeAutospacing="0" w:after="0" w:afterAutospacing="0" w:line="240" w:lineRule="auto"/>
              <w:jc w:val="center"/>
              <w:rPr>
                <w:rFonts w:ascii="Times New Roman" w:hAnsi="Times New Roman"/>
              </w:rPr>
            </w:pPr>
            <w:r w:rsidRPr="00EA209B" w:rsidR="00E326FC">
              <w:rPr>
                <w:rFonts w:ascii="Times New Roman" w:hAnsi="Times New Roman"/>
                <w:b/>
                <w:bCs/>
                <w:color w:val="FFFFFF"/>
              </w:rPr>
              <w:t>2016</w:t>
            </w:r>
          </w:p>
        </w:tc>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5E37A8" w:rsidRPr="00EA209B" w:rsidP="00D82A69">
            <w:pPr>
              <w:bidi w:val="0"/>
              <w:rPr>
                <w:lang w:val="sk-SK"/>
              </w:rPr>
            </w:pPr>
          </w:p>
        </w:tc>
      </w:tr>
      <w:tr>
        <w:tblPrEx>
          <w:tblW w:w="139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5E37A8" w:rsidRPr="00EA209B" w:rsidP="00D82A69">
            <w:pPr>
              <w:pStyle w:val="NormalWeb"/>
              <w:bidi w:val="0"/>
              <w:spacing w:before="0" w:beforeAutospacing="0" w:after="0" w:afterAutospacing="0" w:line="240" w:lineRule="auto"/>
              <w:rPr>
                <w:rFonts w:ascii="Times New Roman" w:hAnsi="Times New Roman"/>
              </w:rPr>
            </w:pPr>
            <w:r w:rsidRPr="00EA209B">
              <w:rPr>
                <w:rFonts w:ascii="Times New Roman" w:hAnsi="Times New Roman"/>
                <w:b/>
                <w:bCs/>
              </w:rPr>
              <w:t>Daňové príjmy (100)</w:t>
            </w:r>
            <w:r w:rsidRPr="00EA209B">
              <w:rPr>
                <w:rFonts w:ascii="Times New Roman" w:hAnsi="Times New Roman"/>
                <w:b/>
                <w:bCs/>
                <w:sz w:val="16"/>
                <w:szCs w:val="16"/>
                <w:vertAlign w:val="superscript"/>
              </w:rPr>
              <w:t>1</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E37A8" w:rsidRPr="00EA209B" w:rsidP="00D82A69">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E37A8" w:rsidRPr="00EA209B" w:rsidP="00D82A69">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E37A8" w:rsidRPr="00EA209B" w:rsidP="00D82A69">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E37A8" w:rsidRPr="00EA209B" w:rsidP="00D82A69">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b/>
                <w:bCs/>
              </w:rPr>
              <w:t> </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E37A8" w:rsidRPr="00EA209B" w:rsidP="00D82A69">
            <w:pPr>
              <w:pStyle w:val="NormalWeb"/>
              <w:bidi w:val="0"/>
              <w:spacing w:before="0" w:beforeAutospacing="0" w:after="0" w:afterAutospacing="0" w:line="240" w:lineRule="auto"/>
              <w:rPr>
                <w:rFonts w:ascii="Times New Roman" w:hAnsi="Times New Roman"/>
              </w:rPr>
            </w:pPr>
            <w:r w:rsidRPr="00EA209B">
              <w:rPr>
                <w:rFonts w:ascii="Times New Roman" w:hAnsi="Times New Roman"/>
              </w:rPr>
              <w:t> </w:t>
            </w:r>
          </w:p>
        </w:tc>
      </w:tr>
      <w:tr>
        <w:tblPrEx>
          <w:tblW w:w="13950" w:type="dxa"/>
        </w:tblPrEx>
        <w:trPr>
          <w:trHeight w:val="255"/>
        </w:trPr>
        <w:tc>
          <w:tcPr>
            <w:tcW w:w="4950" w:type="dxa"/>
            <w:tcBorders>
              <w:top w:val="none" w:sz="0" w:space="0" w:color="auto"/>
              <w:left w:val="none" w:sz="0" w:space="0" w:color="auto"/>
              <w:bottom w:val="none" w:sz="0" w:space="0" w:color="auto"/>
              <w:right w:val="none" w:sz="0" w:space="0" w:color="auto"/>
            </w:tcBorders>
            <w:textDirection w:val="lrTb"/>
            <w:vAlign w:val="top"/>
          </w:tcPr>
          <w:p w:rsidR="005E37A8" w:rsidRPr="00EA209B" w:rsidP="005E37A8">
            <w:pPr>
              <w:pStyle w:val="NormalWeb"/>
              <w:bidi w:val="0"/>
              <w:spacing w:before="0" w:beforeAutospacing="0" w:after="0" w:afterAutospacing="0" w:line="240" w:lineRule="auto"/>
              <w:rPr>
                <w:rFonts w:ascii="Times New Roman" w:hAnsi="Times New Roman"/>
              </w:rPr>
            </w:pPr>
            <w:r w:rsidRPr="00EA209B">
              <w:rPr>
                <w:rFonts w:ascii="Times New Roman" w:hAnsi="Times New Roman"/>
                <w:b/>
                <w:bCs/>
              </w:rPr>
              <w:t>Nedaňové príjmy (221004)</w:t>
            </w:r>
            <w:r w:rsidRPr="00EA209B">
              <w:rPr>
                <w:rFonts w:ascii="Times New Roman" w:hAnsi="Times New Roman"/>
                <w:b/>
                <w:bCs/>
                <w:sz w:val="16"/>
                <w:szCs w:val="16"/>
                <w:vertAlign w:val="superscript"/>
              </w:rPr>
              <w:t>1</w:t>
            </w:r>
          </w:p>
        </w:tc>
        <w:tc>
          <w:tcPr>
            <w:tcW w:w="1500" w:type="dxa"/>
            <w:tcBorders>
              <w:top w:val="none" w:sz="0" w:space="0" w:color="auto"/>
              <w:left w:val="none" w:sz="0" w:space="0" w:color="auto"/>
              <w:bottom w:val="none" w:sz="0" w:space="0" w:color="auto"/>
              <w:right w:val="none" w:sz="0" w:space="0" w:color="auto"/>
            </w:tcBorders>
            <w:textDirection w:val="lrTb"/>
            <w:vAlign w:val="center"/>
          </w:tcPr>
          <w:p w:rsidR="005E37A8" w:rsidRPr="00EA209B" w:rsidP="005E37A8">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b/>
                <w:bCs/>
              </w:rPr>
              <w:t>14 000</w:t>
            </w:r>
          </w:p>
        </w:tc>
        <w:tc>
          <w:tcPr>
            <w:tcW w:w="1500" w:type="dxa"/>
            <w:tcBorders>
              <w:top w:val="none" w:sz="0" w:space="0" w:color="auto"/>
              <w:left w:val="none" w:sz="0" w:space="0" w:color="auto"/>
              <w:bottom w:val="none" w:sz="0" w:space="0" w:color="auto"/>
              <w:right w:val="none" w:sz="0" w:space="0" w:color="auto"/>
            </w:tcBorders>
            <w:textDirection w:val="lrTb"/>
            <w:vAlign w:val="center"/>
          </w:tcPr>
          <w:p w:rsidR="005E37A8" w:rsidRPr="00EA209B" w:rsidP="005E37A8">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b/>
                <w:bCs/>
              </w:rPr>
              <w:t>4 750</w:t>
            </w:r>
          </w:p>
        </w:tc>
        <w:tc>
          <w:tcPr>
            <w:tcW w:w="1500" w:type="dxa"/>
            <w:tcBorders>
              <w:top w:val="none" w:sz="0" w:space="0" w:color="auto"/>
              <w:left w:val="none" w:sz="0" w:space="0" w:color="auto"/>
              <w:bottom w:val="none" w:sz="0" w:space="0" w:color="auto"/>
              <w:right w:val="none" w:sz="0" w:space="0" w:color="auto"/>
            </w:tcBorders>
            <w:textDirection w:val="lrTb"/>
            <w:vAlign w:val="center"/>
          </w:tcPr>
          <w:p w:rsidR="005E37A8" w:rsidRPr="00EA209B" w:rsidP="005E37A8">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b/>
                <w:bCs/>
              </w:rPr>
              <w:t>4 750</w:t>
            </w:r>
          </w:p>
        </w:tc>
        <w:tc>
          <w:tcPr>
            <w:tcW w:w="1500" w:type="dxa"/>
            <w:tcBorders>
              <w:top w:val="none" w:sz="0" w:space="0" w:color="auto"/>
              <w:left w:val="none" w:sz="0" w:space="0" w:color="auto"/>
              <w:bottom w:val="none" w:sz="0" w:space="0" w:color="auto"/>
              <w:right w:val="none" w:sz="0" w:space="0" w:color="auto"/>
            </w:tcBorders>
            <w:textDirection w:val="lrTb"/>
            <w:vAlign w:val="center"/>
          </w:tcPr>
          <w:p w:rsidR="005E37A8" w:rsidRPr="00EA209B" w:rsidP="005E37A8">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b/>
                <w:bCs/>
              </w:rPr>
              <w:t>4 750</w:t>
            </w:r>
          </w:p>
        </w:tc>
        <w:tc>
          <w:tcPr>
            <w:tcW w:w="3000" w:type="dxa"/>
            <w:tcBorders>
              <w:top w:val="none" w:sz="0" w:space="0" w:color="auto"/>
              <w:left w:val="none" w:sz="0" w:space="0" w:color="auto"/>
              <w:bottom w:val="none" w:sz="0" w:space="0" w:color="auto"/>
              <w:right w:val="none" w:sz="0" w:space="0" w:color="auto"/>
            </w:tcBorders>
            <w:textDirection w:val="lrTb"/>
            <w:vAlign w:val="top"/>
          </w:tcPr>
          <w:p w:rsidR="005E37A8" w:rsidRPr="00EA209B" w:rsidP="005E37A8">
            <w:pPr>
              <w:pStyle w:val="NormalWeb"/>
              <w:bidi w:val="0"/>
              <w:spacing w:before="0" w:beforeAutospacing="0" w:after="0" w:afterAutospacing="0" w:line="240" w:lineRule="auto"/>
              <w:rPr>
                <w:rFonts w:ascii="Times New Roman" w:hAnsi="Times New Roman"/>
              </w:rPr>
            </w:pPr>
            <w:r w:rsidRPr="00EA209B">
              <w:rPr>
                <w:rFonts w:ascii="Times New Roman" w:hAnsi="Times New Roman"/>
              </w:rPr>
              <w:t> </w:t>
            </w:r>
          </w:p>
        </w:tc>
      </w:tr>
      <w:tr>
        <w:tblPrEx>
          <w:tblW w:w="139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5E37A8" w:rsidRPr="00EA209B" w:rsidP="00D82A69">
            <w:pPr>
              <w:pStyle w:val="NormalWeb"/>
              <w:bidi w:val="0"/>
              <w:spacing w:before="0" w:beforeAutospacing="0" w:after="0" w:afterAutospacing="0" w:line="240" w:lineRule="auto"/>
              <w:rPr>
                <w:rFonts w:ascii="Times New Roman" w:hAnsi="Times New Roman"/>
              </w:rPr>
            </w:pPr>
            <w:r w:rsidRPr="00EA209B">
              <w:rPr>
                <w:rFonts w:ascii="Times New Roman" w:hAnsi="Times New Roman"/>
                <w:b/>
                <w:bCs/>
              </w:rPr>
              <w:t>Granty a transfery (300)</w:t>
            </w:r>
            <w:r w:rsidRPr="00EA209B">
              <w:rPr>
                <w:rFonts w:ascii="Times New Roman" w:hAnsi="Times New Roman"/>
                <w:b/>
                <w:bCs/>
                <w:sz w:val="16"/>
                <w:szCs w:val="16"/>
                <w:vertAlign w:val="superscript"/>
              </w:rPr>
              <w:t>1</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E37A8" w:rsidRPr="00EA209B" w:rsidP="00D82A69">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E37A8" w:rsidRPr="00EA209B" w:rsidP="00D82A69">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E37A8" w:rsidRPr="00EA209B" w:rsidP="00D82A69">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E37A8" w:rsidRPr="00EA209B" w:rsidP="00D82A69">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b/>
                <w:bCs/>
              </w:rPr>
              <w:t> </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E37A8" w:rsidRPr="00EA209B" w:rsidP="00D82A69">
            <w:pPr>
              <w:pStyle w:val="NormalWeb"/>
              <w:bidi w:val="0"/>
              <w:spacing w:before="0" w:beforeAutospacing="0" w:after="0" w:afterAutospacing="0" w:line="240" w:lineRule="auto"/>
              <w:rPr>
                <w:rFonts w:ascii="Times New Roman" w:hAnsi="Times New Roman"/>
              </w:rPr>
            </w:pPr>
            <w:r w:rsidRPr="00EA209B">
              <w:rPr>
                <w:rFonts w:ascii="Times New Roman" w:hAnsi="Times New Roman"/>
              </w:rPr>
              <w:t> </w:t>
            </w:r>
          </w:p>
        </w:tc>
      </w:tr>
      <w:tr>
        <w:tblPrEx>
          <w:tblW w:w="139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5E37A8" w:rsidRPr="00EA209B" w:rsidP="00D82A69">
            <w:pPr>
              <w:pStyle w:val="NormalWeb"/>
              <w:bidi w:val="0"/>
              <w:spacing w:before="0" w:beforeAutospacing="0" w:after="0" w:afterAutospacing="0" w:line="240" w:lineRule="auto"/>
              <w:rPr>
                <w:rFonts w:ascii="Times New Roman" w:hAnsi="Times New Roman"/>
              </w:rPr>
            </w:pPr>
            <w:r w:rsidRPr="00EA209B">
              <w:rPr>
                <w:rFonts w:ascii="Times New Roman" w:hAnsi="Times New Roman"/>
                <w:b/>
                <w:bCs/>
              </w:rPr>
              <w:t>Príjmy z transakcií s finančnými aktívami a finančnými pasívami (400)</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5E37A8" w:rsidRPr="00EA209B" w:rsidP="00D82A69">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5E37A8" w:rsidRPr="00EA209B" w:rsidP="00D82A69">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5E37A8" w:rsidRPr="00EA209B" w:rsidP="00D82A69">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5E37A8" w:rsidRPr="00EA209B" w:rsidP="00D82A69">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b/>
                <w:bCs/>
              </w:rPr>
              <w:t> </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E37A8" w:rsidRPr="00EA209B" w:rsidP="00D82A69">
            <w:pPr>
              <w:pStyle w:val="NormalWeb"/>
              <w:bidi w:val="0"/>
              <w:spacing w:before="0" w:beforeAutospacing="0" w:after="0" w:afterAutospacing="0" w:line="240" w:lineRule="auto"/>
              <w:rPr>
                <w:rFonts w:ascii="Times New Roman" w:hAnsi="Times New Roman"/>
              </w:rPr>
            </w:pPr>
            <w:r w:rsidRPr="00EA209B">
              <w:rPr>
                <w:rFonts w:ascii="Times New Roman" w:hAnsi="Times New Roman"/>
              </w:rPr>
              <w:t> </w:t>
            </w:r>
          </w:p>
        </w:tc>
      </w:tr>
      <w:tr>
        <w:tblPrEx>
          <w:tblW w:w="139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5E37A8" w:rsidRPr="00EA209B" w:rsidP="00D82A69">
            <w:pPr>
              <w:pStyle w:val="NormalWeb"/>
              <w:bidi w:val="0"/>
              <w:spacing w:before="0" w:beforeAutospacing="0" w:after="0" w:afterAutospacing="0" w:line="240" w:lineRule="auto"/>
              <w:rPr>
                <w:rFonts w:ascii="Times New Roman" w:hAnsi="Times New Roman"/>
              </w:rPr>
            </w:pPr>
            <w:r w:rsidRPr="00EA209B">
              <w:rPr>
                <w:rFonts w:ascii="Times New Roman" w:hAnsi="Times New Roman"/>
                <w:b/>
                <w:bCs/>
              </w:rPr>
              <w:t>Prijaté úvery, pôžičky a návratné finančné výpomoci (500)</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5E37A8" w:rsidRPr="00EA209B" w:rsidP="00D82A69">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5E37A8" w:rsidRPr="00EA209B" w:rsidP="00D82A69">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5E37A8" w:rsidRPr="00EA209B" w:rsidP="00D82A69">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5E37A8" w:rsidRPr="00EA209B" w:rsidP="00D82A69">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b/>
                <w:bCs/>
              </w:rPr>
              <w:t> </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E37A8" w:rsidRPr="00EA209B" w:rsidP="00D82A69">
            <w:pPr>
              <w:pStyle w:val="NormalWeb"/>
              <w:bidi w:val="0"/>
              <w:spacing w:before="0" w:beforeAutospacing="0" w:after="0" w:afterAutospacing="0" w:line="240" w:lineRule="auto"/>
              <w:rPr>
                <w:rFonts w:ascii="Times New Roman" w:hAnsi="Times New Roman"/>
              </w:rPr>
            </w:pPr>
            <w:r w:rsidRPr="00EA209B">
              <w:rPr>
                <w:rFonts w:ascii="Times New Roman" w:hAnsi="Times New Roman"/>
              </w:rPr>
              <w:t> </w:t>
            </w:r>
          </w:p>
        </w:tc>
      </w:tr>
      <w:tr>
        <w:tblPrEx>
          <w:tblW w:w="13950" w:type="dxa"/>
        </w:tblPrEx>
        <w:trPr>
          <w:trHeight w:val="255"/>
        </w:trPr>
        <w:tc>
          <w:tcPr>
            <w:tcW w:w="4950" w:type="dxa"/>
            <w:tcBorders>
              <w:top w:val="none" w:sz="0" w:space="0" w:color="auto"/>
              <w:left w:val="none" w:sz="0" w:space="0" w:color="auto"/>
              <w:bottom w:val="none" w:sz="0" w:space="0" w:color="auto"/>
              <w:right w:val="none" w:sz="0" w:space="0" w:color="auto"/>
            </w:tcBorders>
            <w:textDirection w:val="lrTb"/>
            <w:vAlign w:val="top"/>
          </w:tcPr>
          <w:p w:rsidR="005E37A8" w:rsidRPr="00EA209B" w:rsidP="005E37A8">
            <w:pPr>
              <w:pStyle w:val="NormalWeb"/>
              <w:bidi w:val="0"/>
              <w:spacing w:before="0" w:beforeAutospacing="0" w:after="0" w:afterAutospacing="0" w:line="240" w:lineRule="auto"/>
              <w:rPr>
                <w:rFonts w:ascii="Times New Roman" w:hAnsi="Times New Roman"/>
              </w:rPr>
            </w:pPr>
            <w:r w:rsidRPr="00EA209B">
              <w:rPr>
                <w:rFonts w:ascii="Times New Roman" w:hAnsi="Times New Roman"/>
                <w:b/>
                <w:bCs/>
                <w:color w:val="FFFFFF"/>
              </w:rPr>
              <w:t>Dopad na príjmy verejnej správy celkom</w:t>
            </w:r>
          </w:p>
        </w:tc>
        <w:tc>
          <w:tcPr>
            <w:tcW w:w="1500" w:type="dxa"/>
            <w:tcBorders>
              <w:top w:val="none" w:sz="0" w:space="0" w:color="auto"/>
              <w:left w:val="none" w:sz="0" w:space="0" w:color="auto"/>
              <w:bottom w:val="none" w:sz="0" w:space="0" w:color="auto"/>
              <w:right w:val="none" w:sz="0" w:space="0" w:color="auto"/>
            </w:tcBorders>
            <w:textDirection w:val="lrTb"/>
            <w:vAlign w:val="center"/>
          </w:tcPr>
          <w:p w:rsidR="005E37A8" w:rsidRPr="00EA209B" w:rsidP="005E37A8">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b/>
                <w:bCs/>
              </w:rPr>
              <w:t>14 000</w:t>
            </w:r>
          </w:p>
        </w:tc>
        <w:tc>
          <w:tcPr>
            <w:tcW w:w="1500" w:type="dxa"/>
            <w:tcBorders>
              <w:top w:val="none" w:sz="0" w:space="0" w:color="auto"/>
              <w:left w:val="none" w:sz="0" w:space="0" w:color="auto"/>
              <w:bottom w:val="none" w:sz="0" w:space="0" w:color="auto"/>
              <w:right w:val="none" w:sz="0" w:space="0" w:color="auto"/>
            </w:tcBorders>
            <w:textDirection w:val="lrTb"/>
            <w:vAlign w:val="center"/>
          </w:tcPr>
          <w:p w:rsidR="005E37A8" w:rsidRPr="00EA209B" w:rsidP="005E37A8">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b/>
                <w:bCs/>
              </w:rPr>
              <w:t>4 750</w:t>
            </w:r>
          </w:p>
        </w:tc>
        <w:tc>
          <w:tcPr>
            <w:tcW w:w="1500" w:type="dxa"/>
            <w:tcBorders>
              <w:top w:val="none" w:sz="0" w:space="0" w:color="auto"/>
              <w:left w:val="none" w:sz="0" w:space="0" w:color="auto"/>
              <w:bottom w:val="none" w:sz="0" w:space="0" w:color="auto"/>
              <w:right w:val="none" w:sz="0" w:space="0" w:color="auto"/>
            </w:tcBorders>
            <w:textDirection w:val="lrTb"/>
            <w:vAlign w:val="center"/>
          </w:tcPr>
          <w:p w:rsidR="005E37A8" w:rsidRPr="00EA209B" w:rsidP="005E37A8">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b/>
                <w:bCs/>
              </w:rPr>
              <w:t>4 750</w:t>
            </w:r>
          </w:p>
        </w:tc>
        <w:tc>
          <w:tcPr>
            <w:tcW w:w="1500" w:type="dxa"/>
            <w:tcBorders>
              <w:top w:val="none" w:sz="0" w:space="0" w:color="auto"/>
              <w:left w:val="none" w:sz="0" w:space="0" w:color="auto"/>
              <w:bottom w:val="none" w:sz="0" w:space="0" w:color="auto"/>
              <w:right w:val="none" w:sz="0" w:space="0" w:color="auto"/>
            </w:tcBorders>
            <w:textDirection w:val="lrTb"/>
            <w:vAlign w:val="center"/>
          </w:tcPr>
          <w:p w:rsidR="005E37A8" w:rsidRPr="00EA209B" w:rsidP="005E37A8">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b/>
                <w:bCs/>
              </w:rPr>
              <w:t>4 750</w:t>
            </w:r>
          </w:p>
        </w:tc>
        <w:tc>
          <w:tcPr>
            <w:tcW w:w="3000" w:type="dxa"/>
            <w:tcBorders>
              <w:top w:val="none" w:sz="0" w:space="0" w:color="auto"/>
              <w:left w:val="none" w:sz="0" w:space="0" w:color="auto"/>
              <w:bottom w:val="none" w:sz="0" w:space="0" w:color="auto"/>
              <w:right w:val="none" w:sz="0" w:space="0" w:color="auto"/>
            </w:tcBorders>
            <w:textDirection w:val="lrTb"/>
            <w:vAlign w:val="top"/>
          </w:tcPr>
          <w:p w:rsidR="005E37A8" w:rsidRPr="00EA209B" w:rsidP="005E37A8">
            <w:pPr>
              <w:pStyle w:val="NormalWeb"/>
              <w:bidi w:val="0"/>
              <w:spacing w:before="0" w:beforeAutospacing="0" w:after="0" w:afterAutospacing="0" w:line="240" w:lineRule="auto"/>
              <w:rPr>
                <w:rFonts w:ascii="Times New Roman" w:hAnsi="Times New Roman"/>
              </w:rPr>
            </w:pPr>
            <w:r w:rsidRPr="00EA209B">
              <w:rPr>
                <w:rFonts w:ascii="Times New Roman" w:hAnsi="Times New Roman"/>
                <w:color w:val="FFFFFF"/>
              </w:rPr>
              <w:t> </w:t>
            </w:r>
          </w:p>
        </w:tc>
      </w:tr>
    </w:tbl>
    <w:p w:rsidR="005E37A8" w:rsidRPr="00EA209B" w:rsidP="00F25102">
      <w:pPr>
        <w:pStyle w:val="NormalWeb"/>
        <w:bidi w:val="0"/>
        <w:spacing w:before="0" w:beforeAutospacing="0" w:after="0" w:afterAutospacing="0"/>
        <w:jc w:val="both"/>
        <w:rPr>
          <w:rFonts w:ascii="Times New Roman" w:hAnsi="Times New Roman"/>
        </w:rPr>
      </w:pPr>
    </w:p>
    <w:p w:rsidR="005E37A8" w:rsidRPr="00EA209B" w:rsidP="005E37A8">
      <w:pPr>
        <w:pStyle w:val="NormalWeb"/>
        <w:bidi w:val="0"/>
        <w:spacing w:before="0" w:beforeAutospacing="0" w:after="0" w:afterAutospacing="0"/>
        <w:jc w:val="both"/>
        <w:rPr>
          <w:rFonts w:ascii="Times New Roman" w:hAnsi="Times New Roman"/>
        </w:rPr>
      </w:pPr>
      <w:r w:rsidRPr="00EA209B">
        <w:rPr>
          <w:rFonts w:ascii="Times New Roman" w:hAnsi="Times New Roman"/>
        </w:rPr>
        <w:t xml:space="preserve">1 –  príjmy rozpísať až do položiek platnej ekonomickej klasifikácie    </w:t>
      </w:r>
    </w:p>
    <w:p w:rsidR="005E37A8" w:rsidRPr="00EA209B" w:rsidP="00F25102">
      <w:pPr>
        <w:pStyle w:val="NormalWeb"/>
        <w:bidi w:val="0"/>
        <w:spacing w:before="0" w:beforeAutospacing="0" w:after="0" w:afterAutospacing="0"/>
        <w:jc w:val="both"/>
        <w:rPr>
          <w:rFonts w:ascii="Times New Roman" w:hAnsi="Times New Roman"/>
        </w:rPr>
      </w:pPr>
    </w:p>
    <w:p w:rsidR="005E37A8" w:rsidRPr="00EA209B" w:rsidP="00F25102">
      <w:pPr>
        <w:pStyle w:val="NormalWeb"/>
        <w:bidi w:val="0"/>
        <w:spacing w:before="0" w:beforeAutospacing="0" w:after="0" w:afterAutospacing="0"/>
        <w:jc w:val="both"/>
        <w:rPr>
          <w:rFonts w:ascii="Times New Roman" w:hAnsi="Times New Roman"/>
        </w:rPr>
      </w:pPr>
    </w:p>
    <w:p w:rsidR="005E37A8" w:rsidRPr="00EA209B" w:rsidP="00F25102">
      <w:pPr>
        <w:pStyle w:val="NormalWeb"/>
        <w:bidi w:val="0"/>
        <w:spacing w:before="0" w:beforeAutospacing="0" w:after="0" w:afterAutospacing="0"/>
        <w:jc w:val="both"/>
        <w:rPr>
          <w:rFonts w:ascii="Times New Roman" w:hAnsi="Times New Roman"/>
        </w:rPr>
      </w:pPr>
    </w:p>
    <w:p w:rsidR="005E37A8" w:rsidRPr="00EA209B" w:rsidP="00F25102">
      <w:pPr>
        <w:pStyle w:val="NormalWeb"/>
        <w:bidi w:val="0"/>
        <w:spacing w:before="0" w:beforeAutospacing="0" w:after="0" w:afterAutospacing="0"/>
        <w:jc w:val="both"/>
        <w:rPr>
          <w:rFonts w:ascii="Times New Roman" w:hAnsi="Times New Roman"/>
        </w:rPr>
      </w:pPr>
    </w:p>
    <w:p w:rsidR="005E37A8" w:rsidRPr="00EA209B" w:rsidP="00F25102">
      <w:pPr>
        <w:pStyle w:val="NormalWeb"/>
        <w:bidi w:val="0"/>
        <w:spacing w:before="0" w:beforeAutospacing="0" w:after="0" w:afterAutospacing="0"/>
        <w:jc w:val="both"/>
        <w:rPr>
          <w:rFonts w:ascii="Times New Roman" w:hAnsi="Times New Roman"/>
        </w:rPr>
      </w:pPr>
    </w:p>
    <w:p w:rsidR="005E37A8" w:rsidRPr="00EA209B" w:rsidP="00F25102">
      <w:pPr>
        <w:pStyle w:val="NormalWeb"/>
        <w:bidi w:val="0"/>
        <w:spacing w:before="0" w:beforeAutospacing="0" w:after="0" w:afterAutospacing="0"/>
        <w:jc w:val="both"/>
        <w:rPr>
          <w:rFonts w:ascii="Times New Roman" w:hAnsi="Times New Roman"/>
        </w:rPr>
      </w:pPr>
    </w:p>
    <w:p w:rsidR="005E37A8" w:rsidRPr="00EA209B" w:rsidP="00F25102">
      <w:pPr>
        <w:pStyle w:val="NormalWeb"/>
        <w:bidi w:val="0"/>
        <w:spacing w:before="0" w:beforeAutospacing="0" w:after="0" w:afterAutospacing="0"/>
        <w:jc w:val="both"/>
        <w:rPr>
          <w:rFonts w:ascii="Times New Roman" w:hAnsi="Times New Roman"/>
        </w:rPr>
        <w:sectPr w:rsidSect="005E37A8">
          <w:footerReference w:type="first" r:id="rId8"/>
          <w:pgSz w:w="15840" w:h="12240" w:orient="landscape"/>
          <w:pgMar w:top="1418" w:right="1418" w:bottom="1418" w:left="1418" w:header="709" w:footer="709" w:gutter="0"/>
          <w:lnNumType w:distance="0"/>
          <w:cols w:space="708"/>
          <w:noEndnote w:val="0"/>
          <w:titlePg/>
          <w:bidi w:val="0"/>
          <w:docGrid w:linePitch="299"/>
        </w:sectPr>
      </w:pPr>
    </w:p>
    <w:p w:rsidR="0006482D" w:rsidRPr="00EA209B" w:rsidP="00932987">
      <w:pPr>
        <w:pStyle w:val="NormalWeb"/>
        <w:bidi w:val="0"/>
        <w:spacing w:before="0" w:beforeAutospacing="0" w:after="0" w:afterAutospacing="0"/>
        <w:jc w:val="both"/>
        <w:rPr>
          <w:rFonts w:ascii="Times New Roman" w:hAnsi="Times New Roman"/>
          <w:sz w:val="20"/>
          <w:szCs w:val="20"/>
        </w:rPr>
      </w:pPr>
      <w:r w:rsidRPr="00EA209B" w:rsidR="00932987">
        <w:rPr>
          <w:rFonts w:ascii="Times New Roman" w:hAnsi="Times New Roman"/>
          <w:sz w:val="20"/>
          <w:szCs w:val="20"/>
        </w:rPr>
        <w:t xml:space="preserve">                                                                                                                                                                                                                                          </w:t>
      </w:r>
    </w:p>
    <w:p w:rsidR="00932987" w:rsidRPr="00EA209B" w:rsidP="00932987">
      <w:pPr>
        <w:pStyle w:val="NormalWeb"/>
        <w:bidi w:val="0"/>
        <w:spacing w:before="0" w:beforeAutospacing="0" w:after="0" w:afterAutospacing="0"/>
        <w:jc w:val="both"/>
        <w:rPr>
          <w:rFonts w:ascii="Times New Roman" w:hAnsi="Times New Roman"/>
        </w:rPr>
      </w:pPr>
      <w:r w:rsidRPr="00EA209B" w:rsidR="0006482D">
        <w:rPr>
          <w:rFonts w:ascii="Times New Roman" w:hAnsi="Times New Roman"/>
          <w:sz w:val="20"/>
          <w:szCs w:val="20"/>
        </w:rPr>
        <w:tab/>
        <w:tab/>
        <w:tab/>
        <w:tab/>
        <w:tab/>
        <w:tab/>
        <w:tab/>
        <w:tab/>
        <w:tab/>
        <w:tab/>
        <w:tab/>
        <w:tab/>
        <w:tab/>
        <w:tab/>
        <w:tab/>
        <w:tab/>
      </w:r>
      <w:r w:rsidRPr="00EA209B">
        <w:rPr>
          <w:rFonts w:ascii="Times New Roman" w:hAnsi="Times New Roman"/>
          <w:sz w:val="20"/>
          <w:szCs w:val="20"/>
        </w:rPr>
        <w:t xml:space="preserve"> </w:t>
      </w:r>
      <w:r w:rsidRPr="00EA209B">
        <w:rPr>
          <w:rFonts w:ascii="Times New Roman" w:hAnsi="Times New Roman"/>
        </w:rPr>
        <w:t xml:space="preserve">Tabuľka č. 5 </w:t>
      </w:r>
    </w:p>
    <w:tbl>
      <w:tblPr>
        <w:tblStyle w:val="TableNormal"/>
        <w:tblW w:w="15450" w:type="dxa"/>
        <w:tblInd w:w="-1223" w:type="dxa"/>
        <w:tblCellMar>
          <w:left w:w="0" w:type="dxa"/>
          <w:right w:w="0" w:type="dxa"/>
        </w:tblCellMar>
      </w:tblPr>
      <w:tblGrid>
        <w:gridCol w:w="7070"/>
        <w:gridCol w:w="1540"/>
        <w:gridCol w:w="1540"/>
        <w:gridCol w:w="1540"/>
        <w:gridCol w:w="1540"/>
        <w:gridCol w:w="2220"/>
      </w:tblGrid>
      <w:tr>
        <w:tblPrEx>
          <w:tblW w:w="15450" w:type="dxa"/>
          <w:tblInd w:w="-1223" w:type="dxa"/>
          <w:tblCellMar>
            <w:left w:w="0" w:type="dxa"/>
            <w:right w:w="0" w:type="dxa"/>
          </w:tblCellMar>
        </w:tblPrEx>
        <w:trPr>
          <w:trHeight w:val="255"/>
        </w:trPr>
        <w:tc>
          <w:tcPr>
            <w:tcW w:w="707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932987" w:rsidRPr="00EA209B" w:rsidP="00D82A69">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b/>
                <w:bCs/>
                <w:color w:val="FFFFFF"/>
                <w:sz w:val="20"/>
                <w:szCs w:val="20"/>
              </w:rPr>
              <w:t>Výdavky (v eurách)</w:t>
            </w:r>
          </w:p>
        </w:tc>
        <w:tc>
          <w:tcPr>
            <w:tcW w:w="0" w:type="auto"/>
            <w:gridSpan w:val="4"/>
            <w:tcBorders>
              <w:top w:val="single" w:sz="4" w:space="0" w:color="000000"/>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932987" w:rsidRPr="00EA209B" w:rsidP="00D82A69">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b/>
                <w:bCs/>
                <w:color w:val="FFFFFF"/>
                <w:sz w:val="20"/>
                <w:szCs w:val="20"/>
              </w:rPr>
              <w:t>Vplyv na rozpočet verejnej správy</w:t>
            </w:r>
          </w:p>
        </w:tc>
        <w:tc>
          <w:tcPr>
            <w:tcW w:w="222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932987" w:rsidRPr="00EA209B" w:rsidP="00D82A69">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b/>
                <w:bCs/>
                <w:color w:val="FFFFFF"/>
              </w:rPr>
              <w:t>poznámka</w:t>
            </w:r>
          </w:p>
        </w:tc>
      </w:tr>
      <w:tr>
        <w:tblPrEx>
          <w:tblW w:w="15450" w:type="dxa"/>
          <w:tblInd w:w="-1223" w:type="dxa"/>
          <w:tblCellMar>
            <w:left w:w="0" w:type="dxa"/>
            <w:right w:w="0" w:type="dxa"/>
          </w:tblCellMar>
        </w:tblPrEx>
        <w:trPr>
          <w:trHeight w:val="197"/>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932987" w:rsidRPr="00EA209B" w:rsidP="00D82A69">
            <w:pPr>
              <w:bidi w:val="0"/>
              <w:rPr>
                <w:lang w:val="sk-SK"/>
              </w:rPr>
            </w:pPr>
          </w:p>
        </w:tc>
        <w:tc>
          <w:tcPr>
            <w:tcW w:w="154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932987" w:rsidRPr="00EA209B" w:rsidP="00D82A69">
            <w:pPr>
              <w:pStyle w:val="NormalWeb"/>
              <w:bidi w:val="0"/>
              <w:spacing w:before="0" w:beforeAutospacing="0" w:after="0" w:afterAutospacing="0" w:line="240" w:lineRule="auto"/>
              <w:jc w:val="center"/>
              <w:rPr>
                <w:rFonts w:ascii="Times New Roman" w:hAnsi="Times New Roman"/>
              </w:rPr>
            </w:pPr>
            <w:r w:rsidRPr="00EA209B" w:rsidR="005E37A8">
              <w:rPr>
                <w:rFonts w:ascii="Times New Roman" w:hAnsi="Times New Roman"/>
                <w:b/>
                <w:bCs/>
                <w:color w:val="FFFFFF"/>
                <w:sz w:val="20"/>
                <w:szCs w:val="20"/>
              </w:rPr>
              <w:t>r 2013</w:t>
            </w:r>
          </w:p>
        </w:tc>
        <w:tc>
          <w:tcPr>
            <w:tcW w:w="154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932987" w:rsidRPr="00EA209B" w:rsidP="00D82A69">
            <w:pPr>
              <w:pStyle w:val="NormalWeb"/>
              <w:bidi w:val="0"/>
              <w:spacing w:before="0" w:beforeAutospacing="0" w:after="0" w:afterAutospacing="0" w:line="240" w:lineRule="auto"/>
              <w:jc w:val="center"/>
              <w:rPr>
                <w:rFonts w:ascii="Times New Roman" w:hAnsi="Times New Roman"/>
              </w:rPr>
            </w:pPr>
            <w:r w:rsidRPr="00EA209B" w:rsidR="00E326FC">
              <w:rPr>
                <w:rFonts w:ascii="Times New Roman" w:hAnsi="Times New Roman"/>
                <w:b/>
                <w:bCs/>
                <w:color w:val="FFFFFF"/>
                <w:sz w:val="20"/>
                <w:szCs w:val="20"/>
              </w:rPr>
              <w:t>2014</w:t>
            </w:r>
          </w:p>
        </w:tc>
        <w:tc>
          <w:tcPr>
            <w:tcW w:w="154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932987" w:rsidRPr="00EA209B" w:rsidP="00D82A69">
            <w:pPr>
              <w:pStyle w:val="NormalWeb"/>
              <w:bidi w:val="0"/>
              <w:spacing w:before="0" w:beforeAutospacing="0" w:after="0" w:afterAutospacing="0" w:line="240" w:lineRule="auto"/>
              <w:jc w:val="center"/>
              <w:rPr>
                <w:rFonts w:ascii="Times New Roman" w:hAnsi="Times New Roman"/>
              </w:rPr>
            </w:pPr>
            <w:r w:rsidRPr="00EA209B" w:rsidR="00E326FC">
              <w:rPr>
                <w:rFonts w:ascii="Times New Roman" w:hAnsi="Times New Roman"/>
                <w:b/>
                <w:bCs/>
                <w:color w:val="FFFFFF"/>
                <w:sz w:val="20"/>
                <w:szCs w:val="20"/>
              </w:rPr>
              <w:t>2015</w:t>
            </w:r>
          </w:p>
        </w:tc>
        <w:tc>
          <w:tcPr>
            <w:tcW w:w="154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932987" w:rsidRPr="00EA209B" w:rsidP="00D82A69">
            <w:pPr>
              <w:pStyle w:val="NormalWeb"/>
              <w:bidi w:val="0"/>
              <w:spacing w:before="0" w:beforeAutospacing="0" w:after="0" w:afterAutospacing="0" w:line="240" w:lineRule="auto"/>
              <w:jc w:val="center"/>
              <w:rPr>
                <w:rFonts w:ascii="Times New Roman" w:hAnsi="Times New Roman"/>
              </w:rPr>
            </w:pPr>
            <w:r w:rsidRPr="00EA209B" w:rsidR="00E326FC">
              <w:rPr>
                <w:rFonts w:ascii="Times New Roman" w:hAnsi="Times New Roman"/>
                <w:b/>
                <w:bCs/>
                <w:color w:val="FFFFFF"/>
              </w:rPr>
              <w:t>2016</w:t>
            </w:r>
          </w:p>
        </w:tc>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932987" w:rsidRPr="00EA209B" w:rsidP="00D82A69">
            <w:pPr>
              <w:bidi w:val="0"/>
              <w:rPr>
                <w:lang w:val="sk-SK"/>
              </w:rPr>
            </w:pP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5E37A8" w:rsidRPr="00EA209B" w:rsidP="005E37A8">
            <w:pPr>
              <w:pStyle w:val="NormalWeb"/>
              <w:bidi w:val="0"/>
              <w:spacing w:before="0" w:beforeAutospacing="0" w:after="0" w:afterAutospacing="0" w:line="240" w:lineRule="auto"/>
              <w:rPr>
                <w:rFonts w:ascii="Times New Roman" w:hAnsi="Times New Roman"/>
              </w:rPr>
            </w:pPr>
            <w:r w:rsidRPr="00EA209B">
              <w:rPr>
                <w:rFonts w:ascii="Times New Roman" w:hAnsi="Times New Roman"/>
                <w:b/>
                <w:bCs/>
                <w:sz w:val="20"/>
                <w:szCs w:val="20"/>
              </w:rPr>
              <w:t>Bežné výdavky (600)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E37A8" w:rsidRPr="00EA209B" w:rsidP="005E37A8">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b/>
                <w:bCs/>
              </w:rPr>
              <w:t>54 648 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E37A8" w:rsidRPr="00EA209B" w:rsidP="005E37A8">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b/>
                <w:bCs/>
              </w:rPr>
              <w:t>52 407 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E37A8" w:rsidRPr="00EA209B" w:rsidP="005E37A8">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b/>
                <w:bCs/>
              </w:rPr>
              <w:t>52 634</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E37A8" w:rsidRPr="00EA209B" w:rsidP="005E37A8">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b/>
                <w:bCs/>
              </w:rPr>
              <w:t>52 861 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E37A8" w:rsidRPr="00EA209B" w:rsidP="005E37A8">
            <w:pPr>
              <w:pStyle w:val="NormalWeb"/>
              <w:bidi w:val="0"/>
              <w:spacing w:before="0" w:beforeAutospacing="0" w:after="0" w:afterAutospacing="0" w:line="240" w:lineRule="auto"/>
              <w:rPr>
                <w:rFonts w:ascii="Times New Roman" w:hAnsi="Times New Roman"/>
              </w:rPr>
            </w:pPr>
            <w:r w:rsidRPr="00EA209B">
              <w:rPr>
                <w:rFonts w:ascii="Times New Roman" w:hAnsi="Times New Roman"/>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5E37A8" w:rsidRPr="00EA209B" w:rsidP="005E37A8">
            <w:pPr>
              <w:pStyle w:val="NormalWeb"/>
              <w:bidi w:val="0"/>
              <w:spacing w:before="0" w:beforeAutospacing="0" w:after="0" w:afterAutospacing="0" w:line="240" w:lineRule="auto"/>
              <w:rPr>
                <w:rFonts w:ascii="Times New Roman" w:hAnsi="Times New Roman"/>
              </w:rPr>
            </w:pPr>
            <w:r w:rsidRPr="00EA209B">
              <w:rPr>
                <w:rFonts w:ascii="Times New Roman" w:hAnsi="Times New Roman"/>
                <w:sz w:val="20"/>
                <w:szCs w:val="20"/>
              </w:rPr>
              <w:t>  Mzdy, platy, služobné príjmy a ostatné osobné vyrovnania (610)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E37A8" w:rsidRPr="00EA209B" w:rsidP="005E37A8">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rPr>
              <w:t>40 760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E37A8" w:rsidRPr="00EA209B" w:rsidP="005E37A8">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rPr>
              <w:t>40 952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E37A8" w:rsidRPr="00EA209B" w:rsidP="005E37A8">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rPr>
              <w:t>41 120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E37A8" w:rsidRPr="00EA209B" w:rsidP="005E37A8">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rPr>
              <w:t>41 288</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E37A8" w:rsidRPr="00EA209B" w:rsidP="005E37A8">
            <w:pPr>
              <w:pStyle w:val="NormalWeb"/>
              <w:bidi w:val="0"/>
              <w:spacing w:before="0" w:beforeAutospacing="0" w:after="0" w:afterAutospacing="0" w:line="240" w:lineRule="auto"/>
              <w:rPr>
                <w:rFonts w:ascii="Times New Roman" w:hAnsi="Times New Roman"/>
              </w:rPr>
            </w:pPr>
            <w:r w:rsidRPr="00EA209B">
              <w:rPr>
                <w:rFonts w:ascii="Times New Roman" w:hAnsi="Times New Roman"/>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5E37A8" w:rsidRPr="00EA209B" w:rsidP="005E37A8">
            <w:pPr>
              <w:pStyle w:val="NormalWeb"/>
              <w:bidi w:val="0"/>
              <w:spacing w:before="0" w:beforeAutospacing="0" w:after="0" w:afterAutospacing="0" w:line="240" w:lineRule="auto"/>
              <w:rPr>
                <w:rFonts w:ascii="Times New Roman" w:hAnsi="Times New Roman"/>
              </w:rPr>
            </w:pPr>
            <w:r w:rsidRPr="00EA209B">
              <w:rPr>
                <w:rFonts w:ascii="Times New Roman" w:hAnsi="Times New Roman"/>
                <w:sz w:val="20"/>
                <w:szCs w:val="20"/>
              </w:rPr>
              <w:t>  Poistné a príspevok do poisťovní (620)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E37A8" w:rsidRPr="00EA209B" w:rsidP="005E37A8">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rPr>
              <w:t>8 388</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E37A8" w:rsidRPr="00EA209B" w:rsidP="005E37A8">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rPr>
              <w:t>8 455</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E37A8" w:rsidRPr="00EA209B" w:rsidP="005E37A8">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rPr>
              <w:t>8 514</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E37A8" w:rsidRPr="00EA209B" w:rsidP="005E37A8">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rPr>
              <w:t>8  573</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E37A8" w:rsidRPr="00EA209B" w:rsidP="005E37A8">
            <w:pPr>
              <w:pStyle w:val="NormalWeb"/>
              <w:bidi w:val="0"/>
              <w:spacing w:before="0" w:beforeAutospacing="0" w:after="0" w:afterAutospacing="0" w:line="240" w:lineRule="auto"/>
              <w:rPr>
                <w:rFonts w:ascii="Times New Roman" w:hAnsi="Times New Roman"/>
              </w:rPr>
            </w:pPr>
            <w:r w:rsidRPr="00EA209B">
              <w:rPr>
                <w:rFonts w:ascii="Times New Roman" w:hAnsi="Times New Roman"/>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5E37A8" w:rsidRPr="00EA209B" w:rsidP="005E37A8">
            <w:pPr>
              <w:pStyle w:val="NormalWeb"/>
              <w:bidi w:val="0"/>
              <w:spacing w:before="0" w:beforeAutospacing="0" w:after="0" w:afterAutospacing="0" w:line="240" w:lineRule="auto"/>
              <w:rPr>
                <w:rFonts w:ascii="Times New Roman" w:hAnsi="Times New Roman"/>
              </w:rPr>
            </w:pPr>
            <w:r w:rsidRPr="00EA209B">
              <w:rPr>
                <w:rFonts w:ascii="Times New Roman" w:hAnsi="Times New Roman"/>
                <w:sz w:val="20"/>
                <w:szCs w:val="20"/>
              </w:rPr>
              <w:t>  Tovary a služby (630)</w:t>
            </w:r>
            <w:r w:rsidRPr="00EA209B">
              <w:rPr>
                <w:rFonts w:ascii="Times New Roman" w:hAnsi="Times New Roman"/>
                <w:sz w:val="13"/>
                <w:szCs w:val="13"/>
                <w:vertAlign w:val="superscript"/>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E37A8" w:rsidRPr="00EA209B" w:rsidP="005E37A8">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rPr>
              <w:t>5 500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E37A8" w:rsidRPr="00EA209B" w:rsidP="005E37A8">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rPr>
              <w:t> 3 000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E37A8" w:rsidRPr="00EA209B" w:rsidP="005E37A8">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rPr>
              <w:t>3 000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E37A8" w:rsidRPr="00EA209B" w:rsidP="005E37A8">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rPr>
              <w:t>3 000</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E37A8" w:rsidRPr="00EA209B" w:rsidP="005E37A8">
            <w:pPr>
              <w:pStyle w:val="NormalWeb"/>
              <w:bidi w:val="0"/>
              <w:spacing w:before="0" w:beforeAutospacing="0" w:after="0" w:afterAutospacing="0" w:line="240" w:lineRule="auto"/>
              <w:rPr>
                <w:rFonts w:ascii="Times New Roman" w:hAnsi="Times New Roman"/>
              </w:rPr>
            </w:pPr>
            <w:r w:rsidRPr="00EA209B">
              <w:rPr>
                <w:rFonts w:ascii="Times New Roman" w:hAnsi="Times New Roman"/>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5E37A8" w:rsidRPr="00EA209B" w:rsidP="005E37A8">
            <w:pPr>
              <w:pStyle w:val="NormalWeb"/>
              <w:bidi w:val="0"/>
              <w:spacing w:before="0" w:beforeAutospacing="0" w:after="0" w:afterAutospacing="0" w:line="240" w:lineRule="auto"/>
              <w:rPr>
                <w:rFonts w:ascii="Times New Roman" w:hAnsi="Times New Roman"/>
              </w:rPr>
            </w:pPr>
            <w:r w:rsidRPr="00EA209B">
              <w:rPr>
                <w:rFonts w:ascii="Times New Roman" w:hAnsi="Times New Roman"/>
                <w:sz w:val="20"/>
                <w:szCs w:val="20"/>
              </w:rPr>
              <w:t>  Bežné transfery (640)</w:t>
            </w:r>
            <w:r w:rsidRPr="00EA209B">
              <w:rPr>
                <w:rFonts w:ascii="Times New Roman" w:hAnsi="Times New Roman"/>
                <w:sz w:val="13"/>
                <w:szCs w:val="13"/>
                <w:vertAlign w:val="superscript"/>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E37A8" w:rsidRPr="00EA209B" w:rsidP="005E37A8">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E37A8" w:rsidRPr="00EA209B" w:rsidP="005E37A8">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E37A8" w:rsidRPr="00EA209B" w:rsidP="005E37A8">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E37A8" w:rsidRPr="00EA209B" w:rsidP="005E37A8">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rPr>
              <w:t>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E37A8" w:rsidRPr="00EA209B" w:rsidP="005E37A8">
            <w:pPr>
              <w:pStyle w:val="NormalWeb"/>
              <w:bidi w:val="0"/>
              <w:spacing w:before="0" w:beforeAutospacing="0" w:after="0" w:afterAutospacing="0" w:line="240" w:lineRule="auto"/>
              <w:rPr>
                <w:rFonts w:ascii="Times New Roman" w:hAnsi="Times New Roman"/>
              </w:rPr>
            </w:pPr>
            <w:r w:rsidRPr="00EA209B">
              <w:rPr>
                <w:rFonts w:ascii="Times New Roman" w:hAnsi="Times New Roman"/>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E37A8" w:rsidRPr="00EA209B" w:rsidP="005E37A8">
            <w:pPr>
              <w:pStyle w:val="NormalWeb"/>
              <w:bidi w:val="0"/>
              <w:spacing w:before="0" w:beforeAutospacing="0" w:after="0" w:afterAutospacing="0" w:line="240" w:lineRule="auto"/>
              <w:rPr>
                <w:rFonts w:ascii="Times New Roman" w:hAnsi="Times New Roman"/>
              </w:rPr>
            </w:pPr>
            <w:r w:rsidRPr="00EA209B">
              <w:rPr>
                <w:rFonts w:ascii="Times New Roman" w:hAnsi="Times New Roman"/>
                <w:sz w:val="20"/>
                <w:szCs w:val="20"/>
              </w:rPr>
              <w:t>  Splácanie úrokov a ostatné platby súvisiace s úvermi, pôžičkami a NFV (650)</w:t>
            </w:r>
            <w:r w:rsidRPr="00EA209B">
              <w:rPr>
                <w:rFonts w:ascii="Times New Roman" w:hAnsi="Times New Roman"/>
                <w:sz w:val="13"/>
                <w:szCs w:val="13"/>
                <w:vertAlign w:val="superscript"/>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E37A8" w:rsidRPr="00EA209B" w:rsidP="005E37A8">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E37A8" w:rsidRPr="00EA209B" w:rsidP="005E37A8">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E37A8" w:rsidRPr="00EA209B" w:rsidP="005E37A8">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E37A8" w:rsidRPr="00EA209B" w:rsidP="005E37A8">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rPr>
              <w:t>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E37A8" w:rsidRPr="00EA209B" w:rsidP="005E37A8">
            <w:pPr>
              <w:pStyle w:val="NormalWeb"/>
              <w:bidi w:val="0"/>
              <w:spacing w:before="0" w:beforeAutospacing="0" w:after="0" w:afterAutospacing="0" w:line="240" w:lineRule="auto"/>
              <w:rPr>
                <w:rFonts w:ascii="Times New Roman" w:hAnsi="Times New Roman"/>
              </w:rPr>
            </w:pPr>
            <w:r w:rsidRPr="00EA209B">
              <w:rPr>
                <w:rFonts w:ascii="Times New Roman" w:hAnsi="Times New Roman"/>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5E37A8" w:rsidRPr="00EA209B" w:rsidP="005E37A8">
            <w:pPr>
              <w:pStyle w:val="NormalWeb"/>
              <w:bidi w:val="0"/>
              <w:spacing w:before="0" w:beforeAutospacing="0" w:after="0" w:afterAutospacing="0" w:line="240" w:lineRule="auto"/>
              <w:rPr>
                <w:rFonts w:ascii="Times New Roman" w:hAnsi="Times New Roman"/>
              </w:rPr>
            </w:pPr>
            <w:r w:rsidRPr="00EA209B">
              <w:rPr>
                <w:rFonts w:ascii="Times New Roman" w:hAnsi="Times New Roman"/>
                <w:b/>
                <w:bCs/>
                <w:sz w:val="20"/>
                <w:szCs w:val="20"/>
              </w:rPr>
              <w:t>Kapitálové výdavky (700)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E37A8" w:rsidRPr="00EA209B" w:rsidP="005E37A8">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b/>
                <w:bCs/>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E37A8" w:rsidRPr="00EA209B" w:rsidP="005E37A8">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b/>
                <w:bCs/>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E37A8" w:rsidRPr="00EA209B" w:rsidP="005E37A8">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b/>
                <w:bCs/>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E37A8" w:rsidRPr="00EA209B" w:rsidP="005E37A8">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b/>
                <w:bCs/>
              </w:rPr>
              <w:t>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E37A8" w:rsidRPr="00EA209B" w:rsidP="005E37A8">
            <w:pPr>
              <w:pStyle w:val="NormalWeb"/>
              <w:bidi w:val="0"/>
              <w:spacing w:before="0" w:beforeAutospacing="0" w:after="0" w:afterAutospacing="0" w:line="240" w:lineRule="auto"/>
              <w:rPr>
                <w:rFonts w:ascii="Times New Roman" w:hAnsi="Times New Roman"/>
              </w:rPr>
            </w:pPr>
            <w:r w:rsidRPr="00EA209B">
              <w:rPr>
                <w:rFonts w:ascii="Times New Roman" w:hAnsi="Times New Roman"/>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5E37A8" w:rsidRPr="00EA209B" w:rsidP="005E37A8">
            <w:pPr>
              <w:pStyle w:val="NormalWeb"/>
              <w:bidi w:val="0"/>
              <w:spacing w:before="0" w:beforeAutospacing="0" w:after="0" w:afterAutospacing="0" w:line="240" w:lineRule="auto"/>
              <w:rPr>
                <w:rFonts w:ascii="Times New Roman" w:hAnsi="Times New Roman"/>
              </w:rPr>
            </w:pPr>
            <w:r w:rsidRPr="00EA209B">
              <w:rPr>
                <w:rFonts w:ascii="Times New Roman" w:hAnsi="Times New Roman"/>
                <w:sz w:val="20"/>
                <w:szCs w:val="20"/>
              </w:rPr>
              <w:t>  Obstarávanie kapitálových aktív (710)</w:t>
            </w:r>
            <w:r w:rsidRPr="00EA209B">
              <w:rPr>
                <w:rFonts w:ascii="Times New Roman" w:hAnsi="Times New Roman"/>
                <w:sz w:val="13"/>
                <w:szCs w:val="13"/>
                <w:vertAlign w:val="superscript"/>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E37A8" w:rsidRPr="00EA209B" w:rsidP="005E37A8">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E37A8" w:rsidRPr="00EA209B" w:rsidP="005E37A8">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E37A8" w:rsidRPr="00EA209B" w:rsidP="005E37A8">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E37A8" w:rsidRPr="00EA209B" w:rsidP="005E37A8">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rPr>
              <w:t>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E37A8" w:rsidRPr="00EA209B" w:rsidP="005E37A8">
            <w:pPr>
              <w:pStyle w:val="NormalWeb"/>
              <w:bidi w:val="0"/>
              <w:spacing w:before="0" w:beforeAutospacing="0" w:after="0" w:afterAutospacing="0" w:line="240" w:lineRule="auto"/>
              <w:rPr>
                <w:rFonts w:ascii="Times New Roman" w:hAnsi="Times New Roman"/>
              </w:rPr>
            </w:pPr>
            <w:r w:rsidRPr="00EA209B">
              <w:rPr>
                <w:rFonts w:ascii="Times New Roman" w:hAnsi="Times New Roman"/>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5E37A8" w:rsidRPr="00EA209B" w:rsidP="005E37A8">
            <w:pPr>
              <w:pStyle w:val="NormalWeb"/>
              <w:bidi w:val="0"/>
              <w:spacing w:before="0" w:beforeAutospacing="0" w:after="0" w:afterAutospacing="0" w:line="240" w:lineRule="auto"/>
              <w:rPr>
                <w:rFonts w:ascii="Times New Roman" w:hAnsi="Times New Roman"/>
              </w:rPr>
            </w:pPr>
            <w:r w:rsidRPr="00EA209B">
              <w:rPr>
                <w:rFonts w:ascii="Times New Roman" w:hAnsi="Times New Roman"/>
                <w:sz w:val="20"/>
                <w:szCs w:val="20"/>
              </w:rPr>
              <w:t>  Kapitálové transfery (720)</w:t>
            </w:r>
            <w:r w:rsidRPr="00EA209B">
              <w:rPr>
                <w:rFonts w:ascii="Times New Roman" w:hAnsi="Times New Roman"/>
                <w:sz w:val="13"/>
                <w:szCs w:val="13"/>
                <w:vertAlign w:val="superscript"/>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E37A8" w:rsidRPr="00EA209B" w:rsidP="005E37A8">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E37A8" w:rsidRPr="00EA209B" w:rsidP="005E37A8">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E37A8" w:rsidRPr="00EA209B" w:rsidP="005E37A8">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E37A8" w:rsidRPr="00EA209B" w:rsidP="005E37A8">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rPr>
              <w:t>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E37A8" w:rsidRPr="00EA209B" w:rsidP="005E37A8">
            <w:pPr>
              <w:pStyle w:val="NormalWeb"/>
              <w:bidi w:val="0"/>
              <w:spacing w:before="0" w:beforeAutospacing="0" w:after="0" w:afterAutospacing="0" w:line="240" w:lineRule="auto"/>
              <w:rPr>
                <w:rFonts w:ascii="Times New Roman" w:hAnsi="Times New Roman"/>
              </w:rPr>
            </w:pPr>
            <w:r w:rsidRPr="00EA209B">
              <w:rPr>
                <w:rFonts w:ascii="Times New Roman" w:hAnsi="Times New Roman"/>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5E37A8" w:rsidRPr="00EA209B" w:rsidP="005E37A8">
            <w:pPr>
              <w:pStyle w:val="NormalWeb"/>
              <w:bidi w:val="0"/>
              <w:spacing w:before="0" w:beforeAutospacing="0" w:after="0" w:afterAutospacing="0" w:line="240" w:lineRule="auto"/>
              <w:rPr>
                <w:rFonts w:ascii="Times New Roman" w:hAnsi="Times New Roman"/>
              </w:rPr>
            </w:pPr>
            <w:r w:rsidRPr="00EA209B">
              <w:rPr>
                <w:rFonts w:ascii="Times New Roman" w:hAnsi="Times New Roman"/>
                <w:b/>
                <w:bCs/>
                <w:sz w:val="20"/>
                <w:szCs w:val="20"/>
              </w:rPr>
              <w:t>Výdavky z transakcií s finančnými aktívami a finančnými pasívami (800)</w:t>
            </w:r>
          </w:p>
        </w:tc>
        <w:tc>
          <w:tcPr>
            <w:tcW w:w="154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5E37A8" w:rsidRPr="00EA209B" w:rsidP="005E37A8">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b/>
                <w:bCs/>
                <w:sz w:val="20"/>
                <w:szCs w:val="20"/>
              </w:rPr>
              <w:t> </w:t>
            </w:r>
          </w:p>
        </w:tc>
        <w:tc>
          <w:tcPr>
            <w:tcW w:w="154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5E37A8" w:rsidRPr="00EA209B" w:rsidP="005E37A8">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b/>
                <w:bCs/>
                <w:sz w:val="20"/>
                <w:szCs w:val="20"/>
              </w:rPr>
              <w:t> </w:t>
            </w:r>
          </w:p>
        </w:tc>
        <w:tc>
          <w:tcPr>
            <w:tcW w:w="154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5E37A8" w:rsidRPr="00EA209B" w:rsidP="005E37A8">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b/>
                <w:bCs/>
                <w:sz w:val="20"/>
                <w:szCs w:val="20"/>
              </w:rPr>
              <w:t> </w:t>
            </w:r>
          </w:p>
        </w:tc>
        <w:tc>
          <w:tcPr>
            <w:tcW w:w="154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5E37A8" w:rsidRPr="00EA209B" w:rsidP="005E37A8">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b/>
                <w:bCs/>
              </w:rPr>
              <w:t>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E37A8" w:rsidRPr="00EA209B" w:rsidP="005E37A8">
            <w:pPr>
              <w:pStyle w:val="NormalWeb"/>
              <w:bidi w:val="0"/>
              <w:spacing w:before="0" w:beforeAutospacing="0" w:after="0" w:afterAutospacing="0" w:line="240" w:lineRule="auto"/>
              <w:rPr>
                <w:rFonts w:ascii="Times New Roman" w:hAnsi="Times New Roman"/>
              </w:rPr>
            </w:pPr>
            <w:r w:rsidRPr="00EA209B">
              <w:rPr>
                <w:rFonts w:ascii="Times New Roman" w:hAnsi="Times New Roman"/>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5E37A8" w:rsidRPr="00EA209B" w:rsidP="005E37A8">
            <w:pPr>
              <w:pStyle w:val="NormalWeb"/>
              <w:bidi w:val="0"/>
              <w:spacing w:before="0" w:beforeAutospacing="0" w:after="0" w:afterAutospacing="0" w:line="240" w:lineRule="auto"/>
              <w:rPr>
                <w:rFonts w:ascii="Times New Roman" w:hAnsi="Times New Roman"/>
              </w:rPr>
            </w:pPr>
            <w:r w:rsidRPr="00EA209B">
              <w:rPr>
                <w:rFonts w:ascii="Times New Roman" w:hAnsi="Times New Roman"/>
                <w:b/>
                <w:bCs/>
                <w:color w:val="FFFFFF"/>
                <w:sz w:val="20"/>
                <w:szCs w:val="20"/>
              </w:rPr>
              <w:t>Dopad na výdavky verejnej správy celkom</w:t>
            </w:r>
          </w:p>
        </w:tc>
        <w:tc>
          <w:tcPr>
            <w:tcW w:w="1540"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5E37A8" w:rsidRPr="00EA209B" w:rsidP="005E37A8">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b/>
                <w:bCs/>
                <w:color w:val="FFFFFF"/>
                <w:sz w:val="20"/>
                <w:szCs w:val="20"/>
              </w:rPr>
              <w:t> </w:t>
            </w:r>
          </w:p>
        </w:tc>
        <w:tc>
          <w:tcPr>
            <w:tcW w:w="1540"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5E37A8" w:rsidRPr="00EA209B" w:rsidP="005E37A8">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b/>
                <w:bCs/>
                <w:color w:val="FFFFFF"/>
                <w:sz w:val="20"/>
                <w:szCs w:val="20"/>
              </w:rPr>
              <w:t> </w:t>
            </w:r>
          </w:p>
        </w:tc>
        <w:tc>
          <w:tcPr>
            <w:tcW w:w="1540"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5E37A8" w:rsidRPr="00EA209B" w:rsidP="005E37A8">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b/>
                <w:bCs/>
                <w:color w:val="FFFFFF"/>
                <w:sz w:val="20"/>
                <w:szCs w:val="20"/>
              </w:rPr>
              <w:t> </w:t>
            </w:r>
          </w:p>
        </w:tc>
        <w:tc>
          <w:tcPr>
            <w:tcW w:w="1540"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5E37A8" w:rsidRPr="00EA209B" w:rsidP="005E37A8">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b/>
                <w:bCs/>
                <w:color w:val="FFFFFF"/>
              </w:rPr>
              <w:t> </w:t>
            </w:r>
          </w:p>
        </w:tc>
        <w:tc>
          <w:tcPr>
            <w:tcW w:w="2220"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bottom"/>
          </w:tcPr>
          <w:p w:rsidR="005E37A8" w:rsidRPr="00EA209B" w:rsidP="005E37A8">
            <w:pPr>
              <w:pStyle w:val="NormalWeb"/>
              <w:bidi w:val="0"/>
              <w:spacing w:before="0" w:beforeAutospacing="0" w:after="0" w:afterAutospacing="0" w:line="240" w:lineRule="auto"/>
              <w:rPr>
                <w:rFonts w:ascii="Times New Roman" w:hAnsi="Times New Roman"/>
              </w:rPr>
            </w:pPr>
            <w:r w:rsidRPr="00EA209B">
              <w:rPr>
                <w:rFonts w:ascii="Times New Roman" w:hAnsi="Times New Roman"/>
                <w:color w:val="FFFFFF"/>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AD30AB" w:rsidRPr="00EA209B" w:rsidP="005E37A8">
            <w:pPr>
              <w:pStyle w:val="NormalWeb"/>
              <w:bidi w:val="0"/>
              <w:spacing w:before="0" w:beforeAutospacing="0" w:after="0" w:afterAutospacing="0" w:line="240" w:lineRule="auto"/>
              <w:rPr>
                <w:rFonts w:ascii="Times New Roman" w:hAnsi="Times New Roman"/>
              </w:rPr>
            </w:pPr>
            <w:r w:rsidRPr="00EA209B">
              <w:rPr>
                <w:rFonts w:ascii="Times New Roman" w:hAnsi="Times New Roman"/>
                <w:b/>
                <w:bCs/>
                <w:sz w:val="20"/>
                <w:szCs w:val="20"/>
              </w:rPr>
              <w:t>  z toho výdavky na ŠR</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D30AB" w:rsidRPr="00EA209B" w:rsidP="005E37A8">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b/>
                <w:bCs/>
              </w:rPr>
              <w:t>54 648 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D30AB" w:rsidRPr="00EA209B" w:rsidP="005E37A8">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b/>
                <w:bCs/>
              </w:rPr>
              <w:t>52 407 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D30AB" w:rsidRPr="00EA209B" w:rsidP="005E37A8">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b/>
                <w:bCs/>
              </w:rPr>
              <w:t>52 634</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D30AB" w:rsidRPr="00EA209B" w:rsidP="005E37A8">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b/>
                <w:bCs/>
              </w:rPr>
              <w:t>52 861 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AD30AB" w:rsidRPr="00EA209B" w:rsidP="005E37A8">
            <w:pPr>
              <w:pStyle w:val="NormalWeb"/>
              <w:bidi w:val="0"/>
              <w:spacing w:before="0" w:beforeAutospacing="0" w:after="0" w:afterAutospacing="0" w:line="240" w:lineRule="auto"/>
              <w:rPr>
                <w:rFonts w:ascii="Times New Roman" w:hAnsi="Times New Roman"/>
              </w:rPr>
            </w:pPr>
            <w:r w:rsidRPr="00EA209B">
              <w:rPr>
                <w:rFonts w:ascii="Times New Roman" w:hAnsi="Times New Roman"/>
              </w:rPr>
              <w:t> </w:t>
            </w:r>
          </w:p>
        </w:tc>
      </w:tr>
      <w:tr>
        <w:tblPrEx>
          <w:tblW w:w="15450" w:type="dxa"/>
          <w:tblInd w:w="-1223" w:type="dxa"/>
          <w:tblCellMar>
            <w:left w:w="0" w:type="dxa"/>
            <w:right w:w="0" w:type="dxa"/>
          </w:tblCellMar>
        </w:tblPrEx>
        <w:trPr>
          <w:trHeight w:val="255"/>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AD30AB" w:rsidRPr="00EA209B" w:rsidP="005E37A8">
            <w:pPr>
              <w:pStyle w:val="NormalWeb"/>
              <w:bidi w:val="0"/>
              <w:spacing w:before="0" w:beforeAutospacing="0" w:after="0" w:afterAutospacing="0" w:line="240" w:lineRule="auto"/>
              <w:rPr>
                <w:rFonts w:ascii="Times New Roman" w:hAnsi="Times New Roman"/>
              </w:rPr>
            </w:pPr>
            <w:r w:rsidRPr="00EA209B">
              <w:rPr>
                <w:rFonts w:ascii="Times New Roman" w:hAnsi="Times New Roman"/>
                <w:sz w:val="20"/>
                <w:szCs w:val="20"/>
              </w:rPr>
              <w:t>   Bežné výdavky</w:t>
            </w:r>
            <w:r w:rsidRPr="00EA209B">
              <w:rPr>
                <w:rFonts w:ascii="Times New Roman" w:hAnsi="Times New Roman"/>
                <w:b/>
                <w:bCs/>
                <w:sz w:val="20"/>
                <w:szCs w:val="20"/>
              </w:rPr>
              <w:t xml:space="preserve"> </w:t>
            </w:r>
            <w:r w:rsidRPr="00EA209B">
              <w:rPr>
                <w:rFonts w:ascii="Times New Roman" w:hAnsi="Times New Roman"/>
                <w:sz w:val="20"/>
                <w:szCs w:val="20"/>
              </w:rPr>
              <w:t>(600)</w:t>
            </w:r>
            <w:r w:rsidRPr="00EA209B">
              <w:rPr>
                <w:rFonts w:ascii="Times New Roman" w:hAnsi="Times New Roman"/>
                <w:b/>
                <w:bCs/>
                <w:sz w:val="20"/>
                <w:szCs w:val="20"/>
              </w:rPr>
              <w:t xml:space="preserve">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D30AB" w:rsidRPr="00EA209B" w:rsidP="005E37A8">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b/>
                <w:bCs/>
              </w:rPr>
              <w:t>54 648 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D30AB" w:rsidRPr="00EA209B" w:rsidP="005E37A8">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b/>
                <w:bCs/>
              </w:rPr>
              <w:t>52 407 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D30AB" w:rsidRPr="00EA209B" w:rsidP="005E37A8">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b/>
                <w:bCs/>
              </w:rPr>
              <w:t>52 634</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D30AB" w:rsidRPr="00EA209B" w:rsidP="005E37A8">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b/>
                <w:bCs/>
              </w:rPr>
              <w:t>52 861 </w:t>
            </w:r>
          </w:p>
        </w:tc>
        <w:tc>
          <w:tcPr>
            <w:tcW w:w="222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AD30AB" w:rsidRPr="00EA209B" w:rsidP="005E37A8">
            <w:pPr>
              <w:pStyle w:val="NormalWeb"/>
              <w:bidi w:val="0"/>
              <w:spacing w:before="0" w:beforeAutospacing="0" w:after="0" w:afterAutospacing="0" w:line="240" w:lineRule="auto"/>
              <w:rPr>
                <w:rFonts w:ascii="Times New Roman" w:hAnsi="Times New Roman"/>
              </w:rPr>
            </w:pPr>
            <w:r w:rsidRPr="00EA209B">
              <w:rPr>
                <w:rFonts w:ascii="Times New Roman" w:hAnsi="Times New Roman"/>
              </w:rPr>
              <w:t> </w:t>
            </w:r>
          </w:p>
        </w:tc>
      </w:tr>
      <w:tr>
        <w:tblPrEx>
          <w:tblW w:w="15450" w:type="dxa"/>
          <w:tblInd w:w="-1223" w:type="dxa"/>
          <w:tblCellMar>
            <w:left w:w="0" w:type="dxa"/>
            <w:right w:w="0" w:type="dxa"/>
          </w:tblCellMar>
        </w:tblPrEx>
        <w:trPr>
          <w:trHeight w:val="255"/>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AD30AB" w:rsidRPr="00EA209B" w:rsidP="00AD30AB">
            <w:pPr>
              <w:pStyle w:val="NormalWeb"/>
              <w:bidi w:val="0"/>
              <w:spacing w:before="0" w:beforeAutospacing="0" w:after="0" w:afterAutospacing="0" w:line="240" w:lineRule="auto"/>
              <w:rPr>
                <w:rFonts w:ascii="Times New Roman" w:hAnsi="Times New Roman"/>
              </w:rPr>
            </w:pPr>
            <w:r w:rsidRPr="00EA209B">
              <w:rPr>
                <w:rFonts w:ascii="Times New Roman" w:hAnsi="Times New Roman"/>
                <w:b/>
                <w:bCs/>
                <w:sz w:val="20"/>
                <w:szCs w:val="20"/>
              </w:rPr>
              <w:t>    </w:t>
            </w:r>
            <w:r w:rsidRPr="00EA209B">
              <w:rPr>
                <w:rFonts w:ascii="Times New Roman" w:hAnsi="Times New Roman"/>
                <w:sz w:val="20"/>
                <w:szCs w:val="20"/>
              </w:rPr>
              <w:t>Mzdy, platy, služobné príjmy a ostatné osobné vyrovnania (610)</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D30AB" w:rsidRPr="00EA209B" w:rsidP="00AD30AB">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rPr>
              <w:t>40 760</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D30AB" w:rsidRPr="00EA209B" w:rsidP="00AD30AB">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rPr>
              <w:t>40 952</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D30AB" w:rsidRPr="00EA209B" w:rsidP="00AD30AB">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rPr>
              <w:t>41 120</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D30AB" w:rsidRPr="00EA209B" w:rsidP="00AD30AB">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rPr>
              <w:t>41 288</w:t>
            </w:r>
          </w:p>
        </w:tc>
        <w:tc>
          <w:tcPr>
            <w:tcW w:w="222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AD30AB" w:rsidRPr="00EA209B" w:rsidP="00AD30AB">
            <w:pPr>
              <w:pStyle w:val="NormalWeb"/>
              <w:bidi w:val="0"/>
              <w:spacing w:before="0" w:beforeAutospacing="0" w:after="0" w:afterAutospacing="0" w:line="240" w:lineRule="auto"/>
              <w:rPr>
                <w:rFonts w:ascii="Times New Roman" w:hAnsi="Times New Roman"/>
              </w:rPr>
            </w:pPr>
            <w:r w:rsidRPr="00EA209B">
              <w:rPr>
                <w:rFonts w:ascii="Times New Roman" w:hAnsi="Times New Roman"/>
              </w:rPr>
              <w:t> </w:t>
            </w:r>
          </w:p>
        </w:tc>
      </w:tr>
      <w:tr>
        <w:tblPrEx>
          <w:tblW w:w="15450" w:type="dxa"/>
          <w:tblInd w:w="-1223" w:type="dxa"/>
          <w:tblCellMar>
            <w:left w:w="0" w:type="dxa"/>
            <w:right w:w="0" w:type="dxa"/>
          </w:tblCellMar>
        </w:tblPrEx>
        <w:trPr>
          <w:trHeight w:val="255"/>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AD30AB" w:rsidRPr="00EA209B" w:rsidP="005E37A8">
            <w:pPr>
              <w:pStyle w:val="NormalWeb"/>
              <w:bidi w:val="0"/>
              <w:spacing w:before="0" w:beforeAutospacing="0" w:after="0" w:afterAutospacing="0" w:line="240" w:lineRule="auto"/>
              <w:rPr>
                <w:rFonts w:ascii="Times New Roman" w:hAnsi="Times New Roman"/>
              </w:rPr>
            </w:pPr>
            <w:r w:rsidRPr="00EA209B">
              <w:rPr>
                <w:rFonts w:ascii="Times New Roman" w:hAnsi="Times New Roman"/>
                <w:sz w:val="20"/>
                <w:szCs w:val="20"/>
              </w:rPr>
              <w:t>    Kapitálové výdavky (700)</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D30AB" w:rsidRPr="00EA209B" w:rsidP="005E37A8">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D30AB" w:rsidRPr="00EA209B" w:rsidP="005E37A8">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D30AB" w:rsidRPr="00EA209B" w:rsidP="005E37A8">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D30AB" w:rsidRPr="00EA209B" w:rsidP="005E37A8">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b/>
                <w:bCs/>
              </w:rPr>
              <w:t> </w:t>
            </w:r>
          </w:p>
        </w:tc>
        <w:tc>
          <w:tcPr>
            <w:tcW w:w="222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AD30AB" w:rsidRPr="00EA209B" w:rsidP="005E37A8">
            <w:pPr>
              <w:pStyle w:val="NormalWeb"/>
              <w:bidi w:val="0"/>
              <w:spacing w:before="0" w:beforeAutospacing="0" w:after="0" w:afterAutospacing="0" w:line="240" w:lineRule="auto"/>
              <w:rPr>
                <w:rFonts w:ascii="Times New Roman" w:hAnsi="Times New Roman"/>
              </w:rPr>
            </w:pPr>
            <w:r w:rsidRPr="00EA209B">
              <w:rPr>
                <w:rFonts w:ascii="Times New Roman" w:hAnsi="Times New Roman"/>
              </w:rPr>
              <w:t> </w:t>
            </w:r>
          </w:p>
        </w:tc>
      </w:tr>
      <w:tr>
        <w:tblPrEx>
          <w:tblW w:w="15450" w:type="dxa"/>
          <w:tblInd w:w="-1223" w:type="dxa"/>
          <w:tblCellMar>
            <w:left w:w="0" w:type="dxa"/>
            <w:right w:w="0" w:type="dxa"/>
          </w:tblCellMar>
        </w:tblPrEx>
        <w:trPr>
          <w:trHeight w:val="255"/>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AD30AB" w:rsidRPr="00EA209B" w:rsidP="005E37A8">
            <w:pPr>
              <w:pStyle w:val="NormalWeb"/>
              <w:bidi w:val="0"/>
              <w:spacing w:before="0" w:beforeAutospacing="0" w:after="0" w:afterAutospacing="0" w:line="240" w:lineRule="auto"/>
              <w:rPr>
                <w:rFonts w:ascii="Times New Roman" w:hAnsi="Times New Roman"/>
              </w:rPr>
            </w:pPr>
            <w:r w:rsidRPr="00EA209B">
              <w:rPr>
                <w:rFonts w:ascii="Times New Roman" w:hAnsi="Times New Roman"/>
                <w:sz w:val="20"/>
                <w:szCs w:val="20"/>
              </w:rPr>
              <w:t>    Výdavky z transakcií s finančnými aktívami a finančnými pasívami (800)</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D30AB" w:rsidRPr="00EA209B" w:rsidP="005E37A8">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D30AB" w:rsidRPr="00EA209B" w:rsidP="005E37A8">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D30AB" w:rsidRPr="00EA209B" w:rsidP="005E37A8">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D30AB" w:rsidRPr="00EA209B" w:rsidP="005E37A8">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b/>
                <w:bCs/>
              </w:rPr>
              <w:t> </w:t>
            </w:r>
          </w:p>
        </w:tc>
        <w:tc>
          <w:tcPr>
            <w:tcW w:w="222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AD30AB" w:rsidRPr="00EA209B" w:rsidP="005E37A8">
            <w:pPr>
              <w:pStyle w:val="NormalWeb"/>
              <w:bidi w:val="0"/>
              <w:spacing w:before="0" w:beforeAutospacing="0" w:after="0" w:afterAutospacing="0" w:line="240" w:lineRule="auto"/>
              <w:rPr>
                <w:rFonts w:ascii="Times New Roman" w:hAnsi="Times New Roman"/>
              </w:rPr>
            </w:pPr>
            <w:r w:rsidRPr="00EA209B">
              <w:rPr>
                <w:rFonts w:ascii="Times New Roman" w:hAnsi="Times New Roman"/>
              </w:rPr>
              <w:t> </w:t>
            </w:r>
          </w:p>
        </w:tc>
      </w:tr>
      <w:tr>
        <w:tblPrEx>
          <w:tblW w:w="15450" w:type="dxa"/>
          <w:tblInd w:w="-1223" w:type="dxa"/>
          <w:tblCellMar>
            <w:left w:w="0" w:type="dxa"/>
            <w:right w:w="0" w:type="dxa"/>
          </w:tblCellMar>
        </w:tblPrEx>
        <w:tc>
          <w:tcPr>
            <w:tcW w:w="7070" w:type="dxa"/>
            <w:tcBorders>
              <w:top w:val="nil"/>
              <w:left w:val="nil"/>
              <w:bottom w:val="nil"/>
              <w:right w:val="nil"/>
            </w:tcBorders>
            <w:textDirection w:val="lrTb"/>
            <w:vAlign w:val="center"/>
          </w:tcPr>
          <w:p w:rsidR="00AD30AB" w:rsidRPr="00EA209B" w:rsidP="005E37A8">
            <w:pPr>
              <w:bidi w:val="0"/>
              <w:rPr>
                <w:sz w:val="2"/>
                <w:lang w:val="sk-SK"/>
              </w:rPr>
            </w:pPr>
          </w:p>
        </w:tc>
        <w:tc>
          <w:tcPr>
            <w:tcW w:w="1540" w:type="dxa"/>
            <w:tcBorders>
              <w:top w:val="nil"/>
              <w:left w:val="nil"/>
              <w:bottom w:val="nil"/>
              <w:right w:val="nil"/>
            </w:tcBorders>
            <w:textDirection w:val="lrTb"/>
            <w:vAlign w:val="center"/>
          </w:tcPr>
          <w:p w:rsidR="00AD30AB" w:rsidRPr="00EA209B" w:rsidP="005E37A8">
            <w:pPr>
              <w:bidi w:val="0"/>
              <w:rPr>
                <w:sz w:val="2"/>
                <w:lang w:val="sk-SK"/>
              </w:rPr>
            </w:pPr>
          </w:p>
        </w:tc>
        <w:tc>
          <w:tcPr>
            <w:tcW w:w="1540" w:type="dxa"/>
            <w:tcBorders>
              <w:top w:val="nil"/>
              <w:left w:val="nil"/>
              <w:bottom w:val="nil"/>
              <w:right w:val="nil"/>
            </w:tcBorders>
            <w:textDirection w:val="lrTb"/>
            <w:vAlign w:val="center"/>
          </w:tcPr>
          <w:p w:rsidR="00AD30AB" w:rsidRPr="00EA209B" w:rsidP="005E37A8">
            <w:pPr>
              <w:bidi w:val="0"/>
              <w:rPr>
                <w:sz w:val="2"/>
                <w:lang w:val="sk-SK"/>
              </w:rPr>
            </w:pPr>
          </w:p>
        </w:tc>
        <w:tc>
          <w:tcPr>
            <w:tcW w:w="1540" w:type="dxa"/>
            <w:tcBorders>
              <w:top w:val="nil"/>
              <w:left w:val="nil"/>
              <w:bottom w:val="nil"/>
              <w:right w:val="nil"/>
            </w:tcBorders>
            <w:textDirection w:val="lrTb"/>
            <w:vAlign w:val="center"/>
          </w:tcPr>
          <w:p w:rsidR="00AD30AB" w:rsidRPr="00EA209B" w:rsidP="005E37A8">
            <w:pPr>
              <w:bidi w:val="0"/>
              <w:rPr>
                <w:sz w:val="2"/>
                <w:lang w:val="sk-SK"/>
              </w:rPr>
            </w:pPr>
          </w:p>
        </w:tc>
        <w:tc>
          <w:tcPr>
            <w:tcW w:w="1540" w:type="dxa"/>
            <w:tcBorders>
              <w:top w:val="nil"/>
              <w:left w:val="nil"/>
              <w:bottom w:val="nil"/>
              <w:right w:val="nil"/>
            </w:tcBorders>
            <w:textDirection w:val="lrTb"/>
            <w:vAlign w:val="center"/>
          </w:tcPr>
          <w:p w:rsidR="00AD30AB" w:rsidRPr="00EA209B" w:rsidP="005E37A8">
            <w:pPr>
              <w:bidi w:val="0"/>
              <w:rPr>
                <w:sz w:val="2"/>
                <w:lang w:val="sk-SK"/>
              </w:rPr>
            </w:pPr>
          </w:p>
        </w:tc>
        <w:tc>
          <w:tcPr>
            <w:tcW w:w="2220" w:type="dxa"/>
            <w:tcBorders>
              <w:top w:val="nil"/>
              <w:left w:val="nil"/>
              <w:bottom w:val="nil"/>
              <w:right w:val="nil"/>
            </w:tcBorders>
            <w:textDirection w:val="lrTb"/>
            <w:vAlign w:val="center"/>
          </w:tcPr>
          <w:p w:rsidR="00AD30AB" w:rsidRPr="00EA209B" w:rsidP="005E37A8">
            <w:pPr>
              <w:bidi w:val="0"/>
              <w:rPr>
                <w:sz w:val="2"/>
                <w:lang w:val="sk-SK"/>
              </w:rPr>
            </w:pPr>
          </w:p>
        </w:tc>
      </w:tr>
    </w:tbl>
    <w:p w:rsidR="00932987" w:rsidRPr="00EA209B" w:rsidP="00932987">
      <w:pPr>
        <w:pStyle w:val="NormalWeb"/>
        <w:bidi w:val="0"/>
        <w:spacing w:before="0" w:beforeAutospacing="0" w:after="0" w:afterAutospacing="0"/>
        <w:jc w:val="both"/>
        <w:rPr>
          <w:rFonts w:ascii="Times New Roman" w:hAnsi="Times New Roman"/>
        </w:rPr>
      </w:pPr>
      <w:r w:rsidRPr="00EA209B">
        <w:rPr>
          <w:rFonts w:ascii="Times New Roman" w:hAnsi="Times New Roman"/>
          <w:sz w:val="20"/>
          <w:szCs w:val="20"/>
        </w:rPr>
        <w:t>2 –  výdavky rozpísať až do položiek platnej ekonomickej klasifikácie</w:t>
      </w:r>
    </w:p>
    <w:p w:rsidR="00AD30AB" w:rsidRPr="00EA209B" w:rsidP="00932987">
      <w:pPr>
        <w:pStyle w:val="NormalWeb"/>
        <w:bidi w:val="0"/>
        <w:spacing w:before="0" w:beforeAutospacing="0" w:after="0" w:afterAutospacing="0"/>
        <w:jc w:val="both"/>
        <w:rPr>
          <w:rFonts w:ascii="Times New Roman" w:hAnsi="Times New Roman"/>
        </w:rPr>
      </w:pPr>
      <w:r w:rsidRPr="00EA209B" w:rsidR="00932987">
        <w:rPr>
          <w:rFonts w:ascii="Times New Roman" w:hAnsi="Times New Roman"/>
          <w:sz w:val="20"/>
          <w:szCs w:val="20"/>
        </w:rPr>
        <w:t xml:space="preserve">                                                                                                                                                                                                                       </w:t>
      </w:r>
      <w:r w:rsidRPr="00EA209B" w:rsidR="00932987">
        <w:rPr>
          <w:rFonts w:ascii="Times New Roman" w:hAnsi="Times New Roman"/>
        </w:rPr>
        <w:t xml:space="preserve">                 </w:t>
      </w:r>
    </w:p>
    <w:p w:rsidR="00AD30AB" w:rsidRPr="00EA209B" w:rsidP="00932987">
      <w:pPr>
        <w:pStyle w:val="NormalWeb"/>
        <w:bidi w:val="0"/>
        <w:spacing w:before="0" w:beforeAutospacing="0" w:after="0" w:afterAutospacing="0"/>
        <w:jc w:val="both"/>
        <w:rPr>
          <w:rFonts w:ascii="Times New Roman" w:hAnsi="Times New Roman"/>
        </w:rPr>
      </w:pPr>
    </w:p>
    <w:p w:rsidR="00AD30AB" w:rsidRPr="00EA209B" w:rsidP="00932987">
      <w:pPr>
        <w:pStyle w:val="NormalWeb"/>
        <w:bidi w:val="0"/>
        <w:spacing w:before="0" w:beforeAutospacing="0" w:after="0" w:afterAutospacing="0"/>
        <w:jc w:val="both"/>
        <w:rPr>
          <w:rFonts w:ascii="Times New Roman" w:hAnsi="Times New Roman"/>
        </w:rPr>
      </w:pPr>
    </w:p>
    <w:p w:rsidR="00AD30AB" w:rsidRPr="00EA209B" w:rsidP="00932987">
      <w:pPr>
        <w:pStyle w:val="NormalWeb"/>
        <w:bidi w:val="0"/>
        <w:spacing w:before="0" w:beforeAutospacing="0" w:after="0" w:afterAutospacing="0"/>
        <w:jc w:val="both"/>
        <w:rPr>
          <w:rFonts w:ascii="Times New Roman" w:hAnsi="Times New Roman"/>
        </w:rPr>
      </w:pPr>
    </w:p>
    <w:p w:rsidR="00AD30AB" w:rsidRPr="00EA209B" w:rsidP="00932987">
      <w:pPr>
        <w:pStyle w:val="NormalWeb"/>
        <w:bidi w:val="0"/>
        <w:spacing w:before="0" w:beforeAutospacing="0" w:after="0" w:afterAutospacing="0"/>
        <w:jc w:val="both"/>
        <w:rPr>
          <w:rFonts w:ascii="Times New Roman" w:hAnsi="Times New Roman"/>
        </w:rPr>
      </w:pPr>
    </w:p>
    <w:p w:rsidR="00AD30AB" w:rsidRPr="00EA209B" w:rsidP="00932987">
      <w:pPr>
        <w:pStyle w:val="NormalWeb"/>
        <w:bidi w:val="0"/>
        <w:spacing w:before="0" w:beforeAutospacing="0" w:after="0" w:afterAutospacing="0"/>
        <w:jc w:val="both"/>
        <w:rPr>
          <w:rFonts w:ascii="Times New Roman" w:hAnsi="Times New Roman"/>
        </w:rPr>
      </w:pPr>
    </w:p>
    <w:p w:rsidR="00AD30AB" w:rsidRPr="00EA209B" w:rsidP="00932987">
      <w:pPr>
        <w:pStyle w:val="NormalWeb"/>
        <w:bidi w:val="0"/>
        <w:spacing w:before="0" w:beforeAutospacing="0" w:after="0" w:afterAutospacing="0"/>
        <w:jc w:val="both"/>
        <w:rPr>
          <w:rFonts w:ascii="Times New Roman" w:hAnsi="Times New Roman"/>
        </w:rPr>
      </w:pPr>
    </w:p>
    <w:p w:rsidR="00AD30AB" w:rsidRPr="00EA209B" w:rsidP="00932987">
      <w:pPr>
        <w:pStyle w:val="NormalWeb"/>
        <w:bidi w:val="0"/>
        <w:spacing w:before="0" w:beforeAutospacing="0" w:after="0" w:afterAutospacing="0"/>
        <w:jc w:val="both"/>
        <w:rPr>
          <w:rFonts w:ascii="Times New Roman" w:hAnsi="Times New Roman"/>
        </w:rPr>
      </w:pPr>
    </w:p>
    <w:p w:rsidR="00AD30AB" w:rsidRPr="00EA209B" w:rsidP="00932987">
      <w:pPr>
        <w:pStyle w:val="NormalWeb"/>
        <w:bidi w:val="0"/>
        <w:spacing w:before="0" w:beforeAutospacing="0" w:after="0" w:afterAutospacing="0"/>
        <w:jc w:val="both"/>
        <w:rPr>
          <w:rFonts w:ascii="Times New Roman" w:hAnsi="Times New Roman"/>
        </w:rPr>
      </w:pPr>
    </w:p>
    <w:p w:rsidR="00AD30AB" w:rsidRPr="00EA209B" w:rsidP="00932987">
      <w:pPr>
        <w:pStyle w:val="NormalWeb"/>
        <w:bidi w:val="0"/>
        <w:spacing w:before="0" w:beforeAutospacing="0" w:after="0" w:afterAutospacing="0"/>
        <w:jc w:val="both"/>
        <w:rPr>
          <w:rFonts w:ascii="Times New Roman" w:hAnsi="Times New Roman"/>
        </w:rPr>
      </w:pPr>
    </w:p>
    <w:p w:rsidR="00AD30AB" w:rsidRPr="00EA209B" w:rsidP="00932987">
      <w:pPr>
        <w:pStyle w:val="NormalWeb"/>
        <w:bidi w:val="0"/>
        <w:spacing w:before="0" w:beforeAutospacing="0" w:after="0" w:afterAutospacing="0"/>
        <w:jc w:val="both"/>
        <w:rPr>
          <w:rFonts w:ascii="Times New Roman" w:hAnsi="Times New Roman"/>
        </w:rPr>
      </w:pPr>
    </w:p>
    <w:p w:rsidR="00AD30AB" w:rsidRPr="00EA209B" w:rsidP="00932987">
      <w:pPr>
        <w:pStyle w:val="NormalWeb"/>
        <w:bidi w:val="0"/>
        <w:spacing w:before="0" w:beforeAutospacing="0" w:after="0" w:afterAutospacing="0"/>
        <w:jc w:val="both"/>
        <w:rPr>
          <w:rFonts w:ascii="Times New Roman" w:hAnsi="Times New Roman"/>
        </w:rPr>
      </w:pPr>
    </w:p>
    <w:p w:rsidR="00932987" w:rsidRPr="00EA209B" w:rsidP="00932987">
      <w:pPr>
        <w:pStyle w:val="NormalWeb"/>
        <w:bidi w:val="0"/>
        <w:spacing w:before="0" w:beforeAutospacing="0" w:after="0" w:afterAutospacing="0"/>
        <w:jc w:val="both"/>
        <w:rPr>
          <w:rFonts w:ascii="Times New Roman" w:hAnsi="Times New Roman"/>
        </w:rPr>
      </w:pPr>
      <w:r w:rsidRPr="00EA209B" w:rsidR="00AD30AB">
        <w:rPr>
          <w:rFonts w:ascii="Times New Roman" w:hAnsi="Times New Roman"/>
        </w:rPr>
        <w:tab/>
        <w:tab/>
        <w:tab/>
        <w:tab/>
        <w:tab/>
        <w:tab/>
        <w:tab/>
        <w:tab/>
        <w:tab/>
        <w:tab/>
        <w:tab/>
        <w:tab/>
        <w:tab/>
        <w:tab/>
        <w:tab/>
        <w:tab/>
      </w:r>
      <w:r w:rsidRPr="00EA209B">
        <w:rPr>
          <w:rFonts w:ascii="Times New Roman" w:hAnsi="Times New Roman"/>
        </w:rPr>
        <w:t xml:space="preserve">Tabuľka č. 6 </w:t>
      </w:r>
    </w:p>
    <w:tbl>
      <w:tblPr>
        <w:tblStyle w:val="TableNormal"/>
        <w:tblpPr w:leftFromText="141" w:rightFromText="141" w:vertAnchor="text" w:horzAnchor="margin" w:tblpXSpec="center" w:tblpY="170"/>
        <w:tblW w:w="15114" w:type="dxa"/>
        <w:tblCellMar>
          <w:left w:w="0" w:type="dxa"/>
          <w:right w:w="0" w:type="dxa"/>
        </w:tblCellMar>
      </w:tblPr>
      <w:tblGrid>
        <w:gridCol w:w="5932"/>
        <w:gridCol w:w="1500"/>
        <w:gridCol w:w="1598"/>
        <w:gridCol w:w="564"/>
        <w:gridCol w:w="1491"/>
        <w:gridCol w:w="1550"/>
        <w:gridCol w:w="933"/>
        <w:gridCol w:w="1546"/>
      </w:tblGrid>
      <w:tr>
        <w:tblPrEx>
          <w:tblW w:w="15114" w:type="dxa"/>
          <w:tblCellMar>
            <w:left w:w="0" w:type="dxa"/>
            <w:right w:w="0" w:type="dxa"/>
          </w:tblCellMar>
        </w:tblPrEx>
        <w:trPr>
          <w:trHeight w:val="255"/>
        </w:trPr>
        <w:tc>
          <w:tcPr>
            <w:tcW w:w="5932"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932987" w:rsidRPr="00EA209B" w:rsidP="00D82A69">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b/>
                <w:bCs/>
                <w:color w:val="FFFFFF"/>
              </w:rPr>
              <w:t>Zamestnanosť</w:t>
            </w:r>
          </w:p>
        </w:tc>
        <w:tc>
          <w:tcPr>
            <w:tcW w:w="0" w:type="auto"/>
            <w:gridSpan w:val="5"/>
            <w:tcBorders>
              <w:top w:val="single" w:sz="4" w:space="0" w:color="000000"/>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932987" w:rsidRPr="00EA209B" w:rsidP="00D82A69">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b/>
                <w:bCs/>
                <w:color w:val="FFFFFF"/>
              </w:rPr>
              <w:t>Vplyv na rozpočet verejnej správy</w:t>
            </w:r>
          </w:p>
        </w:tc>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932987" w:rsidRPr="00EA209B" w:rsidP="00D82A69">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b/>
                <w:bCs/>
                <w:color w:val="FFFFFF"/>
              </w:rPr>
              <w:t>poznámka</w:t>
            </w:r>
          </w:p>
        </w:tc>
      </w:tr>
      <w:tr>
        <w:tblPrEx>
          <w:tblW w:w="15114" w:type="dxa"/>
          <w:tblCellMar>
            <w:left w:w="0" w:type="dxa"/>
            <w:right w:w="0" w:type="dxa"/>
          </w:tblCellMar>
        </w:tblPrEx>
        <w:trPr>
          <w:trHeight w:val="255"/>
        </w:trPr>
        <w:tc>
          <w:tcPr>
            <w:tcW w:w="5932" w:type="dxa"/>
            <w:vMerge/>
            <w:tcBorders>
              <w:top w:val="single" w:sz="4" w:space="0" w:color="000000"/>
              <w:left w:val="single" w:sz="4" w:space="0" w:color="000000"/>
              <w:bottom w:val="single" w:sz="4" w:space="0" w:color="000000"/>
              <w:right w:val="single" w:sz="4" w:space="0" w:color="000000"/>
            </w:tcBorders>
            <w:textDirection w:val="lrTb"/>
            <w:vAlign w:val="center"/>
          </w:tcPr>
          <w:p w:rsidR="00932987" w:rsidRPr="00EA209B" w:rsidP="00D82A69">
            <w:pPr>
              <w:bidi w:val="0"/>
              <w:rPr>
                <w:lang w:val="sk-SK"/>
              </w:rPr>
            </w:pP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932987" w:rsidRPr="00EA209B" w:rsidP="00D82A69">
            <w:pPr>
              <w:pStyle w:val="NormalWeb"/>
              <w:bidi w:val="0"/>
              <w:spacing w:before="0" w:beforeAutospacing="0" w:after="0" w:afterAutospacing="0" w:line="240" w:lineRule="auto"/>
              <w:jc w:val="center"/>
              <w:rPr>
                <w:rFonts w:ascii="Times New Roman" w:hAnsi="Times New Roman"/>
              </w:rPr>
            </w:pPr>
            <w:r w:rsidRPr="00EA209B" w:rsidR="00AD30AB">
              <w:rPr>
                <w:rFonts w:ascii="Times New Roman" w:hAnsi="Times New Roman"/>
                <w:b/>
                <w:bCs/>
                <w:color w:val="FFFFFF"/>
              </w:rPr>
              <w:t>r 2013</w:t>
            </w:r>
          </w:p>
        </w:tc>
        <w:tc>
          <w:tcPr>
            <w:tcW w:w="1598"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932987" w:rsidRPr="00EA209B" w:rsidP="00D82A69">
            <w:pPr>
              <w:pStyle w:val="NormalWeb"/>
              <w:bidi w:val="0"/>
              <w:spacing w:before="0" w:beforeAutospacing="0" w:after="0" w:afterAutospacing="0" w:line="240" w:lineRule="auto"/>
              <w:jc w:val="center"/>
              <w:rPr>
                <w:rFonts w:ascii="Times New Roman" w:hAnsi="Times New Roman"/>
                <w:b/>
              </w:rPr>
            </w:pPr>
            <w:r w:rsidRPr="00EA209B" w:rsidR="00E326FC">
              <w:rPr>
                <w:rFonts w:ascii="Times New Roman" w:hAnsi="Times New Roman"/>
                <w:b/>
              </w:rPr>
              <w:t>2014</w:t>
            </w:r>
          </w:p>
        </w:tc>
        <w:tc>
          <w:tcPr>
            <w:tcW w:w="0" w:type="auto"/>
            <w:gridSpan w:val="2"/>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932987" w:rsidRPr="00EA209B" w:rsidP="00D82A69">
            <w:pPr>
              <w:pStyle w:val="NormalWeb"/>
              <w:bidi w:val="0"/>
              <w:spacing w:before="0" w:beforeAutospacing="0" w:after="0" w:afterAutospacing="0" w:line="240" w:lineRule="auto"/>
              <w:jc w:val="center"/>
              <w:rPr>
                <w:rFonts w:ascii="Times New Roman" w:hAnsi="Times New Roman"/>
              </w:rPr>
            </w:pPr>
            <w:r w:rsidRPr="00EA209B" w:rsidR="00E326FC">
              <w:rPr>
                <w:rFonts w:ascii="Times New Roman" w:hAnsi="Times New Roman"/>
                <w:b/>
                <w:bCs/>
                <w:color w:val="FFFFFF"/>
              </w:rPr>
              <w:t>2015</w:t>
            </w:r>
          </w:p>
        </w:tc>
        <w:tc>
          <w:tcPr>
            <w:tcW w:w="155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932987" w:rsidRPr="00EA209B" w:rsidP="00D82A69">
            <w:pPr>
              <w:pStyle w:val="NormalWeb"/>
              <w:bidi w:val="0"/>
              <w:spacing w:before="0" w:beforeAutospacing="0" w:after="0" w:afterAutospacing="0" w:line="240" w:lineRule="auto"/>
              <w:jc w:val="center"/>
              <w:rPr>
                <w:rFonts w:ascii="Times New Roman" w:hAnsi="Times New Roman"/>
              </w:rPr>
            </w:pPr>
            <w:r w:rsidRPr="00EA209B" w:rsidR="00E326FC">
              <w:rPr>
                <w:rFonts w:ascii="Times New Roman" w:hAnsi="Times New Roman"/>
                <w:b/>
                <w:bCs/>
                <w:color w:val="FFFFFF"/>
              </w:rPr>
              <w:t>2016</w:t>
            </w:r>
          </w:p>
        </w:tc>
        <w:tc>
          <w:tcPr>
            <w:tcW w:w="0" w:type="auto"/>
            <w:gridSpan w:val="2"/>
            <w:vMerge/>
            <w:tcBorders>
              <w:top w:val="single" w:sz="4" w:space="0" w:color="000000"/>
              <w:left w:val="single" w:sz="4" w:space="0" w:color="000000"/>
              <w:bottom w:val="single" w:sz="4" w:space="0" w:color="000000"/>
              <w:right w:val="single" w:sz="4" w:space="0" w:color="000000"/>
            </w:tcBorders>
            <w:textDirection w:val="lrTb"/>
            <w:vAlign w:val="center"/>
          </w:tcPr>
          <w:p w:rsidR="00932987" w:rsidRPr="00EA209B" w:rsidP="00D82A69">
            <w:pPr>
              <w:bidi w:val="0"/>
              <w:rPr>
                <w:lang w:val="sk-SK"/>
              </w:rPr>
            </w:pP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AD30AB" w:rsidRPr="00EA209B" w:rsidP="00AD30AB">
            <w:pPr>
              <w:pStyle w:val="NormalWeb"/>
              <w:bidi w:val="0"/>
              <w:spacing w:before="0" w:beforeAutospacing="0" w:after="0" w:afterAutospacing="0" w:line="240" w:lineRule="auto"/>
              <w:rPr>
                <w:rFonts w:ascii="Times New Roman" w:hAnsi="Times New Roman"/>
              </w:rPr>
            </w:pPr>
            <w:r w:rsidRPr="00EA209B">
              <w:rPr>
                <w:rFonts w:ascii="Times New Roman" w:hAnsi="Times New Roman"/>
                <w:b/>
                <w:bCs/>
              </w:rPr>
              <w:t>Počet zamestnancov celkom*</w:t>
            </w:r>
          </w:p>
        </w:tc>
        <w:tc>
          <w:tcPr>
            <w:tcW w:w="1500" w:type="dxa"/>
            <w:tcBorders>
              <w:top w:val="none" w:sz="0" w:space="0" w:color="auto"/>
              <w:left w:val="none" w:sz="0" w:space="0" w:color="auto"/>
              <w:bottom w:val="single" w:sz="4" w:space="0" w:color="000000"/>
              <w:right w:val="single" w:sz="4" w:space="0" w:color="000000"/>
            </w:tcBorders>
            <w:textDirection w:val="lrTb"/>
            <w:vAlign w:val="top"/>
          </w:tcPr>
          <w:p w:rsidR="00AD30AB" w:rsidRPr="00EA209B" w:rsidP="00AD30AB">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b/>
                <w:bCs/>
              </w:rPr>
              <w:t>2</w:t>
            </w:r>
          </w:p>
        </w:tc>
        <w:tc>
          <w:tcPr>
            <w:tcW w:w="1598" w:type="dxa"/>
            <w:tcBorders>
              <w:top w:val="none" w:sz="0" w:space="0" w:color="auto"/>
              <w:left w:val="none" w:sz="0" w:space="0" w:color="auto"/>
              <w:bottom w:val="single" w:sz="4" w:space="0" w:color="000000"/>
              <w:right w:val="single" w:sz="4" w:space="0" w:color="000000"/>
            </w:tcBorders>
            <w:textDirection w:val="lrTb"/>
            <w:vAlign w:val="top"/>
          </w:tcPr>
          <w:p w:rsidR="00AD30AB" w:rsidRPr="00EA209B" w:rsidP="00AD30AB">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b/>
                <w:bCs/>
              </w:rPr>
              <w:t>2</w:t>
            </w:r>
          </w:p>
        </w:tc>
        <w:tc>
          <w:tcPr>
            <w:tcW w:w="0" w:type="auto"/>
            <w:gridSpan w:val="2"/>
            <w:tcBorders>
              <w:top w:val="none" w:sz="0" w:space="0" w:color="auto"/>
              <w:left w:val="none" w:sz="0" w:space="0" w:color="auto"/>
              <w:bottom w:val="single" w:sz="4" w:space="0" w:color="000000"/>
              <w:right w:val="single" w:sz="4" w:space="0" w:color="000000"/>
            </w:tcBorders>
            <w:textDirection w:val="lrTb"/>
            <w:vAlign w:val="top"/>
          </w:tcPr>
          <w:p w:rsidR="00AD30AB" w:rsidRPr="00EA209B" w:rsidP="00AD30AB">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b/>
                <w:bCs/>
              </w:rPr>
              <w:t>2</w:t>
            </w:r>
          </w:p>
        </w:tc>
        <w:tc>
          <w:tcPr>
            <w:tcW w:w="15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D30AB" w:rsidRPr="00EA209B" w:rsidP="00AD30AB">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b/>
                <w:bCs/>
              </w:rPr>
              <w:t>2</w:t>
            </w: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AD30AB" w:rsidRPr="00EA209B" w:rsidP="00AD30AB">
            <w:pPr>
              <w:pStyle w:val="NormalWeb"/>
              <w:bidi w:val="0"/>
              <w:spacing w:before="0" w:beforeAutospacing="0" w:after="0" w:afterAutospacing="0" w:line="240" w:lineRule="auto"/>
              <w:rPr>
                <w:rFonts w:ascii="Times New Roman" w:hAnsi="Times New Roman"/>
              </w:rPr>
            </w:pPr>
            <w:r w:rsidRPr="00EA209B">
              <w:rPr>
                <w:rFonts w:ascii="Times New Roman" w:hAnsi="Times New Roman"/>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AD30AB" w:rsidRPr="00EA209B" w:rsidP="00AD30AB">
            <w:pPr>
              <w:pStyle w:val="NormalWeb"/>
              <w:bidi w:val="0"/>
              <w:spacing w:before="0" w:beforeAutospacing="0" w:after="0" w:afterAutospacing="0" w:line="240" w:lineRule="auto"/>
              <w:rPr>
                <w:rFonts w:ascii="Times New Roman" w:hAnsi="Times New Roman"/>
              </w:rPr>
            </w:pPr>
            <w:r w:rsidRPr="00EA209B">
              <w:rPr>
                <w:rFonts w:ascii="Times New Roman" w:hAnsi="Times New Roman"/>
                <w:b/>
                <w:bCs/>
              </w:rPr>
              <w:t>   z toho vplyv na ŠR</w:t>
            </w:r>
          </w:p>
        </w:tc>
        <w:tc>
          <w:tcPr>
            <w:tcW w:w="1500" w:type="dxa"/>
            <w:tcBorders>
              <w:top w:val="single" w:sz="4" w:space="0" w:color="000000"/>
              <w:left w:val="none" w:sz="0" w:space="0" w:color="auto"/>
              <w:bottom w:val="single" w:sz="4" w:space="0" w:color="000000"/>
              <w:right w:val="single" w:sz="4" w:space="0" w:color="000000"/>
            </w:tcBorders>
            <w:textDirection w:val="lrTb"/>
            <w:vAlign w:val="top"/>
          </w:tcPr>
          <w:p w:rsidR="00AD30AB" w:rsidRPr="00EA209B" w:rsidP="00AD30AB">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b/>
                <w:bCs/>
              </w:rPr>
              <w:t>2</w:t>
            </w:r>
          </w:p>
        </w:tc>
        <w:tc>
          <w:tcPr>
            <w:tcW w:w="1598" w:type="dxa"/>
            <w:tcBorders>
              <w:top w:val="single" w:sz="4" w:space="0" w:color="000000"/>
              <w:left w:val="none" w:sz="0" w:space="0" w:color="auto"/>
              <w:bottom w:val="single" w:sz="4" w:space="0" w:color="000000"/>
              <w:right w:val="single" w:sz="4" w:space="0" w:color="000000"/>
            </w:tcBorders>
            <w:textDirection w:val="lrTb"/>
            <w:vAlign w:val="top"/>
          </w:tcPr>
          <w:p w:rsidR="00AD30AB" w:rsidRPr="00EA209B" w:rsidP="00AD30AB">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b/>
                <w:bCs/>
              </w:rPr>
              <w:t>2</w:t>
            </w:r>
          </w:p>
        </w:tc>
        <w:tc>
          <w:tcPr>
            <w:tcW w:w="0" w:type="auto"/>
            <w:gridSpan w:val="2"/>
            <w:tcBorders>
              <w:top w:val="single" w:sz="4" w:space="0" w:color="000000"/>
              <w:left w:val="none" w:sz="0" w:space="0" w:color="auto"/>
              <w:bottom w:val="single" w:sz="4" w:space="0" w:color="000000"/>
              <w:right w:val="single" w:sz="4" w:space="0" w:color="000000"/>
            </w:tcBorders>
            <w:textDirection w:val="lrTb"/>
            <w:vAlign w:val="top"/>
          </w:tcPr>
          <w:p w:rsidR="00AD30AB" w:rsidRPr="00EA209B" w:rsidP="00AD30AB">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b/>
                <w:bCs/>
              </w:rPr>
              <w:t>2</w:t>
            </w:r>
          </w:p>
        </w:tc>
        <w:tc>
          <w:tcPr>
            <w:tcW w:w="155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D30AB" w:rsidRPr="00EA209B" w:rsidP="00AD30AB">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b/>
                <w:bCs/>
              </w:rPr>
              <w:t>2</w:t>
            </w: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AD30AB" w:rsidRPr="00EA209B" w:rsidP="00AD30AB">
            <w:pPr>
              <w:pStyle w:val="NormalWeb"/>
              <w:bidi w:val="0"/>
              <w:spacing w:before="0" w:beforeAutospacing="0" w:after="0" w:afterAutospacing="0" w:line="240" w:lineRule="auto"/>
              <w:rPr>
                <w:rFonts w:ascii="Times New Roman" w:hAnsi="Times New Roman"/>
              </w:rPr>
            </w:pPr>
            <w:r w:rsidRPr="00EA209B">
              <w:rPr>
                <w:rFonts w:ascii="Times New Roman" w:hAnsi="Times New Roman"/>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AD30AB" w:rsidRPr="00EA209B" w:rsidP="00AD30AB">
            <w:pPr>
              <w:pStyle w:val="NormalWeb"/>
              <w:bidi w:val="0"/>
              <w:spacing w:before="0" w:beforeAutospacing="0" w:after="0" w:afterAutospacing="0" w:line="240" w:lineRule="auto"/>
              <w:rPr>
                <w:rFonts w:ascii="Times New Roman" w:hAnsi="Times New Roman"/>
              </w:rPr>
            </w:pPr>
            <w:r w:rsidRPr="00EA209B">
              <w:rPr>
                <w:rFonts w:ascii="Times New Roman" w:hAnsi="Times New Roman"/>
                <w:b/>
                <w:bCs/>
              </w:rPr>
              <w:t>Priemerný mzdový výdavok (v eurách)*</w:t>
            </w:r>
          </w:p>
        </w:tc>
        <w:tc>
          <w:tcPr>
            <w:tcW w:w="1500" w:type="dxa"/>
            <w:tcBorders>
              <w:top w:val="single" w:sz="4" w:space="0" w:color="000000"/>
              <w:left w:val="none" w:sz="0" w:space="0" w:color="auto"/>
              <w:bottom w:val="single" w:sz="4" w:space="0" w:color="000000"/>
              <w:right w:val="single" w:sz="4" w:space="0" w:color="000000"/>
            </w:tcBorders>
            <w:textDirection w:val="lrTb"/>
            <w:vAlign w:val="top"/>
          </w:tcPr>
          <w:p w:rsidR="00AD30AB" w:rsidRPr="00EA209B" w:rsidP="00AD30AB">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b/>
                <w:bCs/>
              </w:rPr>
              <w:t> 1 000</w:t>
            </w:r>
          </w:p>
        </w:tc>
        <w:tc>
          <w:tcPr>
            <w:tcW w:w="1598" w:type="dxa"/>
            <w:tcBorders>
              <w:top w:val="single" w:sz="4" w:space="0" w:color="000000"/>
              <w:left w:val="none" w:sz="0" w:space="0" w:color="auto"/>
              <w:bottom w:val="single" w:sz="4" w:space="0" w:color="000000"/>
              <w:right w:val="single" w:sz="4" w:space="0" w:color="000000"/>
            </w:tcBorders>
            <w:textDirection w:val="lrTb"/>
            <w:vAlign w:val="top"/>
          </w:tcPr>
          <w:p w:rsidR="00AD30AB" w:rsidRPr="00EA209B" w:rsidP="00AD30AB">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b/>
                <w:bCs/>
              </w:rPr>
              <w:t> 1 008</w:t>
            </w:r>
          </w:p>
        </w:tc>
        <w:tc>
          <w:tcPr>
            <w:tcW w:w="0" w:type="auto"/>
            <w:gridSpan w:val="2"/>
            <w:tcBorders>
              <w:top w:val="single" w:sz="4" w:space="0" w:color="000000"/>
              <w:left w:val="none" w:sz="0" w:space="0" w:color="auto"/>
              <w:bottom w:val="single" w:sz="4" w:space="0" w:color="000000"/>
              <w:right w:val="single" w:sz="4" w:space="0" w:color="000000"/>
            </w:tcBorders>
            <w:textDirection w:val="lrTb"/>
            <w:vAlign w:val="top"/>
          </w:tcPr>
          <w:p w:rsidR="00AD30AB" w:rsidRPr="00EA209B" w:rsidP="00AD30AB">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b/>
                <w:bCs/>
              </w:rPr>
              <w:t> 1 015</w:t>
            </w:r>
          </w:p>
        </w:tc>
        <w:tc>
          <w:tcPr>
            <w:tcW w:w="155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D30AB" w:rsidRPr="00EA209B" w:rsidP="00AD30AB">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b/>
                <w:bCs/>
              </w:rPr>
              <w:t> 1 022</w:t>
            </w: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AD30AB" w:rsidRPr="00EA209B" w:rsidP="00AD30AB">
            <w:pPr>
              <w:pStyle w:val="NormalWeb"/>
              <w:bidi w:val="0"/>
              <w:spacing w:before="0" w:beforeAutospacing="0" w:after="0" w:afterAutospacing="0" w:line="240" w:lineRule="auto"/>
              <w:rPr>
                <w:rFonts w:ascii="Times New Roman" w:hAnsi="Times New Roman"/>
              </w:rPr>
            </w:pPr>
            <w:r w:rsidRPr="00EA209B">
              <w:rPr>
                <w:rFonts w:ascii="Times New Roman" w:hAnsi="Times New Roman"/>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AD30AB" w:rsidRPr="00EA209B" w:rsidP="00AD30AB">
            <w:pPr>
              <w:pStyle w:val="NormalWeb"/>
              <w:bidi w:val="0"/>
              <w:spacing w:before="0" w:beforeAutospacing="0" w:after="0" w:afterAutospacing="0" w:line="240" w:lineRule="auto"/>
              <w:rPr>
                <w:rFonts w:ascii="Times New Roman" w:hAnsi="Times New Roman"/>
              </w:rPr>
            </w:pPr>
            <w:r w:rsidRPr="00EA209B">
              <w:rPr>
                <w:rFonts w:ascii="Times New Roman" w:hAnsi="Times New Roman"/>
                <w:b/>
                <w:bCs/>
              </w:rPr>
              <w:t>   z toho vplyv na ŠR</w:t>
            </w:r>
          </w:p>
        </w:tc>
        <w:tc>
          <w:tcPr>
            <w:tcW w:w="1500" w:type="dxa"/>
            <w:tcBorders>
              <w:top w:val="single" w:sz="4" w:space="0" w:color="000000"/>
              <w:left w:val="none" w:sz="0" w:space="0" w:color="auto"/>
              <w:bottom w:val="single" w:sz="4" w:space="0" w:color="000000"/>
              <w:right w:val="single" w:sz="4" w:space="0" w:color="000000"/>
            </w:tcBorders>
            <w:textDirection w:val="lrTb"/>
            <w:vAlign w:val="top"/>
          </w:tcPr>
          <w:p w:rsidR="00AD30AB" w:rsidRPr="00EA209B" w:rsidP="00AD30AB">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rPr>
              <w:t> </w:t>
            </w:r>
          </w:p>
        </w:tc>
        <w:tc>
          <w:tcPr>
            <w:tcW w:w="1598" w:type="dxa"/>
            <w:tcBorders>
              <w:top w:val="single" w:sz="4" w:space="0" w:color="000000"/>
              <w:left w:val="none" w:sz="0" w:space="0" w:color="auto"/>
              <w:bottom w:val="single" w:sz="4" w:space="0" w:color="000000"/>
              <w:right w:val="single" w:sz="4" w:space="0" w:color="000000"/>
            </w:tcBorders>
            <w:textDirection w:val="lrTb"/>
            <w:vAlign w:val="top"/>
          </w:tcPr>
          <w:p w:rsidR="00AD30AB" w:rsidRPr="00EA209B" w:rsidP="00AD30AB">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rPr>
              <w:t> </w:t>
            </w:r>
          </w:p>
        </w:tc>
        <w:tc>
          <w:tcPr>
            <w:tcW w:w="0" w:type="auto"/>
            <w:gridSpan w:val="2"/>
            <w:tcBorders>
              <w:top w:val="single" w:sz="4" w:space="0" w:color="000000"/>
              <w:left w:val="none" w:sz="0" w:space="0" w:color="auto"/>
              <w:bottom w:val="single" w:sz="4" w:space="0" w:color="000000"/>
              <w:right w:val="single" w:sz="4" w:space="0" w:color="000000"/>
            </w:tcBorders>
            <w:textDirection w:val="lrTb"/>
            <w:vAlign w:val="top"/>
          </w:tcPr>
          <w:p w:rsidR="00AD30AB" w:rsidRPr="00EA209B" w:rsidP="00AD30AB">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rPr>
              <w:t> </w:t>
            </w:r>
          </w:p>
        </w:tc>
        <w:tc>
          <w:tcPr>
            <w:tcW w:w="155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D30AB" w:rsidRPr="00EA209B" w:rsidP="00AD30AB">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rPr>
              <w:t> </w:t>
            </w: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AD30AB" w:rsidRPr="00EA209B" w:rsidP="00AD30AB">
            <w:pPr>
              <w:pStyle w:val="NormalWeb"/>
              <w:bidi w:val="0"/>
              <w:spacing w:before="0" w:beforeAutospacing="0" w:after="0" w:afterAutospacing="0" w:line="240" w:lineRule="auto"/>
              <w:rPr>
                <w:rFonts w:ascii="Times New Roman" w:hAnsi="Times New Roman"/>
              </w:rPr>
            </w:pPr>
            <w:r w:rsidRPr="00EA209B">
              <w:rPr>
                <w:rFonts w:ascii="Times New Roman" w:hAnsi="Times New Roman"/>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shd w:val="clear" w:color="auto" w:fill="000000"/>
            <w:textDirection w:val="lrTb"/>
            <w:vAlign w:val="top"/>
          </w:tcPr>
          <w:p w:rsidR="00AD30AB" w:rsidRPr="00EA209B" w:rsidP="00AD30AB">
            <w:pPr>
              <w:pStyle w:val="NormalWeb"/>
              <w:bidi w:val="0"/>
              <w:spacing w:before="0" w:beforeAutospacing="0" w:after="0" w:afterAutospacing="0" w:line="240" w:lineRule="auto"/>
              <w:rPr>
                <w:rFonts w:ascii="Times New Roman" w:hAnsi="Times New Roman"/>
              </w:rPr>
            </w:pPr>
            <w:r w:rsidRPr="00EA209B">
              <w:rPr>
                <w:rFonts w:ascii="Times New Roman" w:hAnsi="Times New Roman"/>
                <w:b/>
                <w:bCs/>
                <w:color w:val="FFFFFF"/>
              </w:rPr>
              <w:t>Osobné výdavky celkom (v eurách)</w:t>
            </w:r>
          </w:p>
        </w:tc>
        <w:tc>
          <w:tcPr>
            <w:tcW w:w="1500" w:type="dxa"/>
            <w:tcBorders>
              <w:top w:val="none" w:sz="0" w:space="0" w:color="auto"/>
              <w:left w:val="none" w:sz="0" w:space="0" w:color="auto"/>
              <w:bottom w:val="single" w:sz="4" w:space="0" w:color="000000"/>
              <w:right w:val="single" w:sz="4" w:space="0" w:color="000000"/>
            </w:tcBorders>
            <w:shd w:val="clear" w:color="auto" w:fill="000000"/>
            <w:textDirection w:val="lrTb"/>
            <w:vAlign w:val="top"/>
          </w:tcPr>
          <w:p w:rsidR="00AD30AB" w:rsidRPr="00EA209B" w:rsidP="00AD30AB">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b/>
                <w:bCs/>
                <w:color w:val="FFFFFF"/>
              </w:rPr>
              <w:t> </w:t>
            </w:r>
          </w:p>
        </w:tc>
        <w:tc>
          <w:tcPr>
            <w:tcW w:w="1598" w:type="dxa"/>
            <w:tcBorders>
              <w:top w:val="none" w:sz="0" w:space="0" w:color="auto"/>
              <w:left w:val="none" w:sz="0" w:space="0" w:color="auto"/>
              <w:bottom w:val="single" w:sz="4" w:space="0" w:color="000000"/>
              <w:right w:val="single" w:sz="4" w:space="0" w:color="000000"/>
            </w:tcBorders>
            <w:shd w:val="clear" w:color="auto" w:fill="000000"/>
            <w:textDirection w:val="lrTb"/>
            <w:vAlign w:val="top"/>
          </w:tcPr>
          <w:p w:rsidR="00AD30AB" w:rsidRPr="00EA209B" w:rsidP="00AD30AB">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b/>
                <w:bCs/>
                <w:color w:val="FFFFFF"/>
              </w:rPr>
              <w:t> </w:t>
            </w:r>
          </w:p>
        </w:tc>
        <w:tc>
          <w:tcPr>
            <w:tcW w:w="0" w:type="auto"/>
            <w:gridSpan w:val="2"/>
            <w:tcBorders>
              <w:top w:val="none" w:sz="0" w:space="0" w:color="auto"/>
              <w:left w:val="none" w:sz="0" w:space="0" w:color="auto"/>
              <w:bottom w:val="single" w:sz="4" w:space="0" w:color="000000"/>
              <w:right w:val="single" w:sz="4" w:space="0" w:color="000000"/>
            </w:tcBorders>
            <w:shd w:val="clear" w:color="auto" w:fill="000000"/>
            <w:textDirection w:val="lrTb"/>
            <w:vAlign w:val="top"/>
          </w:tcPr>
          <w:p w:rsidR="00AD30AB" w:rsidRPr="00EA209B" w:rsidP="00AD30AB">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b/>
                <w:bCs/>
                <w:color w:val="FFFFFF"/>
              </w:rPr>
              <w:t> </w:t>
            </w:r>
          </w:p>
        </w:tc>
        <w:tc>
          <w:tcPr>
            <w:tcW w:w="155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AD30AB" w:rsidRPr="00EA209B" w:rsidP="00AD30AB">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b/>
                <w:bCs/>
                <w:color w:val="FFFFFF"/>
              </w:rPr>
              <w:t> </w:t>
            </w:r>
          </w:p>
        </w:tc>
        <w:tc>
          <w:tcPr>
            <w:tcW w:w="0" w:type="auto"/>
            <w:gridSpan w:val="2"/>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bottom"/>
          </w:tcPr>
          <w:p w:rsidR="00AD30AB" w:rsidRPr="00EA209B" w:rsidP="00AD30AB">
            <w:pPr>
              <w:pStyle w:val="NormalWeb"/>
              <w:bidi w:val="0"/>
              <w:spacing w:before="0" w:beforeAutospacing="0" w:after="0" w:afterAutospacing="0" w:line="240" w:lineRule="auto"/>
              <w:rPr>
                <w:rFonts w:ascii="Times New Roman" w:hAnsi="Times New Roman"/>
              </w:rPr>
            </w:pPr>
            <w:r w:rsidRPr="00EA209B">
              <w:rPr>
                <w:rFonts w:ascii="Times New Roman" w:hAnsi="Times New Roman"/>
                <w:b/>
                <w:bCs/>
                <w:color w:val="FFFFFF"/>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AD30AB" w:rsidRPr="00EA209B" w:rsidP="00AD30AB">
            <w:pPr>
              <w:pStyle w:val="NormalWeb"/>
              <w:bidi w:val="0"/>
              <w:spacing w:before="0" w:beforeAutospacing="0" w:after="0" w:afterAutospacing="0" w:line="240" w:lineRule="auto"/>
              <w:rPr>
                <w:rFonts w:ascii="Times New Roman" w:hAnsi="Times New Roman"/>
              </w:rPr>
            </w:pPr>
            <w:r w:rsidRPr="00EA209B">
              <w:rPr>
                <w:rFonts w:ascii="Times New Roman" w:hAnsi="Times New Roman"/>
                <w:b/>
                <w:bCs/>
              </w:rPr>
              <w:t xml:space="preserve">Mzdy, platy, služobné príjmy a ostatné osobné vyrovnania (610)* </w:t>
            </w:r>
          </w:p>
        </w:tc>
        <w:tc>
          <w:tcPr>
            <w:tcW w:w="1500" w:type="dxa"/>
            <w:tcBorders>
              <w:top w:val="none" w:sz="0" w:space="0" w:color="auto"/>
              <w:left w:val="none" w:sz="0" w:space="0" w:color="auto"/>
              <w:bottom w:val="single" w:sz="4" w:space="0" w:color="000000"/>
              <w:right w:val="single" w:sz="4" w:space="0" w:color="000000"/>
            </w:tcBorders>
            <w:textDirection w:val="lrTb"/>
            <w:vAlign w:val="top"/>
          </w:tcPr>
          <w:p w:rsidR="00AD30AB" w:rsidRPr="00EA209B" w:rsidP="00A12491">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rPr>
              <w:t>40 760</w:t>
            </w:r>
          </w:p>
        </w:tc>
        <w:tc>
          <w:tcPr>
            <w:tcW w:w="1598" w:type="dxa"/>
            <w:tcBorders>
              <w:top w:val="none" w:sz="0" w:space="0" w:color="auto"/>
              <w:left w:val="none" w:sz="0" w:space="0" w:color="auto"/>
              <w:bottom w:val="single" w:sz="4" w:space="0" w:color="000000"/>
              <w:right w:val="single" w:sz="4" w:space="0" w:color="000000"/>
            </w:tcBorders>
            <w:textDirection w:val="lrTb"/>
            <w:vAlign w:val="top"/>
          </w:tcPr>
          <w:p w:rsidR="00AD30AB" w:rsidRPr="00EA209B" w:rsidP="00A12491">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rPr>
              <w:t>40 952</w:t>
            </w:r>
          </w:p>
        </w:tc>
        <w:tc>
          <w:tcPr>
            <w:tcW w:w="0" w:type="auto"/>
            <w:gridSpan w:val="2"/>
            <w:tcBorders>
              <w:top w:val="none" w:sz="0" w:space="0" w:color="auto"/>
              <w:left w:val="none" w:sz="0" w:space="0" w:color="auto"/>
              <w:bottom w:val="single" w:sz="4" w:space="0" w:color="000000"/>
              <w:right w:val="single" w:sz="4" w:space="0" w:color="000000"/>
            </w:tcBorders>
            <w:textDirection w:val="lrTb"/>
            <w:vAlign w:val="top"/>
          </w:tcPr>
          <w:p w:rsidR="00AD30AB" w:rsidRPr="00EA209B" w:rsidP="00A12491">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rPr>
              <w:t>41 120</w:t>
            </w:r>
          </w:p>
        </w:tc>
        <w:tc>
          <w:tcPr>
            <w:tcW w:w="15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D30AB" w:rsidRPr="00EA209B" w:rsidP="00A12491">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rPr>
              <w:t>41 288</w:t>
            </w: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AD30AB" w:rsidRPr="00EA209B" w:rsidP="00AD30AB">
            <w:pPr>
              <w:pStyle w:val="NormalWeb"/>
              <w:bidi w:val="0"/>
              <w:spacing w:before="0" w:beforeAutospacing="0" w:after="0" w:afterAutospacing="0" w:line="240" w:lineRule="auto"/>
              <w:rPr>
                <w:rFonts w:ascii="Times New Roman" w:hAnsi="Times New Roman"/>
              </w:rPr>
            </w:pPr>
            <w:r w:rsidRPr="00EA209B">
              <w:rPr>
                <w:rFonts w:ascii="Times New Roman" w:hAnsi="Times New Roman"/>
                <w:b/>
                <w:bCs/>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AD30AB" w:rsidRPr="00EA209B" w:rsidP="00AD30AB">
            <w:pPr>
              <w:pStyle w:val="NormalWeb"/>
              <w:bidi w:val="0"/>
              <w:spacing w:before="0" w:beforeAutospacing="0" w:after="0" w:afterAutospacing="0" w:line="240" w:lineRule="auto"/>
              <w:rPr>
                <w:rFonts w:ascii="Times New Roman" w:hAnsi="Times New Roman"/>
              </w:rPr>
            </w:pPr>
            <w:r w:rsidRPr="00EA209B">
              <w:rPr>
                <w:rFonts w:ascii="Times New Roman" w:hAnsi="Times New Roman"/>
                <w:b/>
                <w:bCs/>
              </w:rPr>
              <w:t>   z toho vplyv na ŠR</w:t>
            </w:r>
          </w:p>
        </w:tc>
        <w:tc>
          <w:tcPr>
            <w:tcW w:w="1500" w:type="dxa"/>
            <w:tcBorders>
              <w:top w:val="none" w:sz="0" w:space="0" w:color="auto"/>
              <w:left w:val="none" w:sz="0" w:space="0" w:color="auto"/>
              <w:bottom w:val="single" w:sz="4" w:space="0" w:color="000000"/>
              <w:right w:val="single" w:sz="4" w:space="0" w:color="000000"/>
            </w:tcBorders>
            <w:textDirection w:val="lrTb"/>
            <w:vAlign w:val="top"/>
          </w:tcPr>
          <w:p w:rsidR="00AD30AB" w:rsidRPr="00EA209B" w:rsidP="00A12491">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rPr>
              <w:t>40 760</w:t>
            </w:r>
          </w:p>
        </w:tc>
        <w:tc>
          <w:tcPr>
            <w:tcW w:w="1598" w:type="dxa"/>
            <w:tcBorders>
              <w:top w:val="none" w:sz="0" w:space="0" w:color="auto"/>
              <w:left w:val="none" w:sz="0" w:space="0" w:color="auto"/>
              <w:bottom w:val="single" w:sz="4" w:space="0" w:color="000000"/>
              <w:right w:val="single" w:sz="4" w:space="0" w:color="000000"/>
            </w:tcBorders>
            <w:textDirection w:val="lrTb"/>
            <w:vAlign w:val="top"/>
          </w:tcPr>
          <w:p w:rsidR="00AD30AB" w:rsidRPr="00EA209B" w:rsidP="00A12491">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rPr>
              <w:t>40 952</w:t>
            </w:r>
          </w:p>
        </w:tc>
        <w:tc>
          <w:tcPr>
            <w:tcW w:w="0" w:type="auto"/>
            <w:gridSpan w:val="2"/>
            <w:tcBorders>
              <w:top w:val="none" w:sz="0" w:space="0" w:color="auto"/>
              <w:left w:val="none" w:sz="0" w:space="0" w:color="auto"/>
              <w:bottom w:val="single" w:sz="4" w:space="0" w:color="000000"/>
              <w:right w:val="single" w:sz="4" w:space="0" w:color="000000"/>
            </w:tcBorders>
            <w:textDirection w:val="lrTb"/>
            <w:vAlign w:val="top"/>
          </w:tcPr>
          <w:p w:rsidR="00AD30AB" w:rsidRPr="00EA209B" w:rsidP="00A12491">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rPr>
              <w:t>41 120</w:t>
            </w:r>
          </w:p>
        </w:tc>
        <w:tc>
          <w:tcPr>
            <w:tcW w:w="15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D30AB" w:rsidRPr="00EA209B" w:rsidP="00A12491">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rPr>
              <w:t>41 288</w:t>
            </w: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AD30AB" w:rsidRPr="00EA209B" w:rsidP="00AD30AB">
            <w:pPr>
              <w:pStyle w:val="NormalWeb"/>
              <w:bidi w:val="0"/>
              <w:spacing w:before="0" w:beforeAutospacing="0" w:after="0" w:afterAutospacing="0" w:line="240" w:lineRule="auto"/>
              <w:rPr>
                <w:rFonts w:ascii="Times New Roman" w:hAnsi="Times New Roman"/>
              </w:rPr>
            </w:pPr>
            <w:r w:rsidRPr="00EA209B">
              <w:rPr>
                <w:rFonts w:ascii="Times New Roman" w:hAnsi="Times New Roman"/>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AD30AB" w:rsidRPr="00EA209B" w:rsidP="00AD30AB">
            <w:pPr>
              <w:pStyle w:val="NormalWeb"/>
              <w:bidi w:val="0"/>
              <w:spacing w:before="0" w:beforeAutospacing="0" w:after="0" w:afterAutospacing="0" w:line="240" w:lineRule="auto"/>
              <w:rPr>
                <w:rFonts w:ascii="Times New Roman" w:hAnsi="Times New Roman"/>
              </w:rPr>
            </w:pPr>
            <w:r w:rsidRPr="00EA209B">
              <w:rPr>
                <w:rFonts w:ascii="Times New Roman" w:hAnsi="Times New Roman"/>
                <w:b/>
                <w:bCs/>
              </w:rPr>
              <w:t>Poistné a príspevok do poisťovní (620)*</w:t>
            </w:r>
          </w:p>
        </w:tc>
        <w:tc>
          <w:tcPr>
            <w:tcW w:w="1500" w:type="dxa"/>
            <w:tcBorders>
              <w:top w:val="none" w:sz="0" w:space="0" w:color="auto"/>
              <w:left w:val="none" w:sz="0" w:space="0" w:color="auto"/>
              <w:bottom w:val="single" w:sz="4" w:space="0" w:color="000000"/>
              <w:right w:val="single" w:sz="4" w:space="0" w:color="000000"/>
            </w:tcBorders>
            <w:textDirection w:val="lrTb"/>
            <w:vAlign w:val="top"/>
          </w:tcPr>
          <w:p w:rsidR="00AD30AB" w:rsidRPr="00EA209B" w:rsidP="00A12491">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rPr>
              <w:t>8 388</w:t>
            </w:r>
          </w:p>
        </w:tc>
        <w:tc>
          <w:tcPr>
            <w:tcW w:w="1598" w:type="dxa"/>
            <w:tcBorders>
              <w:top w:val="none" w:sz="0" w:space="0" w:color="auto"/>
              <w:left w:val="none" w:sz="0" w:space="0" w:color="auto"/>
              <w:bottom w:val="single" w:sz="4" w:space="0" w:color="000000"/>
              <w:right w:val="single" w:sz="4" w:space="0" w:color="000000"/>
            </w:tcBorders>
            <w:textDirection w:val="lrTb"/>
            <w:vAlign w:val="top"/>
          </w:tcPr>
          <w:p w:rsidR="00AD30AB" w:rsidRPr="00EA209B" w:rsidP="00A12491">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rPr>
              <w:t>8 455</w:t>
            </w:r>
          </w:p>
        </w:tc>
        <w:tc>
          <w:tcPr>
            <w:tcW w:w="0" w:type="auto"/>
            <w:gridSpan w:val="2"/>
            <w:tcBorders>
              <w:top w:val="none" w:sz="0" w:space="0" w:color="auto"/>
              <w:left w:val="none" w:sz="0" w:space="0" w:color="auto"/>
              <w:bottom w:val="single" w:sz="4" w:space="0" w:color="000000"/>
              <w:right w:val="single" w:sz="4" w:space="0" w:color="000000"/>
            </w:tcBorders>
            <w:textDirection w:val="lrTb"/>
            <w:vAlign w:val="top"/>
          </w:tcPr>
          <w:p w:rsidR="00AD30AB" w:rsidRPr="00EA209B" w:rsidP="00A12491">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rPr>
              <w:t>8 514</w:t>
            </w:r>
          </w:p>
        </w:tc>
        <w:tc>
          <w:tcPr>
            <w:tcW w:w="15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D30AB" w:rsidRPr="00EA209B" w:rsidP="00A12491">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rPr>
              <w:t>8  573</w:t>
            </w: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AD30AB" w:rsidRPr="00EA209B" w:rsidP="00AD30AB">
            <w:pPr>
              <w:pStyle w:val="NormalWeb"/>
              <w:bidi w:val="0"/>
              <w:spacing w:before="0" w:beforeAutospacing="0" w:after="0" w:afterAutospacing="0" w:line="240" w:lineRule="auto"/>
              <w:rPr>
                <w:rFonts w:ascii="Times New Roman" w:hAnsi="Times New Roman"/>
              </w:rPr>
            </w:pPr>
            <w:r w:rsidRPr="00EA209B">
              <w:rPr>
                <w:rFonts w:ascii="Times New Roman" w:hAnsi="Times New Roman"/>
                <w:b/>
                <w:bCs/>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AD30AB" w:rsidRPr="00EA209B" w:rsidP="00AD30AB">
            <w:pPr>
              <w:pStyle w:val="NormalWeb"/>
              <w:bidi w:val="0"/>
              <w:spacing w:before="0" w:beforeAutospacing="0" w:after="0" w:afterAutospacing="0" w:line="240" w:lineRule="auto"/>
              <w:rPr>
                <w:rFonts w:ascii="Times New Roman" w:hAnsi="Times New Roman"/>
              </w:rPr>
            </w:pPr>
            <w:r w:rsidRPr="00EA209B">
              <w:rPr>
                <w:rFonts w:ascii="Times New Roman" w:hAnsi="Times New Roman"/>
                <w:b/>
                <w:bCs/>
              </w:rPr>
              <w:t>   z toho vplyv na ŠR</w:t>
            </w:r>
          </w:p>
        </w:tc>
        <w:tc>
          <w:tcPr>
            <w:tcW w:w="1500" w:type="dxa"/>
            <w:tcBorders>
              <w:top w:val="none" w:sz="0" w:space="0" w:color="auto"/>
              <w:left w:val="none" w:sz="0" w:space="0" w:color="auto"/>
              <w:bottom w:val="single" w:sz="4" w:space="0" w:color="000000"/>
              <w:right w:val="single" w:sz="4" w:space="0" w:color="000000"/>
            </w:tcBorders>
            <w:textDirection w:val="lrTb"/>
            <w:vAlign w:val="top"/>
          </w:tcPr>
          <w:p w:rsidR="00AD30AB" w:rsidRPr="00EA209B" w:rsidP="00A12491">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rPr>
              <w:t>8 388</w:t>
            </w:r>
          </w:p>
        </w:tc>
        <w:tc>
          <w:tcPr>
            <w:tcW w:w="1598" w:type="dxa"/>
            <w:tcBorders>
              <w:top w:val="none" w:sz="0" w:space="0" w:color="auto"/>
              <w:left w:val="none" w:sz="0" w:space="0" w:color="auto"/>
              <w:bottom w:val="single" w:sz="4" w:space="0" w:color="000000"/>
              <w:right w:val="single" w:sz="4" w:space="0" w:color="000000"/>
            </w:tcBorders>
            <w:textDirection w:val="lrTb"/>
            <w:vAlign w:val="top"/>
          </w:tcPr>
          <w:p w:rsidR="00AD30AB" w:rsidRPr="00EA209B" w:rsidP="00A12491">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rPr>
              <w:t>8 455</w:t>
            </w:r>
          </w:p>
        </w:tc>
        <w:tc>
          <w:tcPr>
            <w:tcW w:w="0" w:type="auto"/>
            <w:gridSpan w:val="2"/>
            <w:tcBorders>
              <w:top w:val="none" w:sz="0" w:space="0" w:color="auto"/>
              <w:left w:val="none" w:sz="0" w:space="0" w:color="auto"/>
              <w:bottom w:val="single" w:sz="4" w:space="0" w:color="000000"/>
              <w:right w:val="single" w:sz="4" w:space="0" w:color="000000"/>
            </w:tcBorders>
            <w:textDirection w:val="lrTb"/>
            <w:vAlign w:val="top"/>
          </w:tcPr>
          <w:p w:rsidR="00AD30AB" w:rsidRPr="00EA209B" w:rsidP="00A12491">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rPr>
              <w:t>8 514</w:t>
            </w:r>
          </w:p>
        </w:tc>
        <w:tc>
          <w:tcPr>
            <w:tcW w:w="15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AD30AB" w:rsidRPr="00EA209B" w:rsidP="00A12491">
            <w:pPr>
              <w:pStyle w:val="NormalWeb"/>
              <w:bidi w:val="0"/>
              <w:spacing w:before="0" w:beforeAutospacing="0" w:after="0" w:afterAutospacing="0" w:line="240" w:lineRule="auto"/>
              <w:jc w:val="center"/>
              <w:rPr>
                <w:rFonts w:ascii="Times New Roman" w:hAnsi="Times New Roman"/>
              </w:rPr>
            </w:pPr>
            <w:r w:rsidRPr="00EA209B">
              <w:rPr>
                <w:rFonts w:ascii="Times New Roman" w:hAnsi="Times New Roman"/>
              </w:rPr>
              <w:t>8  573</w:t>
            </w: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AD30AB" w:rsidRPr="00EA209B" w:rsidP="00AD30AB">
            <w:pPr>
              <w:pStyle w:val="NormalWeb"/>
              <w:bidi w:val="0"/>
              <w:spacing w:before="0" w:beforeAutospacing="0" w:after="0" w:afterAutospacing="0" w:line="240" w:lineRule="auto"/>
              <w:rPr>
                <w:rFonts w:ascii="Times New Roman" w:hAnsi="Times New Roman"/>
              </w:rPr>
            </w:pPr>
            <w:r w:rsidRPr="00EA209B">
              <w:rPr>
                <w:rFonts w:ascii="Times New Roman" w:hAnsi="Times New Roman"/>
              </w:rPr>
              <w:t> </w:t>
            </w:r>
          </w:p>
        </w:tc>
      </w:tr>
      <w:tr>
        <w:tblPrEx>
          <w:tblW w:w="15114" w:type="dxa"/>
          <w:tblCellMar>
            <w:left w:w="0" w:type="dxa"/>
            <w:right w:w="0" w:type="dxa"/>
          </w:tblCellMar>
        </w:tblPrEx>
        <w:trPr>
          <w:trHeight w:val="255"/>
        </w:trPr>
        <w:tc>
          <w:tcPr>
            <w:tcW w:w="5932" w:type="dxa"/>
            <w:tcBorders>
              <w:top w:val="none" w:sz="0" w:space="0" w:color="auto"/>
              <w:left w:val="none" w:sz="0" w:space="0" w:color="auto"/>
              <w:bottom w:val="none" w:sz="0" w:space="0" w:color="auto"/>
              <w:right w:val="none" w:sz="0" w:space="0" w:color="auto"/>
            </w:tcBorders>
            <w:textDirection w:val="lrTb"/>
            <w:vAlign w:val="bottom"/>
          </w:tcPr>
          <w:p w:rsidR="00AD30AB" w:rsidRPr="00EA209B" w:rsidP="00AD30AB">
            <w:pPr>
              <w:pStyle w:val="NormalWeb"/>
              <w:bidi w:val="0"/>
              <w:spacing w:before="0" w:beforeAutospacing="0" w:after="0" w:afterAutospacing="0" w:line="240" w:lineRule="auto"/>
              <w:rPr>
                <w:rFonts w:ascii="Times New Roman" w:hAnsi="Times New Roman"/>
              </w:rPr>
            </w:pPr>
            <w:r w:rsidRPr="00EA209B">
              <w:rPr>
                <w:rFonts w:ascii="Times New Roman" w:hAnsi="Times New Roman"/>
              </w:rPr>
              <w:t> </w:t>
            </w:r>
          </w:p>
        </w:tc>
        <w:tc>
          <w:tcPr>
            <w:tcW w:w="1500" w:type="dxa"/>
            <w:tcBorders>
              <w:top w:val="none" w:sz="0" w:space="0" w:color="auto"/>
              <w:left w:val="none" w:sz="0" w:space="0" w:color="auto"/>
              <w:bottom w:val="none" w:sz="0" w:space="0" w:color="auto"/>
              <w:right w:val="none" w:sz="0" w:space="0" w:color="auto"/>
            </w:tcBorders>
            <w:textDirection w:val="lrTb"/>
            <w:vAlign w:val="bottom"/>
          </w:tcPr>
          <w:p w:rsidR="00AD30AB" w:rsidRPr="00EA209B" w:rsidP="00AD30AB">
            <w:pPr>
              <w:pStyle w:val="NormalWeb"/>
              <w:bidi w:val="0"/>
              <w:spacing w:before="0" w:beforeAutospacing="0" w:after="0" w:afterAutospacing="0" w:line="240" w:lineRule="auto"/>
              <w:rPr>
                <w:rFonts w:ascii="Times New Roman" w:hAnsi="Times New Roman"/>
              </w:rPr>
            </w:pPr>
            <w:r w:rsidRPr="00EA209B">
              <w:rPr>
                <w:rFonts w:ascii="Times New Roman" w:hAnsi="Times New Roman"/>
              </w:rPr>
              <w:t> </w:t>
            </w:r>
          </w:p>
        </w:tc>
        <w:tc>
          <w:tcPr>
            <w:tcW w:w="1598" w:type="dxa"/>
            <w:tcBorders>
              <w:top w:val="none" w:sz="0" w:space="0" w:color="auto"/>
              <w:left w:val="none" w:sz="0" w:space="0" w:color="auto"/>
              <w:bottom w:val="none" w:sz="0" w:space="0" w:color="auto"/>
              <w:right w:val="none" w:sz="0" w:space="0" w:color="auto"/>
            </w:tcBorders>
            <w:textDirection w:val="lrTb"/>
            <w:vAlign w:val="bottom"/>
          </w:tcPr>
          <w:p w:rsidR="00AD30AB" w:rsidRPr="00EA209B" w:rsidP="00AD30AB">
            <w:pPr>
              <w:pStyle w:val="NormalWeb"/>
              <w:bidi w:val="0"/>
              <w:spacing w:before="0" w:beforeAutospacing="0" w:after="0" w:afterAutospacing="0" w:line="240" w:lineRule="auto"/>
              <w:rPr>
                <w:rFonts w:ascii="Times New Roman" w:hAnsi="Times New Roman"/>
              </w:rPr>
            </w:pPr>
            <w:r w:rsidRPr="00EA209B">
              <w:rPr>
                <w:rFonts w:ascii="Times New Roman" w:hAnsi="Times New Roman"/>
              </w:rPr>
              <w:t> </w:t>
            </w:r>
          </w:p>
        </w:tc>
        <w:tc>
          <w:tcPr>
            <w:tcW w:w="0" w:type="auto"/>
            <w:gridSpan w:val="2"/>
            <w:tcBorders>
              <w:top w:val="none" w:sz="0" w:space="0" w:color="auto"/>
              <w:left w:val="none" w:sz="0" w:space="0" w:color="auto"/>
              <w:bottom w:val="none" w:sz="0" w:space="0" w:color="auto"/>
              <w:right w:val="none" w:sz="0" w:space="0" w:color="auto"/>
            </w:tcBorders>
            <w:textDirection w:val="lrTb"/>
            <w:vAlign w:val="bottom"/>
          </w:tcPr>
          <w:p w:rsidR="00AD30AB" w:rsidRPr="00EA209B" w:rsidP="00AD30AB">
            <w:pPr>
              <w:pStyle w:val="NormalWeb"/>
              <w:bidi w:val="0"/>
              <w:spacing w:before="0" w:beforeAutospacing="0" w:after="0" w:afterAutospacing="0" w:line="240" w:lineRule="auto"/>
              <w:rPr>
                <w:rFonts w:ascii="Times New Roman" w:hAnsi="Times New Roman"/>
              </w:rPr>
            </w:pPr>
            <w:r w:rsidRPr="00EA209B">
              <w:rPr>
                <w:rFonts w:ascii="Times New Roman" w:hAnsi="Times New Roman"/>
              </w:rPr>
              <w:t> </w:t>
            </w:r>
          </w:p>
        </w:tc>
        <w:tc>
          <w:tcPr>
            <w:tcW w:w="1550"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AD30AB" w:rsidRPr="00EA209B" w:rsidP="00AD30AB">
            <w:pPr>
              <w:pStyle w:val="NormalWeb"/>
              <w:bidi w:val="0"/>
              <w:spacing w:before="0" w:beforeAutospacing="0" w:after="0" w:afterAutospacing="0" w:line="240" w:lineRule="auto"/>
              <w:rPr>
                <w:rFonts w:ascii="Times New Roman" w:hAnsi="Times New Roman"/>
              </w:rPr>
            </w:pPr>
            <w:r w:rsidRPr="00EA209B">
              <w:rPr>
                <w:rFonts w:ascii="Times New Roman" w:hAnsi="Times New Roman"/>
              </w:rPr>
              <w:t> </w:t>
            </w:r>
          </w:p>
        </w:tc>
        <w:tc>
          <w:tcPr>
            <w:tcW w:w="0" w:type="auto"/>
            <w:gridSpan w:val="2"/>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AD30AB" w:rsidRPr="00EA209B" w:rsidP="00AD30AB">
            <w:pPr>
              <w:pStyle w:val="NormalWeb"/>
              <w:bidi w:val="0"/>
              <w:spacing w:before="0" w:beforeAutospacing="0" w:after="0" w:afterAutospacing="0" w:line="240" w:lineRule="auto"/>
              <w:rPr>
                <w:rFonts w:ascii="Times New Roman" w:hAnsi="Times New Roman"/>
              </w:rPr>
            </w:pPr>
            <w:r w:rsidRPr="00EA209B">
              <w:rPr>
                <w:rFonts w:ascii="Times New Roman" w:hAnsi="Times New Roman"/>
              </w:rPr>
              <w:t> </w:t>
            </w:r>
          </w:p>
        </w:tc>
      </w:tr>
      <w:tr>
        <w:tblPrEx>
          <w:tblW w:w="15114" w:type="dxa"/>
          <w:tblCellMar>
            <w:left w:w="0" w:type="dxa"/>
            <w:right w:w="0" w:type="dxa"/>
          </w:tblCellMar>
        </w:tblPrEx>
        <w:trPr>
          <w:trHeight w:val="255"/>
        </w:trPr>
        <w:tc>
          <w:tcPr>
            <w:tcW w:w="5932" w:type="dxa"/>
            <w:tcBorders>
              <w:top w:val="none" w:sz="0" w:space="0" w:color="auto"/>
              <w:left w:val="none" w:sz="0" w:space="0" w:color="auto"/>
              <w:bottom w:val="none" w:sz="0" w:space="0" w:color="auto"/>
              <w:right w:val="none" w:sz="0" w:space="0" w:color="auto"/>
            </w:tcBorders>
            <w:textDirection w:val="lrTb"/>
            <w:vAlign w:val="top"/>
          </w:tcPr>
          <w:p w:rsidR="00AD30AB" w:rsidRPr="00EA209B" w:rsidP="00AD30AB">
            <w:pPr>
              <w:pStyle w:val="NormalWeb"/>
              <w:bidi w:val="0"/>
              <w:spacing w:before="0" w:beforeAutospacing="0" w:after="0" w:afterAutospacing="0" w:line="240" w:lineRule="auto"/>
              <w:rPr>
                <w:rFonts w:ascii="Times New Roman" w:hAnsi="Times New Roman"/>
              </w:rPr>
            </w:pPr>
            <w:r w:rsidRPr="00EA209B">
              <w:rPr>
                <w:rFonts w:ascii="Times New Roman" w:hAnsi="Times New Roman"/>
                <w:b/>
                <w:bCs/>
              </w:rPr>
              <w:t>Poznámky:</w:t>
            </w:r>
          </w:p>
        </w:tc>
        <w:tc>
          <w:tcPr>
            <w:tcW w:w="1500" w:type="dxa"/>
            <w:tcBorders>
              <w:top w:val="none" w:sz="0" w:space="0" w:color="auto"/>
              <w:left w:val="none" w:sz="0" w:space="0" w:color="auto"/>
              <w:bottom w:val="none" w:sz="0" w:space="0" w:color="auto"/>
              <w:right w:val="none" w:sz="0" w:space="0" w:color="auto"/>
            </w:tcBorders>
            <w:textDirection w:val="lrTb"/>
            <w:vAlign w:val="bottom"/>
          </w:tcPr>
          <w:p w:rsidR="00AD30AB" w:rsidRPr="00EA209B" w:rsidP="00AD30AB">
            <w:pPr>
              <w:pStyle w:val="NormalWeb"/>
              <w:bidi w:val="0"/>
              <w:spacing w:before="0" w:beforeAutospacing="0" w:after="0" w:afterAutospacing="0" w:line="240" w:lineRule="auto"/>
              <w:rPr>
                <w:rFonts w:ascii="Times New Roman" w:hAnsi="Times New Roman"/>
              </w:rPr>
            </w:pPr>
            <w:r w:rsidRPr="00EA209B">
              <w:rPr>
                <w:rFonts w:ascii="Times New Roman" w:hAnsi="Times New Roman"/>
              </w:rPr>
              <w:t> </w:t>
            </w:r>
          </w:p>
        </w:tc>
        <w:tc>
          <w:tcPr>
            <w:tcW w:w="1598" w:type="dxa"/>
            <w:tcBorders>
              <w:top w:val="none" w:sz="0" w:space="0" w:color="auto"/>
              <w:left w:val="none" w:sz="0" w:space="0" w:color="auto"/>
              <w:bottom w:val="none" w:sz="0" w:space="0" w:color="auto"/>
              <w:right w:val="none" w:sz="0" w:space="0" w:color="auto"/>
            </w:tcBorders>
            <w:textDirection w:val="lrTb"/>
            <w:vAlign w:val="bottom"/>
          </w:tcPr>
          <w:p w:rsidR="00AD30AB" w:rsidRPr="00EA209B" w:rsidP="00AD30AB">
            <w:pPr>
              <w:pStyle w:val="NormalWeb"/>
              <w:bidi w:val="0"/>
              <w:spacing w:before="0" w:beforeAutospacing="0" w:after="0" w:afterAutospacing="0" w:line="240" w:lineRule="auto"/>
              <w:rPr>
                <w:rFonts w:ascii="Times New Roman" w:hAnsi="Times New Roman"/>
              </w:rPr>
            </w:pPr>
            <w:r w:rsidRPr="00EA209B">
              <w:rPr>
                <w:rFonts w:ascii="Times New Roman" w:hAnsi="Times New Roman"/>
              </w:rPr>
              <w:t> </w:t>
            </w:r>
          </w:p>
        </w:tc>
        <w:tc>
          <w:tcPr>
            <w:tcW w:w="0" w:type="auto"/>
            <w:gridSpan w:val="2"/>
            <w:tcBorders>
              <w:top w:val="none" w:sz="0" w:space="0" w:color="auto"/>
              <w:left w:val="none" w:sz="0" w:space="0" w:color="auto"/>
              <w:bottom w:val="none" w:sz="0" w:space="0" w:color="auto"/>
              <w:right w:val="none" w:sz="0" w:space="0" w:color="auto"/>
            </w:tcBorders>
            <w:textDirection w:val="lrTb"/>
            <w:vAlign w:val="bottom"/>
          </w:tcPr>
          <w:p w:rsidR="00AD30AB" w:rsidRPr="00EA209B" w:rsidP="00AD30AB">
            <w:pPr>
              <w:pStyle w:val="NormalWeb"/>
              <w:bidi w:val="0"/>
              <w:spacing w:before="0" w:beforeAutospacing="0" w:after="0" w:afterAutospacing="0" w:line="240" w:lineRule="auto"/>
              <w:rPr>
                <w:rFonts w:ascii="Times New Roman" w:hAnsi="Times New Roman"/>
              </w:rPr>
            </w:pPr>
            <w:r w:rsidRPr="00EA209B">
              <w:rPr>
                <w:rFonts w:ascii="Times New Roman" w:hAnsi="Times New Roman"/>
              </w:rPr>
              <w:t> </w:t>
            </w:r>
          </w:p>
        </w:tc>
        <w:tc>
          <w:tcPr>
            <w:tcW w:w="1550"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AD30AB" w:rsidRPr="00EA209B" w:rsidP="00AD30AB">
            <w:pPr>
              <w:pStyle w:val="NormalWeb"/>
              <w:bidi w:val="0"/>
              <w:spacing w:before="0" w:beforeAutospacing="0" w:after="0" w:afterAutospacing="0" w:line="240" w:lineRule="auto"/>
              <w:rPr>
                <w:rFonts w:ascii="Times New Roman" w:hAnsi="Times New Roman"/>
              </w:rPr>
            </w:pPr>
            <w:r w:rsidRPr="00EA209B">
              <w:rPr>
                <w:rFonts w:ascii="Times New Roman" w:hAnsi="Times New Roman"/>
              </w:rPr>
              <w:t> </w:t>
            </w:r>
          </w:p>
        </w:tc>
        <w:tc>
          <w:tcPr>
            <w:tcW w:w="0" w:type="auto"/>
            <w:gridSpan w:val="2"/>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AD30AB" w:rsidRPr="00EA209B" w:rsidP="00AD30AB">
            <w:pPr>
              <w:pStyle w:val="NormalWeb"/>
              <w:bidi w:val="0"/>
              <w:spacing w:before="0" w:beforeAutospacing="0" w:after="0" w:afterAutospacing="0" w:line="240" w:lineRule="auto"/>
              <w:rPr>
                <w:rFonts w:ascii="Times New Roman" w:hAnsi="Times New Roman"/>
              </w:rPr>
            </w:pPr>
            <w:r w:rsidRPr="00EA209B">
              <w:rPr>
                <w:rFonts w:ascii="Times New Roman" w:hAnsi="Times New Roman"/>
              </w:rPr>
              <w:t> </w:t>
            </w:r>
          </w:p>
        </w:tc>
      </w:tr>
      <w:tr>
        <w:tblPrEx>
          <w:tblW w:w="15114" w:type="dxa"/>
          <w:tblCellMar>
            <w:left w:w="0" w:type="dxa"/>
            <w:right w:w="0" w:type="dxa"/>
          </w:tblCellMar>
        </w:tblPrEx>
        <w:trPr>
          <w:trHeight w:val="255"/>
        </w:trPr>
        <w:tc>
          <w:tcPr>
            <w:tcW w:w="12635" w:type="dxa"/>
            <w:gridSpan w:val="6"/>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top"/>
          </w:tcPr>
          <w:p w:rsidR="00AD30AB" w:rsidRPr="00EA209B" w:rsidP="00AD30AB">
            <w:pPr>
              <w:pStyle w:val="NormalWeb"/>
              <w:bidi w:val="0"/>
              <w:spacing w:before="0" w:beforeAutospacing="0" w:after="0" w:afterAutospacing="0" w:line="240" w:lineRule="auto"/>
              <w:rPr>
                <w:rFonts w:ascii="Times New Roman" w:hAnsi="Times New Roman"/>
              </w:rPr>
            </w:pPr>
            <w:r w:rsidRPr="00EA209B">
              <w:rPr>
                <w:rFonts w:ascii="Times New Roman" w:hAnsi="Times New Roman"/>
              </w:rPr>
              <w:t>Priemerný mzdový výdavok je tvorený podielom mzdových výdavkov na jedného zamestnanca na jeden kalendárny mesiac bežného roka</w:t>
            </w:r>
          </w:p>
        </w:tc>
        <w:tc>
          <w:tcPr>
            <w:tcW w:w="0" w:type="auto"/>
            <w:gridSpan w:val="2"/>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AD30AB" w:rsidRPr="00EA209B" w:rsidP="00AD30AB">
            <w:pPr>
              <w:pStyle w:val="NormalWeb"/>
              <w:bidi w:val="0"/>
              <w:spacing w:before="0" w:beforeAutospacing="0" w:after="0" w:afterAutospacing="0" w:line="240" w:lineRule="auto"/>
              <w:rPr>
                <w:rFonts w:ascii="Times New Roman" w:hAnsi="Times New Roman"/>
              </w:rPr>
            </w:pPr>
            <w:r w:rsidRPr="00EA209B">
              <w:rPr>
                <w:rFonts w:ascii="Times New Roman" w:hAnsi="Times New Roman"/>
              </w:rPr>
              <w:t> </w:t>
            </w:r>
          </w:p>
        </w:tc>
      </w:tr>
      <w:tr>
        <w:tblPrEx>
          <w:tblW w:w="15114" w:type="dxa"/>
          <w:tblCellMar>
            <w:left w:w="0" w:type="dxa"/>
            <w:right w:w="0" w:type="dxa"/>
          </w:tblCellMar>
        </w:tblPrEx>
        <w:trPr>
          <w:trHeight w:val="255"/>
        </w:trPr>
        <w:tc>
          <w:tcPr>
            <w:tcW w:w="15114" w:type="dxa"/>
            <w:gridSpan w:val="8"/>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AD30AB" w:rsidRPr="00EA209B" w:rsidP="00AD30AB">
            <w:pPr>
              <w:pStyle w:val="NormalWeb"/>
              <w:bidi w:val="0"/>
              <w:spacing w:before="0" w:beforeAutospacing="0" w:after="0" w:afterAutospacing="0" w:line="240" w:lineRule="auto"/>
              <w:rPr>
                <w:rFonts w:ascii="Times New Roman" w:hAnsi="Times New Roman"/>
              </w:rPr>
            </w:pPr>
            <w:r w:rsidRPr="00EA209B">
              <w:rPr>
                <w:rFonts w:ascii="Times New Roman" w:hAnsi="Times New Roman"/>
              </w:rPr>
              <w:t>Poistné tvorí podiel mzdových výdavkov, pričom za organizácie v pôsobnosti kapitol štátneho rozpočtu, s výnimkou prenesených kompetencií výkonu štátnej správy, pre zamestnancov štátnej služby a zamestnancov pri výkone práce vo verejnom záujme predstavuje  34,95 %,  pre policajtov, profesionálnych vojakov, colníkov, hasičov vrátane horskej záchrannej služby predstavuje 33,2 %. Pre ostatné subjekty verejnej správy vrátane prenesených kompetencií výkonu štátnej správy poistné tvorí podiel zodpovedajúci  35,2 %.</w:t>
            </w:r>
          </w:p>
        </w:tc>
      </w:tr>
      <w:tr>
        <w:tblPrEx>
          <w:tblW w:w="15114" w:type="dxa"/>
          <w:tblCellMar>
            <w:left w:w="0" w:type="dxa"/>
            <w:right w:w="0" w:type="dxa"/>
          </w:tblCellMar>
        </w:tblPrEx>
        <w:trPr>
          <w:trHeight w:val="255"/>
        </w:trPr>
        <w:tc>
          <w:tcPr>
            <w:tcW w:w="9594" w:type="dxa"/>
            <w:gridSpan w:val="4"/>
            <w:tcBorders>
              <w:top w:val="none" w:sz="0" w:space="0" w:color="auto"/>
              <w:left w:val="none" w:sz="0" w:space="0" w:color="auto"/>
              <w:bottom w:val="none" w:sz="0" w:space="0" w:color="auto"/>
              <w:right w:val="none" w:sz="0" w:space="0" w:color="auto"/>
            </w:tcBorders>
            <w:textDirection w:val="lrTb"/>
            <w:vAlign w:val="bottom"/>
          </w:tcPr>
          <w:p w:rsidR="00AD30AB" w:rsidRPr="00EA209B" w:rsidP="00AD30AB">
            <w:pPr>
              <w:pStyle w:val="NormalWeb"/>
              <w:bidi w:val="0"/>
              <w:spacing w:before="0" w:beforeAutospacing="0" w:after="0" w:afterAutospacing="0" w:line="240" w:lineRule="auto"/>
              <w:rPr>
                <w:rFonts w:ascii="Times New Roman" w:hAnsi="Times New Roman"/>
              </w:rPr>
            </w:pPr>
            <w:r w:rsidRPr="00EA209B">
              <w:rPr>
                <w:rFonts w:ascii="Times New Roman" w:hAnsi="Times New Roman"/>
              </w:rPr>
              <w:t>Kategórie 610 a 620 sú z tejto prílohy automaticky prenášané do príslušných kategórií prílohy „výdavky“</w:t>
            </w:r>
          </w:p>
        </w:tc>
        <w:tc>
          <w:tcPr>
            <w:tcW w:w="1491"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AD30AB" w:rsidRPr="00EA209B" w:rsidP="00AD30AB">
            <w:pPr>
              <w:pStyle w:val="NormalWeb"/>
              <w:bidi w:val="0"/>
              <w:spacing w:before="0" w:beforeAutospacing="0" w:after="0" w:afterAutospacing="0" w:line="240" w:lineRule="auto"/>
              <w:rPr>
                <w:rFonts w:ascii="Times New Roman" w:hAnsi="Times New Roman"/>
              </w:rPr>
            </w:pPr>
            <w:r w:rsidRPr="00EA209B">
              <w:rPr>
                <w:rFonts w:ascii="Times New Roman" w:hAnsi="Times New Roman"/>
              </w:rPr>
              <w:t> </w:t>
            </w:r>
          </w:p>
        </w:tc>
        <w:tc>
          <w:tcPr>
            <w:tcW w:w="0" w:type="auto"/>
            <w:gridSpan w:val="2"/>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AD30AB" w:rsidRPr="00EA209B" w:rsidP="00AD30AB">
            <w:pPr>
              <w:pStyle w:val="NormalWeb"/>
              <w:bidi w:val="0"/>
              <w:spacing w:before="0" w:beforeAutospacing="0" w:after="0" w:afterAutospacing="0" w:line="240" w:lineRule="auto"/>
              <w:rPr>
                <w:rFonts w:ascii="Times New Roman" w:hAnsi="Times New Roman"/>
              </w:rPr>
            </w:pPr>
            <w:r w:rsidRPr="00EA209B">
              <w:rPr>
                <w:rFonts w:ascii="Times New Roman" w:hAnsi="Times New Roman"/>
              </w:rPr>
              <w:t> </w:t>
            </w:r>
          </w:p>
        </w:tc>
        <w:tc>
          <w:tcPr>
            <w:tcW w:w="1546"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AD30AB" w:rsidRPr="00EA209B" w:rsidP="00AD30AB">
            <w:pPr>
              <w:pStyle w:val="NormalWeb"/>
              <w:bidi w:val="0"/>
              <w:spacing w:before="0" w:beforeAutospacing="0" w:after="0" w:afterAutospacing="0" w:line="240" w:lineRule="auto"/>
              <w:rPr>
                <w:rFonts w:ascii="Times New Roman" w:hAnsi="Times New Roman"/>
              </w:rPr>
            </w:pPr>
            <w:r w:rsidRPr="00EA209B">
              <w:rPr>
                <w:rFonts w:ascii="Times New Roman" w:hAnsi="Times New Roman"/>
              </w:rPr>
              <w:t> </w:t>
            </w:r>
          </w:p>
        </w:tc>
      </w:tr>
      <w:tr>
        <w:tblPrEx>
          <w:tblW w:w="15114" w:type="dxa"/>
          <w:tblCellMar>
            <w:left w:w="0" w:type="dxa"/>
            <w:right w:w="0" w:type="dxa"/>
          </w:tblCellMar>
        </w:tblPrEx>
        <w:tc>
          <w:tcPr>
            <w:tcW w:w="5932" w:type="dxa"/>
            <w:tcBorders>
              <w:top w:val="nil"/>
              <w:left w:val="nil"/>
              <w:bottom w:val="nil"/>
              <w:right w:val="nil"/>
            </w:tcBorders>
            <w:textDirection w:val="lrTb"/>
            <w:vAlign w:val="center"/>
          </w:tcPr>
          <w:p w:rsidR="00AD30AB" w:rsidRPr="00EA209B" w:rsidP="00AD30AB">
            <w:pPr>
              <w:bidi w:val="0"/>
              <w:rPr>
                <w:sz w:val="2"/>
                <w:lang w:val="sk-SK"/>
              </w:rPr>
            </w:pPr>
          </w:p>
        </w:tc>
        <w:tc>
          <w:tcPr>
            <w:tcW w:w="1500" w:type="dxa"/>
            <w:tcBorders>
              <w:top w:val="nil"/>
              <w:left w:val="nil"/>
              <w:bottom w:val="nil"/>
              <w:right w:val="nil"/>
            </w:tcBorders>
            <w:textDirection w:val="lrTb"/>
            <w:vAlign w:val="center"/>
          </w:tcPr>
          <w:p w:rsidR="00AD30AB" w:rsidRPr="00EA209B" w:rsidP="00AD30AB">
            <w:pPr>
              <w:bidi w:val="0"/>
              <w:rPr>
                <w:sz w:val="2"/>
                <w:lang w:val="sk-SK"/>
              </w:rPr>
            </w:pPr>
          </w:p>
        </w:tc>
        <w:tc>
          <w:tcPr>
            <w:tcW w:w="1598" w:type="dxa"/>
            <w:tcBorders>
              <w:top w:val="nil"/>
              <w:left w:val="nil"/>
              <w:bottom w:val="nil"/>
              <w:right w:val="nil"/>
            </w:tcBorders>
            <w:textDirection w:val="lrTb"/>
            <w:vAlign w:val="center"/>
          </w:tcPr>
          <w:p w:rsidR="00AD30AB" w:rsidRPr="00EA209B" w:rsidP="00AD30AB">
            <w:pPr>
              <w:bidi w:val="0"/>
              <w:rPr>
                <w:sz w:val="2"/>
                <w:lang w:val="sk-SK"/>
              </w:rPr>
            </w:pPr>
          </w:p>
        </w:tc>
        <w:tc>
          <w:tcPr>
            <w:tcW w:w="564" w:type="dxa"/>
            <w:tcBorders>
              <w:top w:val="nil"/>
              <w:left w:val="nil"/>
              <w:bottom w:val="nil"/>
              <w:right w:val="nil"/>
            </w:tcBorders>
            <w:textDirection w:val="lrTb"/>
            <w:vAlign w:val="center"/>
          </w:tcPr>
          <w:p w:rsidR="00AD30AB" w:rsidRPr="00EA209B" w:rsidP="00AD30AB">
            <w:pPr>
              <w:bidi w:val="0"/>
              <w:rPr>
                <w:sz w:val="2"/>
                <w:lang w:val="sk-SK"/>
              </w:rPr>
            </w:pPr>
          </w:p>
        </w:tc>
        <w:tc>
          <w:tcPr>
            <w:tcW w:w="1491" w:type="dxa"/>
            <w:tcBorders>
              <w:top w:val="nil"/>
              <w:left w:val="nil"/>
              <w:bottom w:val="nil"/>
              <w:right w:val="nil"/>
            </w:tcBorders>
            <w:textDirection w:val="lrTb"/>
            <w:vAlign w:val="center"/>
          </w:tcPr>
          <w:p w:rsidR="00AD30AB" w:rsidRPr="00EA209B" w:rsidP="00AD30AB">
            <w:pPr>
              <w:bidi w:val="0"/>
              <w:rPr>
                <w:sz w:val="2"/>
                <w:lang w:val="sk-SK"/>
              </w:rPr>
            </w:pPr>
          </w:p>
        </w:tc>
        <w:tc>
          <w:tcPr>
            <w:tcW w:w="1550" w:type="dxa"/>
            <w:tcBorders>
              <w:top w:val="nil"/>
              <w:left w:val="nil"/>
              <w:bottom w:val="nil"/>
              <w:right w:val="nil"/>
            </w:tcBorders>
            <w:textDirection w:val="lrTb"/>
            <w:vAlign w:val="center"/>
          </w:tcPr>
          <w:p w:rsidR="00AD30AB" w:rsidRPr="00EA209B" w:rsidP="00AD30AB">
            <w:pPr>
              <w:bidi w:val="0"/>
              <w:rPr>
                <w:sz w:val="2"/>
                <w:lang w:val="sk-SK"/>
              </w:rPr>
            </w:pPr>
          </w:p>
        </w:tc>
        <w:tc>
          <w:tcPr>
            <w:tcW w:w="933" w:type="dxa"/>
            <w:tcBorders>
              <w:top w:val="nil"/>
              <w:left w:val="nil"/>
              <w:bottom w:val="nil"/>
              <w:right w:val="nil"/>
            </w:tcBorders>
            <w:textDirection w:val="lrTb"/>
            <w:vAlign w:val="center"/>
          </w:tcPr>
          <w:p w:rsidR="00AD30AB" w:rsidRPr="00EA209B" w:rsidP="00AD30AB">
            <w:pPr>
              <w:bidi w:val="0"/>
              <w:rPr>
                <w:sz w:val="2"/>
                <w:lang w:val="sk-SK"/>
              </w:rPr>
            </w:pPr>
          </w:p>
        </w:tc>
        <w:tc>
          <w:tcPr>
            <w:tcW w:w="1546" w:type="dxa"/>
            <w:tcBorders>
              <w:top w:val="nil"/>
              <w:left w:val="nil"/>
              <w:bottom w:val="nil"/>
              <w:right w:val="nil"/>
            </w:tcBorders>
            <w:textDirection w:val="lrTb"/>
            <w:vAlign w:val="center"/>
          </w:tcPr>
          <w:p w:rsidR="00AD30AB" w:rsidRPr="00EA209B" w:rsidP="00AD30AB">
            <w:pPr>
              <w:bidi w:val="0"/>
              <w:rPr>
                <w:sz w:val="2"/>
                <w:lang w:val="sk-SK"/>
              </w:rPr>
            </w:pPr>
          </w:p>
        </w:tc>
      </w:tr>
    </w:tbl>
    <w:p w:rsidR="00932987" w:rsidRPr="00EA209B" w:rsidP="00932987">
      <w:pPr>
        <w:pStyle w:val="NormalWeb"/>
        <w:bidi w:val="0"/>
        <w:spacing w:before="0" w:beforeAutospacing="0" w:after="0" w:afterAutospacing="0"/>
        <w:rPr>
          <w:rFonts w:ascii="Times New Roman" w:hAnsi="Times New Roman"/>
        </w:rPr>
      </w:pPr>
      <w:r w:rsidRPr="00EA209B">
        <w:rPr>
          <w:rFonts w:ascii="Times New Roman" w:hAnsi="Times New Roman"/>
          <w:b/>
          <w:bCs/>
        </w:rPr>
        <w:t>* počet zamestnancov,  mzdy a poistné rozpísať podľa spôsobu odmeňovania (napr. policajti, colníci ...)</w:t>
      </w:r>
    </w:p>
    <w:p w:rsidR="00932987" w:rsidRPr="00EA209B" w:rsidP="00932987">
      <w:pPr>
        <w:bidi w:val="0"/>
        <w:rPr>
          <w:lang w:val="sk-SK"/>
        </w:rPr>
      </w:pPr>
      <w:r w:rsidRPr="00EA209B">
        <w:rPr>
          <w:b/>
          <w:bCs/>
          <w:lang w:val="sk-SK"/>
        </w:rPr>
        <w:t> </w:t>
      </w:r>
    </w:p>
    <w:p w:rsidR="00681BA3" w:rsidRPr="00EA209B" w:rsidP="00681BA3">
      <w:pPr>
        <w:widowControl/>
        <w:bidi w:val="0"/>
        <w:rPr>
          <w:rFonts w:ascii="Times New Roman" w:hAnsi="Times New Roman"/>
          <w:color w:val="000000"/>
          <w:sz w:val="24"/>
          <w:szCs w:val="24"/>
          <w:lang w:val="sk-SK"/>
        </w:rPr>
        <w:sectPr w:rsidSect="00681BA3">
          <w:pgSz w:w="15840" w:h="12240" w:orient="landscape"/>
          <w:pgMar w:top="1440" w:right="1440" w:bottom="1440" w:left="1440" w:header="709" w:footer="709" w:gutter="0"/>
          <w:lnNumType w:distance="0"/>
          <w:cols w:space="708"/>
          <w:bidi w:val="0"/>
        </w:sectPr>
      </w:pPr>
    </w:p>
    <w:p w:rsidR="00681BA3" w:rsidRPr="00EA209B" w:rsidP="00681BA3">
      <w:pPr>
        <w:bidi w:val="0"/>
        <w:jc w:val="center"/>
        <w:rPr>
          <w:rFonts w:ascii="Times New Roman" w:hAnsi="Times New Roman"/>
          <w:b/>
          <w:bCs/>
          <w:sz w:val="24"/>
          <w:szCs w:val="24"/>
          <w:lang w:val="sk-SK"/>
        </w:rPr>
      </w:pPr>
      <w:r w:rsidRPr="00EA209B">
        <w:rPr>
          <w:rFonts w:ascii="Times New Roman" w:hAnsi="Times New Roman"/>
          <w:b/>
          <w:bCs/>
          <w:sz w:val="24"/>
          <w:szCs w:val="24"/>
          <w:lang w:val="sk-SK"/>
        </w:rPr>
        <w:t>Vplyvy na podnikateľské prostredie</w:t>
      </w:r>
    </w:p>
    <w:p w:rsidR="00681BA3" w:rsidRPr="00EA209B" w:rsidP="00681BA3">
      <w:pPr>
        <w:bidi w:val="0"/>
        <w:rPr>
          <w:rFonts w:ascii="Times New Roman" w:hAnsi="Times New Roman"/>
          <w:b/>
          <w:bCs/>
          <w:sz w:val="24"/>
          <w:szCs w:val="24"/>
          <w:lang w:val="sk-SK"/>
        </w:rPr>
      </w:pPr>
    </w:p>
    <w:tbl>
      <w:tblPr>
        <w:tblStyle w:val="TableNormal"/>
        <w:tblW w:w="9195" w:type="dxa"/>
        <w:tblInd w:w="55" w:type="dxa"/>
        <w:tblCellMar>
          <w:left w:w="70" w:type="dxa"/>
          <w:right w:w="70" w:type="dxa"/>
        </w:tblCellMar>
      </w:tblPr>
      <w:tblGrid>
        <w:gridCol w:w="4155"/>
        <w:gridCol w:w="5040"/>
      </w:tblGrid>
      <w:tr>
        <w:tblPrEx>
          <w:tblW w:w="9195" w:type="dxa"/>
          <w:tblInd w:w="55" w:type="dxa"/>
          <w:tblCellMar>
            <w:left w:w="70" w:type="dxa"/>
            <w:right w:w="70" w:type="dxa"/>
          </w:tblCellMar>
        </w:tblPrEx>
        <w:trPr>
          <w:trHeight w:val="600"/>
        </w:trPr>
        <w:tc>
          <w:tcPr>
            <w:tcW w:w="9195" w:type="dxa"/>
            <w:gridSpan w:val="2"/>
            <w:tcBorders>
              <w:top w:val="single" w:sz="8" w:space="0" w:color="auto"/>
              <w:left w:val="single" w:sz="8" w:space="0" w:color="auto"/>
              <w:bottom w:val="single" w:sz="8" w:space="0" w:color="auto"/>
              <w:right w:val="single" w:sz="8" w:space="0" w:color="000000"/>
            </w:tcBorders>
            <w:shd w:val="clear" w:color="auto" w:fill="000000"/>
            <w:noWrap/>
            <w:textDirection w:val="lrTb"/>
            <w:vAlign w:val="center"/>
          </w:tcPr>
          <w:p w:rsidR="00681BA3" w:rsidRPr="00EA209B" w:rsidP="003C5DC0">
            <w:pPr>
              <w:bidi w:val="0"/>
              <w:jc w:val="center"/>
              <w:rPr>
                <w:rFonts w:ascii="Times New Roman" w:hAnsi="Times New Roman"/>
                <w:b/>
                <w:bCs/>
                <w:color w:val="FFFFFF"/>
                <w:sz w:val="24"/>
                <w:szCs w:val="24"/>
                <w:lang w:val="sk-SK"/>
              </w:rPr>
            </w:pPr>
            <w:r w:rsidRPr="00EA209B">
              <w:rPr>
                <w:rFonts w:ascii="Times New Roman" w:hAnsi="Times New Roman"/>
                <w:b/>
                <w:bCs/>
                <w:color w:val="FFFFFF"/>
                <w:sz w:val="24"/>
                <w:szCs w:val="24"/>
                <w:lang w:val="sk-SK"/>
              </w:rPr>
              <w:t>Vplyvy na podnikateľské prostredie</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681BA3" w:rsidRPr="00EA209B" w:rsidP="003C5DC0">
            <w:pPr>
              <w:bidi w:val="0"/>
              <w:jc w:val="both"/>
              <w:rPr>
                <w:rFonts w:ascii="Times New Roman" w:hAnsi="Times New Roman"/>
                <w:sz w:val="24"/>
                <w:szCs w:val="24"/>
                <w:lang w:val="sk-SK"/>
              </w:rPr>
            </w:pPr>
          </w:p>
          <w:p w:rsidR="00681BA3" w:rsidRPr="00EA209B" w:rsidP="003C5DC0">
            <w:pPr>
              <w:bidi w:val="0"/>
              <w:jc w:val="both"/>
              <w:rPr>
                <w:rFonts w:ascii="Times New Roman" w:hAnsi="Times New Roman"/>
                <w:sz w:val="24"/>
                <w:szCs w:val="24"/>
                <w:lang w:val="sk-SK"/>
              </w:rPr>
            </w:pPr>
            <w:r w:rsidRPr="00EA209B">
              <w:rPr>
                <w:rFonts w:ascii="Times New Roman" w:hAnsi="Times New Roman"/>
                <w:b/>
                <w:sz w:val="24"/>
                <w:szCs w:val="24"/>
                <w:lang w:val="sk-SK"/>
              </w:rPr>
              <w:t>3.1</w:t>
            </w:r>
            <w:r w:rsidRPr="00EA209B">
              <w:rPr>
                <w:rFonts w:ascii="Times New Roman" w:hAnsi="Times New Roman"/>
                <w:sz w:val="24"/>
                <w:szCs w:val="24"/>
                <w:lang w:val="sk-SK"/>
              </w:rPr>
              <w:t>. Ktoré podnikateľské subjekty budú predkladaným návrhom ovplyvnené a aký je ich počet?</w:t>
            </w:r>
          </w:p>
          <w:p w:rsidR="00681BA3" w:rsidRPr="00EA209B" w:rsidP="003C5DC0">
            <w:pPr>
              <w:bidi w:val="0"/>
              <w:jc w:val="both"/>
              <w:rPr>
                <w:rFonts w:ascii="Times New Roman" w:hAnsi="Times New Roman"/>
                <w:sz w:val="24"/>
                <w:szCs w:val="24"/>
                <w:lang w:val="sk-SK"/>
              </w:rPr>
            </w:pPr>
          </w:p>
        </w:tc>
        <w:tc>
          <w:tcPr>
            <w:tcW w:w="5040" w:type="dxa"/>
            <w:tcBorders>
              <w:top w:val="nil"/>
              <w:left w:val="nil"/>
              <w:bottom w:val="single" w:sz="4" w:space="0" w:color="auto"/>
              <w:right w:val="single" w:sz="8" w:space="0" w:color="auto"/>
            </w:tcBorders>
            <w:noWrap/>
            <w:textDirection w:val="lrTb"/>
            <w:vAlign w:val="center"/>
          </w:tcPr>
          <w:p w:rsidR="00681BA3" w:rsidRPr="00EA209B" w:rsidP="003C5DC0">
            <w:pPr>
              <w:bidi w:val="0"/>
              <w:jc w:val="both"/>
              <w:rPr>
                <w:rFonts w:ascii="Times New Roman" w:hAnsi="Times New Roman"/>
                <w:sz w:val="24"/>
                <w:szCs w:val="24"/>
                <w:lang w:val="sk-SK"/>
              </w:rPr>
            </w:pPr>
          </w:p>
          <w:p w:rsidR="00681BA3" w:rsidRPr="00EA209B" w:rsidP="003C5DC0">
            <w:pPr>
              <w:bidi w:val="0"/>
              <w:jc w:val="both"/>
              <w:rPr>
                <w:rFonts w:ascii="Times New Roman" w:hAnsi="Times New Roman"/>
                <w:sz w:val="24"/>
                <w:szCs w:val="24"/>
                <w:lang w:val="sk-SK"/>
              </w:rPr>
            </w:pPr>
            <w:r w:rsidRPr="00EA209B">
              <w:rPr>
                <w:rFonts w:ascii="Times New Roman" w:hAnsi="Times New Roman"/>
                <w:sz w:val="24"/>
                <w:szCs w:val="24"/>
                <w:lang w:val="sk-SK"/>
              </w:rPr>
              <w:t xml:space="preserve">Návrh zákona spresňuje viaceré základné povinnosti pri spracúvaní osobných údajov. Vplyvy návrhu zákona na súkromný ako aj verejný sektor závisia od viacerých faktorov ako napr. predmet činnosti prevádzkovateľa, počet jeho oprávnených osôb, právny základ spracúvania osobných údajov, rozsah spracúvania osobných údajov, jednotlivé operácie s osobnými údajmi, charakter informačného systému, podmienky spracúvania osobných údajov a pod. Návrhom zákona sa zníži počet prevádzkovateľov, ktorí budú povinní poveriť a na Úrad na ochranu osobných údajov Slovenskej republiky (ďalej len „úrad”) nahlásiť zodpovednú osobu. Ostatní prevádzkovatelia budú povinní požiadať o registráciu svojich informačných systémov, ak sa na ne nebude vzťahovať výnimka z tejto povinnosti. </w:t>
            </w:r>
          </w:p>
          <w:p w:rsidR="00681BA3" w:rsidRPr="00EA209B" w:rsidP="003C5DC0">
            <w:pPr>
              <w:bidi w:val="0"/>
              <w:jc w:val="both"/>
              <w:rPr>
                <w:rFonts w:ascii="Times New Roman" w:hAnsi="Times New Roman"/>
                <w:sz w:val="24"/>
                <w:szCs w:val="24"/>
                <w:lang w:val="sk-SK"/>
              </w:rPr>
            </w:pPr>
          </w:p>
          <w:p w:rsidR="00681BA3" w:rsidRPr="00EA209B" w:rsidP="003C5DC0">
            <w:pPr>
              <w:bidi w:val="0"/>
              <w:jc w:val="both"/>
              <w:rPr>
                <w:rFonts w:ascii="Times New Roman" w:hAnsi="Times New Roman"/>
                <w:sz w:val="24"/>
                <w:szCs w:val="24"/>
                <w:lang w:val="sk-SK"/>
              </w:rPr>
            </w:pPr>
            <w:r w:rsidRPr="00EA209B">
              <w:rPr>
                <w:rFonts w:ascii="Times New Roman" w:hAnsi="Times New Roman"/>
                <w:sz w:val="24"/>
                <w:szCs w:val="24"/>
                <w:lang w:val="sk-SK"/>
              </w:rPr>
              <w:t>Zavedenie novej povinnosti vykonať skúšku zodpovednej osoby zo znalosti všeobecne záväzných právnych predpisov v oblasti ochrany osobných údajov nebude mať vplyv na výdavky podnikateľských subjektov, ktoré budú mať povinnosť poveriť zodpovednú osobu výkonom dohľadu nad ochranou osobných údajov. Skúšku bude úrad vykonávať bezplatne a prihlášku na vykonanie skúšky bude možné zaslať aj elektronicky podpísanú zaručeným elektronickým podpisom.</w:t>
            </w:r>
          </w:p>
          <w:p w:rsidR="00681BA3" w:rsidRPr="00EA209B" w:rsidP="003C5DC0">
            <w:pPr>
              <w:bidi w:val="0"/>
              <w:jc w:val="both"/>
              <w:rPr>
                <w:rFonts w:ascii="Times New Roman" w:hAnsi="Times New Roman"/>
                <w:sz w:val="24"/>
                <w:szCs w:val="24"/>
                <w:lang w:val="sk-SK"/>
              </w:rPr>
            </w:pP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681BA3" w:rsidRPr="00EA209B" w:rsidP="003C5DC0">
            <w:pPr>
              <w:bidi w:val="0"/>
              <w:jc w:val="both"/>
              <w:rPr>
                <w:rFonts w:ascii="Times New Roman" w:hAnsi="Times New Roman"/>
                <w:sz w:val="24"/>
                <w:szCs w:val="24"/>
                <w:lang w:val="sk-SK"/>
              </w:rPr>
            </w:pPr>
          </w:p>
          <w:p w:rsidR="00681BA3" w:rsidRPr="00EA209B" w:rsidP="003C5DC0">
            <w:pPr>
              <w:bidi w:val="0"/>
              <w:jc w:val="both"/>
              <w:rPr>
                <w:rFonts w:ascii="Times New Roman" w:hAnsi="Times New Roman"/>
                <w:sz w:val="24"/>
                <w:szCs w:val="24"/>
                <w:lang w:val="sk-SK"/>
              </w:rPr>
            </w:pPr>
            <w:r w:rsidRPr="00EA209B">
              <w:rPr>
                <w:rFonts w:ascii="Times New Roman" w:hAnsi="Times New Roman"/>
                <w:b/>
                <w:sz w:val="24"/>
                <w:szCs w:val="24"/>
                <w:lang w:val="sk-SK"/>
              </w:rPr>
              <w:t>3.2</w:t>
            </w:r>
            <w:r w:rsidRPr="00EA209B">
              <w:rPr>
                <w:rFonts w:ascii="Times New Roman" w:hAnsi="Times New Roman"/>
                <w:sz w:val="24"/>
                <w:szCs w:val="24"/>
                <w:lang w:val="sk-SK"/>
              </w:rPr>
              <w:t>. Aký je predpokladaný charakter a rozsah nákladov a prínosov?</w:t>
            </w:r>
          </w:p>
          <w:p w:rsidR="00681BA3" w:rsidRPr="00EA209B" w:rsidP="003C5DC0">
            <w:pPr>
              <w:bidi w:val="0"/>
              <w:jc w:val="both"/>
              <w:rPr>
                <w:rFonts w:ascii="Times New Roman" w:hAnsi="Times New Roman"/>
                <w:sz w:val="24"/>
                <w:szCs w:val="24"/>
                <w:lang w:val="sk-SK"/>
              </w:rPr>
            </w:pPr>
          </w:p>
        </w:tc>
        <w:tc>
          <w:tcPr>
            <w:tcW w:w="5040" w:type="dxa"/>
            <w:tcBorders>
              <w:top w:val="nil"/>
              <w:left w:val="nil"/>
              <w:bottom w:val="single" w:sz="4" w:space="0" w:color="auto"/>
              <w:right w:val="single" w:sz="8" w:space="0" w:color="auto"/>
            </w:tcBorders>
            <w:noWrap/>
            <w:textDirection w:val="lrTb"/>
            <w:vAlign w:val="center"/>
          </w:tcPr>
          <w:p w:rsidR="00681BA3" w:rsidRPr="00EA209B" w:rsidP="003C5DC0">
            <w:pPr>
              <w:bidi w:val="0"/>
              <w:jc w:val="both"/>
              <w:rPr>
                <w:rFonts w:ascii="Times New Roman" w:hAnsi="Times New Roman"/>
                <w:sz w:val="24"/>
                <w:szCs w:val="24"/>
                <w:lang w:val="sk-SK"/>
              </w:rPr>
            </w:pPr>
          </w:p>
          <w:p w:rsidR="00681BA3" w:rsidRPr="00EA209B" w:rsidP="003C5DC0">
            <w:pPr>
              <w:bidi w:val="0"/>
              <w:jc w:val="both"/>
              <w:rPr>
                <w:rFonts w:ascii="Times New Roman" w:hAnsi="Times New Roman"/>
                <w:sz w:val="24"/>
                <w:szCs w:val="24"/>
                <w:lang w:val="sk-SK"/>
              </w:rPr>
            </w:pPr>
            <w:r w:rsidRPr="00EA209B">
              <w:rPr>
                <w:rFonts w:ascii="Times New Roman" w:hAnsi="Times New Roman"/>
                <w:sz w:val="24"/>
                <w:szCs w:val="24"/>
                <w:lang w:val="sk-SK"/>
              </w:rPr>
              <w:t xml:space="preserve">Prevádzkovatelia, ktorí spracúvajú osobné údaje, sú povinní dodržiavať povinnosti ustanovené zákonom, aby nedochádzalo k porušovaniu základných práv a slobôd fyzických osôb. Jednou z povinností je povinnosť registrácie informačných systémov, pokiaľ sa naň nevzťahuje výnimka z tejto povinnosti. Prevádzkovateľom, ktorí budú, v závislosti od uvedených faktorov, spĺňať zákonom stanovené podmienky, sa zvýšia administratívne náklady vo forme poplatku za podanie žiadosti o registráciu, osobitnú registráciu a ich zmeny. </w:t>
            </w:r>
          </w:p>
          <w:p w:rsidR="00681BA3" w:rsidRPr="00EA209B" w:rsidP="003C5DC0">
            <w:pPr>
              <w:bidi w:val="0"/>
              <w:jc w:val="both"/>
              <w:rPr>
                <w:rFonts w:ascii="Times New Roman" w:hAnsi="Times New Roman"/>
                <w:sz w:val="24"/>
                <w:szCs w:val="24"/>
                <w:lang w:val="sk-SK"/>
              </w:rPr>
            </w:pPr>
          </w:p>
          <w:p w:rsidR="00681BA3" w:rsidRPr="00EA209B" w:rsidP="003C5DC0">
            <w:pPr>
              <w:bidi w:val="0"/>
              <w:jc w:val="both"/>
              <w:rPr>
                <w:rFonts w:ascii="Times New Roman" w:hAnsi="Times New Roman"/>
                <w:sz w:val="24"/>
                <w:szCs w:val="24"/>
                <w:lang w:val="sk-SK"/>
              </w:rPr>
            </w:pPr>
            <w:r w:rsidRPr="00EA209B">
              <w:rPr>
                <w:rFonts w:ascii="Times New Roman" w:hAnsi="Times New Roman"/>
                <w:sz w:val="24"/>
                <w:szCs w:val="24"/>
                <w:lang w:val="sk-SK"/>
              </w:rPr>
              <w:t>Prevádzkovatelia, ktorí budú spracúvať osobné údaje prostredníctvom 20 a viac oprávnených osôb budú povinní výkonom dohľadu nad ochranou osobných údajov písomne poveriť zodpovednú osobu a túto oznámiť úradu. Zodpovedná osoba bude musieť spĺňať aj odborné predpoklady na riadny výkon takéhoto dohľadu. Znalosti zodpovednej osoby v oblasti ochrany osobných údajov budú podliehať vykonaniu skúšky, ktorú úrad vykoná bezplatne.</w:t>
            </w:r>
          </w:p>
          <w:p w:rsidR="00681BA3" w:rsidRPr="00EA209B" w:rsidP="003C5DC0">
            <w:pPr>
              <w:bidi w:val="0"/>
              <w:jc w:val="both"/>
              <w:rPr>
                <w:rFonts w:ascii="Times New Roman" w:hAnsi="Times New Roman"/>
                <w:sz w:val="24"/>
                <w:szCs w:val="24"/>
                <w:lang w:val="sk-SK"/>
              </w:rPr>
            </w:pPr>
          </w:p>
          <w:p w:rsidR="00681BA3" w:rsidRPr="00EA209B" w:rsidP="003C5DC0">
            <w:pPr>
              <w:bidi w:val="0"/>
              <w:jc w:val="both"/>
              <w:rPr>
                <w:rFonts w:ascii="Times New Roman" w:hAnsi="Times New Roman"/>
                <w:sz w:val="24"/>
                <w:szCs w:val="24"/>
                <w:lang w:val="sk-SK"/>
              </w:rPr>
            </w:pPr>
            <w:r w:rsidRPr="00EA209B">
              <w:rPr>
                <w:rFonts w:ascii="Times New Roman" w:hAnsi="Times New Roman"/>
                <w:sz w:val="24"/>
                <w:szCs w:val="24"/>
                <w:lang w:val="sk-SK"/>
              </w:rPr>
              <w:t>Návrhom zákona sa dosiahne právna istota, ako pre dotknuté osoby, kde hlavným účelom zákona je poskytnúť právo na ochranu ich súkromia a ochrany ich osobných údajov, tak aj pre prevádzkovateľov, kde zákon určuje presné a prehľadné povinnosti, čo zabezpečí zefektívnenie pracovných činností a plnenie si povinností podľa tohto zákona a v konečnom dôsledku aj vyhnutie sa sankcii za porušenie zákona.</w:t>
            </w:r>
          </w:p>
          <w:p w:rsidR="00681BA3" w:rsidRPr="00EA209B" w:rsidP="003C5DC0">
            <w:pPr>
              <w:bidi w:val="0"/>
              <w:jc w:val="both"/>
              <w:rPr>
                <w:rFonts w:ascii="Times New Roman" w:hAnsi="Times New Roman"/>
                <w:sz w:val="24"/>
                <w:szCs w:val="24"/>
                <w:lang w:val="sk-SK"/>
              </w:rPr>
            </w:pPr>
          </w:p>
          <w:p w:rsidR="00681BA3" w:rsidRPr="00EA209B" w:rsidP="003C5DC0">
            <w:pPr>
              <w:bidi w:val="0"/>
              <w:jc w:val="both"/>
              <w:rPr>
                <w:rFonts w:ascii="Times New Roman" w:hAnsi="Times New Roman"/>
                <w:sz w:val="24"/>
                <w:szCs w:val="24"/>
                <w:lang w:val="sk-SK"/>
              </w:rPr>
            </w:pPr>
            <w:r w:rsidRPr="00EA209B">
              <w:rPr>
                <w:rFonts w:ascii="Times New Roman" w:hAnsi="Times New Roman"/>
                <w:sz w:val="24"/>
                <w:szCs w:val="24"/>
                <w:lang w:val="sk-SK"/>
              </w:rPr>
              <w:t xml:space="preserve">Návrhom zákona sa zníži aj administratívna záťaž, pokiaľ ide o podávanie žiadostí o súhlas úrad s cezhraničným tokom osobných údajov do tretích krajín. </w:t>
            </w:r>
          </w:p>
          <w:p w:rsidR="00681BA3" w:rsidRPr="00EA209B" w:rsidP="003C5DC0">
            <w:pPr>
              <w:bidi w:val="0"/>
              <w:jc w:val="both"/>
              <w:rPr>
                <w:rFonts w:ascii="Times New Roman" w:hAnsi="Times New Roman"/>
                <w:sz w:val="24"/>
                <w:szCs w:val="24"/>
                <w:lang w:val="sk-SK"/>
              </w:rPr>
            </w:pP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681BA3" w:rsidRPr="00EA209B" w:rsidP="003C5DC0">
            <w:pPr>
              <w:bidi w:val="0"/>
              <w:jc w:val="both"/>
              <w:rPr>
                <w:rFonts w:ascii="Times New Roman" w:hAnsi="Times New Roman"/>
                <w:sz w:val="24"/>
                <w:szCs w:val="24"/>
                <w:lang w:val="sk-SK"/>
              </w:rPr>
            </w:pPr>
          </w:p>
          <w:p w:rsidR="00681BA3" w:rsidRPr="00EA209B" w:rsidP="003C5DC0">
            <w:pPr>
              <w:bidi w:val="0"/>
              <w:jc w:val="both"/>
              <w:rPr>
                <w:rFonts w:ascii="Times New Roman" w:hAnsi="Times New Roman"/>
                <w:sz w:val="24"/>
                <w:szCs w:val="24"/>
                <w:lang w:val="sk-SK"/>
              </w:rPr>
            </w:pPr>
            <w:r w:rsidRPr="00EA209B">
              <w:rPr>
                <w:rFonts w:ascii="Times New Roman" w:hAnsi="Times New Roman"/>
                <w:b/>
                <w:sz w:val="24"/>
                <w:szCs w:val="24"/>
                <w:lang w:val="sk-SK"/>
              </w:rPr>
              <w:t>3.3</w:t>
            </w:r>
            <w:r w:rsidRPr="00EA209B">
              <w:rPr>
                <w:rFonts w:ascii="Times New Roman" w:hAnsi="Times New Roman"/>
                <w:sz w:val="24"/>
                <w:szCs w:val="24"/>
                <w:lang w:val="sk-SK"/>
              </w:rPr>
              <w:t>. Aká je predpokladaná výška administratívnych nákladov, ktoré podniky vynaložia v súvislosti s implementáciou návrhu?</w:t>
            </w:r>
          </w:p>
          <w:p w:rsidR="00681BA3" w:rsidRPr="00EA209B" w:rsidP="003C5DC0">
            <w:pPr>
              <w:bidi w:val="0"/>
              <w:ind w:left="360" w:hanging="360"/>
              <w:jc w:val="both"/>
              <w:rPr>
                <w:rFonts w:ascii="Times New Roman" w:hAnsi="Times New Roman"/>
                <w:sz w:val="24"/>
                <w:szCs w:val="24"/>
                <w:lang w:val="sk-SK"/>
              </w:rPr>
            </w:pPr>
          </w:p>
        </w:tc>
        <w:tc>
          <w:tcPr>
            <w:tcW w:w="5040" w:type="dxa"/>
            <w:tcBorders>
              <w:top w:val="nil"/>
              <w:left w:val="nil"/>
              <w:bottom w:val="single" w:sz="4" w:space="0" w:color="auto"/>
              <w:right w:val="single" w:sz="8" w:space="0" w:color="auto"/>
            </w:tcBorders>
            <w:noWrap/>
            <w:textDirection w:val="lrTb"/>
            <w:vAlign w:val="center"/>
          </w:tcPr>
          <w:p w:rsidR="00681BA3" w:rsidRPr="00EA209B" w:rsidP="003C5DC0">
            <w:pPr>
              <w:bidi w:val="0"/>
              <w:jc w:val="both"/>
              <w:rPr>
                <w:rFonts w:ascii="Times New Roman" w:hAnsi="Times New Roman"/>
                <w:sz w:val="24"/>
                <w:szCs w:val="24"/>
                <w:lang w:val="sk-SK"/>
              </w:rPr>
            </w:pPr>
          </w:p>
          <w:p w:rsidR="00681BA3" w:rsidRPr="00EA209B" w:rsidP="003C5DC0">
            <w:pPr>
              <w:bidi w:val="0"/>
              <w:jc w:val="both"/>
              <w:rPr>
                <w:rFonts w:ascii="Times New Roman" w:hAnsi="Times New Roman"/>
                <w:sz w:val="24"/>
                <w:szCs w:val="24"/>
                <w:lang w:val="sk-SK"/>
              </w:rPr>
            </w:pPr>
            <w:r w:rsidRPr="00EA209B">
              <w:rPr>
                <w:rFonts w:ascii="Times New Roman" w:hAnsi="Times New Roman"/>
                <w:sz w:val="24"/>
                <w:szCs w:val="24"/>
                <w:lang w:val="sk-SK"/>
              </w:rPr>
              <w:t>Administratívne náklady predstavujú správne poplatky za podanie žiadosti o registráciu informačného systému vo výške 20,- eur a žiadosti o osobitnú registráciu informačného systému vo výške 50,- eur, ako aj za podanie žiadostí o zmenu registrácie informačného systému vo výške 20,- eur a za podanie žiadostí o zmenu osobitnej registrácie informačného systému vo výške 50,- eur.</w:t>
            </w:r>
          </w:p>
          <w:p w:rsidR="00681BA3" w:rsidRPr="00EA209B" w:rsidP="003C5DC0">
            <w:pPr>
              <w:bidi w:val="0"/>
              <w:jc w:val="both"/>
              <w:rPr>
                <w:rFonts w:ascii="Times New Roman" w:hAnsi="Times New Roman"/>
                <w:sz w:val="24"/>
                <w:szCs w:val="24"/>
                <w:lang w:val="sk-SK"/>
              </w:rPr>
            </w:pP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textDirection w:val="lrTb"/>
            <w:vAlign w:val="center"/>
          </w:tcPr>
          <w:p w:rsidR="00681BA3" w:rsidRPr="00EA209B" w:rsidP="003C5DC0">
            <w:pPr>
              <w:bidi w:val="0"/>
              <w:jc w:val="both"/>
              <w:rPr>
                <w:rFonts w:ascii="Times New Roman" w:hAnsi="Times New Roman"/>
                <w:sz w:val="24"/>
                <w:szCs w:val="24"/>
                <w:lang w:val="sk-SK"/>
              </w:rPr>
            </w:pPr>
          </w:p>
          <w:p w:rsidR="00681BA3" w:rsidRPr="00EA209B" w:rsidP="003C5DC0">
            <w:pPr>
              <w:bidi w:val="0"/>
              <w:jc w:val="both"/>
              <w:rPr>
                <w:rFonts w:ascii="Times New Roman" w:hAnsi="Times New Roman"/>
                <w:sz w:val="24"/>
                <w:szCs w:val="24"/>
                <w:lang w:val="sk-SK"/>
              </w:rPr>
            </w:pPr>
            <w:r w:rsidRPr="00EA209B">
              <w:rPr>
                <w:rFonts w:ascii="Times New Roman" w:hAnsi="Times New Roman"/>
                <w:b/>
                <w:sz w:val="24"/>
                <w:szCs w:val="24"/>
                <w:lang w:val="sk-SK"/>
              </w:rPr>
              <w:t>3.4</w:t>
            </w:r>
            <w:r w:rsidRPr="00EA209B">
              <w:rPr>
                <w:rFonts w:ascii="Times New Roman" w:hAnsi="Times New Roman"/>
                <w:sz w:val="24"/>
                <w:szCs w:val="24"/>
                <w:lang w:val="sk-SK"/>
              </w:rPr>
              <w:t>. Aké sú dôsledky pripravovaného návrhu pre fungovanie podnikateľských subjektov na slovenskom trhu (ako sa zmenia operácie na trhu?)</w:t>
            </w:r>
          </w:p>
          <w:p w:rsidR="00681BA3" w:rsidRPr="00EA209B" w:rsidP="003C5DC0">
            <w:pPr>
              <w:bidi w:val="0"/>
              <w:ind w:left="360"/>
              <w:jc w:val="both"/>
              <w:rPr>
                <w:rFonts w:ascii="Times New Roman" w:hAnsi="Times New Roman"/>
                <w:sz w:val="24"/>
                <w:szCs w:val="24"/>
                <w:lang w:val="sk-SK"/>
              </w:rPr>
            </w:pPr>
          </w:p>
        </w:tc>
        <w:tc>
          <w:tcPr>
            <w:tcW w:w="5040" w:type="dxa"/>
            <w:tcBorders>
              <w:top w:val="nil"/>
              <w:left w:val="nil"/>
              <w:bottom w:val="single" w:sz="4" w:space="0" w:color="auto"/>
              <w:right w:val="single" w:sz="8" w:space="0" w:color="auto"/>
            </w:tcBorders>
            <w:noWrap/>
            <w:textDirection w:val="lrTb"/>
            <w:vAlign w:val="center"/>
          </w:tcPr>
          <w:p w:rsidR="00681BA3" w:rsidRPr="00EA209B" w:rsidP="003C5DC0">
            <w:pPr>
              <w:bidi w:val="0"/>
              <w:jc w:val="both"/>
              <w:rPr>
                <w:rFonts w:ascii="Times New Roman" w:hAnsi="Times New Roman"/>
                <w:sz w:val="24"/>
                <w:szCs w:val="24"/>
                <w:lang w:val="sk-SK"/>
              </w:rPr>
            </w:pPr>
          </w:p>
          <w:p w:rsidR="00681BA3" w:rsidRPr="00EA209B" w:rsidP="003C5DC0">
            <w:pPr>
              <w:bidi w:val="0"/>
              <w:jc w:val="both"/>
              <w:rPr>
                <w:rFonts w:ascii="Times New Roman" w:hAnsi="Times New Roman"/>
                <w:sz w:val="24"/>
                <w:szCs w:val="24"/>
                <w:lang w:val="sk-SK"/>
              </w:rPr>
            </w:pPr>
            <w:r w:rsidRPr="00EA209B">
              <w:rPr>
                <w:rFonts w:ascii="Times New Roman" w:hAnsi="Times New Roman"/>
                <w:sz w:val="24"/>
                <w:szCs w:val="24"/>
                <w:lang w:val="sk-SK"/>
              </w:rPr>
              <w:t xml:space="preserve">Vyššia právna istota prevádzkovateľov pri plnení povinností v oblasti ochrany osobných údajov spresnením podmienok pri ich spracúvaní, zefektívnenie pracovných činností u prevádzkovateľov. Zabezpečenie voľnejšieho pohybu osobných údajov pri zachovaní rovnakej úrovne ochrany osobných údajov. </w:t>
            </w:r>
          </w:p>
          <w:p w:rsidR="00681BA3" w:rsidRPr="00EA209B" w:rsidP="003C5DC0">
            <w:pPr>
              <w:bidi w:val="0"/>
              <w:jc w:val="both"/>
              <w:rPr>
                <w:rFonts w:ascii="Times New Roman" w:hAnsi="Times New Roman"/>
                <w:sz w:val="24"/>
                <w:szCs w:val="24"/>
                <w:lang w:val="sk-SK"/>
              </w:rPr>
            </w:pP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681BA3" w:rsidRPr="00EA209B" w:rsidP="003C5DC0">
            <w:pPr>
              <w:bidi w:val="0"/>
              <w:jc w:val="both"/>
              <w:rPr>
                <w:rFonts w:ascii="Times New Roman" w:hAnsi="Times New Roman"/>
                <w:sz w:val="24"/>
                <w:szCs w:val="24"/>
                <w:lang w:val="sk-SK"/>
              </w:rPr>
            </w:pPr>
          </w:p>
          <w:p w:rsidR="00681BA3" w:rsidRPr="00EA209B" w:rsidP="003C5DC0">
            <w:pPr>
              <w:bidi w:val="0"/>
              <w:jc w:val="both"/>
              <w:rPr>
                <w:rFonts w:ascii="Times New Roman" w:hAnsi="Times New Roman"/>
                <w:sz w:val="24"/>
                <w:szCs w:val="24"/>
                <w:lang w:val="sk-SK"/>
              </w:rPr>
            </w:pPr>
            <w:r w:rsidRPr="00EA209B">
              <w:rPr>
                <w:rFonts w:ascii="Times New Roman" w:hAnsi="Times New Roman"/>
                <w:b/>
                <w:sz w:val="24"/>
                <w:szCs w:val="24"/>
                <w:lang w:val="sk-SK"/>
              </w:rPr>
              <w:t>3.5</w:t>
            </w:r>
            <w:r w:rsidRPr="00EA209B">
              <w:rPr>
                <w:rFonts w:ascii="Times New Roman" w:hAnsi="Times New Roman"/>
                <w:sz w:val="24"/>
                <w:szCs w:val="24"/>
                <w:lang w:val="sk-SK"/>
              </w:rPr>
              <w:t>. Aké sú predpokladané spoločensko – ekonomické dôsledky pripravovaných regulácií?</w:t>
            </w:r>
          </w:p>
          <w:p w:rsidR="00681BA3" w:rsidRPr="00EA209B" w:rsidP="003C5DC0">
            <w:pPr>
              <w:bidi w:val="0"/>
              <w:jc w:val="both"/>
              <w:rPr>
                <w:rFonts w:ascii="Times New Roman" w:hAnsi="Times New Roman"/>
                <w:sz w:val="24"/>
                <w:szCs w:val="24"/>
                <w:lang w:val="sk-SK"/>
              </w:rPr>
            </w:pPr>
          </w:p>
        </w:tc>
        <w:tc>
          <w:tcPr>
            <w:tcW w:w="5040" w:type="dxa"/>
            <w:tcBorders>
              <w:top w:val="nil"/>
              <w:left w:val="nil"/>
              <w:bottom w:val="single" w:sz="4" w:space="0" w:color="auto"/>
              <w:right w:val="single" w:sz="8" w:space="0" w:color="auto"/>
            </w:tcBorders>
            <w:noWrap/>
            <w:textDirection w:val="lrTb"/>
            <w:vAlign w:val="center"/>
          </w:tcPr>
          <w:p w:rsidR="00681BA3" w:rsidRPr="00EA209B" w:rsidP="003C5DC0">
            <w:pPr>
              <w:bidi w:val="0"/>
              <w:jc w:val="center"/>
              <w:rPr>
                <w:rFonts w:ascii="Times New Roman" w:hAnsi="Times New Roman"/>
                <w:sz w:val="24"/>
                <w:szCs w:val="24"/>
                <w:lang w:val="sk-SK"/>
              </w:rPr>
            </w:pPr>
            <w:r w:rsidRPr="00EA209B">
              <w:rPr>
                <w:rFonts w:ascii="Times New Roman" w:hAnsi="Times New Roman"/>
                <w:sz w:val="24"/>
                <w:szCs w:val="24"/>
                <w:lang w:val="sk-SK"/>
              </w:rPr>
              <w:t>Žiadne.</w:t>
            </w:r>
          </w:p>
        </w:tc>
      </w:tr>
    </w:tbl>
    <w:p w:rsidR="00681BA3" w:rsidRPr="00EA209B" w:rsidP="00681BA3">
      <w:pPr>
        <w:bidi w:val="0"/>
        <w:rPr>
          <w:rFonts w:ascii="Times New Roman" w:hAnsi="Times New Roman"/>
          <w:bCs/>
          <w:sz w:val="24"/>
          <w:szCs w:val="24"/>
          <w:lang w:val="sk-SK"/>
        </w:rPr>
        <w:sectPr w:rsidSect="00091A29">
          <w:footerReference w:type="even" r:id="rId9"/>
          <w:footerReference w:type="default" r:id="rId10"/>
          <w:pgSz w:w="11906" w:h="16838"/>
          <w:pgMar w:top="1134" w:right="1418" w:bottom="1134" w:left="1418" w:header="709" w:footer="709" w:gutter="0"/>
          <w:lnNumType w:distance="0"/>
          <w:pgNumType w:start="0"/>
          <w:cols w:space="708"/>
          <w:noEndnote w:val="0"/>
          <w:titlePg/>
          <w:bidi w:val="0"/>
          <w:docGrid w:linePitch="326"/>
        </w:sectPr>
      </w:pPr>
    </w:p>
    <w:p w:rsidR="00681BA3" w:rsidRPr="00EA209B" w:rsidP="00681BA3">
      <w:pPr>
        <w:pStyle w:val="NormalWeb"/>
        <w:bidi w:val="0"/>
        <w:jc w:val="center"/>
        <w:rPr>
          <w:rFonts w:ascii="Times New Roman" w:hAnsi="Times New Roman"/>
          <w:b/>
          <w:bCs/>
        </w:rPr>
      </w:pPr>
      <w:r w:rsidRPr="00EA209B">
        <w:rPr>
          <w:rFonts w:ascii="Times New Roman" w:hAnsi="Times New Roman"/>
          <w:b/>
          <w:bCs/>
        </w:rPr>
        <w:t>Vplyvy na informatizáciu spoločnosti</w:t>
      </w:r>
    </w:p>
    <w:p w:rsidR="00681BA3" w:rsidRPr="00EA209B" w:rsidP="00681BA3">
      <w:pPr>
        <w:pStyle w:val="NormalWeb"/>
        <w:bidi w:val="0"/>
        <w:jc w:val="both"/>
        <w:rPr>
          <w:rFonts w:ascii="Times New Roman" w:hAnsi="Times New Roman"/>
          <w:bCs/>
        </w:rPr>
      </w:pPr>
    </w:p>
    <w:tbl>
      <w:tblPr>
        <w:tblStyle w:val="TableNormal"/>
        <w:tblW w:w="915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Pr>
      <w:tblGrid>
        <w:gridCol w:w="4410"/>
        <w:gridCol w:w="4747"/>
      </w:tblGrid>
      <w:tr>
        <w:tblPrEx>
          <w:tblW w:w="915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PrEx>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681BA3" w:rsidRPr="00EA209B" w:rsidP="003C5DC0">
            <w:pPr>
              <w:bidi w:val="0"/>
              <w:spacing w:line="20" w:lineRule="atLeast"/>
              <w:jc w:val="both"/>
              <w:rPr>
                <w:rFonts w:ascii="Times New Roman" w:hAnsi="Times New Roman"/>
                <w:b/>
                <w:sz w:val="24"/>
                <w:szCs w:val="24"/>
                <w:lang w:val="sk-SK"/>
              </w:rPr>
            </w:pPr>
            <w:r w:rsidRPr="00EA209B">
              <w:rPr>
                <w:rFonts w:ascii="Times New Roman" w:hAnsi="Times New Roman"/>
                <w:b/>
                <w:sz w:val="24"/>
                <w:szCs w:val="24"/>
                <w:lang w:val="sk-SK"/>
              </w:rPr>
              <w:t>Budovanie základných pilierov informatizácie</w:t>
            </w:r>
          </w:p>
        </w:tc>
        <w:tc>
          <w:tcPr>
            <w:tcW w:w="4747"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681BA3" w:rsidRPr="00EA209B" w:rsidP="003C5DC0">
            <w:pPr>
              <w:bidi w:val="0"/>
              <w:rPr>
                <w:rFonts w:ascii="Times New Roman" w:hAnsi="Times New Roman"/>
                <w:b/>
                <w:i/>
                <w:iCs/>
                <w:sz w:val="24"/>
                <w:szCs w:val="24"/>
                <w:lang w:val="sk-SK"/>
              </w:rPr>
            </w:pPr>
          </w:p>
        </w:tc>
      </w:tr>
      <w:tr>
        <w:tblPrEx>
          <w:tblW w:w="9157" w:type="dxa"/>
          <w:tblInd w:w="55" w:type="dxa"/>
          <w:tblLayout w:type="fixed"/>
          <w:tblCellMar>
            <w:top w:w="28" w:type="dxa"/>
            <w:left w:w="70" w:type="dxa"/>
            <w:bottom w:w="28" w:type="dxa"/>
            <w:right w:w="70" w:type="dxa"/>
          </w:tblCellMar>
        </w:tblPrEx>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681BA3" w:rsidRPr="00EA209B" w:rsidP="003C5DC0">
            <w:pPr>
              <w:bidi w:val="0"/>
              <w:spacing w:line="20" w:lineRule="atLeast"/>
              <w:jc w:val="both"/>
              <w:rPr>
                <w:rFonts w:ascii="Times New Roman" w:hAnsi="Times New Roman"/>
                <w:b/>
                <w:sz w:val="24"/>
                <w:szCs w:val="24"/>
                <w:lang w:val="sk-SK"/>
              </w:rPr>
            </w:pPr>
            <w:r w:rsidRPr="00EA209B">
              <w:rPr>
                <w:rFonts w:ascii="Times New Roman" w:hAnsi="Times New Roman"/>
                <w:b/>
                <w:sz w:val="24"/>
                <w:szCs w:val="24"/>
                <w:lang w:val="sk-SK"/>
              </w:rPr>
              <w:t>Obsah</w:t>
            </w:r>
          </w:p>
        </w:tc>
        <w:tc>
          <w:tcPr>
            <w:tcW w:w="4747"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681BA3" w:rsidRPr="00EA209B" w:rsidP="003C5DC0">
            <w:pPr>
              <w:bidi w:val="0"/>
              <w:rPr>
                <w:rFonts w:ascii="Times New Roman" w:hAnsi="Times New Roman"/>
                <w:i/>
                <w:iCs/>
                <w:sz w:val="24"/>
                <w:szCs w:val="24"/>
                <w:lang w:val="sk-SK"/>
              </w:rPr>
            </w:pPr>
          </w:p>
        </w:tc>
      </w:tr>
      <w:tr>
        <w:tblPrEx>
          <w:tblW w:w="9157" w:type="dxa"/>
          <w:tblInd w:w="55" w:type="dxa"/>
          <w:tblLayout w:type="fixed"/>
          <w:tblCellMar>
            <w:top w:w="28" w:type="dxa"/>
            <w:left w:w="70" w:type="dxa"/>
            <w:bottom w:w="28" w:type="dxa"/>
            <w:right w:w="70" w:type="dxa"/>
          </w:tblCellMar>
        </w:tblPrEx>
        <w:trPr>
          <w:trHeight w:val="20"/>
        </w:trPr>
        <w:tc>
          <w:tcPr>
            <w:tcW w:w="4410" w:type="dxa"/>
            <w:tcBorders>
              <w:top w:val="single" w:sz="4" w:space="0" w:color="auto"/>
              <w:left w:val="single" w:sz="4" w:space="0" w:color="auto"/>
              <w:bottom w:val="single" w:sz="4" w:space="0" w:color="auto"/>
              <w:right w:val="single" w:sz="4" w:space="0" w:color="auto"/>
            </w:tcBorders>
            <w:textDirection w:val="lrTb"/>
            <w:vAlign w:val="top"/>
          </w:tcPr>
          <w:p w:rsidR="00681BA3" w:rsidRPr="00EA209B" w:rsidP="003C5DC0">
            <w:pPr>
              <w:bidi w:val="0"/>
              <w:jc w:val="both"/>
              <w:rPr>
                <w:rFonts w:ascii="Times New Roman" w:hAnsi="Times New Roman"/>
                <w:sz w:val="24"/>
                <w:szCs w:val="24"/>
                <w:lang w:val="sk-SK"/>
              </w:rPr>
            </w:pPr>
            <w:r w:rsidRPr="00EA209B">
              <w:rPr>
                <w:rFonts w:ascii="Times New Roman" w:hAnsi="Times New Roman"/>
                <w:b/>
                <w:sz w:val="24"/>
                <w:szCs w:val="24"/>
                <w:lang w:val="sk-SK"/>
              </w:rPr>
              <w:t>6.1.</w:t>
            </w:r>
            <w:r w:rsidRPr="00EA209B">
              <w:rPr>
                <w:rFonts w:ascii="Times New Roman" w:hAnsi="Times New Roman"/>
                <w:sz w:val="24"/>
                <w:szCs w:val="24"/>
                <w:lang w:val="sk-SK"/>
              </w:rPr>
              <w:t xml:space="preserve"> Rozširujú alebo inovujú  sa existujúce alebo vytvárajú sa či zavádzajú  sa nové elektronické služby?</w:t>
            </w:r>
          </w:p>
          <w:p w:rsidR="00681BA3" w:rsidRPr="00EA209B" w:rsidP="003C5DC0">
            <w:pPr>
              <w:bidi w:val="0"/>
              <w:spacing w:line="20" w:lineRule="atLeast"/>
              <w:jc w:val="both"/>
              <w:rPr>
                <w:rFonts w:ascii="Times New Roman" w:hAnsi="Times New Roman"/>
                <w:sz w:val="24"/>
                <w:szCs w:val="24"/>
                <w:lang w:val="sk-SK"/>
              </w:rPr>
            </w:pPr>
            <w:r w:rsidRPr="00EA209B">
              <w:rPr>
                <w:rFonts w:ascii="Times New Roman" w:hAnsi="Times New Roman"/>
                <w:i/>
                <w:iCs/>
                <w:sz w:val="24"/>
                <w:szCs w:val="24"/>
                <w:lang w:val="sk-SK"/>
              </w:rPr>
              <w:t>(Popíšte ich funkciu a úroveň poskytovania.)</w:t>
            </w:r>
          </w:p>
        </w:tc>
        <w:tc>
          <w:tcPr>
            <w:tcW w:w="4747" w:type="dxa"/>
            <w:tcBorders>
              <w:top w:val="single" w:sz="4" w:space="0" w:color="auto"/>
              <w:left w:val="single" w:sz="4" w:space="0" w:color="auto"/>
              <w:bottom w:val="single" w:sz="4" w:space="0" w:color="auto"/>
              <w:right w:val="single" w:sz="4" w:space="0" w:color="auto"/>
            </w:tcBorders>
            <w:textDirection w:val="lrTb"/>
            <w:vAlign w:val="top"/>
          </w:tcPr>
          <w:p w:rsidR="00681BA3" w:rsidRPr="00EA209B" w:rsidP="003C5DC0">
            <w:pPr>
              <w:bidi w:val="0"/>
              <w:jc w:val="both"/>
              <w:rPr>
                <w:rFonts w:ascii="Times New Roman" w:hAnsi="Times New Roman"/>
                <w:iCs/>
                <w:sz w:val="24"/>
                <w:szCs w:val="24"/>
                <w:lang w:val="sk-SK"/>
              </w:rPr>
            </w:pPr>
            <w:r w:rsidRPr="00EA209B">
              <w:rPr>
                <w:rFonts w:ascii="Times New Roman" w:hAnsi="Times New Roman"/>
                <w:iCs/>
                <w:sz w:val="24"/>
                <w:szCs w:val="24"/>
                <w:lang w:val="sk-SK"/>
              </w:rPr>
              <w:t xml:space="preserve">Áno, zavádza sa možnosť zasielania žiadostí podávaných podľa návrhu tohto zákona v elektronickej podobe podpísaných zaručeným elektronickým podpisom. </w:t>
            </w:r>
          </w:p>
        </w:tc>
      </w:tr>
      <w:tr>
        <w:tblPrEx>
          <w:tblW w:w="9157" w:type="dxa"/>
          <w:tblInd w:w="55" w:type="dxa"/>
          <w:tblLayout w:type="fixed"/>
          <w:tblCellMar>
            <w:top w:w="28" w:type="dxa"/>
            <w:left w:w="70" w:type="dxa"/>
            <w:bottom w:w="28" w:type="dxa"/>
            <w:right w:w="70" w:type="dxa"/>
          </w:tblCellMar>
        </w:tblPrEx>
        <w:trPr>
          <w:trHeight w:val="20"/>
        </w:trPr>
        <w:tc>
          <w:tcPr>
            <w:tcW w:w="4410" w:type="dxa"/>
            <w:tcBorders>
              <w:top w:val="single" w:sz="4" w:space="0" w:color="auto"/>
              <w:left w:val="single" w:sz="4" w:space="0" w:color="auto"/>
              <w:bottom w:val="single" w:sz="4" w:space="0" w:color="auto"/>
              <w:right w:val="single" w:sz="4" w:space="0" w:color="auto"/>
            </w:tcBorders>
            <w:textDirection w:val="lrTb"/>
            <w:vAlign w:val="top"/>
          </w:tcPr>
          <w:p w:rsidR="00681BA3" w:rsidRPr="00EA209B" w:rsidP="003C5DC0">
            <w:pPr>
              <w:bidi w:val="0"/>
              <w:jc w:val="both"/>
              <w:rPr>
                <w:rFonts w:ascii="Times New Roman" w:hAnsi="Times New Roman"/>
                <w:sz w:val="24"/>
                <w:szCs w:val="24"/>
                <w:lang w:val="sk-SK"/>
              </w:rPr>
            </w:pPr>
            <w:r w:rsidRPr="00EA209B">
              <w:rPr>
                <w:rFonts w:ascii="Times New Roman" w:hAnsi="Times New Roman"/>
                <w:b/>
                <w:sz w:val="24"/>
                <w:szCs w:val="24"/>
                <w:lang w:val="sk-SK"/>
              </w:rPr>
              <w:t>6.2.</w:t>
            </w:r>
            <w:r w:rsidRPr="00EA209B">
              <w:rPr>
                <w:rFonts w:ascii="Times New Roman" w:hAnsi="Times New Roman"/>
                <w:sz w:val="24"/>
                <w:szCs w:val="24"/>
                <w:lang w:val="sk-SK"/>
              </w:rPr>
              <w:t xml:space="preserve"> Vytvárajú sa podmienky pre sémantickú interoperabilitu?</w:t>
            </w:r>
          </w:p>
          <w:p w:rsidR="00681BA3" w:rsidRPr="00EA209B" w:rsidP="003C5DC0">
            <w:pPr>
              <w:bidi w:val="0"/>
              <w:spacing w:line="20" w:lineRule="atLeast"/>
              <w:jc w:val="both"/>
              <w:rPr>
                <w:rFonts w:ascii="Times New Roman" w:hAnsi="Times New Roman"/>
                <w:sz w:val="24"/>
                <w:szCs w:val="24"/>
                <w:lang w:val="sk-SK"/>
              </w:rPr>
            </w:pPr>
            <w:r w:rsidRPr="00EA209B">
              <w:rPr>
                <w:rFonts w:ascii="Times New Roman" w:hAnsi="Times New Roman"/>
                <w:i/>
                <w:iCs/>
                <w:sz w:val="24"/>
                <w:szCs w:val="24"/>
                <w:lang w:val="sk-SK"/>
              </w:rPr>
              <w:t>(Popíšte spôsob jej zabezpečenia.)</w:t>
            </w:r>
          </w:p>
        </w:tc>
        <w:tc>
          <w:tcPr>
            <w:tcW w:w="4747" w:type="dxa"/>
            <w:tcBorders>
              <w:top w:val="single" w:sz="4" w:space="0" w:color="auto"/>
              <w:left w:val="single" w:sz="4" w:space="0" w:color="auto"/>
              <w:bottom w:val="single" w:sz="4" w:space="0" w:color="auto"/>
              <w:right w:val="single" w:sz="4" w:space="0" w:color="auto"/>
            </w:tcBorders>
            <w:textDirection w:val="lrTb"/>
            <w:vAlign w:val="top"/>
          </w:tcPr>
          <w:p w:rsidR="00681BA3" w:rsidRPr="00EA209B" w:rsidP="003C5DC0">
            <w:pPr>
              <w:bidi w:val="0"/>
              <w:jc w:val="center"/>
              <w:rPr>
                <w:rFonts w:ascii="Times New Roman" w:hAnsi="Times New Roman"/>
                <w:sz w:val="24"/>
                <w:szCs w:val="24"/>
                <w:lang w:val="sk-SK"/>
              </w:rPr>
            </w:pPr>
            <w:r w:rsidRPr="00EA209B">
              <w:rPr>
                <w:rFonts w:ascii="Times New Roman" w:hAnsi="Times New Roman"/>
                <w:sz w:val="24"/>
                <w:szCs w:val="24"/>
                <w:lang w:val="sk-SK"/>
              </w:rPr>
              <w:t>nie</w:t>
            </w:r>
          </w:p>
          <w:p w:rsidR="00681BA3" w:rsidRPr="00EA209B" w:rsidP="003C5DC0">
            <w:pPr>
              <w:bidi w:val="0"/>
              <w:jc w:val="right"/>
              <w:rPr>
                <w:rFonts w:ascii="Times New Roman" w:hAnsi="Times New Roman"/>
                <w:sz w:val="24"/>
                <w:szCs w:val="24"/>
                <w:lang w:val="sk-SK"/>
              </w:rPr>
            </w:pPr>
          </w:p>
        </w:tc>
      </w:tr>
      <w:tr>
        <w:tblPrEx>
          <w:tblW w:w="9157" w:type="dxa"/>
          <w:tblInd w:w="55" w:type="dxa"/>
          <w:tblLayout w:type="fixed"/>
          <w:tblCellMar>
            <w:top w:w="28" w:type="dxa"/>
            <w:left w:w="70" w:type="dxa"/>
            <w:bottom w:w="28" w:type="dxa"/>
            <w:right w:w="70" w:type="dxa"/>
          </w:tblCellMar>
        </w:tblPrEx>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681BA3" w:rsidRPr="00EA209B" w:rsidP="003C5DC0">
            <w:pPr>
              <w:bidi w:val="0"/>
              <w:spacing w:line="20" w:lineRule="atLeast"/>
              <w:jc w:val="both"/>
              <w:rPr>
                <w:rFonts w:ascii="Times New Roman" w:hAnsi="Times New Roman"/>
                <w:b/>
                <w:color w:val="FFFFFF"/>
                <w:sz w:val="24"/>
                <w:szCs w:val="24"/>
                <w:lang w:val="sk-SK"/>
              </w:rPr>
            </w:pPr>
            <w:r w:rsidRPr="00EA209B">
              <w:rPr>
                <w:rFonts w:ascii="Times New Roman" w:hAnsi="Times New Roman"/>
                <w:b/>
                <w:sz w:val="24"/>
                <w:szCs w:val="24"/>
                <w:lang w:val="sk-SK"/>
              </w:rPr>
              <w:t>Ľudia</w:t>
            </w:r>
          </w:p>
        </w:tc>
        <w:tc>
          <w:tcPr>
            <w:tcW w:w="474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681BA3" w:rsidRPr="00EA209B" w:rsidP="003C5DC0">
            <w:pPr>
              <w:bidi w:val="0"/>
              <w:rPr>
                <w:rFonts w:ascii="Times New Roman" w:hAnsi="Times New Roman"/>
                <w:b/>
                <w:i/>
                <w:iCs/>
                <w:sz w:val="24"/>
                <w:szCs w:val="24"/>
                <w:lang w:val="sk-SK"/>
              </w:rPr>
            </w:pPr>
          </w:p>
        </w:tc>
      </w:tr>
      <w:tr>
        <w:tblPrEx>
          <w:tblW w:w="9157" w:type="dxa"/>
          <w:tblInd w:w="55" w:type="dxa"/>
          <w:tblLayout w:type="fixed"/>
          <w:tblCellMar>
            <w:top w:w="28" w:type="dxa"/>
            <w:left w:w="70" w:type="dxa"/>
            <w:bottom w:w="28" w:type="dxa"/>
            <w:right w:w="70" w:type="dxa"/>
          </w:tblCellMar>
        </w:tblPrEx>
        <w:trPr>
          <w:trHeight w:val="20"/>
        </w:trPr>
        <w:tc>
          <w:tcPr>
            <w:tcW w:w="4410" w:type="dxa"/>
            <w:tcBorders>
              <w:top w:val="single" w:sz="4" w:space="0" w:color="auto"/>
              <w:left w:val="single" w:sz="4" w:space="0" w:color="auto"/>
              <w:bottom w:val="single" w:sz="4" w:space="0" w:color="auto"/>
              <w:right w:val="single" w:sz="4" w:space="0" w:color="auto"/>
            </w:tcBorders>
            <w:textDirection w:val="lrTb"/>
            <w:vAlign w:val="top"/>
          </w:tcPr>
          <w:p w:rsidR="00681BA3" w:rsidRPr="00EA209B" w:rsidP="003C5DC0">
            <w:pPr>
              <w:bidi w:val="0"/>
              <w:jc w:val="both"/>
              <w:rPr>
                <w:rFonts w:ascii="Times New Roman" w:hAnsi="Times New Roman"/>
                <w:sz w:val="24"/>
                <w:szCs w:val="24"/>
                <w:lang w:val="sk-SK"/>
              </w:rPr>
            </w:pPr>
            <w:r w:rsidRPr="00EA209B">
              <w:rPr>
                <w:rFonts w:ascii="Times New Roman" w:hAnsi="Times New Roman"/>
                <w:b/>
                <w:sz w:val="24"/>
                <w:szCs w:val="24"/>
                <w:lang w:val="sk-SK"/>
              </w:rPr>
              <w:t>6.3.</w:t>
            </w:r>
            <w:r w:rsidRPr="00EA209B">
              <w:rPr>
                <w:rFonts w:ascii="Times New Roman" w:hAnsi="Times New Roman"/>
                <w:sz w:val="24"/>
                <w:szCs w:val="24"/>
                <w:lang w:val="sk-SK"/>
              </w:rPr>
              <w:t xml:space="preserve"> Zabezpečuje sa vzdelávanie v oblasti počítačovej gramotnosti a rozširovanie vedomostí o IKT?</w:t>
            </w:r>
          </w:p>
          <w:p w:rsidR="00681BA3" w:rsidRPr="00EA209B" w:rsidP="003C5DC0">
            <w:pPr>
              <w:bidi w:val="0"/>
              <w:spacing w:line="20" w:lineRule="atLeast"/>
              <w:jc w:val="both"/>
              <w:rPr>
                <w:rFonts w:ascii="Times New Roman" w:hAnsi="Times New Roman"/>
                <w:sz w:val="24"/>
                <w:szCs w:val="24"/>
                <w:lang w:val="sk-SK"/>
              </w:rPr>
            </w:pPr>
            <w:r w:rsidRPr="00EA209B">
              <w:rPr>
                <w:rFonts w:ascii="Times New Roman" w:hAnsi="Times New Roman"/>
                <w:i/>
                <w:iCs/>
                <w:sz w:val="24"/>
                <w:szCs w:val="24"/>
                <w:lang w:val="sk-SK"/>
              </w:rPr>
              <w:t>(Uveďte spôsob, napr. projekty, školenia.)</w:t>
            </w:r>
          </w:p>
        </w:tc>
        <w:tc>
          <w:tcPr>
            <w:tcW w:w="4747" w:type="dxa"/>
            <w:tcBorders>
              <w:top w:val="single" w:sz="4" w:space="0" w:color="auto"/>
              <w:left w:val="single" w:sz="4" w:space="0" w:color="auto"/>
              <w:bottom w:val="single" w:sz="4" w:space="0" w:color="auto"/>
              <w:right w:val="single" w:sz="4" w:space="0" w:color="auto"/>
            </w:tcBorders>
            <w:textDirection w:val="lrTb"/>
            <w:vAlign w:val="center"/>
          </w:tcPr>
          <w:p w:rsidR="00681BA3" w:rsidRPr="00EA209B" w:rsidP="003C5DC0">
            <w:pPr>
              <w:bidi w:val="0"/>
              <w:jc w:val="center"/>
              <w:rPr>
                <w:rFonts w:ascii="Times New Roman" w:hAnsi="Times New Roman"/>
                <w:iCs/>
                <w:sz w:val="24"/>
                <w:szCs w:val="24"/>
                <w:lang w:val="sk-SK"/>
              </w:rPr>
            </w:pPr>
            <w:r w:rsidRPr="00EA209B">
              <w:rPr>
                <w:rFonts w:ascii="Times New Roman" w:hAnsi="Times New Roman"/>
                <w:iCs/>
                <w:sz w:val="24"/>
                <w:szCs w:val="24"/>
                <w:lang w:val="sk-SK"/>
              </w:rPr>
              <w:t>nie</w:t>
            </w:r>
          </w:p>
        </w:tc>
      </w:tr>
      <w:tr>
        <w:tblPrEx>
          <w:tblW w:w="9157" w:type="dxa"/>
          <w:tblInd w:w="55" w:type="dxa"/>
          <w:tblLayout w:type="fixed"/>
          <w:tblCellMar>
            <w:top w:w="28" w:type="dxa"/>
            <w:left w:w="70" w:type="dxa"/>
            <w:bottom w:w="28" w:type="dxa"/>
            <w:right w:w="70" w:type="dxa"/>
          </w:tblCellMar>
        </w:tblPrEx>
        <w:trPr>
          <w:trHeight w:val="20"/>
        </w:trPr>
        <w:tc>
          <w:tcPr>
            <w:tcW w:w="4410" w:type="dxa"/>
            <w:tcBorders>
              <w:top w:val="single" w:sz="4" w:space="0" w:color="auto"/>
              <w:left w:val="single" w:sz="4" w:space="0" w:color="auto"/>
              <w:bottom w:val="single" w:sz="4" w:space="0" w:color="auto"/>
              <w:right w:val="single" w:sz="4" w:space="0" w:color="auto"/>
            </w:tcBorders>
            <w:textDirection w:val="lrTb"/>
            <w:vAlign w:val="top"/>
          </w:tcPr>
          <w:p w:rsidR="00681BA3" w:rsidRPr="00EA209B" w:rsidP="003C5DC0">
            <w:pPr>
              <w:bidi w:val="0"/>
              <w:jc w:val="both"/>
              <w:rPr>
                <w:rFonts w:ascii="Times New Roman" w:hAnsi="Times New Roman"/>
                <w:sz w:val="24"/>
                <w:szCs w:val="24"/>
                <w:lang w:val="sk-SK"/>
              </w:rPr>
            </w:pPr>
            <w:r w:rsidRPr="00EA209B">
              <w:rPr>
                <w:rFonts w:ascii="Times New Roman" w:hAnsi="Times New Roman"/>
                <w:b/>
                <w:sz w:val="24"/>
                <w:szCs w:val="24"/>
                <w:lang w:val="sk-SK"/>
              </w:rPr>
              <w:t>6.4.</w:t>
            </w:r>
            <w:r w:rsidRPr="00EA209B">
              <w:rPr>
                <w:rFonts w:ascii="Times New Roman" w:hAnsi="Times New Roman"/>
                <w:sz w:val="24"/>
                <w:szCs w:val="24"/>
                <w:lang w:val="sk-SK"/>
              </w:rPr>
              <w:t xml:space="preserve"> Zabezpečuje sa rozvoj elektronického vzdelávania?</w:t>
            </w:r>
          </w:p>
          <w:p w:rsidR="00681BA3" w:rsidRPr="00EA209B" w:rsidP="003C5DC0">
            <w:pPr>
              <w:bidi w:val="0"/>
              <w:spacing w:line="20" w:lineRule="atLeast"/>
              <w:jc w:val="both"/>
              <w:rPr>
                <w:rFonts w:ascii="Times New Roman" w:hAnsi="Times New Roman"/>
                <w:color w:val="FFFFFF"/>
                <w:sz w:val="24"/>
                <w:szCs w:val="24"/>
                <w:lang w:val="sk-SK"/>
              </w:rPr>
            </w:pPr>
            <w:r w:rsidRPr="00EA209B">
              <w:rPr>
                <w:rFonts w:ascii="Times New Roman" w:hAnsi="Times New Roman"/>
                <w:i/>
                <w:iCs/>
                <w:sz w:val="24"/>
                <w:szCs w:val="24"/>
                <w:lang w:val="sk-SK"/>
              </w:rPr>
              <w:t>(Uveďte typ a spôsob zabezpečenia vzdelávacích aktivít.)</w:t>
            </w:r>
          </w:p>
        </w:tc>
        <w:tc>
          <w:tcPr>
            <w:tcW w:w="4747" w:type="dxa"/>
            <w:tcBorders>
              <w:top w:val="single" w:sz="4" w:space="0" w:color="auto"/>
              <w:left w:val="single" w:sz="4" w:space="0" w:color="auto"/>
              <w:bottom w:val="single" w:sz="4" w:space="0" w:color="auto"/>
              <w:right w:val="single" w:sz="4" w:space="0" w:color="auto"/>
            </w:tcBorders>
            <w:textDirection w:val="lrTb"/>
            <w:vAlign w:val="top"/>
          </w:tcPr>
          <w:p w:rsidR="00681BA3" w:rsidRPr="00EA209B" w:rsidP="003C5DC0">
            <w:pPr>
              <w:bidi w:val="0"/>
              <w:jc w:val="center"/>
              <w:rPr>
                <w:rFonts w:ascii="Times New Roman" w:hAnsi="Times New Roman"/>
                <w:iCs/>
                <w:sz w:val="24"/>
                <w:szCs w:val="24"/>
                <w:lang w:val="sk-SK"/>
              </w:rPr>
            </w:pPr>
            <w:r w:rsidRPr="00EA209B">
              <w:rPr>
                <w:rFonts w:ascii="Times New Roman" w:hAnsi="Times New Roman"/>
                <w:iCs/>
                <w:sz w:val="24"/>
                <w:szCs w:val="24"/>
                <w:lang w:val="sk-SK"/>
              </w:rPr>
              <w:t>nie</w:t>
            </w:r>
          </w:p>
        </w:tc>
      </w:tr>
      <w:tr>
        <w:tblPrEx>
          <w:tblW w:w="9157" w:type="dxa"/>
          <w:tblInd w:w="55" w:type="dxa"/>
          <w:tblLayout w:type="fixed"/>
          <w:tblCellMar>
            <w:top w:w="28" w:type="dxa"/>
            <w:left w:w="70" w:type="dxa"/>
            <w:bottom w:w="28" w:type="dxa"/>
            <w:right w:w="70" w:type="dxa"/>
          </w:tblCellMar>
        </w:tblPrEx>
        <w:trPr>
          <w:trHeight w:val="20"/>
        </w:trPr>
        <w:tc>
          <w:tcPr>
            <w:tcW w:w="4410" w:type="dxa"/>
            <w:tcBorders>
              <w:top w:val="single" w:sz="4" w:space="0" w:color="auto"/>
              <w:left w:val="single" w:sz="4" w:space="0" w:color="auto"/>
              <w:bottom w:val="single" w:sz="4" w:space="0" w:color="auto"/>
              <w:right w:val="single" w:sz="4" w:space="0" w:color="auto"/>
            </w:tcBorders>
            <w:textDirection w:val="lrTb"/>
            <w:vAlign w:val="top"/>
          </w:tcPr>
          <w:p w:rsidR="00681BA3" w:rsidRPr="00EA209B" w:rsidP="003C5DC0">
            <w:pPr>
              <w:bidi w:val="0"/>
              <w:jc w:val="both"/>
              <w:rPr>
                <w:rFonts w:ascii="Times New Roman" w:hAnsi="Times New Roman"/>
                <w:sz w:val="24"/>
                <w:szCs w:val="24"/>
                <w:lang w:val="sk-SK"/>
              </w:rPr>
            </w:pPr>
            <w:r w:rsidRPr="00EA209B">
              <w:rPr>
                <w:rFonts w:ascii="Times New Roman" w:hAnsi="Times New Roman"/>
                <w:b/>
                <w:sz w:val="24"/>
                <w:szCs w:val="24"/>
                <w:lang w:val="sk-SK"/>
              </w:rPr>
              <w:t>6.5.</w:t>
            </w:r>
            <w:r w:rsidRPr="00EA209B">
              <w:rPr>
                <w:rFonts w:ascii="Times New Roman" w:hAnsi="Times New Roman"/>
                <w:sz w:val="24"/>
                <w:szCs w:val="24"/>
                <w:lang w:val="sk-SK"/>
              </w:rPr>
              <w:t xml:space="preserve"> Zabezpečuje sa podporná a propagačná aktivita zameraná na zvyšovanie povedomia o informatizácii a IKT?</w:t>
            </w:r>
          </w:p>
          <w:p w:rsidR="00681BA3" w:rsidRPr="00EA209B" w:rsidP="003C5DC0">
            <w:pPr>
              <w:bidi w:val="0"/>
              <w:spacing w:line="20" w:lineRule="atLeast"/>
              <w:jc w:val="both"/>
              <w:rPr>
                <w:rFonts w:ascii="Times New Roman" w:hAnsi="Times New Roman"/>
                <w:color w:val="FFFFFF"/>
                <w:sz w:val="24"/>
                <w:szCs w:val="24"/>
                <w:lang w:val="sk-SK"/>
              </w:rPr>
            </w:pPr>
            <w:r w:rsidRPr="00EA209B">
              <w:rPr>
                <w:rFonts w:ascii="Times New Roman" w:hAnsi="Times New Roman"/>
                <w:i/>
                <w:iCs/>
                <w:sz w:val="24"/>
                <w:szCs w:val="24"/>
                <w:lang w:val="sk-SK"/>
              </w:rPr>
              <w:t>(Uveďte typ a spôsob zabezpečenia propagačných aktivít.)</w:t>
            </w:r>
          </w:p>
        </w:tc>
        <w:tc>
          <w:tcPr>
            <w:tcW w:w="4747" w:type="dxa"/>
            <w:tcBorders>
              <w:top w:val="single" w:sz="4" w:space="0" w:color="auto"/>
              <w:left w:val="single" w:sz="4" w:space="0" w:color="auto"/>
              <w:bottom w:val="single" w:sz="4" w:space="0" w:color="auto"/>
              <w:right w:val="single" w:sz="4" w:space="0" w:color="auto"/>
            </w:tcBorders>
            <w:textDirection w:val="lrTb"/>
            <w:vAlign w:val="top"/>
          </w:tcPr>
          <w:p w:rsidR="00681BA3" w:rsidRPr="00EA209B" w:rsidP="003C5DC0">
            <w:pPr>
              <w:bidi w:val="0"/>
              <w:jc w:val="center"/>
              <w:rPr>
                <w:rFonts w:ascii="Times New Roman" w:hAnsi="Times New Roman"/>
                <w:iCs/>
                <w:sz w:val="24"/>
                <w:szCs w:val="24"/>
                <w:lang w:val="sk-SK"/>
              </w:rPr>
            </w:pPr>
            <w:r w:rsidRPr="00EA209B">
              <w:rPr>
                <w:rFonts w:ascii="Times New Roman" w:hAnsi="Times New Roman"/>
                <w:iCs/>
                <w:sz w:val="24"/>
                <w:szCs w:val="24"/>
                <w:lang w:val="sk-SK"/>
              </w:rPr>
              <w:t>nie</w:t>
            </w:r>
          </w:p>
        </w:tc>
      </w:tr>
      <w:tr>
        <w:tblPrEx>
          <w:tblW w:w="9157" w:type="dxa"/>
          <w:tblInd w:w="55" w:type="dxa"/>
          <w:tblLayout w:type="fixed"/>
          <w:tblCellMar>
            <w:top w:w="28" w:type="dxa"/>
            <w:left w:w="70" w:type="dxa"/>
            <w:bottom w:w="28" w:type="dxa"/>
            <w:right w:w="70" w:type="dxa"/>
          </w:tblCellMar>
        </w:tblPrEx>
        <w:trPr>
          <w:trHeight w:val="20"/>
        </w:trPr>
        <w:tc>
          <w:tcPr>
            <w:tcW w:w="4410" w:type="dxa"/>
            <w:tcBorders>
              <w:top w:val="single" w:sz="4" w:space="0" w:color="auto"/>
              <w:left w:val="single" w:sz="4" w:space="0" w:color="auto"/>
              <w:bottom w:val="single" w:sz="4" w:space="0" w:color="auto"/>
              <w:right w:val="single" w:sz="4" w:space="0" w:color="auto"/>
            </w:tcBorders>
            <w:textDirection w:val="lrTb"/>
            <w:vAlign w:val="top"/>
          </w:tcPr>
          <w:p w:rsidR="00681BA3" w:rsidRPr="00EA209B" w:rsidP="003C5DC0">
            <w:pPr>
              <w:bidi w:val="0"/>
              <w:jc w:val="both"/>
              <w:rPr>
                <w:rFonts w:ascii="Times New Roman" w:hAnsi="Times New Roman"/>
                <w:sz w:val="24"/>
                <w:szCs w:val="24"/>
                <w:lang w:val="sk-SK"/>
              </w:rPr>
            </w:pPr>
            <w:r w:rsidRPr="00EA209B">
              <w:rPr>
                <w:rFonts w:ascii="Times New Roman" w:hAnsi="Times New Roman"/>
                <w:b/>
                <w:sz w:val="24"/>
                <w:szCs w:val="24"/>
                <w:lang w:val="sk-SK"/>
              </w:rPr>
              <w:t>6.6.</w:t>
            </w:r>
            <w:r w:rsidRPr="00EA209B">
              <w:rPr>
                <w:rFonts w:ascii="Times New Roman" w:hAnsi="Times New Roman"/>
                <w:sz w:val="24"/>
                <w:szCs w:val="24"/>
                <w:lang w:val="sk-SK"/>
              </w:rPr>
              <w:t xml:space="preserve"> Zabezpečuje/zohľadňuje/zlepšuje sa prístup znevýhodnených osôb k službám informačnej spoločnosti?</w:t>
            </w:r>
          </w:p>
          <w:p w:rsidR="00681BA3" w:rsidRPr="00EA209B" w:rsidP="003C5DC0">
            <w:pPr>
              <w:bidi w:val="0"/>
              <w:spacing w:line="20" w:lineRule="atLeast"/>
              <w:jc w:val="both"/>
              <w:rPr>
                <w:rFonts w:ascii="Times New Roman" w:hAnsi="Times New Roman"/>
                <w:sz w:val="24"/>
                <w:szCs w:val="24"/>
                <w:lang w:val="sk-SK"/>
              </w:rPr>
            </w:pPr>
            <w:r w:rsidRPr="00EA209B">
              <w:rPr>
                <w:rFonts w:ascii="Times New Roman" w:hAnsi="Times New Roman"/>
                <w:i/>
                <w:iCs/>
                <w:sz w:val="24"/>
                <w:szCs w:val="24"/>
                <w:lang w:val="sk-SK"/>
              </w:rPr>
              <w:t>(Uveďte spôsob sprístupnenia digitálneho prostredia.)</w:t>
            </w:r>
          </w:p>
        </w:tc>
        <w:tc>
          <w:tcPr>
            <w:tcW w:w="4747" w:type="dxa"/>
            <w:tcBorders>
              <w:top w:val="single" w:sz="4" w:space="0" w:color="auto"/>
              <w:left w:val="single" w:sz="4" w:space="0" w:color="auto"/>
              <w:bottom w:val="single" w:sz="4" w:space="0" w:color="auto"/>
              <w:right w:val="single" w:sz="4" w:space="0" w:color="auto"/>
            </w:tcBorders>
            <w:textDirection w:val="lrTb"/>
            <w:vAlign w:val="top"/>
          </w:tcPr>
          <w:p w:rsidR="00681BA3" w:rsidRPr="00EA209B" w:rsidP="003C5DC0">
            <w:pPr>
              <w:bidi w:val="0"/>
              <w:jc w:val="center"/>
              <w:rPr>
                <w:rFonts w:ascii="Times New Roman" w:hAnsi="Times New Roman"/>
                <w:iCs/>
                <w:sz w:val="24"/>
                <w:szCs w:val="24"/>
                <w:lang w:val="sk-SK"/>
              </w:rPr>
            </w:pPr>
            <w:r w:rsidRPr="00EA209B">
              <w:rPr>
                <w:rFonts w:ascii="Times New Roman" w:hAnsi="Times New Roman"/>
                <w:iCs/>
                <w:sz w:val="24"/>
                <w:szCs w:val="24"/>
                <w:lang w:val="sk-SK"/>
              </w:rPr>
              <w:t>nie</w:t>
            </w:r>
          </w:p>
        </w:tc>
      </w:tr>
      <w:tr>
        <w:tblPrEx>
          <w:tblW w:w="9157" w:type="dxa"/>
          <w:tblInd w:w="55" w:type="dxa"/>
          <w:tblLayout w:type="fixed"/>
          <w:tblCellMar>
            <w:top w:w="28" w:type="dxa"/>
            <w:left w:w="70" w:type="dxa"/>
            <w:bottom w:w="28" w:type="dxa"/>
            <w:right w:w="70" w:type="dxa"/>
          </w:tblCellMar>
        </w:tblPrEx>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681BA3" w:rsidRPr="00EA209B" w:rsidP="003C5DC0">
            <w:pPr>
              <w:bidi w:val="0"/>
              <w:spacing w:line="20" w:lineRule="atLeast"/>
              <w:jc w:val="both"/>
              <w:rPr>
                <w:rFonts w:ascii="Times New Roman" w:hAnsi="Times New Roman"/>
                <w:b/>
                <w:sz w:val="24"/>
                <w:szCs w:val="24"/>
                <w:lang w:val="sk-SK"/>
              </w:rPr>
            </w:pPr>
            <w:r w:rsidRPr="00EA209B">
              <w:rPr>
                <w:rFonts w:ascii="Times New Roman" w:hAnsi="Times New Roman"/>
                <w:b/>
                <w:sz w:val="24"/>
                <w:szCs w:val="24"/>
                <w:lang w:val="sk-SK"/>
              </w:rPr>
              <w:t>Infraštruktúra</w:t>
            </w:r>
          </w:p>
        </w:tc>
        <w:tc>
          <w:tcPr>
            <w:tcW w:w="4747"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681BA3" w:rsidRPr="00EA209B" w:rsidP="003C5DC0">
            <w:pPr>
              <w:bidi w:val="0"/>
              <w:rPr>
                <w:rFonts w:ascii="Times New Roman" w:hAnsi="Times New Roman"/>
                <w:b/>
                <w:i/>
                <w:iCs/>
                <w:sz w:val="24"/>
                <w:szCs w:val="24"/>
                <w:lang w:val="sk-SK"/>
              </w:rPr>
            </w:pPr>
          </w:p>
        </w:tc>
      </w:tr>
      <w:tr>
        <w:tblPrEx>
          <w:tblW w:w="9157" w:type="dxa"/>
          <w:tblInd w:w="55" w:type="dxa"/>
          <w:tblLayout w:type="fixed"/>
          <w:tblCellMar>
            <w:top w:w="28" w:type="dxa"/>
            <w:left w:w="70" w:type="dxa"/>
            <w:bottom w:w="28" w:type="dxa"/>
            <w:right w:w="70" w:type="dxa"/>
          </w:tblCellMar>
        </w:tblPrEx>
        <w:trPr>
          <w:trHeight w:val="20"/>
        </w:trPr>
        <w:tc>
          <w:tcPr>
            <w:tcW w:w="4410" w:type="dxa"/>
            <w:tcBorders>
              <w:top w:val="single" w:sz="4" w:space="0" w:color="auto"/>
              <w:left w:val="single" w:sz="4" w:space="0" w:color="auto"/>
              <w:bottom w:val="single" w:sz="4" w:space="0" w:color="auto"/>
              <w:right w:val="single" w:sz="4" w:space="0" w:color="auto"/>
            </w:tcBorders>
            <w:textDirection w:val="lrTb"/>
            <w:vAlign w:val="top"/>
          </w:tcPr>
          <w:p w:rsidR="00681BA3" w:rsidRPr="00EA209B" w:rsidP="003C5DC0">
            <w:pPr>
              <w:bidi w:val="0"/>
              <w:jc w:val="both"/>
              <w:rPr>
                <w:rFonts w:ascii="Times New Roman" w:hAnsi="Times New Roman"/>
                <w:sz w:val="24"/>
                <w:szCs w:val="24"/>
                <w:lang w:val="sk-SK"/>
              </w:rPr>
            </w:pPr>
            <w:r w:rsidRPr="00EA209B">
              <w:rPr>
                <w:rFonts w:ascii="Times New Roman" w:hAnsi="Times New Roman"/>
                <w:b/>
                <w:sz w:val="24"/>
                <w:szCs w:val="24"/>
                <w:lang w:val="sk-SK"/>
              </w:rPr>
              <w:t>6.7.</w:t>
            </w:r>
            <w:r w:rsidRPr="00EA209B">
              <w:rPr>
                <w:rFonts w:ascii="Times New Roman" w:hAnsi="Times New Roman"/>
                <w:sz w:val="24"/>
                <w:szCs w:val="24"/>
                <w:lang w:val="sk-SK"/>
              </w:rPr>
              <w:t xml:space="preserve"> Rozširuje, inovuje, vytvára alebo zavádza sa nový informačný systém?</w:t>
            </w:r>
          </w:p>
          <w:p w:rsidR="00681BA3" w:rsidRPr="00EA209B" w:rsidP="003C5DC0">
            <w:pPr>
              <w:bidi w:val="0"/>
              <w:spacing w:line="20" w:lineRule="atLeast"/>
              <w:jc w:val="both"/>
              <w:rPr>
                <w:rFonts w:ascii="Times New Roman" w:hAnsi="Times New Roman"/>
                <w:sz w:val="24"/>
                <w:szCs w:val="24"/>
                <w:lang w:val="sk-SK"/>
              </w:rPr>
            </w:pPr>
            <w:r w:rsidRPr="00EA209B">
              <w:rPr>
                <w:rFonts w:ascii="Times New Roman" w:hAnsi="Times New Roman"/>
                <w:i/>
                <w:iCs/>
                <w:sz w:val="24"/>
                <w:szCs w:val="24"/>
                <w:lang w:val="sk-SK"/>
              </w:rPr>
              <w:t>(Uveďte jeho funkciu.)</w:t>
            </w:r>
          </w:p>
        </w:tc>
        <w:tc>
          <w:tcPr>
            <w:tcW w:w="4747" w:type="dxa"/>
            <w:tcBorders>
              <w:top w:val="single" w:sz="4" w:space="0" w:color="auto"/>
              <w:left w:val="single" w:sz="4" w:space="0" w:color="auto"/>
              <w:bottom w:val="single" w:sz="4" w:space="0" w:color="auto"/>
              <w:right w:val="single" w:sz="4" w:space="0" w:color="auto"/>
            </w:tcBorders>
            <w:textDirection w:val="lrTb"/>
            <w:vAlign w:val="top"/>
          </w:tcPr>
          <w:p w:rsidR="00681BA3" w:rsidRPr="00EA209B" w:rsidP="003C5DC0">
            <w:pPr>
              <w:bidi w:val="0"/>
              <w:jc w:val="center"/>
              <w:rPr>
                <w:rFonts w:ascii="Times New Roman" w:hAnsi="Times New Roman"/>
                <w:iCs/>
                <w:sz w:val="24"/>
                <w:szCs w:val="24"/>
                <w:lang w:val="sk-SK"/>
              </w:rPr>
            </w:pPr>
            <w:r w:rsidRPr="00EA209B">
              <w:rPr>
                <w:rFonts w:ascii="Times New Roman" w:hAnsi="Times New Roman"/>
                <w:iCs/>
                <w:sz w:val="24"/>
                <w:szCs w:val="24"/>
                <w:lang w:val="sk-SK"/>
              </w:rPr>
              <w:t>nie</w:t>
            </w:r>
          </w:p>
        </w:tc>
      </w:tr>
      <w:tr>
        <w:tblPrEx>
          <w:tblW w:w="9157" w:type="dxa"/>
          <w:tblInd w:w="55" w:type="dxa"/>
          <w:tblLayout w:type="fixed"/>
          <w:tblCellMar>
            <w:top w:w="28" w:type="dxa"/>
            <w:left w:w="70" w:type="dxa"/>
            <w:bottom w:w="28" w:type="dxa"/>
            <w:right w:w="70" w:type="dxa"/>
          </w:tblCellMar>
        </w:tblPrEx>
        <w:trPr>
          <w:trHeight w:val="20"/>
        </w:trPr>
        <w:tc>
          <w:tcPr>
            <w:tcW w:w="4410" w:type="dxa"/>
            <w:tcBorders>
              <w:top w:val="single" w:sz="4" w:space="0" w:color="auto"/>
              <w:left w:val="single" w:sz="4" w:space="0" w:color="auto"/>
              <w:bottom w:val="single" w:sz="4" w:space="0" w:color="auto"/>
              <w:right w:val="single" w:sz="4" w:space="0" w:color="auto"/>
            </w:tcBorders>
            <w:textDirection w:val="lrTb"/>
            <w:vAlign w:val="top"/>
          </w:tcPr>
          <w:p w:rsidR="00681BA3" w:rsidRPr="00EA209B" w:rsidP="003C5DC0">
            <w:pPr>
              <w:bidi w:val="0"/>
              <w:jc w:val="both"/>
              <w:rPr>
                <w:rFonts w:ascii="Times New Roman" w:hAnsi="Times New Roman"/>
                <w:sz w:val="24"/>
                <w:szCs w:val="24"/>
                <w:lang w:val="sk-SK"/>
              </w:rPr>
            </w:pPr>
            <w:r w:rsidRPr="00EA209B">
              <w:rPr>
                <w:rFonts w:ascii="Times New Roman" w:hAnsi="Times New Roman"/>
                <w:b/>
                <w:sz w:val="24"/>
                <w:szCs w:val="24"/>
                <w:lang w:val="sk-SK"/>
              </w:rPr>
              <w:t>6.8.</w:t>
            </w:r>
            <w:r w:rsidRPr="00EA209B">
              <w:rPr>
                <w:rFonts w:ascii="Times New Roman" w:hAnsi="Times New Roman"/>
                <w:sz w:val="24"/>
                <w:szCs w:val="24"/>
                <w:lang w:val="sk-SK"/>
              </w:rPr>
              <w:t xml:space="preserve"> Rozširuje sa prístupnosť k internetu?</w:t>
            </w:r>
          </w:p>
          <w:p w:rsidR="00681BA3" w:rsidRPr="00EA209B" w:rsidP="003C5DC0">
            <w:pPr>
              <w:bidi w:val="0"/>
              <w:spacing w:line="20" w:lineRule="atLeast"/>
              <w:jc w:val="both"/>
              <w:rPr>
                <w:rFonts w:ascii="Times New Roman" w:hAnsi="Times New Roman"/>
                <w:sz w:val="24"/>
                <w:szCs w:val="24"/>
                <w:lang w:val="sk-SK"/>
              </w:rPr>
            </w:pPr>
            <w:r w:rsidRPr="00EA209B">
              <w:rPr>
                <w:rFonts w:ascii="Times New Roman" w:hAnsi="Times New Roman"/>
                <w:i/>
                <w:iCs/>
                <w:sz w:val="24"/>
                <w:szCs w:val="24"/>
                <w:lang w:val="sk-SK"/>
              </w:rPr>
              <w:t>(Uveďte spôsob rozširovania prístupnosti.)</w:t>
            </w:r>
          </w:p>
        </w:tc>
        <w:tc>
          <w:tcPr>
            <w:tcW w:w="4747" w:type="dxa"/>
            <w:tcBorders>
              <w:top w:val="single" w:sz="4" w:space="0" w:color="auto"/>
              <w:left w:val="single" w:sz="4" w:space="0" w:color="auto"/>
              <w:bottom w:val="single" w:sz="4" w:space="0" w:color="auto"/>
              <w:right w:val="single" w:sz="4" w:space="0" w:color="auto"/>
            </w:tcBorders>
            <w:textDirection w:val="lrTb"/>
            <w:vAlign w:val="top"/>
          </w:tcPr>
          <w:p w:rsidR="00681BA3" w:rsidRPr="00EA209B" w:rsidP="003C5DC0">
            <w:pPr>
              <w:bidi w:val="0"/>
              <w:jc w:val="center"/>
              <w:rPr>
                <w:rFonts w:ascii="Times New Roman" w:hAnsi="Times New Roman"/>
                <w:iCs/>
                <w:sz w:val="24"/>
                <w:szCs w:val="24"/>
                <w:lang w:val="sk-SK"/>
              </w:rPr>
            </w:pPr>
            <w:r w:rsidRPr="00EA209B">
              <w:rPr>
                <w:rFonts w:ascii="Times New Roman" w:hAnsi="Times New Roman"/>
                <w:iCs/>
                <w:sz w:val="24"/>
                <w:szCs w:val="24"/>
                <w:lang w:val="sk-SK"/>
              </w:rPr>
              <w:t>nie</w:t>
            </w:r>
          </w:p>
        </w:tc>
      </w:tr>
      <w:tr>
        <w:tblPrEx>
          <w:tblW w:w="9157" w:type="dxa"/>
          <w:tblInd w:w="55" w:type="dxa"/>
          <w:tblLayout w:type="fixed"/>
          <w:tblCellMar>
            <w:top w:w="28" w:type="dxa"/>
            <w:left w:w="70" w:type="dxa"/>
            <w:bottom w:w="28" w:type="dxa"/>
            <w:right w:w="70" w:type="dxa"/>
          </w:tblCellMar>
        </w:tblPrEx>
        <w:trPr>
          <w:trHeight w:val="20"/>
        </w:trPr>
        <w:tc>
          <w:tcPr>
            <w:tcW w:w="4410" w:type="dxa"/>
            <w:tcBorders>
              <w:top w:val="single" w:sz="4" w:space="0" w:color="auto"/>
              <w:left w:val="single" w:sz="4" w:space="0" w:color="auto"/>
              <w:bottom w:val="single" w:sz="4" w:space="0" w:color="auto"/>
              <w:right w:val="single" w:sz="4" w:space="0" w:color="auto"/>
            </w:tcBorders>
            <w:textDirection w:val="lrTb"/>
            <w:vAlign w:val="top"/>
          </w:tcPr>
          <w:p w:rsidR="00681BA3" w:rsidRPr="00EA209B" w:rsidP="003C5DC0">
            <w:pPr>
              <w:bidi w:val="0"/>
              <w:rPr>
                <w:rFonts w:ascii="Times New Roman" w:hAnsi="Times New Roman"/>
                <w:sz w:val="24"/>
                <w:szCs w:val="24"/>
                <w:lang w:val="sk-SK"/>
              </w:rPr>
            </w:pPr>
            <w:r w:rsidRPr="00EA209B">
              <w:rPr>
                <w:rFonts w:ascii="Times New Roman" w:hAnsi="Times New Roman"/>
                <w:b/>
                <w:sz w:val="24"/>
                <w:szCs w:val="24"/>
                <w:lang w:val="sk-SK"/>
              </w:rPr>
              <w:t>6.9.</w:t>
            </w:r>
            <w:r w:rsidRPr="00EA209B">
              <w:rPr>
                <w:rFonts w:ascii="Times New Roman" w:hAnsi="Times New Roman"/>
                <w:sz w:val="24"/>
                <w:szCs w:val="24"/>
                <w:lang w:val="sk-SK"/>
              </w:rPr>
              <w:t xml:space="preserve"> Rozširuje sa prístupnosť k elektronickým službám?</w:t>
            </w:r>
          </w:p>
          <w:p w:rsidR="00681BA3" w:rsidRPr="00EA209B" w:rsidP="003C5DC0">
            <w:pPr>
              <w:bidi w:val="0"/>
              <w:spacing w:line="20" w:lineRule="atLeast"/>
              <w:rPr>
                <w:rFonts w:ascii="Times New Roman" w:hAnsi="Times New Roman"/>
                <w:sz w:val="24"/>
                <w:szCs w:val="24"/>
                <w:lang w:val="sk-SK"/>
              </w:rPr>
            </w:pPr>
            <w:r w:rsidRPr="00EA209B">
              <w:rPr>
                <w:rFonts w:ascii="Times New Roman" w:hAnsi="Times New Roman"/>
                <w:i/>
                <w:iCs/>
                <w:sz w:val="24"/>
                <w:szCs w:val="24"/>
                <w:lang w:val="sk-SK"/>
              </w:rPr>
              <w:t>(Uveďte spôsob rozširovania prístupnosti.)</w:t>
            </w:r>
          </w:p>
        </w:tc>
        <w:tc>
          <w:tcPr>
            <w:tcW w:w="4747" w:type="dxa"/>
            <w:tcBorders>
              <w:top w:val="single" w:sz="4" w:space="0" w:color="auto"/>
              <w:left w:val="single" w:sz="4" w:space="0" w:color="auto"/>
              <w:bottom w:val="single" w:sz="4" w:space="0" w:color="auto"/>
              <w:right w:val="single" w:sz="4" w:space="0" w:color="auto"/>
            </w:tcBorders>
            <w:textDirection w:val="lrTb"/>
            <w:vAlign w:val="top"/>
          </w:tcPr>
          <w:p w:rsidR="00681BA3" w:rsidRPr="00EA209B" w:rsidP="003C5DC0">
            <w:pPr>
              <w:bidi w:val="0"/>
              <w:jc w:val="center"/>
              <w:rPr>
                <w:rFonts w:ascii="Times New Roman" w:hAnsi="Times New Roman"/>
                <w:sz w:val="24"/>
                <w:szCs w:val="24"/>
                <w:lang w:val="sk-SK"/>
              </w:rPr>
            </w:pPr>
            <w:r w:rsidRPr="00EA209B">
              <w:rPr>
                <w:rFonts w:ascii="Times New Roman" w:hAnsi="Times New Roman"/>
                <w:sz w:val="24"/>
                <w:szCs w:val="24"/>
                <w:lang w:val="sk-SK"/>
              </w:rPr>
              <w:t>nie</w:t>
            </w:r>
          </w:p>
          <w:p w:rsidR="00681BA3" w:rsidRPr="00EA209B" w:rsidP="003C5DC0">
            <w:pPr>
              <w:bidi w:val="0"/>
              <w:jc w:val="both"/>
              <w:rPr>
                <w:rFonts w:ascii="Times New Roman" w:hAnsi="Times New Roman"/>
                <w:i/>
                <w:iCs/>
                <w:sz w:val="24"/>
                <w:szCs w:val="24"/>
                <w:lang w:val="sk-SK"/>
              </w:rPr>
            </w:pPr>
          </w:p>
        </w:tc>
      </w:tr>
      <w:tr>
        <w:tblPrEx>
          <w:tblW w:w="9157" w:type="dxa"/>
          <w:tblInd w:w="55" w:type="dxa"/>
          <w:tblLayout w:type="fixed"/>
          <w:tblCellMar>
            <w:top w:w="28" w:type="dxa"/>
            <w:left w:w="70" w:type="dxa"/>
            <w:bottom w:w="28" w:type="dxa"/>
            <w:right w:w="70" w:type="dxa"/>
          </w:tblCellMar>
        </w:tblPrEx>
        <w:trPr>
          <w:trHeight w:val="20"/>
        </w:trPr>
        <w:tc>
          <w:tcPr>
            <w:tcW w:w="4410" w:type="dxa"/>
            <w:tcBorders>
              <w:top w:val="single" w:sz="4" w:space="0" w:color="auto"/>
              <w:left w:val="single" w:sz="4" w:space="0" w:color="auto"/>
              <w:bottom w:val="single" w:sz="4" w:space="0" w:color="auto"/>
              <w:right w:val="single" w:sz="4" w:space="0" w:color="auto"/>
            </w:tcBorders>
            <w:textDirection w:val="lrTb"/>
            <w:vAlign w:val="top"/>
          </w:tcPr>
          <w:p w:rsidR="00681BA3" w:rsidRPr="00EA209B" w:rsidP="003C5DC0">
            <w:pPr>
              <w:bidi w:val="0"/>
              <w:jc w:val="both"/>
              <w:rPr>
                <w:rFonts w:ascii="Times New Roman" w:hAnsi="Times New Roman"/>
                <w:sz w:val="24"/>
                <w:szCs w:val="24"/>
                <w:lang w:val="sk-SK"/>
              </w:rPr>
            </w:pPr>
            <w:r w:rsidRPr="00EA209B">
              <w:rPr>
                <w:rFonts w:ascii="Times New Roman" w:hAnsi="Times New Roman"/>
                <w:b/>
                <w:sz w:val="24"/>
                <w:szCs w:val="24"/>
                <w:lang w:val="sk-SK"/>
              </w:rPr>
              <w:t>6.10.</w:t>
            </w:r>
            <w:r w:rsidRPr="00EA209B">
              <w:rPr>
                <w:rFonts w:ascii="Times New Roman" w:hAnsi="Times New Roman"/>
                <w:sz w:val="24"/>
                <w:szCs w:val="24"/>
                <w:lang w:val="sk-SK"/>
              </w:rPr>
              <w:t xml:space="preserve"> Zabezpečuje sa technická interoperabilita?</w:t>
            </w:r>
          </w:p>
          <w:p w:rsidR="00681BA3" w:rsidRPr="00EA209B" w:rsidP="003C5DC0">
            <w:pPr>
              <w:bidi w:val="0"/>
              <w:spacing w:line="20" w:lineRule="atLeast"/>
              <w:jc w:val="both"/>
              <w:rPr>
                <w:rFonts w:ascii="Times New Roman" w:hAnsi="Times New Roman"/>
                <w:sz w:val="24"/>
                <w:szCs w:val="24"/>
                <w:lang w:val="sk-SK"/>
              </w:rPr>
            </w:pPr>
            <w:r w:rsidRPr="00EA209B">
              <w:rPr>
                <w:rFonts w:ascii="Times New Roman" w:hAnsi="Times New Roman"/>
                <w:i/>
                <w:iCs/>
                <w:sz w:val="24"/>
                <w:szCs w:val="24"/>
                <w:lang w:val="sk-SK"/>
              </w:rPr>
              <w:t>(Uveďte spôsob jej zabezpečenia.)</w:t>
            </w:r>
          </w:p>
        </w:tc>
        <w:tc>
          <w:tcPr>
            <w:tcW w:w="4747" w:type="dxa"/>
            <w:tcBorders>
              <w:top w:val="single" w:sz="4" w:space="0" w:color="auto"/>
              <w:left w:val="single" w:sz="4" w:space="0" w:color="auto"/>
              <w:bottom w:val="single" w:sz="4" w:space="0" w:color="auto"/>
              <w:right w:val="single" w:sz="4" w:space="0" w:color="auto"/>
            </w:tcBorders>
            <w:textDirection w:val="lrTb"/>
            <w:vAlign w:val="top"/>
          </w:tcPr>
          <w:p w:rsidR="00681BA3" w:rsidRPr="00EA209B" w:rsidP="003C5DC0">
            <w:pPr>
              <w:bidi w:val="0"/>
              <w:jc w:val="center"/>
              <w:rPr>
                <w:rFonts w:ascii="Times New Roman" w:hAnsi="Times New Roman"/>
                <w:iCs/>
                <w:sz w:val="24"/>
                <w:szCs w:val="24"/>
                <w:lang w:val="sk-SK"/>
              </w:rPr>
            </w:pPr>
            <w:r w:rsidRPr="00EA209B">
              <w:rPr>
                <w:rFonts w:ascii="Times New Roman" w:hAnsi="Times New Roman"/>
                <w:iCs/>
                <w:sz w:val="24"/>
                <w:szCs w:val="24"/>
                <w:lang w:val="sk-SK"/>
              </w:rPr>
              <w:t>nie</w:t>
            </w:r>
          </w:p>
        </w:tc>
      </w:tr>
      <w:tr>
        <w:tblPrEx>
          <w:tblW w:w="9157" w:type="dxa"/>
          <w:tblInd w:w="55" w:type="dxa"/>
          <w:tblLayout w:type="fixed"/>
          <w:tblCellMar>
            <w:top w:w="28" w:type="dxa"/>
            <w:left w:w="70" w:type="dxa"/>
            <w:bottom w:w="28" w:type="dxa"/>
            <w:right w:w="70" w:type="dxa"/>
          </w:tblCellMar>
        </w:tblPrEx>
        <w:trPr>
          <w:trHeight w:val="20"/>
        </w:trPr>
        <w:tc>
          <w:tcPr>
            <w:tcW w:w="4410" w:type="dxa"/>
            <w:tcBorders>
              <w:top w:val="single" w:sz="4" w:space="0" w:color="auto"/>
              <w:left w:val="single" w:sz="4" w:space="0" w:color="auto"/>
              <w:bottom w:val="single" w:sz="4" w:space="0" w:color="auto"/>
              <w:right w:val="single" w:sz="4" w:space="0" w:color="auto"/>
            </w:tcBorders>
            <w:textDirection w:val="lrTb"/>
            <w:vAlign w:val="top"/>
          </w:tcPr>
          <w:p w:rsidR="00681BA3" w:rsidRPr="00EA209B" w:rsidP="003C5DC0">
            <w:pPr>
              <w:bidi w:val="0"/>
              <w:jc w:val="both"/>
              <w:rPr>
                <w:rFonts w:ascii="Times New Roman" w:hAnsi="Times New Roman"/>
                <w:sz w:val="24"/>
                <w:szCs w:val="24"/>
                <w:lang w:val="sk-SK"/>
              </w:rPr>
            </w:pPr>
            <w:r w:rsidRPr="00EA209B">
              <w:rPr>
                <w:rFonts w:ascii="Times New Roman" w:hAnsi="Times New Roman"/>
                <w:b/>
                <w:sz w:val="24"/>
                <w:szCs w:val="24"/>
                <w:lang w:val="sk-SK"/>
              </w:rPr>
              <w:t>6.11.</w:t>
            </w:r>
            <w:r w:rsidRPr="00EA209B">
              <w:rPr>
                <w:rFonts w:ascii="Times New Roman" w:hAnsi="Times New Roman"/>
                <w:sz w:val="24"/>
                <w:szCs w:val="24"/>
                <w:lang w:val="sk-SK"/>
              </w:rPr>
              <w:t xml:space="preserve"> Zvyšuje sa bezpečnosť IT?</w:t>
            </w:r>
          </w:p>
          <w:p w:rsidR="00681BA3" w:rsidRPr="00EA209B" w:rsidP="003C5DC0">
            <w:pPr>
              <w:bidi w:val="0"/>
              <w:spacing w:line="20" w:lineRule="atLeast"/>
              <w:jc w:val="both"/>
              <w:rPr>
                <w:rFonts w:ascii="Times New Roman" w:hAnsi="Times New Roman"/>
                <w:sz w:val="24"/>
                <w:szCs w:val="24"/>
                <w:lang w:val="sk-SK"/>
              </w:rPr>
            </w:pPr>
            <w:r w:rsidRPr="00EA209B">
              <w:rPr>
                <w:rFonts w:ascii="Times New Roman" w:hAnsi="Times New Roman"/>
                <w:sz w:val="24"/>
                <w:szCs w:val="24"/>
                <w:lang w:val="sk-SK"/>
              </w:rPr>
              <w:t>(</w:t>
            </w:r>
            <w:r w:rsidRPr="00EA209B">
              <w:rPr>
                <w:rFonts w:ascii="Times New Roman" w:hAnsi="Times New Roman"/>
                <w:i/>
                <w:iCs/>
                <w:sz w:val="24"/>
                <w:szCs w:val="24"/>
                <w:lang w:val="sk-SK"/>
              </w:rPr>
              <w:t>Uveďte spôsob zvýšenia bezpečnosti a ochrany IT.)</w:t>
            </w:r>
          </w:p>
        </w:tc>
        <w:tc>
          <w:tcPr>
            <w:tcW w:w="4747" w:type="dxa"/>
            <w:tcBorders>
              <w:top w:val="single" w:sz="4" w:space="0" w:color="auto"/>
              <w:left w:val="single" w:sz="4" w:space="0" w:color="auto"/>
              <w:bottom w:val="single" w:sz="4" w:space="0" w:color="auto"/>
              <w:right w:val="single" w:sz="4" w:space="0" w:color="auto"/>
            </w:tcBorders>
            <w:textDirection w:val="lrTb"/>
            <w:vAlign w:val="top"/>
          </w:tcPr>
          <w:p w:rsidR="00681BA3" w:rsidRPr="00EA209B" w:rsidP="003C5DC0">
            <w:pPr>
              <w:bidi w:val="0"/>
              <w:jc w:val="center"/>
              <w:rPr>
                <w:rFonts w:ascii="Times New Roman" w:hAnsi="Times New Roman"/>
                <w:sz w:val="24"/>
                <w:szCs w:val="24"/>
                <w:lang w:val="sk-SK"/>
              </w:rPr>
            </w:pPr>
            <w:r w:rsidRPr="00EA209B">
              <w:rPr>
                <w:rFonts w:ascii="Times New Roman" w:hAnsi="Times New Roman"/>
                <w:sz w:val="24"/>
                <w:szCs w:val="24"/>
                <w:lang w:val="sk-SK"/>
              </w:rPr>
              <w:t>nie</w:t>
            </w:r>
          </w:p>
          <w:p w:rsidR="00681BA3" w:rsidRPr="00EA209B" w:rsidP="003C5DC0">
            <w:pPr>
              <w:bidi w:val="0"/>
              <w:jc w:val="both"/>
              <w:rPr>
                <w:rFonts w:ascii="Times New Roman" w:hAnsi="Times New Roman"/>
                <w:i/>
                <w:iCs/>
                <w:sz w:val="24"/>
                <w:szCs w:val="24"/>
                <w:lang w:val="sk-SK"/>
              </w:rPr>
            </w:pPr>
          </w:p>
        </w:tc>
      </w:tr>
      <w:tr>
        <w:tblPrEx>
          <w:tblW w:w="9157" w:type="dxa"/>
          <w:tblInd w:w="55" w:type="dxa"/>
          <w:tblLayout w:type="fixed"/>
          <w:tblCellMar>
            <w:top w:w="28" w:type="dxa"/>
            <w:left w:w="70" w:type="dxa"/>
            <w:bottom w:w="28" w:type="dxa"/>
            <w:right w:w="70" w:type="dxa"/>
          </w:tblCellMar>
        </w:tblPrEx>
        <w:trPr>
          <w:trHeight w:val="20"/>
        </w:trPr>
        <w:tc>
          <w:tcPr>
            <w:tcW w:w="4410" w:type="dxa"/>
            <w:tcBorders>
              <w:top w:val="single" w:sz="4" w:space="0" w:color="auto"/>
              <w:left w:val="single" w:sz="4" w:space="0" w:color="auto"/>
              <w:bottom w:val="single" w:sz="4" w:space="0" w:color="auto"/>
              <w:right w:val="single" w:sz="4" w:space="0" w:color="auto"/>
            </w:tcBorders>
            <w:textDirection w:val="lrTb"/>
            <w:vAlign w:val="top"/>
          </w:tcPr>
          <w:p w:rsidR="00681BA3" w:rsidRPr="00EA209B" w:rsidP="003C5DC0">
            <w:pPr>
              <w:bidi w:val="0"/>
              <w:jc w:val="both"/>
              <w:rPr>
                <w:rFonts w:ascii="Times New Roman" w:hAnsi="Times New Roman"/>
                <w:sz w:val="24"/>
                <w:szCs w:val="24"/>
                <w:lang w:val="sk-SK"/>
              </w:rPr>
            </w:pPr>
            <w:r w:rsidRPr="00EA209B">
              <w:rPr>
                <w:rFonts w:ascii="Times New Roman" w:hAnsi="Times New Roman"/>
                <w:b/>
                <w:sz w:val="24"/>
                <w:szCs w:val="24"/>
                <w:lang w:val="sk-SK"/>
              </w:rPr>
              <w:t>6.12.</w:t>
            </w:r>
            <w:r w:rsidRPr="00EA209B">
              <w:rPr>
                <w:rFonts w:ascii="Times New Roman" w:hAnsi="Times New Roman"/>
                <w:sz w:val="24"/>
                <w:szCs w:val="24"/>
                <w:lang w:val="sk-SK"/>
              </w:rPr>
              <w:t xml:space="preserve"> Rozširuje sa technická infraštruktúra?</w:t>
            </w:r>
          </w:p>
          <w:p w:rsidR="00681BA3" w:rsidRPr="00EA209B" w:rsidP="003C5DC0">
            <w:pPr>
              <w:bidi w:val="0"/>
              <w:spacing w:line="20" w:lineRule="atLeast"/>
              <w:jc w:val="both"/>
              <w:rPr>
                <w:rFonts w:ascii="Times New Roman" w:hAnsi="Times New Roman"/>
                <w:i/>
                <w:iCs/>
                <w:sz w:val="24"/>
                <w:szCs w:val="24"/>
                <w:lang w:val="sk-SK"/>
              </w:rPr>
            </w:pPr>
            <w:r w:rsidRPr="00EA209B">
              <w:rPr>
                <w:rFonts w:ascii="Times New Roman" w:hAnsi="Times New Roman"/>
                <w:sz w:val="24"/>
                <w:szCs w:val="24"/>
                <w:lang w:val="sk-SK"/>
              </w:rPr>
              <w:t>(</w:t>
            </w:r>
            <w:r w:rsidRPr="00EA209B">
              <w:rPr>
                <w:rFonts w:ascii="Times New Roman" w:hAnsi="Times New Roman"/>
                <w:i/>
                <w:iCs/>
                <w:sz w:val="24"/>
                <w:szCs w:val="24"/>
                <w:lang w:val="sk-SK"/>
              </w:rPr>
              <w:t>Uveďte stručný popis zavádzanej infraštruktúry.)</w:t>
            </w:r>
          </w:p>
          <w:p w:rsidR="00681BA3" w:rsidRPr="00EA209B" w:rsidP="003C5DC0">
            <w:pPr>
              <w:bidi w:val="0"/>
              <w:spacing w:line="20" w:lineRule="atLeast"/>
              <w:jc w:val="both"/>
              <w:rPr>
                <w:rFonts w:ascii="Times New Roman" w:hAnsi="Times New Roman"/>
                <w:sz w:val="24"/>
                <w:szCs w:val="24"/>
                <w:lang w:val="sk-SK"/>
              </w:rPr>
            </w:pPr>
          </w:p>
        </w:tc>
        <w:tc>
          <w:tcPr>
            <w:tcW w:w="4747" w:type="dxa"/>
            <w:tcBorders>
              <w:top w:val="single" w:sz="4" w:space="0" w:color="auto"/>
              <w:left w:val="single" w:sz="4" w:space="0" w:color="auto"/>
              <w:bottom w:val="single" w:sz="4" w:space="0" w:color="auto"/>
              <w:right w:val="single" w:sz="4" w:space="0" w:color="auto"/>
            </w:tcBorders>
            <w:textDirection w:val="lrTb"/>
            <w:vAlign w:val="top"/>
          </w:tcPr>
          <w:p w:rsidR="00681BA3" w:rsidRPr="00EA209B" w:rsidP="003C5DC0">
            <w:pPr>
              <w:bidi w:val="0"/>
              <w:jc w:val="center"/>
              <w:rPr>
                <w:rFonts w:ascii="Times New Roman" w:hAnsi="Times New Roman"/>
                <w:iCs/>
                <w:sz w:val="24"/>
                <w:szCs w:val="24"/>
                <w:lang w:val="sk-SK"/>
              </w:rPr>
            </w:pPr>
            <w:r w:rsidRPr="00EA209B">
              <w:rPr>
                <w:rFonts w:ascii="Times New Roman" w:hAnsi="Times New Roman"/>
                <w:iCs/>
                <w:sz w:val="24"/>
                <w:szCs w:val="24"/>
                <w:lang w:val="sk-SK"/>
              </w:rPr>
              <w:t>nie</w:t>
            </w:r>
          </w:p>
        </w:tc>
      </w:tr>
      <w:tr>
        <w:tblPrEx>
          <w:tblW w:w="9157" w:type="dxa"/>
          <w:tblInd w:w="55" w:type="dxa"/>
          <w:tblLayout w:type="fixed"/>
          <w:tblCellMar>
            <w:top w:w="28" w:type="dxa"/>
            <w:left w:w="70" w:type="dxa"/>
            <w:bottom w:w="28" w:type="dxa"/>
            <w:right w:w="70" w:type="dxa"/>
          </w:tblCellMar>
        </w:tblPrEx>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681BA3" w:rsidRPr="00EA209B" w:rsidP="003C5DC0">
            <w:pPr>
              <w:bidi w:val="0"/>
              <w:spacing w:line="20" w:lineRule="atLeast"/>
              <w:rPr>
                <w:rFonts w:ascii="Times New Roman" w:hAnsi="Times New Roman"/>
                <w:b/>
                <w:sz w:val="24"/>
                <w:szCs w:val="24"/>
                <w:lang w:val="sk-SK"/>
              </w:rPr>
            </w:pPr>
            <w:r w:rsidRPr="00EA209B">
              <w:rPr>
                <w:rFonts w:ascii="Times New Roman" w:hAnsi="Times New Roman"/>
                <w:b/>
                <w:sz w:val="24"/>
                <w:szCs w:val="24"/>
                <w:lang w:val="sk-SK"/>
              </w:rPr>
              <w:t>Riadenie procesu informatizácie</w:t>
            </w:r>
          </w:p>
        </w:tc>
        <w:tc>
          <w:tcPr>
            <w:tcW w:w="4747"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681BA3" w:rsidRPr="00EA209B" w:rsidP="003C5DC0">
            <w:pPr>
              <w:bidi w:val="0"/>
              <w:jc w:val="center"/>
              <w:rPr>
                <w:rFonts w:ascii="Times New Roman" w:hAnsi="Times New Roman"/>
                <w:b/>
                <w:sz w:val="24"/>
                <w:szCs w:val="24"/>
                <w:lang w:val="sk-SK"/>
              </w:rPr>
            </w:pPr>
          </w:p>
        </w:tc>
      </w:tr>
      <w:tr>
        <w:tblPrEx>
          <w:tblW w:w="9157" w:type="dxa"/>
          <w:tblInd w:w="55" w:type="dxa"/>
          <w:tblLayout w:type="fixed"/>
          <w:tblCellMar>
            <w:top w:w="28" w:type="dxa"/>
            <w:left w:w="70" w:type="dxa"/>
            <w:bottom w:w="28" w:type="dxa"/>
            <w:right w:w="70" w:type="dxa"/>
          </w:tblCellMar>
        </w:tblPrEx>
        <w:trPr>
          <w:trHeight w:val="20"/>
        </w:trPr>
        <w:tc>
          <w:tcPr>
            <w:tcW w:w="4410" w:type="dxa"/>
            <w:tcBorders>
              <w:top w:val="single" w:sz="4" w:space="0" w:color="auto"/>
              <w:left w:val="single" w:sz="4" w:space="0" w:color="auto"/>
              <w:bottom w:val="single" w:sz="4" w:space="0" w:color="auto"/>
              <w:right w:val="single" w:sz="4" w:space="0" w:color="auto"/>
            </w:tcBorders>
            <w:textDirection w:val="lrTb"/>
            <w:vAlign w:val="top"/>
          </w:tcPr>
          <w:p w:rsidR="00681BA3" w:rsidRPr="00EA209B" w:rsidP="003C5DC0">
            <w:pPr>
              <w:bidi w:val="0"/>
              <w:jc w:val="both"/>
              <w:rPr>
                <w:rFonts w:ascii="Times New Roman" w:hAnsi="Times New Roman"/>
                <w:sz w:val="24"/>
                <w:szCs w:val="24"/>
                <w:lang w:val="sk-SK"/>
              </w:rPr>
            </w:pPr>
            <w:r w:rsidRPr="00EA209B">
              <w:rPr>
                <w:rFonts w:ascii="Times New Roman" w:hAnsi="Times New Roman"/>
                <w:b/>
                <w:sz w:val="24"/>
                <w:szCs w:val="24"/>
                <w:lang w:val="sk-SK"/>
              </w:rPr>
              <w:t>6.13.</w:t>
            </w:r>
            <w:r w:rsidRPr="00EA209B">
              <w:rPr>
                <w:rFonts w:ascii="Times New Roman" w:hAnsi="Times New Roman"/>
                <w:sz w:val="24"/>
                <w:szCs w:val="24"/>
                <w:lang w:val="sk-SK"/>
              </w:rPr>
              <w:t xml:space="preserve"> Predpokladajú sa zmeny v riadení procesu informatizácie?</w:t>
            </w:r>
          </w:p>
          <w:p w:rsidR="00681BA3" w:rsidRPr="00EA209B" w:rsidP="003C5DC0">
            <w:pPr>
              <w:bidi w:val="0"/>
              <w:spacing w:line="20" w:lineRule="atLeast"/>
              <w:jc w:val="both"/>
              <w:rPr>
                <w:rFonts w:ascii="Times New Roman" w:hAnsi="Times New Roman"/>
                <w:sz w:val="24"/>
                <w:szCs w:val="24"/>
                <w:lang w:val="sk-SK"/>
              </w:rPr>
            </w:pPr>
            <w:r w:rsidRPr="00EA209B">
              <w:rPr>
                <w:rFonts w:ascii="Times New Roman" w:hAnsi="Times New Roman"/>
                <w:i/>
                <w:iCs/>
                <w:sz w:val="24"/>
                <w:szCs w:val="24"/>
                <w:lang w:val="sk-SK"/>
              </w:rPr>
              <w:t>(Uveďte popis zmien.)</w:t>
            </w:r>
          </w:p>
        </w:tc>
        <w:tc>
          <w:tcPr>
            <w:tcW w:w="4747" w:type="dxa"/>
            <w:tcBorders>
              <w:top w:val="single" w:sz="4" w:space="0" w:color="auto"/>
              <w:left w:val="single" w:sz="4" w:space="0" w:color="auto"/>
              <w:bottom w:val="single" w:sz="4" w:space="0" w:color="auto"/>
              <w:right w:val="single" w:sz="4" w:space="0" w:color="auto"/>
            </w:tcBorders>
            <w:textDirection w:val="lrTb"/>
            <w:vAlign w:val="top"/>
          </w:tcPr>
          <w:p w:rsidR="00681BA3" w:rsidRPr="00EA209B" w:rsidP="003C5DC0">
            <w:pPr>
              <w:bidi w:val="0"/>
              <w:jc w:val="center"/>
              <w:rPr>
                <w:rFonts w:ascii="Times New Roman" w:hAnsi="Times New Roman"/>
                <w:iCs/>
                <w:sz w:val="24"/>
                <w:szCs w:val="24"/>
                <w:lang w:val="sk-SK"/>
              </w:rPr>
            </w:pPr>
            <w:r w:rsidRPr="00EA209B">
              <w:rPr>
                <w:rFonts w:ascii="Times New Roman" w:hAnsi="Times New Roman"/>
                <w:iCs/>
                <w:sz w:val="24"/>
                <w:szCs w:val="24"/>
                <w:lang w:val="sk-SK"/>
              </w:rPr>
              <w:t>nie</w:t>
            </w:r>
          </w:p>
        </w:tc>
      </w:tr>
      <w:tr>
        <w:tblPrEx>
          <w:tblW w:w="9157" w:type="dxa"/>
          <w:tblInd w:w="55" w:type="dxa"/>
          <w:tblLayout w:type="fixed"/>
          <w:tblCellMar>
            <w:top w:w="28" w:type="dxa"/>
            <w:left w:w="70" w:type="dxa"/>
            <w:bottom w:w="28" w:type="dxa"/>
            <w:right w:w="70" w:type="dxa"/>
          </w:tblCellMar>
        </w:tblPrEx>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681BA3" w:rsidRPr="00EA209B" w:rsidP="003C5DC0">
            <w:pPr>
              <w:bidi w:val="0"/>
              <w:spacing w:line="20" w:lineRule="atLeast"/>
              <w:jc w:val="both"/>
              <w:rPr>
                <w:rFonts w:ascii="Times New Roman" w:hAnsi="Times New Roman"/>
                <w:b/>
                <w:sz w:val="24"/>
                <w:szCs w:val="24"/>
                <w:lang w:val="sk-SK"/>
              </w:rPr>
            </w:pPr>
            <w:r w:rsidRPr="00EA209B">
              <w:rPr>
                <w:rFonts w:ascii="Times New Roman" w:hAnsi="Times New Roman"/>
                <w:b/>
                <w:sz w:val="24"/>
                <w:szCs w:val="24"/>
                <w:lang w:val="sk-SK"/>
              </w:rPr>
              <w:t>Financovanie procesu informatizácie</w:t>
            </w:r>
          </w:p>
        </w:tc>
        <w:tc>
          <w:tcPr>
            <w:tcW w:w="4747"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681BA3" w:rsidRPr="00EA209B" w:rsidP="003C5DC0">
            <w:pPr>
              <w:bidi w:val="0"/>
              <w:rPr>
                <w:rFonts w:ascii="Times New Roman" w:hAnsi="Times New Roman"/>
                <w:b/>
                <w:i/>
                <w:iCs/>
                <w:sz w:val="24"/>
                <w:szCs w:val="24"/>
                <w:lang w:val="sk-SK"/>
              </w:rPr>
            </w:pPr>
          </w:p>
        </w:tc>
      </w:tr>
      <w:tr>
        <w:tblPrEx>
          <w:tblW w:w="9157" w:type="dxa"/>
          <w:tblInd w:w="55" w:type="dxa"/>
          <w:tblLayout w:type="fixed"/>
          <w:tblCellMar>
            <w:top w:w="28" w:type="dxa"/>
            <w:left w:w="70" w:type="dxa"/>
            <w:bottom w:w="28" w:type="dxa"/>
            <w:right w:w="70" w:type="dxa"/>
          </w:tblCellMar>
        </w:tblPrEx>
        <w:trPr>
          <w:trHeight w:val="20"/>
        </w:trPr>
        <w:tc>
          <w:tcPr>
            <w:tcW w:w="4410" w:type="dxa"/>
            <w:tcBorders>
              <w:top w:val="single" w:sz="4" w:space="0" w:color="auto"/>
              <w:left w:val="single" w:sz="4" w:space="0" w:color="auto"/>
              <w:bottom w:val="single" w:sz="4" w:space="0" w:color="auto"/>
              <w:right w:val="single" w:sz="4" w:space="0" w:color="auto"/>
            </w:tcBorders>
            <w:textDirection w:val="lrTb"/>
            <w:vAlign w:val="top"/>
          </w:tcPr>
          <w:p w:rsidR="00681BA3" w:rsidRPr="00EA209B" w:rsidP="003C5DC0">
            <w:pPr>
              <w:bidi w:val="0"/>
              <w:rPr>
                <w:rFonts w:ascii="Times New Roman" w:hAnsi="Times New Roman"/>
                <w:sz w:val="24"/>
                <w:szCs w:val="24"/>
                <w:lang w:val="sk-SK"/>
              </w:rPr>
            </w:pPr>
            <w:r w:rsidRPr="00EA209B">
              <w:rPr>
                <w:rFonts w:ascii="Times New Roman" w:hAnsi="Times New Roman"/>
                <w:b/>
                <w:sz w:val="24"/>
                <w:szCs w:val="24"/>
                <w:lang w:val="sk-SK"/>
              </w:rPr>
              <w:t>6.14.</w:t>
            </w:r>
            <w:r w:rsidRPr="00EA209B">
              <w:rPr>
                <w:rFonts w:ascii="Times New Roman" w:hAnsi="Times New Roman"/>
                <w:sz w:val="24"/>
                <w:szCs w:val="24"/>
                <w:lang w:val="sk-SK"/>
              </w:rPr>
              <w:t xml:space="preserve"> Vyžaduje si proces informatizácie  finančné investície?</w:t>
            </w:r>
          </w:p>
          <w:p w:rsidR="00681BA3" w:rsidRPr="00EA209B" w:rsidP="003C5DC0">
            <w:pPr>
              <w:bidi w:val="0"/>
              <w:spacing w:line="20" w:lineRule="atLeast"/>
              <w:rPr>
                <w:rFonts w:ascii="Times New Roman" w:hAnsi="Times New Roman"/>
                <w:sz w:val="24"/>
                <w:szCs w:val="24"/>
                <w:lang w:val="sk-SK"/>
              </w:rPr>
            </w:pPr>
            <w:r w:rsidRPr="00EA209B">
              <w:rPr>
                <w:rFonts w:ascii="Times New Roman" w:hAnsi="Times New Roman"/>
                <w:i/>
                <w:iCs/>
                <w:sz w:val="24"/>
                <w:szCs w:val="24"/>
                <w:lang w:val="sk-SK"/>
              </w:rPr>
              <w:t>(Popíšte príslušnú úroveň financovania.)</w:t>
            </w:r>
          </w:p>
        </w:tc>
        <w:tc>
          <w:tcPr>
            <w:tcW w:w="4747" w:type="dxa"/>
            <w:tcBorders>
              <w:top w:val="single" w:sz="4" w:space="0" w:color="auto"/>
              <w:left w:val="single" w:sz="4" w:space="0" w:color="auto"/>
              <w:bottom w:val="single" w:sz="4" w:space="0" w:color="auto"/>
              <w:right w:val="single" w:sz="4" w:space="0" w:color="auto"/>
            </w:tcBorders>
            <w:textDirection w:val="lrTb"/>
            <w:vAlign w:val="top"/>
          </w:tcPr>
          <w:p w:rsidR="00681BA3" w:rsidRPr="00EA209B" w:rsidP="003C5DC0">
            <w:pPr>
              <w:bidi w:val="0"/>
              <w:jc w:val="center"/>
              <w:rPr>
                <w:rFonts w:ascii="Times New Roman" w:hAnsi="Times New Roman"/>
                <w:iCs/>
                <w:sz w:val="24"/>
                <w:szCs w:val="24"/>
                <w:lang w:val="sk-SK"/>
              </w:rPr>
            </w:pPr>
            <w:r w:rsidRPr="00EA209B">
              <w:rPr>
                <w:rFonts w:ascii="Times New Roman" w:hAnsi="Times New Roman"/>
                <w:iCs/>
                <w:sz w:val="24"/>
                <w:szCs w:val="24"/>
                <w:lang w:val="sk-SK"/>
              </w:rPr>
              <w:t>nie</w:t>
            </w:r>
          </w:p>
        </w:tc>
      </w:tr>
      <w:tr>
        <w:tblPrEx>
          <w:tblW w:w="9157" w:type="dxa"/>
          <w:tblInd w:w="55" w:type="dxa"/>
          <w:tblLayout w:type="fixed"/>
          <w:tblCellMar>
            <w:top w:w="28" w:type="dxa"/>
            <w:left w:w="70" w:type="dxa"/>
            <w:bottom w:w="28" w:type="dxa"/>
            <w:right w:w="70" w:type="dxa"/>
          </w:tblCellMar>
        </w:tblPrEx>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681BA3" w:rsidRPr="00EA209B" w:rsidP="003C5DC0">
            <w:pPr>
              <w:bidi w:val="0"/>
              <w:spacing w:line="20" w:lineRule="atLeast"/>
              <w:jc w:val="both"/>
              <w:rPr>
                <w:rFonts w:ascii="Times New Roman" w:hAnsi="Times New Roman"/>
                <w:b/>
                <w:sz w:val="24"/>
                <w:szCs w:val="24"/>
                <w:lang w:val="sk-SK"/>
              </w:rPr>
            </w:pPr>
            <w:r w:rsidRPr="00EA209B">
              <w:rPr>
                <w:rFonts w:ascii="Times New Roman" w:hAnsi="Times New Roman"/>
                <w:b/>
                <w:sz w:val="24"/>
                <w:szCs w:val="24"/>
                <w:lang w:val="sk-SK"/>
              </w:rPr>
              <w:t>Legislatívne prostredie procesu informatizácie</w:t>
            </w:r>
          </w:p>
        </w:tc>
        <w:tc>
          <w:tcPr>
            <w:tcW w:w="4747"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681BA3" w:rsidRPr="00EA209B" w:rsidP="003C5DC0">
            <w:pPr>
              <w:bidi w:val="0"/>
              <w:rPr>
                <w:rFonts w:ascii="Times New Roman" w:hAnsi="Times New Roman"/>
                <w:b/>
                <w:i/>
                <w:iCs/>
                <w:sz w:val="24"/>
                <w:szCs w:val="24"/>
                <w:lang w:val="sk-SK"/>
              </w:rPr>
            </w:pPr>
          </w:p>
        </w:tc>
      </w:tr>
      <w:tr>
        <w:tblPrEx>
          <w:tblW w:w="9157" w:type="dxa"/>
          <w:tblInd w:w="55" w:type="dxa"/>
          <w:tblLayout w:type="fixed"/>
          <w:tblCellMar>
            <w:top w:w="28" w:type="dxa"/>
            <w:left w:w="70" w:type="dxa"/>
            <w:bottom w:w="28" w:type="dxa"/>
            <w:right w:w="70" w:type="dxa"/>
          </w:tblCellMar>
        </w:tblPrEx>
        <w:trPr>
          <w:trHeight w:val="20"/>
        </w:trPr>
        <w:tc>
          <w:tcPr>
            <w:tcW w:w="4410" w:type="dxa"/>
            <w:tcBorders>
              <w:top w:val="single" w:sz="4" w:space="0" w:color="auto"/>
              <w:left w:val="single" w:sz="4" w:space="0" w:color="auto"/>
              <w:bottom w:val="single" w:sz="4" w:space="0" w:color="auto"/>
              <w:right w:val="single" w:sz="4" w:space="0" w:color="auto"/>
            </w:tcBorders>
            <w:textDirection w:val="lrTb"/>
            <w:vAlign w:val="top"/>
          </w:tcPr>
          <w:p w:rsidR="00681BA3" w:rsidRPr="00EA209B" w:rsidP="003C5DC0">
            <w:pPr>
              <w:bidi w:val="0"/>
              <w:rPr>
                <w:rFonts w:ascii="Times New Roman" w:hAnsi="Times New Roman"/>
                <w:sz w:val="24"/>
                <w:szCs w:val="24"/>
                <w:lang w:val="sk-SK"/>
              </w:rPr>
            </w:pPr>
            <w:r w:rsidRPr="00EA209B">
              <w:rPr>
                <w:rFonts w:ascii="Times New Roman" w:hAnsi="Times New Roman"/>
                <w:b/>
                <w:sz w:val="24"/>
                <w:szCs w:val="24"/>
                <w:lang w:val="sk-SK"/>
              </w:rPr>
              <w:t>6.15.</w:t>
            </w:r>
            <w:r w:rsidRPr="00EA209B">
              <w:rPr>
                <w:rFonts w:ascii="Times New Roman" w:hAnsi="Times New Roman"/>
                <w:sz w:val="24"/>
                <w:szCs w:val="24"/>
                <w:lang w:val="sk-SK"/>
              </w:rPr>
              <w:t xml:space="preserve"> Predpokladá nelegislatívny materiál potrebu úpravy legislatívneho prostredia  procesu informatizácie?</w:t>
            </w:r>
          </w:p>
          <w:p w:rsidR="00681BA3" w:rsidRPr="00EA209B" w:rsidP="003C5DC0">
            <w:pPr>
              <w:bidi w:val="0"/>
              <w:spacing w:line="20" w:lineRule="atLeast"/>
              <w:rPr>
                <w:rFonts w:ascii="Times New Roman" w:hAnsi="Times New Roman"/>
                <w:sz w:val="24"/>
                <w:szCs w:val="24"/>
                <w:lang w:val="sk-SK"/>
              </w:rPr>
            </w:pPr>
            <w:r w:rsidRPr="00EA209B">
              <w:rPr>
                <w:rFonts w:ascii="Times New Roman" w:hAnsi="Times New Roman"/>
                <w:i/>
                <w:iCs/>
                <w:sz w:val="24"/>
                <w:szCs w:val="24"/>
                <w:lang w:val="sk-SK"/>
              </w:rPr>
              <w:t>(Stručne popíšte navrhované legislatívne zmeny.)</w:t>
            </w:r>
          </w:p>
        </w:tc>
        <w:tc>
          <w:tcPr>
            <w:tcW w:w="4747" w:type="dxa"/>
            <w:tcBorders>
              <w:top w:val="single" w:sz="4" w:space="0" w:color="auto"/>
              <w:left w:val="single" w:sz="4" w:space="0" w:color="auto"/>
              <w:bottom w:val="single" w:sz="4" w:space="0" w:color="auto"/>
              <w:right w:val="single" w:sz="4" w:space="0" w:color="auto"/>
            </w:tcBorders>
            <w:textDirection w:val="lrTb"/>
            <w:vAlign w:val="top"/>
          </w:tcPr>
          <w:p w:rsidR="00681BA3" w:rsidRPr="00EA209B" w:rsidP="003C5DC0">
            <w:pPr>
              <w:bidi w:val="0"/>
              <w:jc w:val="center"/>
              <w:rPr>
                <w:rFonts w:ascii="Times New Roman" w:hAnsi="Times New Roman"/>
                <w:iCs/>
                <w:sz w:val="24"/>
                <w:szCs w:val="24"/>
                <w:lang w:val="sk-SK"/>
              </w:rPr>
            </w:pPr>
            <w:r w:rsidRPr="00EA209B">
              <w:rPr>
                <w:rFonts w:ascii="Times New Roman" w:hAnsi="Times New Roman"/>
                <w:iCs/>
                <w:sz w:val="24"/>
                <w:szCs w:val="24"/>
                <w:lang w:val="sk-SK"/>
              </w:rPr>
              <w:t>nie</w:t>
            </w:r>
          </w:p>
        </w:tc>
      </w:tr>
    </w:tbl>
    <w:p w:rsidR="00681BA3" w:rsidRPr="00EA209B" w:rsidP="00681BA3">
      <w:pPr>
        <w:bidi w:val="0"/>
        <w:spacing w:line="240" w:lineRule="atLeast"/>
        <w:jc w:val="center"/>
        <w:rPr>
          <w:b/>
          <w:sz w:val="28"/>
          <w:szCs w:val="28"/>
          <w:lang w:val="sk-SK"/>
        </w:rPr>
      </w:pPr>
    </w:p>
    <w:p w:rsidR="00681BA3" w:rsidRPr="00EA209B" w:rsidP="00681BA3">
      <w:pPr>
        <w:pStyle w:val="NormalWeb"/>
        <w:bidi w:val="0"/>
        <w:rPr>
          <w:rFonts w:ascii="Times New Roman" w:hAnsi="Times New Roman"/>
        </w:rPr>
      </w:pPr>
    </w:p>
    <w:p w:rsidR="00EA209B" w:rsidRPr="00EA209B" w:rsidP="00EA209B">
      <w:pPr>
        <w:widowControl/>
        <w:bidi w:val="0"/>
        <w:rPr>
          <w:rFonts w:ascii="Times New Roman" w:hAnsi="Times New Roman"/>
          <w:b/>
          <w:sz w:val="24"/>
          <w:szCs w:val="24"/>
          <w:lang w:val="sk-SK"/>
        </w:rPr>
      </w:pPr>
      <w:r w:rsidRPr="00EA209B" w:rsidR="00681BA3">
        <w:rPr>
          <w:rFonts w:ascii="Times New Roman" w:hAnsi="Times New Roman"/>
          <w:color w:val="000000"/>
          <w:sz w:val="24"/>
          <w:szCs w:val="24"/>
          <w:lang w:val="sk-SK"/>
        </w:rPr>
        <w:br w:type="page"/>
      </w:r>
      <w:r w:rsidRPr="00EA209B">
        <w:rPr>
          <w:rFonts w:ascii="Times New Roman" w:hAnsi="Times New Roman"/>
          <w:b/>
          <w:color w:val="000000"/>
          <w:sz w:val="24"/>
          <w:szCs w:val="24"/>
          <w:lang w:val="sk-SK"/>
        </w:rPr>
        <w:t xml:space="preserve">B. </w:t>
      </w:r>
      <w:r w:rsidRPr="00EA209B">
        <w:rPr>
          <w:rFonts w:ascii="Times New Roman" w:hAnsi="Times New Roman"/>
          <w:b/>
          <w:sz w:val="24"/>
          <w:szCs w:val="24"/>
          <w:lang w:val="sk-SK"/>
        </w:rPr>
        <w:t>Osobitná časť</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b/>
          <w:sz w:val="24"/>
          <w:szCs w:val="24"/>
          <w:lang w:val="sk-SK"/>
        </w:rPr>
      </w:pPr>
      <w:r w:rsidRPr="00EA209B">
        <w:rPr>
          <w:rFonts w:ascii="Times New Roman" w:hAnsi="Times New Roman"/>
          <w:b/>
          <w:sz w:val="24"/>
          <w:szCs w:val="24"/>
          <w:lang w:val="sk-SK"/>
        </w:rPr>
        <w:t>Čl. I</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rPr>
          <w:rFonts w:ascii="Times New Roman" w:hAnsi="Times New Roman"/>
          <w:b/>
          <w:sz w:val="24"/>
          <w:szCs w:val="24"/>
          <w:lang w:val="sk-SK"/>
        </w:rPr>
      </w:pPr>
      <w:r w:rsidRPr="00EA209B">
        <w:rPr>
          <w:rFonts w:ascii="Times New Roman" w:hAnsi="Times New Roman"/>
          <w:b/>
          <w:sz w:val="24"/>
          <w:szCs w:val="24"/>
          <w:lang w:val="sk-SK"/>
        </w:rPr>
        <w:t>K § 1</w:t>
      </w:r>
    </w:p>
    <w:p w:rsidR="00EA209B" w:rsidRPr="00EA209B" w:rsidP="00EA209B">
      <w:pPr>
        <w:autoSpaceDE w:val="0"/>
        <w:autoSpaceDN w:val="0"/>
        <w:bidi w:val="0"/>
        <w:spacing w:after="0"/>
        <w:ind w:firstLine="708"/>
        <w:jc w:val="both"/>
        <w:rPr>
          <w:rFonts w:ascii="Times New Roman" w:hAnsi="Times New Roman"/>
          <w:sz w:val="24"/>
          <w:szCs w:val="24"/>
          <w:lang w:val="sk-SK"/>
        </w:rPr>
      </w:pPr>
    </w:p>
    <w:p w:rsidR="00EA209B" w:rsidRPr="00EA209B" w:rsidP="00EA209B">
      <w:pPr>
        <w:autoSpaceDE w:val="0"/>
        <w:autoSpaceDN w:val="0"/>
        <w:bidi w:val="0"/>
        <w:spacing w:after="0"/>
        <w:ind w:firstLine="708"/>
        <w:jc w:val="both"/>
        <w:rPr>
          <w:rFonts w:ascii="Times New Roman" w:hAnsi="Times New Roman"/>
          <w:sz w:val="24"/>
          <w:szCs w:val="24"/>
          <w:lang w:val="sk-SK"/>
        </w:rPr>
      </w:pPr>
      <w:r w:rsidRPr="00EA209B">
        <w:rPr>
          <w:rFonts w:ascii="Times New Roman" w:hAnsi="Times New Roman"/>
          <w:sz w:val="24"/>
          <w:szCs w:val="24"/>
          <w:lang w:val="sk-SK"/>
        </w:rPr>
        <w:t xml:space="preserve">Návrh zákona upravuje ochranu osobných údajov fyzických osôb v súlade s článkom 19 odsek 3 a článkom 22 odsek 1 Ústavy Slovenskej republiky. Predmetom zákona je chrániť práva fyzických osôb pred neoprávneným zasahovaním do ich súkromného života pri spracúvaní ich osobných údajov. Návrh zákona ďalej upravuje práva, povinnosti a zodpovednosť pri spracúvaní osobných údajov ako aj postavenie, pôsobnosť a organizáciu Úradu na ochranu osobných údajov Slovenskej republiky (ďalej len „úrad“). </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b/>
          <w:sz w:val="24"/>
          <w:szCs w:val="24"/>
          <w:lang w:val="sk-SK"/>
        </w:rPr>
      </w:pPr>
      <w:r w:rsidRPr="00EA209B">
        <w:rPr>
          <w:rFonts w:ascii="Times New Roman" w:hAnsi="Times New Roman"/>
          <w:b/>
          <w:sz w:val="24"/>
          <w:szCs w:val="24"/>
          <w:lang w:val="sk-SK"/>
        </w:rPr>
        <w:t>K § 2 a 3</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ind w:firstLine="708"/>
        <w:jc w:val="both"/>
        <w:rPr>
          <w:rFonts w:ascii="Times New Roman" w:hAnsi="Times New Roman"/>
          <w:sz w:val="24"/>
          <w:szCs w:val="24"/>
          <w:lang w:val="sk-SK"/>
        </w:rPr>
      </w:pPr>
      <w:r w:rsidRPr="00EA209B">
        <w:rPr>
          <w:rFonts w:ascii="Times New Roman" w:hAnsi="Times New Roman"/>
          <w:sz w:val="24"/>
          <w:szCs w:val="24"/>
          <w:lang w:val="sk-SK"/>
        </w:rPr>
        <w:t xml:space="preserve">Navrhovaná úprava vyjadruje pozitívnu a negatívnu pôsobnosť navrhovaného zákona.  </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i/>
          <w:sz w:val="24"/>
          <w:szCs w:val="24"/>
          <w:lang w:val="sk-SK"/>
        </w:rPr>
      </w:pPr>
      <w:r w:rsidRPr="00EA209B">
        <w:rPr>
          <w:rFonts w:ascii="Times New Roman" w:hAnsi="Times New Roman"/>
          <w:sz w:val="24"/>
          <w:szCs w:val="24"/>
          <w:lang w:val="sk-SK"/>
        </w:rPr>
        <w:tab/>
      </w:r>
      <w:r w:rsidRPr="00EA209B">
        <w:rPr>
          <w:rFonts w:ascii="Times New Roman" w:hAnsi="Times New Roman"/>
          <w:i/>
          <w:sz w:val="24"/>
          <w:szCs w:val="24"/>
          <w:lang w:val="sk-SK"/>
        </w:rPr>
        <w:t>§ 2</w:t>
      </w:r>
    </w:p>
    <w:p w:rsidR="00EA209B" w:rsidRPr="00EA209B" w:rsidP="00EA209B">
      <w:pPr>
        <w:bidi w:val="0"/>
        <w:spacing w:after="0"/>
        <w:jc w:val="both"/>
        <w:rPr>
          <w:rFonts w:ascii="Times New Roman" w:hAnsi="Times New Roman"/>
          <w:sz w:val="24"/>
          <w:szCs w:val="24"/>
          <w:lang w:val="sk-SK"/>
        </w:rPr>
      </w:pPr>
    </w:p>
    <w:p w:rsidR="00EA209B" w:rsidRPr="00EA209B" w:rsidP="00EA209B">
      <w:pPr>
        <w:autoSpaceDE w:val="0"/>
        <w:autoSpaceDN w:val="0"/>
        <w:bidi w:val="0"/>
        <w:spacing w:after="0"/>
        <w:ind w:firstLine="708"/>
        <w:jc w:val="both"/>
        <w:rPr>
          <w:rFonts w:ascii="Times New Roman" w:hAnsi="Times New Roman"/>
          <w:sz w:val="24"/>
          <w:szCs w:val="24"/>
          <w:lang w:val="sk-SK"/>
        </w:rPr>
      </w:pPr>
      <w:r w:rsidRPr="00EA209B">
        <w:rPr>
          <w:rFonts w:ascii="Times New Roman" w:hAnsi="Times New Roman"/>
          <w:sz w:val="24"/>
          <w:szCs w:val="24"/>
          <w:lang w:val="sk-SK"/>
        </w:rPr>
        <w:t xml:space="preserve">Ustanovenie § 2 ustanovuje pozitívne vymedzenie pôsobnosti zákona. Zákon sa vzťahuje na každého, kto spracúva osobné údaje alebo určuje účel a prostriedky spracúvania alebo poskytuje osobné údaje na spracúvanie. Praktické uplatňovanie doterajšej právnej úpravy v oblasti ochrany osobných údajov bolo spojené s problémami práve vo vymedzení, na koho a v ktorých prípadoch sa zákon vzťahuje, keď viaceré právnické osoby a fyzické osoby sa necítili byť účinkami zákona o ochrane osobných údajov dotknuté. Preto sa touto úpravou odstraňuje nepružnosť základných ustanovení zákona, ktoré svojim zdĺhavým vymedzením zapríčiňovali v aplikačnej praxi neprehľadnosť a potrebu ich neustáleho vysvetľovania. Preto sa pristúpilo k vypusteniu slovného spojenia </w:t>
      </w:r>
      <w:r w:rsidRPr="00EA209B">
        <w:rPr>
          <w:rFonts w:ascii="Times New Roman" w:hAnsi="Times New Roman"/>
          <w:i/>
          <w:sz w:val="24"/>
          <w:szCs w:val="24"/>
          <w:lang w:val="sk-SK"/>
        </w:rPr>
        <w:t>„orgány štátnej správy, orgány územnej samosprávy, iné orgány verejnej moci, ako aj ostatné právnické osoby a fyzické osoby“</w:t>
      </w:r>
      <w:r w:rsidRPr="00EA209B">
        <w:rPr>
          <w:rFonts w:ascii="Times New Roman" w:hAnsi="Times New Roman"/>
          <w:sz w:val="24"/>
          <w:szCs w:val="24"/>
          <w:lang w:val="sk-SK"/>
        </w:rPr>
        <w:t xml:space="preserve"> a nahradilo sa slovom </w:t>
      </w:r>
      <w:r w:rsidRPr="00EA209B">
        <w:rPr>
          <w:rFonts w:ascii="Times New Roman" w:hAnsi="Times New Roman"/>
          <w:i/>
          <w:sz w:val="24"/>
          <w:szCs w:val="24"/>
          <w:lang w:val="sk-SK"/>
        </w:rPr>
        <w:t>„každý“</w:t>
      </w:r>
      <w:r w:rsidRPr="00EA209B">
        <w:rPr>
          <w:rFonts w:ascii="Times New Roman" w:hAnsi="Times New Roman"/>
          <w:sz w:val="24"/>
          <w:szCs w:val="24"/>
          <w:lang w:val="sk-SK"/>
        </w:rPr>
        <w:t>, ktoré ho plnohodnotne nahrádza, čím sa zjednodušuje a sprehľadňuje právna úprava.</w:t>
      </w:r>
    </w:p>
    <w:p w:rsidR="00EA209B" w:rsidRPr="00EA209B" w:rsidP="00EA209B">
      <w:pPr>
        <w:autoSpaceDE w:val="0"/>
        <w:autoSpaceDN w:val="0"/>
        <w:bidi w:val="0"/>
        <w:spacing w:after="0"/>
        <w:ind w:firstLine="708"/>
        <w:jc w:val="both"/>
        <w:rPr>
          <w:rFonts w:ascii="Times New Roman" w:hAnsi="Times New Roman"/>
          <w:sz w:val="24"/>
          <w:szCs w:val="24"/>
          <w:lang w:val="sk-SK"/>
        </w:rPr>
      </w:pPr>
      <w:r w:rsidRPr="00EA209B">
        <w:rPr>
          <w:rFonts w:ascii="Times New Roman" w:hAnsi="Times New Roman"/>
          <w:sz w:val="24"/>
          <w:szCs w:val="24"/>
          <w:lang w:val="sk-SK"/>
        </w:rPr>
        <w:t>Smernica Európskeho parlamentu a Rady 95/46/ES o ochrane fyzických osôb pri spracúvaní osobných údajov a voľnom pohybe týchto údajov (ďalej len „smernica 95/46/ES“) a národný zákon o ochrane osobných údajov sa vzťahujú aj na prevádzkovateľov, ktorí nemajú sídlo alebo trvalý pobyt na území Slovenskej republiky, ale sú umiestnení v zahraničí na mieste, kde sa uplatňuje právny poriadok Slovenskej republiky prednostne z titulu medzinárodného práva verejného. Ide o presné prevzatie článku 4 odsek 1 písmeno b) smernice 95/46/ES. Smernica 95/46/ES a zákon sa vzťahujú aj na subjekty, ktoré sú zriadené mimo územia členských štátov, ak na účely spracúvania osobných údajov využívajú úplne alebo čiastočne automatizované alebo iné prostriedky spracúvania umiestnené na území Slovenskej republiky, pričom tieto prostriedky spracúvania nie sú využívané výlučne len na tranzit osobných údajov cez územie členských štátov.</w:t>
      </w:r>
    </w:p>
    <w:p w:rsidR="00EA209B" w:rsidRPr="00EA209B" w:rsidP="00EA209B">
      <w:pPr>
        <w:autoSpaceDE w:val="0"/>
        <w:autoSpaceDN w:val="0"/>
        <w:bidi w:val="0"/>
        <w:spacing w:after="0"/>
        <w:ind w:firstLine="708"/>
        <w:jc w:val="both"/>
        <w:rPr>
          <w:rFonts w:ascii="Times New Roman" w:hAnsi="Times New Roman"/>
          <w:sz w:val="24"/>
          <w:szCs w:val="24"/>
          <w:lang w:val="sk-SK"/>
        </w:rPr>
      </w:pPr>
      <w:r w:rsidRPr="00EA209B">
        <w:rPr>
          <w:rFonts w:ascii="Times New Roman" w:hAnsi="Times New Roman"/>
          <w:sz w:val="24"/>
          <w:szCs w:val="24"/>
          <w:lang w:val="sk-SK"/>
        </w:rPr>
        <w:t xml:space="preserve">Ustanovenie odseku 3 preberá obsah článku 3 odsek 1 v nadväznosti na článok 2 písmeno c) smernice 95/46/ES. </w:t>
      </w:r>
    </w:p>
    <w:p w:rsidR="00EA209B" w:rsidRPr="00EA209B" w:rsidP="00EA209B">
      <w:pPr>
        <w:autoSpaceDE w:val="0"/>
        <w:autoSpaceDN w:val="0"/>
        <w:bidi w:val="0"/>
        <w:spacing w:after="0"/>
        <w:ind w:firstLine="708"/>
        <w:jc w:val="both"/>
        <w:rPr>
          <w:rFonts w:ascii="Times New Roman" w:hAnsi="Times New Roman"/>
          <w:sz w:val="24"/>
          <w:szCs w:val="24"/>
          <w:lang w:val="sk-SK"/>
        </w:rPr>
      </w:pPr>
    </w:p>
    <w:p w:rsidR="00EA209B" w:rsidRPr="00EA209B" w:rsidP="00EA209B">
      <w:pPr>
        <w:autoSpaceDE w:val="0"/>
        <w:autoSpaceDN w:val="0"/>
        <w:bidi w:val="0"/>
        <w:spacing w:after="0"/>
        <w:ind w:firstLine="708"/>
        <w:jc w:val="both"/>
        <w:rPr>
          <w:rFonts w:ascii="Times New Roman" w:hAnsi="Times New Roman"/>
          <w:i/>
          <w:sz w:val="24"/>
          <w:szCs w:val="24"/>
          <w:lang w:val="sk-SK"/>
        </w:rPr>
      </w:pPr>
      <w:r w:rsidRPr="00EA209B">
        <w:rPr>
          <w:rFonts w:ascii="Times New Roman" w:hAnsi="Times New Roman"/>
          <w:i/>
          <w:sz w:val="24"/>
          <w:szCs w:val="24"/>
          <w:lang w:val="sk-SK"/>
        </w:rPr>
        <w:t>§ 3</w:t>
      </w:r>
    </w:p>
    <w:p w:rsidR="00EA209B" w:rsidRPr="00EA209B" w:rsidP="00EA209B">
      <w:pPr>
        <w:autoSpaceDE w:val="0"/>
        <w:autoSpaceDN w:val="0"/>
        <w:bidi w:val="0"/>
        <w:spacing w:after="0"/>
        <w:ind w:firstLine="708"/>
        <w:jc w:val="both"/>
        <w:rPr>
          <w:rFonts w:ascii="Times New Roman" w:hAnsi="Times New Roman"/>
          <w:sz w:val="24"/>
          <w:szCs w:val="24"/>
          <w:lang w:val="sk-SK"/>
        </w:rPr>
      </w:pPr>
    </w:p>
    <w:p w:rsidR="00EA209B" w:rsidRPr="00EA209B" w:rsidP="00EA209B">
      <w:pPr>
        <w:autoSpaceDE w:val="0"/>
        <w:autoSpaceDN w:val="0"/>
        <w:bidi w:val="0"/>
        <w:spacing w:after="0"/>
        <w:ind w:firstLine="708"/>
        <w:jc w:val="both"/>
        <w:rPr>
          <w:rFonts w:ascii="Times New Roman" w:hAnsi="Times New Roman"/>
          <w:sz w:val="24"/>
          <w:szCs w:val="24"/>
          <w:lang w:val="sk-SK"/>
        </w:rPr>
      </w:pPr>
      <w:r w:rsidRPr="00EA209B">
        <w:rPr>
          <w:rFonts w:ascii="Times New Roman" w:hAnsi="Times New Roman" w:cs="Calibri"/>
          <w:sz w:val="24"/>
          <w:szCs w:val="24"/>
          <w:lang w:val="sk-SK"/>
        </w:rPr>
        <w:t>Navrhované ustanovenie odseku 1 preberá čl. 13 smernice 95/46/ES. Podľa znenia tohto článku, členské štáty môžu prijať legislatívne opatrenia na obmedzenie rozsahu povinností a práv upravených v presne vymedzených článkoch tejto smernice, pričom rovnako definuje oblasti, v ktorých takéto obmedzenie možno vykonať. Na základe tejto transpozície je obmedzená účinnosť konkrétnych ustanovení zákona týkajúceho sa takého spracúvania osobných údajov, ktoré je nevyhnutné na zabezpečenie verejného záujmu, ak prevádzkovateľ plní povinnosti výslovne ustanovené osobitným zákonom určené na zaistenie napr. bezpečnosti, obrany Slovenskej republiky, bezpečnosti a verejného poriadku atď.</w:t>
      </w:r>
    </w:p>
    <w:p w:rsidR="00EA209B" w:rsidRPr="00EA209B" w:rsidP="00EA209B">
      <w:pPr>
        <w:autoSpaceDE w:val="0"/>
        <w:autoSpaceDN w:val="0"/>
        <w:bidi w:val="0"/>
        <w:spacing w:after="0"/>
        <w:ind w:firstLine="708"/>
        <w:jc w:val="both"/>
        <w:rPr>
          <w:rFonts w:ascii="Times New Roman" w:hAnsi="Times New Roman"/>
          <w:sz w:val="24"/>
          <w:szCs w:val="24"/>
          <w:lang w:val="sk-SK"/>
        </w:rPr>
      </w:pPr>
      <w:r w:rsidRPr="00EA209B">
        <w:rPr>
          <w:rFonts w:ascii="Times New Roman" w:hAnsi="Times New Roman"/>
          <w:sz w:val="24"/>
          <w:szCs w:val="24"/>
          <w:lang w:val="sk-SK"/>
        </w:rPr>
        <w:t xml:space="preserve">Odsek 2 upravuje, na aké osobné údaje sa zákon nevzťahuje; jedná sa pritom o osobné údaje v rámci výlučne osobných alebo domácich činností, pri ktorých fyzická osoba vedie a spracúva osobné údaje výhradne pre svoje osobné potreby alebo potreby vedenia domácnosti, napríklad adresár svojich príbuzných a známych alebo adresár osôb poskytujúcich služby pre zabezpečenie chodu domácnosti, alebo ak boli osobné údaje náhodne získané bez splnenia požiadaviek kladených zákonom (určenie účelu a podmienok na systematické spracúvanie). V tomto prípade je však potrebné zdôrazniť, že aj v prípade, pokiaľ niekto náhodne získa alebo nájde osobné údaje, nie je oprávnený len tak s nimi svojvoľne nakladať a neoprávnene zasahovať do práva na ochranu súkromia iných, nakoľko sa na neho vzťahujú ustanovenia iných právnych predpisov. </w:t>
      </w:r>
    </w:p>
    <w:p w:rsidR="00EA209B" w:rsidRPr="00EA209B" w:rsidP="00EA209B">
      <w:pPr>
        <w:autoSpaceDE w:val="0"/>
        <w:autoSpaceDN w:val="0"/>
        <w:bidi w:val="0"/>
        <w:spacing w:after="0"/>
        <w:ind w:firstLine="708"/>
        <w:jc w:val="both"/>
        <w:rPr>
          <w:rFonts w:ascii="Times New Roman" w:hAnsi="Times New Roman"/>
          <w:sz w:val="24"/>
          <w:szCs w:val="24"/>
          <w:lang w:val="sk-SK"/>
        </w:rPr>
      </w:pPr>
      <w:r w:rsidRPr="00EA209B">
        <w:rPr>
          <w:rFonts w:ascii="Times New Roman" w:hAnsi="Times New Roman"/>
          <w:sz w:val="24"/>
          <w:szCs w:val="24"/>
          <w:lang w:val="sk-SK"/>
        </w:rPr>
        <w:t xml:space="preserve">Podľa odseku 3, navrhovaným zákonom nie je dotknuté právo na ochranu osobnosti podľa Občianskeho zákonníka. </w:t>
      </w:r>
    </w:p>
    <w:p w:rsidR="00EA209B" w:rsidRPr="00EA209B" w:rsidP="00EA209B">
      <w:pPr>
        <w:bidi w:val="0"/>
        <w:spacing w:after="0"/>
        <w:jc w:val="both"/>
        <w:rPr>
          <w:rFonts w:ascii="Times New Roman" w:hAnsi="Times New Roman"/>
          <w:b/>
          <w:sz w:val="24"/>
          <w:szCs w:val="24"/>
          <w:lang w:val="sk-SK"/>
        </w:rPr>
      </w:pPr>
    </w:p>
    <w:p w:rsidR="00EA209B" w:rsidRPr="00EA209B" w:rsidP="00EA209B">
      <w:pPr>
        <w:bidi w:val="0"/>
        <w:spacing w:after="0"/>
        <w:jc w:val="both"/>
        <w:rPr>
          <w:rFonts w:ascii="Times New Roman" w:hAnsi="Times New Roman"/>
          <w:b/>
          <w:sz w:val="24"/>
          <w:szCs w:val="24"/>
          <w:lang w:val="sk-SK"/>
        </w:rPr>
      </w:pPr>
      <w:r w:rsidRPr="00EA209B">
        <w:rPr>
          <w:rFonts w:ascii="Times New Roman" w:hAnsi="Times New Roman"/>
          <w:b/>
          <w:sz w:val="24"/>
          <w:szCs w:val="24"/>
          <w:lang w:val="sk-SK"/>
        </w:rPr>
        <w:t>K § 4</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ind w:firstLine="708"/>
        <w:jc w:val="both"/>
        <w:rPr>
          <w:rFonts w:ascii="Times New Roman" w:hAnsi="Times New Roman"/>
          <w:sz w:val="24"/>
          <w:szCs w:val="24"/>
          <w:lang w:val="sk-SK"/>
        </w:rPr>
      </w:pPr>
      <w:r w:rsidRPr="00EA209B">
        <w:rPr>
          <w:rFonts w:ascii="Times New Roman" w:hAnsi="Times New Roman"/>
          <w:sz w:val="24"/>
          <w:szCs w:val="24"/>
          <w:lang w:val="sk-SK"/>
        </w:rPr>
        <w:t>Predmetné ustanovenie v nasledujúcich odsekoch vymedzuje základné pojmy, s ktorými zákon pracuje a definuje ich význam na účely tohto zákona. Pojmy vymedzené na účely tohto zákona sú v súlade s potrebami ochrany osobných údajov tak, ako ju má zabezpečiť zákon a sú v súlade aj s vymedzením týchto pojmov v právnych predpisoch iných európskych krajín a dokumentoch Rady Európy.</w:t>
      </w:r>
    </w:p>
    <w:p w:rsidR="00EA209B" w:rsidRPr="00EA209B" w:rsidP="00EA209B">
      <w:pPr>
        <w:bidi w:val="0"/>
        <w:spacing w:after="0"/>
        <w:ind w:firstLine="708"/>
        <w:jc w:val="both"/>
        <w:rPr>
          <w:rFonts w:ascii="Times New Roman" w:hAnsi="Times New Roman"/>
          <w:sz w:val="24"/>
          <w:szCs w:val="24"/>
          <w:lang w:val="sk-SK"/>
        </w:rPr>
      </w:pPr>
    </w:p>
    <w:p w:rsidR="00EA209B" w:rsidRPr="00EA209B" w:rsidP="00EA209B">
      <w:pPr>
        <w:bidi w:val="0"/>
        <w:spacing w:after="0"/>
        <w:ind w:firstLine="708"/>
        <w:jc w:val="both"/>
        <w:rPr>
          <w:rFonts w:ascii="Times New Roman" w:hAnsi="Times New Roman"/>
          <w:i/>
          <w:sz w:val="24"/>
          <w:szCs w:val="24"/>
          <w:lang w:val="sk-SK"/>
        </w:rPr>
      </w:pPr>
      <w:r w:rsidRPr="00EA209B">
        <w:rPr>
          <w:rFonts w:ascii="Times New Roman" w:hAnsi="Times New Roman"/>
          <w:i/>
          <w:sz w:val="24"/>
          <w:szCs w:val="24"/>
          <w:lang w:val="sk-SK"/>
        </w:rPr>
        <w:t>Odsek 1</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ind w:firstLine="708"/>
        <w:jc w:val="both"/>
        <w:rPr>
          <w:rFonts w:ascii="Times New Roman" w:hAnsi="Times New Roman"/>
          <w:sz w:val="24"/>
          <w:szCs w:val="24"/>
          <w:lang w:val="sk-SK"/>
        </w:rPr>
      </w:pPr>
      <w:r w:rsidRPr="00EA209B">
        <w:rPr>
          <w:rFonts w:ascii="Times New Roman" w:hAnsi="Times New Roman"/>
          <w:sz w:val="24"/>
          <w:szCs w:val="24"/>
          <w:lang w:val="sk-SK"/>
        </w:rPr>
        <w:t xml:space="preserve">Zákon neupravuje konkrétny zoznam údajov, ktoré sú považované za osobné údaje. Poskytuje tzv. demonštratívny výpočet charakteristík určujúcich fyzickú osobu. Uvedená definícia osobných údajov nevyžaduje, aby išlo o konkrétnu identitu fyzickej osoby, ale postačuje, aby za splnenia daných podmienok bola osoba určiteľná. Z vecnej stránky sa pojem osobných údajov vzťahuje na také údaje, ktoré sa týkajú identifikovanej alebo identifikovateľnej fyzickej osoby, t.j. určenej alebo určiteľnej, či už priamo alebo nepriamo. Z pohľadu ochrany osobných údajov sa „určiteľnosťou“ rozumie taký stav, keď na základe jedného alebo viacerých údajov možno osobu identifikovať. Identifikácia sa teda realizuje prostredníctvom konkrétnych charakteristických znakov, t.j. „identifikátorov“, ktoré možno priradiť ku konkrétnej fyzickej osobe. Miera, do akej sú určité identifikátory dostačujúce pre dosiahnutie identifikácie konkrétnej fyzickej osoby závisí od komplexného posúdenia dostupných údajov v ich vzájomnej súvislosti a zároveň aj situácie ako celku. Preto v závislosti od viacerých faktorov, ktorými sú najmä kvalita, kvantita a druh údajov sa v určitom momente, ktorý nemožno presne stanoviť, konvertuje určiteľnosť do určenia osoby. Fyzickú osobu považujeme za určenú, keď na základe dostupných údajov je jednoznačne identifikovaná a odlíšená od ostaných osôb v danom informačnom systéme. </w:t>
      </w:r>
    </w:p>
    <w:p w:rsidR="00EA209B" w:rsidRPr="00EA209B" w:rsidP="00EA209B">
      <w:pPr>
        <w:tabs>
          <w:tab w:val="left" w:pos="360"/>
        </w:tabs>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sz w:val="24"/>
          <w:szCs w:val="24"/>
          <w:lang w:val="sk-SK"/>
        </w:rPr>
      </w:pPr>
      <w:r w:rsidRPr="00EA209B">
        <w:rPr>
          <w:rFonts w:ascii="Times New Roman" w:hAnsi="Times New Roman"/>
          <w:sz w:val="24"/>
          <w:szCs w:val="24"/>
          <w:lang w:val="sk-SK"/>
        </w:rPr>
        <w:tab/>
        <w:t>Osobnými údajmi sú napríklad titul, meno, priezvisko, adresa a ďalšie kontaktné údaje, dátum narodenia, rodné číslo a iný obdobný všeobecne použiteľný identifikátor, ako aj údaje o správaní alebo konaní, biometrické údaje, informácie o osobných vlastnostiach, pomeroch alebo o iných špecifických znakoch, ktoré charakterizujú alebo odhaľujú fyzickú, fyziologickú, psychickú, ekonomickú, kultúrnu alebo sociálnu identitu konkrétnej fyzickej osoby.</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ind w:firstLine="708"/>
        <w:jc w:val="both"/>
        <w:rPr>
          <w:rFonts w:ascii="Times New Roman" w:hAnsi="Times New Roman"/>
          <w:i/>
          <w:sz w:val="24"/>
          <w:szCs w:val="24"/>
          <w:lang w:val="sk-SK"/>
        </w:rPr>
      </w:pPr>
      <w:r w:rsidRPr="00EA209B">
        <w:rPr>
          <w:rFonts w:ascii="Times New Roman" w:hAnsi="Times New Roman"/>
          <w:i/>
          <w:sz w:val="24"/>
          <w:szCs w:val="24"/>
          <w:lang w:val="sk-SK"/>
        </w:rPr>
        <w:t xml:space="preserve">Odsek 2 </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sz w:val="24"/>
          <w:szCs w:val="24"/>
          <w:lang w:val="sk-SK"/>
        </w:rPr>
      </w:pPr>
      <w:r w:rsidRPr="00EA209B">
        <w:rPr>
          <w:rFonts w:ascii="Times New Roman" w:hAnsi="Times New Roman"/>
          <w:sz w:val="24"/>
          <w:szCs w:val="24"/>
          <w:lang w:val="sk-SK"/>
        </w:rPr>
        <w:tab/>
        <w:t>Navrhovaný odsek poskytuje vymedzenie osôb na účely tohto zákona, ktorými sú:</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ind w:firstLine="708"/>
        <w:jc w:val="both"/>
        <w:rPr>
          <w:rFonts w:ascii="Times New Roman" w:hAnsi="Times New Roman"/>
          <w:sz w:val="24"/>
          <w:szCs w:val="24"/>
          <w:lang w:val="sk-SK"/>
        </w:rPr>
      </w:pPr>
      <w:r w:rsidRPr="00EA209B">
        <w:rPr>
          <w:rFonts w:ascii="Times New Roman" w:hAnsi="Times New Roman"/>
          <w:i/>
          <w:sz w:val="24"/>
          <w:szCs w:val="24"/>
          <w:lang w:val="sk-SK"/>
        </w:rPr>
        <w:t xml:space="preserve">písmeno a) </w:t>
      </w:r>
    </w:p>
    <w:p w:rsidR="00EA209B" w:rsidRPr="00EA209B" w:rsidP="00EA209B">
      <w:pPr>
        <w:tabs>
          <w:tab w:val="left" w:pos="360"/>
        </w:tabs>
        <w:bidi w:val="0"/>
        <w:spacing w:after="0"/>
        <w:jc w:val="both"/>
        <w:rPr>
          <w:rFonts w:ascii="Times New Roman" w:hAnsi="Times New Roman"/>
          <w:sz w:val="24"/>
          <w:szCs w:val="24"/>
          <w:lang w:val="sk-SK"/>
        </w:rPr>
      </w:pPr>
      <w:r w:rsidRPr="00EA209B">
        <w:rPr>
          <w:rFonts w:ascii="Times New Roman" w:hAnsi="Times New Roman"/>
          <w:sz w:val="24"/>
          <w:szCs w:val="24"/>
          <w:lang w:val="sk-SK"/>
        </w:rPr>
        <w:tab/>
        <w:tab/>
        <w:t>Navrhovaná úprava spresňuje pojem „dotknutá osoba“. Dotknutou osobou je osoba nielen vtedy, keď sa o nej osobné údaje spracúvajú, ale vždy, keď sa jej týkajú bez ohľadu na to, či sa o nej osobné údaje spracúvajú v informačnom systéme. Definícia pojmu dotknutá osoba korešponduje s článkom 8 Charty základných práv EÚ, podľa ktorého „</w:t>
      </w:r>
      <w:r w:rsidRPr="00EA209B">
        <w:rPr>
          <w:rFonts w:ascii="Times New Roman" w:hAnsi="Times New Roman"/>
          <w:i/>
          <w:sz w:val="24"/>
          <w:szCs w:val="24"/>
          <w:lang w:val="sk-SK"/>
        </w:rPr>
        <w:t>Každý má právo na ochranu osobných údajov, ktoré sa ho týkajú</w:t>
      </w:r>
      <w:r w:rsidRPr="00EA209B">
        <w:rPr>
          <w:rFonts w:ascii="Times New Roman" w:hAnsi="Times New Roman"/>
          <w:sz w:val="24"/>
          <w:szCs w:val="24"/>
          <w:lang w:val="sk-SK"/>
        </w:rPr>
        <w:t>.“ a článkom 16 Zmluvy o fungovaní EÚ, podľa ktorého „</w:t>
      </w:r>
      <w:r w:rsidRPr="00EA209B">
        <w:rPr>
          <w:rFonts w:ascii="Times New Roman" w:hAnsi="Times New Roman"/>
          <w:i/>
          <w:sz w:val="24"/>
          <w:szCs w:val="24"/>
          <w:lang w:val="sk-SK"/>
        </w:rPr>
        <w:t>Každý má právo na ochranu osobných údajov, ktoré sa ho týkajú.</w:t>
      </w:r>
      <w:r w:rsidRPr="00EA209B">
        <w:rPr>
          <w:rFonts w:ascii="Times New Roman" w:hAnsi="Times New Roman"/>
          <w:sz w:val="24"/>
          <w:szCs w:val="24"/>
          <w:lang w:val="sk-SK"/>
        </w:rPr>
        <w:t>“. Princípy zakotvené v právne záväzných aktoch EÚ neobmedzujú právo dotknutej osoby len na ochranu osobných údajov, ak sú o nej spracúvané.</w:t>
      </w:r>
    </w:p>
    <w:p w:rsidR="00EA209B" w:rsidRPr="00EA209B" w:rsidP="00EA209B">
      <w:pPr>
        <w:tabs>
          <w:tab w:val="left" w:pos="360"/>
        </w:tabs>
        <w:bidi w:val="0"/>
        <w:spacing w:after="0"/>
        <w:jc w:val="both"/>
        <w:rPr>
          <w:rFonts w:ascii="Times New Roman" w:hAnsi="Times New Roman"/>
          <w:sz w:val="24"/>
          <w:szCs w:val="24"/>
          <w:lang w:val="sk-SK"/>
        </w:rPr>
      </w:pPr>
    </w:p>
    <w:p w:rsidR="00EA209B" w:rsidRPr="00EA209B" w:rsidP="00EA209B">
      <w:pPr>
        <w:tabs>
          <w:tab w:val="left" w:pos="360"/>
        </w:tabs>
        <w:bidi w:val="0"/>
        <w:spacing w:after="0"/>
        <w:jc w:val="both"/>
        <w:rPr>
          <w:rFonts w:ascii="Times New Roman" w:hAnsi="Times New Roman"/>
          <w:i/>
          <w:sz w:val="24"/>
          <w:szCs w:val="24"/>
          <w:lang w:val="sk-SK"/>
        </w:rPr>
      </w:pPr>
      <w:r w:rsidRPr="00EA209B">
        <w:rPr>
          <w:rFonts w:ascii="Times New Roman" w:hAnsi="Times New Roman"/>
          <w:sz w:val="24"/>
          <w:szCs w:val="24"/>
          <w:lang w:val="sk-SK"/>
        </w:rPr>
        <w:tab/>
        <w:tab/>
      </w:r>
      <w:r w:rsidRPr="00EA209B">
        <w:rPr>
          <w:rFonts w:ascii="Times New Roman" w:hAnsi="Times New Roman"/>
          <w:i/>
          <w:sz w:val="24"/>
          <w:szCs w:val="24"/>
          <w:lang w:val="sk-SK"/>
        </w:rPr>
        <w:t xml:space="preserve">písmeno b) </w:t>
      </w:r>
    </w:p>
    <w:p w:rsidR="00EA209B" w:rsidRPr="00EA209B" w:rsidP="00EA209B">
      <w:pPr>
        <w:tabs>
          <w:tab w:val="left" w:pos="360"/>
        </w:tabs>
        <w:bidi w:val="0"/>
        <w:spacing w:after="0"/>
        <w:jc w:val="both"/>
        <w:rPr>
          <w:rFonts w:ascii="Times New Roman" w:hAnsi="Times New Roman"/>
          <w:sz w:val="24"/>
          <w:szCs w:val="24"/>
          <w:lang w:val="sk-SK"/>
        </w:rPr>
      </w:pPr>
      <w:r w:rsidRPr="00EA209B">
        <w:rPr>
          <w:rFonts w:ascii="Times New Roman" w:hAnsi="Times New Roman"/>
          <w:sz w:val="24"/>
          <w:szCs w:val="24"/>
          <w:lang w:val="sk-SK"/>
        </w:rPr>
        <w:tab/>
        <w:tab/>
        <w:t xml:space="preserve">Návrh zákona oproti doteraz platnému zákonu upravuje aj definíciu pojmu prevádzkovateľ. Vypúšťa sa slovné spojenie </w:t>
      </w:r>
      <w:r w:rsidRPr="00EA209B">
        <w:rPr>
          <w:rFonts w:ascii="Times New Roman" w:hAnsi="Times New Roman"/>
          <w:i/>
          <w:sz w:val="24"/>
          <w:szCs w:val="24"/>
          <w:lang w:val="sk-SK"/>
        </w:rPr>
        <w:t>„orgány štátnej správy, orgány územnej samosprávy, iné orgány verejnej moci, ako aj ostatné právnické osoby a fyzické osoby“</w:t>
      </w:r>
      <w:r w:rsidRPr="00EA209B">
        <w:rPr>
          <w:rFonts w:ascii="Times New Roman" w:hAnsi="Times New Roman"/>
          <w:sz w:val="24"/>
          <w:szCs w:val="24"/>
          <w:lang w:val="sk-SK"/>
        </w:rPr>
        <w:t xml:space="preserve"> a nahrádza sa slovom </w:t>
      </w:r>
      <w:r w:rsidRPr="00EA209B">
        <w:rPr>
          <w:rFonts w:ascii="Times New Roman" w:hAnsi="Times New Roman"/>
          <w:i/>
          <w:sz w:val="24"/>
          <w:szCs w:val="24"/>
          <w:lang w:val="sk-SK"/>
        </w:rPr>
        <w:t>„každý“</w:t>
      </w:r>
      <w:r w:rsidRPr="00EA209B">
        <w:rPr>
          <w:rFonts w:ascii="Times New Roman" w:hAnsi="Times New Roman"/>
          <w:sz w:val="24"/>
          <w:szCs w:val="24"/>
          <w:lang w:val="sk-SK"/>
        </w:rPr>
        <w:t xml:space="preserve">, ktoré ho plnohodnotne nahrádza, čím sa zjednodušuje a sprehľadňuje právna úprava. </w:t>
      </w:r>
    </w:p>
    <w:p w:rsidR="00EA209B" w:rsidRPr="00EA209B" w:rsidP="00EA209B">
      <w:pPr>
        <w:tabs>
          <w:tab w:val="left" w:pos="360"/>
        </w:tabs>
        <w:bidi w:val="0"/>
        <w:spacing w:after="0"/>
        <w:jc w:val="both"/>
        <w:rPr>
          <w:rFonts w:ascii="Times New Roman" w:hAnsi="Times New Roman"/>
          <w:sz w:val="24"/>
          <w:szCs w:val="24"/>
          <w:lang w:val="sk-SK"/>
        </w:rPr>
      </w:pPr>
      <w:r w:rsidRPr="00EA209B">
        <w:rPr>
          <w:rFonts w:ascii="Times New Roman" w:hAnsi="Times New Roman"/>
          <w:sz w:val="24"/>
          <w:szCs w:val="24"/>
          <w:lang w:val="sk-SK"/>
        </w:rPr>
        <w:tab/>
        <w:tab/>
        <w:t xml:space="preserve">Prevádzkovateľom je každý, kto sám alebo spoločne s inými pred začatím spracúvania osobných údajov vymedzí účel a prostriedky spracúvania. Účel spracúvania, prípadne aj podmienky spracúvania môže ustanoviť osobitný zákon, potom prevádzkovateľom je ten, koho na plnenie účelu spracúvania ustanovuje zákon alebo kto splní zákonom ustanovené podmienky. Návrh nového zákona, pokiaľ ide o zákonné vymedzenie účelu a podmienok spracúvania, rozširuje túto definíciu aj o priamo vykonateľný právne záväzný akt Európskej únie alebo medzinárodnú zmluvu, ktorou je Slovenská republika viazaná. </w:t>
      </w:r>
    </w:p>
    <w:p w:rsidR="00EA209B" w:rsidRPr="00EA209B" w:rsidP="00EA209B">
      <w:pPr>
        <w:tabs>
          <w:tab w:val="left" w:pos="360"/>
        </w:tabs>
        <w:bidi w:val="0"/>
        <w:spacing w:after="0"/>
        <w:jc w:val="both"/>
        <w:rPr>
          <w:rFonts w:ascii="Times New Roman" w:hAnsi="Times New Roman"/>
          <w:sz w:val="24"/>
          <w:szCs w:val="24"/>
          <w:lang w:val="sk-SK"/>
        </w:rPr>
      </w:pPr>
    </w:p>
    <w:p w:rsidR="00EA209B" w:rsidRPr="00EA209B" w:rsidP="00EA209B">
      <w:pPr>
        <w:tabs>
          <w:tab w:val="left" w:pos="360"/>
        </w:tabs>
        <w:bidi w:val="0"/>
        <w:spacing w:after="0"/>
        <w:jc w:val="both"/>
        <w:rPr>
          <w:rFonts w:ascii="Times New Roman" w:hAnsi="Times New Roman"/>
          <w:i/>
          <w:sz w:val="24"/>
          <w:szCs w:val="24"/>
          <w:lang w:val="sk-SK"/>
        </w:rPr>
      </w:pPr>
      <w:r w:rsidRPr="00EA209B">
        <w:rPr>
          <w:rFonts w:ascii="Times New Roman" w:hAnsi="Times New Roman"/>
          <w:sz w:val="24"/>
          <w:szCs w:val="24"/>
          <w:lang w:val="sk-SK"/>
        </w:rPr>
        <w:tab/>
        <w:tab/>
      </w:r>
      <w:r w:rsidRPr="00EA209B">
        <w:rPr>
          <w:rFonts w:ascii="Times New Roman" w:hAnsi="Times New Roman"/>
          <w:i/>
          <w:sz w:val="24"/>
          <w:szCs w:val="24"/>
          <w:lang w:val="sk-SK"/>
        </w:rPr>
        <w:t xml:space="preserve">písmeno c) </w:t>
      </w:r>
    </w:p>
    <w:p w:rsidR="00EA209B" w:rsidRPr="00EA209B" w:rsidP="00EA209B">
      <w:pPr>
        <w:tabs>
          <w:tab w:val="left" w:pos="360"/>
        </w:tabs>
        <w:bidi w:val="0"/>
        <w:spacing w:after="0"/>
        <w:jc w:val="both"/>
        <w:rPr>
          <w:rFonts w:ascii="Times New Roman" w:hAnsi="Times New Roman"/>
          <w:sz w:val="24"/>
          <w:szCs w:val="24"/>
          <w:lang w:val="sk-SK"/>
        </w:rPr>
      </w:pPr>
      <w:r w:rsidRPr="00EA209B">
        <w:rPr>
          <w:rFonts w:ascii="Times New Roman" w:hAnsi="Times New Roman"/>
          <w:sz w:val="24"/>
          <w:szCs w:val="24"/>
          <w:lang w:val="sk-SK"/>
        </w:rPr>
        <w:tab/>
        <w:tab/>
        <w:t xml:space="preserve">Zástupcom prevádzkovateľa je každý, kto na území Slovenskej republiky zastupuje prevádzkovateľa so sídlom alebo s trvalým pobytom v tretej krajine. </w:t>
      </w:r>
    </w:p>
    <w:p w:rsidR="00EA209B" w:rsidRPr="00EA209B" w:rsidP="00EA209B">
      <w:pPr>
        <w:tabs>
          <w:tab w:val="left" w:pos="360"/>
        </w:tabs>
        <w:bidi w:val="0"/>
        <w:spacing w:after="0"/>
        <w:jc w:val="both"/>
        <w:rPr>
          <w:rFonts w:ascii="Times New Roman" w:hAnsi="Times New Roman"/>
          <w:sz w:val="24"/>
          <w:szCs w:val="24"/>
          <w:lang w:val="sk-SK"/>
        </w:rPr>
      </w:pPr>
    </w:p>
    <w:p w:rsidR="00EA209B" w:rsidRPr="00EA209B" w:rsidP="00EA209B">
      <w:pPr>
        <w:tabs>
          <w:tab w:val="left" w:pos="360"/>
        </w:tabs>
        <w:bidi w:val="0"/>
        <w:spacing w:after="0"/>
        <w:jc w:val="both"/>
        <w:rPr>
          <w:rFonts w:ascii="Times New Roman" w:hAnsi="Times New Roman"/>
          <w:i/>
          <w:sz w:val="24"/>
          <w:szCs w:val="24"/>
          <w:lang w:val="sk-SK"/>
        </w:rPr>
      </w:pPr>
      <w:r w:rsidRPr="00EA209B">
        <w:rPr>
          <w:rFonts w:ascii="Times New Roman" w:hAnsi="Times New Roman"/>
          <w:sz w:val="24"/>
          <w:szCs w:val="24"/>
          <w:lang w:val="sk-SK"/>
        </w:rPr>
        <w:tab/>
        <w:tab/>
      </w:r>
      <w:r w:rsidRPr="00EA209B">
        <w:rPr>
          <w:rFonts w:ascii="Times New Roman" w:hAnsi="Times New Roman"/>
          <w:i/>
          <w:sz w:val="24"/>
          <w:szCs w:val="24"/>
          <w:lang w:val="sk-SK"/>
        </w:rPr>
        <w:t>písmeno d)</w:t>
      </w:r>
    </w:p>
    <w:p w:rsidR="00EA209B" w:rsidRPr="00EA209B" w:rsidP="00EA209B">
      <w:pPr>
        <w:tabs>
          <w:tab w:val="left" w:pos="360"/>
        </w:tabs>
        <w:bidi w:val="0"/>
        <w:spacing w:after="0"/>
        <w:jc w:val="both"/>
        <w:rPr>
          <w:rFonts w:ascii="Times New Roman" w:hAnsi="Times New Roman"/>
          <w:sz w:val="24"/>
          <w:szCs w:val="24"/>
          <w:lang w:val="sk-SK"/>
        </w:rPr>
      </w:pPr>
      <w:r w:rsidRPr="00EA209B">
        <w:rPr>
          <w:rFonts w:ascii="Times New Roman" w:hAnsi="Times New Roman"/>
          <w:sz w:val="24"/>
          <w:szCs w:val="24"/>
          <w:lang w:val="sk-SK"/>
        </w:rPr>
        <w:tab/>
        <w:tab/>
        <w:t>V predkladanom návrhu sa prehľadnejšie upravuje inštitút sprostredkovateľa. Návrh zákona ustanovuje, že sprostredkovateľ spracúva osobné údaje v mene prevádzkovateľa, v rozsahu písomnej zmluvy uzatvorenej s prevádzkovateľom a v súlade so zákonom. Doteraz platná právna úprava nie celkom zreteľne totiž rozlišovala rozdielne postavenie prevádzkovateľa a sprostredkovateľa. Rozdielne postavenie bolo síce formálne garantované ustanovením § 5 odsek 2 doteraz platného zákona, ktoré dávalo sprostredkovateľovi priestor spracúvať osobné údaje len v rozsahu a za podmienok dojednaných s prevádzkovateľom v zmluve alebo v poverení, ale § 5 odsek 1 súčasne platného zákona zároveň tento prístup do istej miery popieral, čo v aplikačnej praxi spôsobovalo kolízie.</w:t>
      </w:r>
    </w:p>
    <w:p w:rsidR="00EA209B" w:rsidRPr="00EA209B" w:rsidP="00EA209B">
      <w:pPr>
        <w:tabs>
          <w:tab w:val="left" w:pos="360"/>
        </w:tabs>
        <w:bidi w:val="0"/>
        <w:spacing w:after="0"/>
        <w:jc w:val="both"/>
        <w:rPr>
          <w:rFonts w:ascii="Times New Roman" w:hAnsi="Times New Roman"/>
          <w:sz w:val="24"/>
          <w:szCs w:val="24"/>
          <w:lang w:val="sk-SK"/>
        </w:rPr>
      </w:pPr>
    </w:p>
    <w:p w:rsidR="00EA209B" w:rsidRPr="00EA209B" w:rsidP="00EA209B">
      <w:pPr>
        <w:tabs>
          <w:tab w:val="left" w:pos="360"/>
        </w:tabs>
        <w:bidi w:val="0"/>
        <w:spacing w:after="0"/>
        <w:jc w:val="both"/>
        <w:rPr>
          <w:rFonts w:ascii="Times New Roman" w:hAnsi="Times New Roman"/>
          <w:i/>
          <w:sz w:val="24"/>
          <w:szCs w:val="24"/>
          <w:lang w:val="sk-SK"/>
        </w:rPr>
      </w:pPr>
      <w:r w:rsidRPr="00EA209B">
        <w:rPr>
          <w:rFonts w:ascii="Times New Roman" w:hAnsi="Times New Roman"/>
          <w:sz w:val="24"/>
          <w:szCs w:val="24"/>
          <w:lang w:val="sk-SK"/>
        </w:rPr>
        <w:tab/>
        <w:tab/>
      </w:r>
      <w:r w:rsidRPr="00EA209B">
        <w:rPr>
          <w:rFonts w:ascii="Times New Roman" w:hAnsi="Times New Roman"/>
          <w:i/>
          <w:sz w:val="24"/>
          <w:szCs w:val="24"/>
          <w:lang w:val="sk-SK"/>
        </w:rPr>
        <w:t>písmeno e)</w:t>
      </w:r>
    </w:p>
    <w:p w:rsidR="00EA209B" w:rsidRPr="00EA209B" w:rsidP="00EA209B">
      <w:pPr>
        <w:tabs>
          <w:tab w:val="left" w:pos="360"/>
        </w:tabs>
        <w:bidi w:val="0"/>
        <w:spacing w:after="0"/>
        <w:jc w:val="both"/>
        <w:rPr>
          <w:rFonts w:ascii="Times New Roman" w:hAnsi="Times New Roman"/>
          <w:sz w:val="24"/>
          <w:szCs w:val="24"/>
          <w:lang w:val="sk-SK"/>
        </w:rPr>
      </w:pPr>
      <w:r w:rsidRPr="00EA209B">
        <w:rPr>
          <w:rFonts w:ascii="Times New Roman" w:hAnsi="Times New Roman"/>
          <w:sz w:val="24"/>
          <w:szCs w:val="24"/>
          <w:lang w:val="sk-SK"/>
        </w:rPr>
        <w:tab/>
        <w:tab/>
        <w:t>Navrhovaná úprava spresňuje aj vymedzenie pojmu „oprávnená osoba“. Oprávnenou osobou je každá fyzická osoba, ktorá prichádza do styku s osobnými údajmi v rámci svojho pracovného pomeru, štátnozamestnaneckého pomeru, služobného pomeru alebo iného obdobného vzťahu, a ktorá spracúva osobné údaje v rozsahu a spôsobom určeným v poučení podľa § 21.</w:t>
      </w:r>
    </w:p>
    <w:p w:rsidR="00EA209B" w:rsidRPr="00EA209B" w:rsidP="00EA209B">
      <w:pPr>
        <w:tabs>
          <w:tab w:val="left" w:pos="360"/>
        </w:tabs>
        <w:bidi w:val="0"/>
        <w:spacing w:after="0"/>
        <w:jc w:val="both"/>
        <w:rPr>
          <w:rFonts w:ascii="Times New Roman" w:hAnsi="Times New Roman"/>
          <w:sz w:val="24"/>
          <w:szCs w:val="24"/>
          <w:lang w:val="sk-SK"/>
        </w:rPr>
      </w:pPr>
    </w:p>
    <w:p w:rsidR="00EA209B" w:rsidRPr="00EA209B" w:rsidP="00EA209B">
      <w:pPr>
        <w:tabs>
          <w:tab w:val="left" w:pos="360"/>
        </w:tabs>
        <w:bidi w:val="0"/>
        <w:spacing w:after="0"/>
        <w:jc w:val="both"/>
        <w:rPr>
          <w:rFonts w:ascii="Times New Roman" w:hAnsi="Times New Roman"/>
          <w:i/>
          <w:sz w:val="24"/>
          <w:szCs w:val="24"/>
          <w:lang w:val="sk-SK"/>
        </w:rPr>
      </w:pPr>
      <w:r w:rsidRPr="00EA209B">
        <w:rPr>
          <w:rFonts w:ascii="Times New Roman" w:hAnsi="Times New Roman"/>
          <w:sz w:val="24"/>
          <w:szCs w:val="24"/>
          <w:lang w:val="sk-SK"/>
        </w:rPr>
        <w:tab/>
        <w:tab/>
      </w:r>
      <w:r w:rsidRPr="00EA209B">
        <w:rPr>
          <w:rFonts w:ascii="Times New Roman" w:hAnsi="Times New Roman"/>
          <w:i/>
          <w:sz w:val="24"/>
          <w:szCs w:val="24"/>
          <w:lang w:val="sk-SK"/>
        </w:rPr>
        <w:t>písmeno f)</w:t>
      </w:r>
    </w:p>
    <w:p w:rsidR="00EA209B" w:rsidRPr="00EA209B" w:rsidP="00EA209B">
      <w:pPr>
        <w:bidi w:val="0"/>
        <w:spacing w:after="0"/>
        <w:ind w:firstLine="708"/>
        <w:jc w:val="both"/>
        <w:rPr>
          <w:rFonts w:ascii="Times New Roman" w:hAnsi="Times New Roman"/>
          <w:sz w:val="24"/>
          <w:szCs w:val="24"/>
          <w:lang w:val="sk-SK"/>
        </w:rPr>
      </w:pPr>
      <w:r w:rsidRPr="00EA209B">
        <w:rPr>
          <w:rFonts w:ascii="Times New Roman" w:hAnsi="Times New Roman"/>
          <w:sz w:val="24"/>
          <w:szCs w:val="24"/>
          <w:lang w:val="sk-SK"/>
        </w:rPr>
        <w:t>Treťou stranou je každý kto nie je dotknutou osobou, prevádzkovateľom poskytujúcim osobné údaje, jeho zástupcom, sprostredkovateľom alebo oprávnenou osobou. Navrhovaná právna úprava na rozdiel od súčasne platnej právnej úpravy precizuje tento pojem. Pracovná skupina pre ochranu osobných údajov zriadená podľa článku 29 smernice 95/46/ES v roku 2010 prijala stanovisko, v ktorom k pojmu „tretia strana“, okrem iného, uviedla: „</w:t>
      </w:r>
      <w:r w:rsidRPr="00EA209B">
        <w:rPr>
          <w:rFonts w:ascii="Times New Roman" w:hAnsi="Times New Roman"/>
          <w:i/>
          <w:sz w:val="24"/>
          <w:szCs w:val="24"/>
          <w:lang w:val="sk-SK"/>
        </w:rPr>
        <w:t>K tretím stranám nepatria dotknuté osoby, prevádzkovateľ ani žiadna osoba oprávnená spracúvať údaje pod priamym dohľadom prevádzkovateľa alebo v jeho mene ako v prípade sprostredkovateľa. To znamená, že osoby pracujúce pre inú organizáciu, aj keď patrí do rovnakej skupiny alebo holdingovej spoločnosti, sú vo všeobecnosti tretie osoby, zatiaľ čo na druhej strane pobočky banky, ktoré spracúvajú účty zákazníkov pod priamym dohľadom svojho ústredia, nie sú tretie strany. V smernici sa pojem „tretia strana“ používa spôsobom, ktorý sa neodlišuje od spôsobu bežného použitia tohto pojmu v občianskom práve, v ktorom je treťou stranou obyčajne subjekt, ktorý nie je súčasťou iného subjektu alebo dohody. V kontexte ochrany osobných údajov by sa tento pojem mal vykladať ako pojem označujúci akýkoľvek subjekt, ktorý nemá osobitné oprávnenie na spracúvanie osobných údajov, ktoré by mohlo vyplývať napríklad z jeho úlohy prevádzkovateľa, sprostredkovateľa alebo zamestnanca. Na základe týchto súvislostí môžeme vysloviť záver, že tretia strana prijímajúca osobné údaje (pozn. – sú jej poskytnuté) – či už zákonne alebo nezákonne – je v zásade novým prevádzkovateľom za predpokladu, že ostatné podmienky kvalifikácie tejto osoby ako prevádzkovateľa a uplatňovanie právnych predpisov o ochrane údajov sú dodržané.</w:t>
      </w:r>
      <w:r w:rsidRPr="00EA209B">
        <w:rPr>
          <w:rFonts w:ascii="Times New Roman" w:hAnsi="Times New Roman"/>
          <w:sz w:val="24"/>
          <w:szCs w:val="24"/>
          <w:lang w:val="sk-SK"/>
        </w:rPr>
        <w:t xml:space="preserve">“. </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ind w:firstLine="708"/>
        <w:jc w:val="both"/>
        <w:rPr>
          <w:rFonts w:ascii="Times New Roman" w:hAnsi="Times New Roman"/>
          <w:i/>
          <w:sz w:val="24"/>
          <w:szCs w:val="24"/>
          <w:lang w:val="sk-SK"/>
        </w:rPr>
      </w:pPr>
      <w:r w:rsidRPr="00EA209B">
        <w:rPr>
          <w:rFonts w:ascii="Times New Roman" w:hAnsi="Times New Roman"/>
          <w:i/>
          <w:sz w:val="24"/>
          <w:szCs w:val="24"/>
          <w:lang w:val="sk-SK"/>
        </w:rPr>
        <w:t>písmeno g)</w:t>
      </w:r>
    </w:p>
    <w:p w:rsidR="00EA209B" w:rsidRPr="00EA209B" w:rsidP="00EA209B">
      <w:pPr>
        <w:bidi w:val="0"/>
        <w:spacing w:after="0"/>
        <w:ind w:firstLine="708"/>
        <w:jc w:val="both"/>
        <w:rPr>
          <w:rFonts w:ascii="Times New Roman" w:hAnsi="Times New Roman"/>
          <w:sz w:val="24"/>
          <w:szCs w:val="24"/>
          <w:lang w:val="sk-SK"/>
        </w:rPr>
      </w:pPr>
      <w:r w:rsidRPr="00EA209B">
        <w:rPr>
          <w:rFonts w:ascii="Times New Roman" w:hAnsi="Times New Roman"/>
          <w:sz w:val="24"/>
          <w:szCs w:val="24"/>
          <w:lang w:val="sk-SK"/>
        </w:rPr>
        <w:t>Pojem „príjemca“ je na základe požiadavky Európskej komisie spresnený. Precizovanie článku 2 písmeno g) smernice 95/46/ES súvisí najmä s nutnosťou vztiahnuť pojem „príjemca“ na kohokoľvek, bez ohľadu na to, či je treťou stranou alebo nie. Preto podľa navrhovanej úpravy, príjemcom na účely tohto zákona bude každý, komu sú osobné údaje poskytnuté alebo sprístupnené, či sa jedná o tretiu stranu alebo nie, pričom úrad a orgány výkonu kontroly, dohľadu, dozoru alebo uplatňovania regulácie v súvislosti s výkonom verejnej moci pri plnení zákonom vymedzených úloh sa nepovažujú za príjemcu.</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i/>
          <w:sz w:val="24"/>
          <w:szCs w:val="24"/>
          <w:lang w:val="sk-SK"/>
        </w:rPr>
      </w:pPr>
      <w:r w:rsidRPr="00EA209B">
        <w:rPr>
          <w:rFonts w:ascii="Times New Roman" w:hAnsi="Times New Roman"/>
          <w:sz w:val="24"/>
          <w:szCs w:val="24"/>
          <w:lang w:val="sk-SK"/>
        </w:rPr>
        <w:tab/>
      </w:r>
      <w:r w:rsidRPr="00EA209B">
        <w:rPr>
          <w:rFonts w:ascii="Times New Roman" w:hAnsi="Times New Roman"/>
          <w:i/>
          <w:sz w:val="24"/>
          <w:szCs w:val="24"/>
          <w:lang w:val="sk-SK"/>
        </w:rPr>
        <w:t>Odsek 3</w:t>
      </w:r>
    </w:p>
    <w:p w:rsidR="00EA209B" w:rsidRPr="00EA209B" w:rsidP="00EA209B">
      <w:pPr>
        <w:pStyle w:val="BodyText"/>
        <w:bidi w:val="0"/>
        <w:spacing w:line="276" w:lineRule="auto"/>
        <w:ind w:firstLine="708"/>
        <w:rPr>
          <w:rFonts w:ascii="Times New Roman" w:hAnsi="Times New Roman"/>
        </w:rPr>
      </w:pPr>
    </w:p>
    <w:p w:rsidR="00EA209B" w:rsidRPr="00EA209B" w:rsidP="00EA209B">
      <w:pPr>
        <w:pStyle w:val="BodyText"/>
        <w:bidi w:val="0"/>
        <w:spacing w:line="276" w:lineRule="auto"/>
        <w:ind w:firstLine="708"/>
        <w:rPr>
          <w:rFonts w:ascii="Times New Roman" w:hAnsi="Times New Roman"/>
        </w:rPr>
      </w:pPr>
      <w:r w:rsidRPr="00EA209B">
        <w:rPr>
          <w:rFonts w:ascii="Times New Roman" w:hAnsi="Times New Roman"/>
        </w:rPr>
        <w:t>Navrhovaný odsek poskytuje vymedzenie ďalších pojmov na účely tohto zákona, ktorými sú:</w:t>
      </w:r>
    </w:p>
    <w:p w:rsidR="00EA209B" w:rsidRPr="00EA209B" w:rsidP="00EA209B">
      <w:pPr>
        <w:pStyle w:val="BodyText"/>
        <w:bidi w:val="0"/>
        <w:spacing w:line="276" w:lineRule="auto"/>
        <w:ind w:firstLine="708"/>
        <w:rPr>
          <w:rFonts w:ascii="Times New Roman" w:hAnsi="Times New Roman"/>
        </w:rPr>
      </w:pPr>
    </w:p>
    <w:p w:rsidR="00EA209B" w:rsidRPr="00EA209B" w:rsidP="00EA209B">
      <w:pPr>
        <w:pStyle w:val="BodyText"/>
        <w:bidi w:val="0"/>
        <w:spacing w:line="276" w:lineRule="auto"/>
        <w:ind w:firstLine="708"/>
        <w:rPr>
          <w:rFonts w:ascii="Times New Roman" w:hAnsi="Times New Roman"/>
          <w:i/>
        </w:rPr>
      </w:pPr>
      <w:r w:rsidRPr="00EA209B">
        <w:rPr>
          <w:rFonts w:ascii="Times New Roman" w:hAnsi="Times New Roman"/>
          <w:i/>
        </w:rPr>
        <w:t>písmeno a)</w:t>
      </w:r>
    </w:p>
    <w:p w:rsidR="00EA209B" w:rsidRPr="00EA209B" w:rsidP="00EA209B">
      <w:pPr>
        <w:pStyle w:val="BodyText"/>
        <w:bidi w:val="0"/>
        <w:spacing w:line="276" w:lineRule="auto"/>
        <w:rPr>
          <w:rFonts w:ascii="Times New Roman" w:hAnsi="Times New Roman"/>
        </w:rPr>
      </w:pPr>
      <w:r w:rsidRPr="00EA209B">
        <w:rPr>
          <w:rFonts w:ascii="Times New Roman" w:hAnsi="Times New Roman"/>
        </w:rPr>
        <w:tab/>
        <w:t>Pod spracúvaním osobných údajov je potrebné rozumieť vykonávanie akýchkoľvek operácií s osobnými údajmi, pričom definícia tohto pojmu ich vymenúva príkladmo. Niektorými operáciami s osobnými údajmi sa na účely tohto zákona rozumie</w:t>
      </w:r>
    </w:p>
    <w:p w:rsidR="00EA209B" w:rsidRPr="00EA209B" w:rsidP="00EA209B">
      <w:pPr>
        <w:pStyle w:val="BodyText"/>
        <w:numPr>
          <w:numId w:val="12"/>
        </w:numPr>
        <w:bidi w:val="0"/>
        <w:spacing w:after="0" w:line="276" w:lineRule="auto"/>
        <w:jc w:val="both"/>
        <w:rPr>
          <w:rFonts w:ascii="Times New Roman" w:hAnsi="Times New Roman"/>
        </w:rPr>
      </w:pPr>
      <w:r w:rsidRPr="00EA209B">
        <w:rPr>
          <w:rFonts w:ascii="Times New Roman" w:hAnsi="Times New Roman"/>
        </w:rPr>
        <w:t>poskytovaním osobných údajov sa rozumie odovzdávanie osobných údajov na ďalšie spracúvanie inému prevádzkovateľovi, jeho zástupcovi, sprostredkovateľovi alebo ich oprávneným osobám,</w:t>
      </w:r>
    </w:p>
    <w:p w:rsidR="00EA209B" w:rsidRPr="00EA209B" w:rsidP="00EA209B">
      <w:pPr>
        <w:pStyle w:val="BodyText"/>
        <w:numPr>
          <w:numId w:val="12"/>
        </w:numPr>
        <w:bidi w:val="0"/>
        <w:spacing w:after="0" w:line="276" w:lineRule="auto"/>
        <w:jc w:val="both"/>
        <w:rPr>
          <w:rFonts w:ascii="Times New Roman" w:hAnsi="Times New Roman"/>
        </w:rPr>
      </w:pPr>
      <w:r w:rsidRPr="00EA209B">
        <w:rPr>
          <w:rFonts w:ascii="Times New Roman" w:hAnsi="Times New Roman"/>
        </w:rPr>
        <w:t>sprístupňovaním osobných údajov je oznámenie osobných údajov alebo umožnenie prístupu k nim osobe, ktorá ich nebude ďalej spracúvať,</w:t>
      </w:r>
    </w:p>
    <w:p w:rsidR="00EA209B" w:rsidRPr="00EA209B" w:rsidP="00EA209B">
      <w:pPr>
        <w:pStyle w:val="BodyText"/>
        <w:numPr>
          <w:numId w:val="12"/>
        </w:numPr>
        <w:bidi w:val="0"/>
        <w:spacing w:after="0" w:line="276" w:lineRule="auto"/>
        <w:jc w:val="both"/>
        <w:rPr>
          <w:rFonts w:ascii="Times New Roman" w:hAnsi="Times New Roman"/>
        </w:rPr>
      </w:pPr>
      <w:r w:rsidRPr="00EA209B">
        <w:rPr>
          <w:rFonts w:ascii="Times New Roman" w:hAnsi="Times New Roman"/>
        </w:rPr>
        <w:t xml:space="preserve">zverejňovanie v  oblasti osobných údajov je najcitlivejšou operáciou, ktorá v prípade neoprávneného použitia môže mať pre dotknutú osobu nepríjemné následky. Sú tendencie zamieňať resp. stotožňovať pojmy sprístupnenie a zverejnenie. Navrhované vymedzenie pojmu zverejňovanie tento nedostatok eliminuje a úpravu inštitútu zverejnenia sprehľadňuje, </w:t>
      </w:r>
    </w:p>
    <w:p w:rsidR="00EA209B" w:rsidRPr="00EA209B" w:rsidP="00EA209B">
      <w:pPr>
        <w:pStyle w:val="BodyText"/>
        <w:numPr>
          <w:numId w:val="12"/>
        </w:numPr>
        <w:bidi w:val="0"/>
        <w:spacing w:after="0" w:line="276" w:lineRule="auto"/>
        <w:jc w:val="both"/>
        <w:rPr>
          <w:rFonts w:ascii="Times New Roman" w:hAnsi="Times New Roman"/>
        </w:rPr>
      </w:pPr>
      <w:r w:rsidRPr="00EA209B">
        <w:rPr>
          <w:rFonts w:ascii="Times New Roman" w:hAnsi="Times New Roman"/>
        </w:rPr>
        <w:t xml:space="preserve">cezhraničným prenosom sa na účely tohto zákona rozumie akýkoľvek prenos osobných údajov mimo územia Slovenskej republiky a na územie Slovenskej republiky; nejedná sa pritom o zabezpečenie technického riešenia prenosu osobných údajov prostredníctvom elektronických komunikácií, </w:t>
      </w:r>
    </w:p>
    <w:p w:rsidR="00EA209B" w:rsidRPr="00EA209B" w:rsidP="00EA209B">
      <w:pPr>
        <w:pStyle w:val="BodyText"/>
        <w:numPr>
          <w:numId w:val="12"/>
        </w:numPr>
        <w:bidi w:val="0"/>
        <w:spacing w:after="0" w:line="276" w:lineRule="auto"/>
        <w:jc w:val="both"/>
        <w:rPr>
          <w:rFonts w:ascii="Times New Roman" w:hAnsi="Times New Roman"/>
        </w:rPr>
      </w:pPr>
      <w:r w:rsidRPr="00EA209B">
        <w:rPr>
          <w:rFonts w:ascii="Times New Roman" w:hAnsi="Times New Roman"/>
        </w:rPr>
        <w:t>likvidácia osobných údajov je samostatnou kategóriou spracúvania osobných údajov. Samotný proces likvidácie môže mať charakter úkonu, ktorý prevádzkovateľ vykoná v rámci informačného systému, napríklad ak ide o likvidáciu osobných údajov spracúvaných automatizovane, prostredníctvom výpočtovej techniky alebo ide o úkon vykonávaný mimo informačného systému, najmä ak ide o fyzické zničenie hmotných nosičov, na ktorých sa nachádzajú osobné údaje, napríklad likvidáciou dokumentov v skartovacom stroji alebo v spaľovni. Likvidácia je jeden zo spôsobov, ktorým sa končí proces spracovania osobných údajov,</w:t>
      </w:r>
    </w:p>
    <w:p w:rsidR="00EA209B" w:rsidRPr="00EA209B" w:rsidP="00EA209B">
      <w:pPr>
        <w:pStyle w:val="BodyText"/>
        <w:numPr>
          <w:numId w:val="12"/>
        </w:numPr>
        <w:bidi w:val="0"/>
        <w:spacing w:after="0" w:line="276" w:lineRule="auto"/>
        <w:jc w:val="both"/>
        <w:rPr>
          <w:rFonts w:ascii="Times New Roman" w:hAnsi="Times New Roman"/>
        </w:rPr>
      </w:pPr>
      <w:r w:rsidRPr="00EA209B">
        <w:rPr>
          <w:rFonts w:ascii="Times New Roman" w:hAnsi="Times New Roman"/>
        </w:rPr>
        <w:t>blokovaním osobných údajov je potrebné na účely tohto zákona rozumieť uvedenie osobných údajov do takého stavu, v akom sú neprístupné a je zabránené akejkoľvek manipulácii s nimi.</w:t>
      </w:r>
    </w:p>
    <w:p w:rsidR="00EA209B" w:rsidRPr="00EA209B" w:rsidP="00EA209B">
      <w:pPr>
        <w:autoSpaceDE w:val="0"/>
        <w:autoSpaceDN w:val="0"/>
        <w:bidi w:val="0"/>
        <w:spacing w:after="0"/>
        <w:ind w:left="720"/>
        <w:jc w:val="both"/>
        <w:rPr>
          <w:rFonts w:ascii="Times New Roman" w:hAnsi="Times New Roman" w:eastAsiaTheme="minorEastAsia"/>
          <w:sz w:val="24"/>
          <w:szCs w:val="24"/>
          <w:lang w:val="sk-SK" w:eastAsia="cs-CZ"/>
        </w:rPr>
      </w:pPr>
    </w:p>
    <w:p w:rsidR="00EA209B" w:rsidRPr="00EA209B" w:rsidP="00EA209B">
      <w:pPr>
        <w:bidi w:val="0"/>
        <w:spacing w:after="0"/>
        <w:ind w:firstLine="708"/>
        <w:jc w:val="both"/>
        <w:rPr>
          <w:rFonts w:ascii="Times New Roman" w:hAnsi="Times New Roman"/>
          <w:sz w:val="24"/>
          <w:szCs w:val="24"/>
          <w:lang w:val="sk-SK"/>
        </w:rPr>
      </w:pPr>
      <w:r w:rsidRPr="00EA209B">
        <w:rPr>
          <w:rFonts w:ascii="Times New Roman" w:hAnsi="Times New Roman"/>
          <w:i/>
          <w:sz w:val="24"/>
          <w:szCs w:val="24"/>
          <w:lang w:val="sk-SK"/>
        </w:rPr>
        <w:t>písmeno b)</w:t>
      </w:r>
    </w:p>
    <w:p w:rsidR="00EA209B" w:rsidRPr="00EA209B" w:rsidP="00EA209B">
      <w:pPr>
        <w:bidi w:val="0"/>
        <w:spacing w:after="0"/>
        <w:ind w:firstLine="708"/>
        <w:jc w:val="both"/>
        <w:rPr>
          <w:rFonts w:ascii="Times New Roman" w:hAnsi="Times New Roman"/>
          <w:sz w:val="24"/>
          <w:szCs w:val="24"/>
          <w:lang w:val="sk-SK"/>
        </w:rPr>
      </w:pPr>
      <w:r w:rsidRPr="00EA209B">
        <w:rPr>
          <w:rFonts w:ascii="Times New Roman" w:hAnsi="Times New Roman"/>
          <w:sz w:val="24"/>
          <w:szCs w:val="24"/>
          <w:lang w:val="sk-SK"/>
        </w:rPr>
        <w:t>Podľa článku 2 písmeno c) smernice 95/46/EC sa informačným systémom rozumie ľubovoľná sústava s osobnými údajmi spracúvaná podľa osobitných organizačných podmienok a prístupná na základe osobitných kritérií. Informačným systémom osobných údajov sa na účely tohto zákona rozumie akýkoľvek usporiadaný súbor, sústava alebo databáza určená na zhromažďovanie osobných údajov alebo obsahujúca osobné údaje, ktoré sú systematicky spracúvané na potreby dosiahnutia vopred vymedzeného alebo ustanoveného účelu podľa osobitných kritérií a podmienok s  použitím automatizovaných, čiastočne automatizovaných alebo iných ako automatizovaných prostriedkov spracúvania bez ohľadu na to, či ide o systém centralizovaný, decentralizovaný alebo distribuovaný na funkčnom alebo geografickom základe.</w:t>
      </w:r>
    </w:p>
    <w:p w:rsidR="00EA209B" w:rsidRPr="00EA209B" w:rsidP="00EA209B">
      <w:pPr>
        <w:bidi w:val="0"/>
        <w:spacing w:after="0"/>
        <w:ind w:firstLine="708"/>
        <w:jc w:val="both"/>
        <w:rPr>
          <w:rFonts w:ascii="Times New Roman" w:hAnsi="Times New Roman"/>
          <w:sz w:val="24"/>
          <w:szCs w:val="24"/>
          <w:lang w:val="sk-SK"/>
        </w:rPr>
      </w:pPr>
    </w:p>
    <w:p w:rsidR="00EA209B" w:rsidRPr="00EA209B" w:rsidP="00EA209B">
      <w:pPr>
        <w:bidi w:val="0"/>
        <w:spacing w:after="0"/>
        <w:ind w:firstLine="708"/>
        <w:jc w:val="both"/>
        <w:rPr>
          <w:rFonts w:ascii="Times New Roman" w:hAnsi="Times New Roman"/>
          <w:i/>
          <w:sz w:val="24"/>
          <w:szCs w:val="24"/>
          <w:lang w:val="sk-SK"/>
        </w:rPr>
      </w:pPr>
      <w:r w:rsidRPr="00EA209B">
        <w:rPr>
          <w:rFonts w:ascii="Times New Roman" w:hAnsi="Times New Roman"/>
          <w:i/>
          <w:sz w:val="24"/>
          <w:szCs w:val="24"/>
          <w:lang w:val="sk-SK"/>
        </w:rPr>
        <w:t>písmeno c)</w:t>
      </w:r>
    </w:p>
    <w:p w:rsidR="00EA209B" w:rsidRPr="00EA209B" w:rsidP="00EA209B">
      <w:pPr>
        <w:pStyle w:val="BodyText"/>
        <w:bidi w:val="0"/>
        <w:spacing w:line="276" w:lineRule="auto"/>
        <w:ind w:firstLine="708"/>
        <w:rPr>
          <w:rFonts w:ascii="Times New Roman" w:hAnsi="Times New Roman"/>
        </w:rPr>
      </w:pPr>
      <w:r w:rsidRPr="00EA209B">
        <w:rPr>
          <w:rFonts w:ascii="Times New Roman" w:hAnsi="Times New Roman"/>
        </w:rPr>
        <w:t xml:space="preserve">Osobitné postavenie v rámci zákona má inštitút účel spracúvania osobných údajov. Jeho obsah je potrebné vzťahovať k informačnému systému a samotnú kvalitu ponímať v dvoch rovinách. Účel spracúvania môže byť ustanovený priamo zákonom, alebo ak tomu tak nie je, potom za jeho vymedzenie zodpovedá prevádzkovateľ. Vymedzenie alebo ustanovenie účelu spracúvania deklaruje zámer spracúvania osobných údajov a odhaľuje činnosť, ku ktorej sa ich spracúvanie viaže. </w:t>
      </w:r>
    </w:p>
    <w:p w:rsidR="00EA209B" w:rsidP="00EA209B">
      <w:pPr>
        <w:pStyle w:val="BodyText"/>
        <w:bidi w:val="0"/>
        <w:spacing w:line="276" w:lineRule="auto"/>
        <w:ind w:firstLine="708"/>
        <w:rPr>
          <w:rFonts w:ascii="Times New Roman" w:hAnsi="Times New Roman"/>
        </w:rPr>
      </w:pPr>
    </w:p>
    <w:p w:rsidR="004C1F58" w:rsidRPr="00EA209B" w:rsidP="00EA209B">
      <w:pPr>
        <w:pStyle w:val="BodyText"/>
        <w:bidi w:val="0"/>
        <w:spacing w:line="276" w:lineRule="auto"/>
        <w:ind w:firstLine="708"/>
        <w:rPr>
          <w:rFonts w:ascii="Times New Roman" w:hAnsi="Times New Roman"/>
        </w:rPr>
      </w:pPr>
    </w:p>
    <w:p w:rsidR="00EA209B" w:rsidRPr="00EA209B" w:rsidP="00EA209B">
      <w:pPr>
        <w:pStyle w:val="BodyText"/>
        <w:bidi w:val="0"/>
        <w:spacing w:line="276" w:lineRule="auto"/>
        <w:ind w:firstLine="708"/>
        <w:rPr>
          <w:rFonts w:ascii="Times New Roman" w:hAnsi="Times New Roman"/>
        </w:rPr>
      </w:pPr>
      <w:r w:rsidRPr="00EA209B">
        <w:rPr>
          <w:rFonts w:ascii="Times New Roman" w:hAnsi="Times New Roman"/>
          <w:i/>
        </w:rPr>
        <w:t>písmeno d)</w:t>
      </w:r>
    </w:p>
    <w:p w:rsidR="00EA209B" w:rsidRPr="00EA209B" w:rsidP="00EA209B">
      <w:pPr>
        <w:bidi w:val="0"/>
        <w:spacing w:after="0"/>
        <w:ind w:firstLine="708"/>
        <w:jc w:val="both"/>
        <w:rPr>
          <w:rFonts w:ascii="Times New Roman" w:hAnsi="Times New Roman"/>
          <w:sz w:val="24"/>
          <w:szCs w:val="24"/>
          <w:lang w:val="sk-SK"/>
        </w:rPr>
      </w:pPr>
      <w:r w:rsidRPr="00EA209B">
        <w:rPr>
          <w:rFonts w:ascii="Times New Roman" w:hAnsi="Times New Roman"/>
          <w:sz w:val="24"/>
          <w:szCs w:val="24"/>
          <w:lang w:val="sk-SK"/>
        </w:rPr>
        <w:t xml:space="preserve">Jedným zo základných princípov navrhovanej úpravy je súhlas dotknutej osoby. Súhlas je platný, len ak je výslovný a  slobodne daný. Súhlas podľa tohto zákona musí byť hodnoverne preukázateľný, pokiaľ sa výslovne nevyžaduje písomný súhlas, pričom je neprípustné si súhlas od dotknutej osoby vynucovať. </w:t>
      </w:r>
    </w:p>
    <w:p w:rsidR="00EA209B" w:rsidRPr="00EA209B" w:rsidP="00EA209B">
      <w:pPr>
        <w:bidi w:val="0"/>
        <w:spacing w:after="0"/>
        <w:ind w:firstLine="708"/>
        <w:jc w:val="both"/>
        <w:rPr>
          <w:rFonts w:ascii="Times New Roman" w:hAnsi="Times New Roman"/>
          <w:sz w:val="24"/>
          <w:szCs w:val="24"/>
          <w:lang w:val="sk-SK"/>
        </w:rPr>
      </w:pPr>
    </w:p>
    <w:p w:rsidR="00EA209B" w:rsidRPr="00EA209B" w:rsidP="00EA209B">
      <w:pPr>
        <w:bidi w:val="0"/>
        <w:spacing w:after="0"/>
        <w:ind w:firstLine="708"/>
        <w:jc w:val="both"/>
        <w:rPr>
          <w:rFonts w:ascii="Times New Roman" w:hAnsi="Times New Roman"/>
          <w:sz w:val="24"/>
          <w:szCs w:val="24"/>
          <w:lang w:val="sk-SK"/>
        </w:rPr>
      </w:pPr>
      <w:r w:rsidRPr="00EA209B">
        <w:rPr>
          <w:rFonts w:ascii="Times New Roman" w:hAnsi="Times New Roman"/>
          <w:i/>
          <w:sz w:val="24"/>
          <w:szCs w:val="24"/>
          <w:lang w:val="sk-SK"/>
        </w:rPr>
        <w:t>písmeno e)</w:t>
      </w:r>
    </w:p>
    <w:p w:rsidR="00EA209B" w:rsidRPr="00EA209B" w:rsidP="00EA209B">
      <w:pPr>
        <w:bidi w:val="0"/>
        <w:spacing w:after="0"/>
        <w:ind w:firstLine="708"/>
        <w:jc w:val="both"/>
        <w:rPr>
          <w:rFonts w:ascii="Times New Roman" w:hAnsi="Times New Roman"/>
          <w:sz w:val="24"/>
          <w:szCs w:val="24"/>
          <w:lang w:val="sk-SK"/>
        </w:rPr>
      </w:pPr>
      <w:r w:rsidRPr="00EA209B">
        <w:rPr>
          <w:rFonts w:ascii="Times New Roman" w:hAnsi="Times New Roman"/>
          <w:sz w:val="24"/>
          <w:szCs w:val="24"/>
          <w:lang w:val="sk-SK"/>
        </w:rPr>
        <w:t xml:space="preserve">Podmienky spracúvania osobných údajov zákon definuje ako prostriedky a spôsob spracúvania osobných údajov, ako aj ďalšie požiadavky, kritériá alebo pokyny súvisiace so spracúvaním osobných údajov alebo vykonanie úkonov, ktoré slúžia na dosiahnutie účelu spracúvania, či už pred začatím spracúvania osobných údajov alebo v priebehu ich spracúvania. </w:t>
      </w:r>
    </w:p>
    <w:p w:rsidR="00EA209B" w:rsidRPr="00EA209B" w:rsidP="00EA209B">
      <w:pPr>
        <w:bidi w:val="0"/>
        <w:spacing w:after="0"/>
        <w:ind w:firstLine="708"/>
        <w:jc w:val="both"/>
        <w:rPr>
          <w:rFonts w:ascii="Times New Roman" w:hAnsi="Times New Roman"/>
          <w:sz w:val="24"/>
          <w:szCs w:val="24"/>
          <w:lang w:val="sk-SK"/>
        </w:rPr>
      </w:pPr>
    </w:p>
    <w:p w:rsidR="00EA209B" w:rsidRPr="00EA209B" w:rsidP="00EA209B">
      <w:pPr>
        <w:bidi w:val="0"/>
        <w:spacing w:after="0"/>
        <w:ind w:firstLine="708"/>
        <w:jc w:val="both"/>
        <w:rPr>
          <w:rFonts w:ascii="Times New Roman" w:hAnsi="Times New Roman"/>
          <w:sz w:val="24"/>
          <w:szCs w:val="24"/>
          <w:lang w:val="sk-SK"/>
        </w:rPr>
      </w:pPr>
      <w:r w:rsidRPr="00EA209B">
        <w:rPr>
          <w:rFonts w:ascii="Times New Roman" w:hAnsi="Times New Roman"/>
          <w:i/>
          <w:sz w:val="24"/>
          <w:szCs w:val="24"/>
          <w:lang w:val="sk-SK"/>
        </w:rPr>
        <w:t>písmeno f)</w:t>
      </w:r>
    </w:p>
    <w:p w:rsidR="00EA209B" w:rsidRPr="00EA209B" w:rsidP="00EA209B">
      <w:pPr>
        <w:bidi w:val="0"/>
        <w:spacing w:after="0"/>
        <w:ind w:firstLine="708"/>
        <w:jc w:val="both"/>
        <w:rPr>
          <w:rFonts w:ascii="Times New Roman" w:hAnsi="Times New Roman"/>
          <w:sz w:val="24"/>
          <w:szCs w:val="24"/>
          <w:lang w:val="sk-SK"/>
        </w:rPr>
      </w:pPr>
      <w:r w:rsidRPr="00EA209B">
        <w:rPr>
          <w:rFonts w:ascii="Times New Roman" w:hAnsi="Times New Roman"/>
          <w:sz w:val="24"/>
          <w:szCs w:val="24"/>
          <w:lang w:val="sk-SK"/>
        </w:rPr>
        <w:t xml:space="preserve">Biometrické údaje majú svoje osobitné postavenie a je potrebné im venovať náležitú pozornosť. </w:t>
      </w:r>
      <w:r w:rsidRPr="00EA209B">
        <w:rPr>
          <w:rFonts w:ascii="TimesNewRoman" w:hAnsi="TimesNewRoman" w:cs="TimesNewRoman"/>
          <w:sz w:val="24"/>
          <w:szCs w:val="24"/>
          <w:lang w:val="sk-SK"/>
        </w:rPr>
        <w:t>Tieto údaje možno definova</w:t>
      </w:r>
      <w:r w:rsidRPr="00EA209B">
        <w:rPr>
          <w:rFonts w:ascii="TimesNewRoman" w:hAnsi="TimesNewRoman" w:cs="TimesNewRoman"/>
          <w:sz w:val="24"/>
          <w:szCs w:val="24"/>
          <w:lang w:val="sk-SK"/>
        </w:rPr>
        <w:t>ť</w:t>
      </w:r>
      <w:r w:rsidRPr="00EA209B">
        <w:rPr>
          <w:rFonts w:ascii="TimesNewRoman" w:hAnsi="TimesNewRoman" w:cs="TimesNewRoman"/>
          <w:sz w:val="24"/>
          <w:szCs w:val="24"/>
          <w:lang w:val="sk-SK"/>
        </w:rPr>
        <w:t xml:space="preserve"> ako biologickú alebo fyziologickú vlastnosť alebo charakteristiku, v prípade ktorých sú tieto vlastnosti a/alebo </w:t>
      </w:r>
      <w:r w:rsidRPr="00EA209B">
        <w:rPr>
          <w:rFonts w:ascii="TimesNewRoman" w:hAnsi="TimesNewRoman" w:cs="TimesNewRoman"/>
          <w:sz w:val="24"/>
          <w:szCs w:val="24"/>
          <w:lang w:val="sk-SK"/>
        </w:rPr>
        <w:t>č</w:t>
      </w:r>
      <w:r w:rsidRPr="00EA209B">
        <w:rPr>
          <w:rFonts w:ascii="TimesNewRoman" w:hAnsi="TimesNewRoman" w:cs="TimesNewRoman"/>
          <w:sz w:val="24"/>
          <w:szCs w:val="24"/>
          <w:lang w:val="sk-SK"/>
        </w:rPr>
        <w:t>innosti špecifické pre uvedeného jednotlivca a zárove</w:t>
      </w:r>
      <w:r w:rsidRPr="00EA209B">
        <w:rPr>
          <w:rFonts w:ascii="TimesNewRoman" w:hAnsi="TimesNewRoman" w:cs="TimesNewRoman"/>
          <w:sz w:val="24"/>
          <w:szCs w:val="24"/>
          <w:lang w:val="sk-SK"/>
        </w:rPr>
        <w:t>ň</w:t>
      </w:r>
      <w:r w:rsidRPr="00EA209B">
        <w:rPr>
          <w:rFonts w:ascii="TimesNewRoman" w:hAnsi="TimesNewRoman" w:cs="TimesNewRoman"/>
          <w:sz w:val="24"/>
          <w:szCs w:val="24"/>
          <w:lang w:val="sk-SK"/>
        </w:rPr>
        <w:t xml:space="preserve"> merate</w:t>
      </w:r>
      <w:r w:rsidRPr="00EA209B">
        <w:rPr>
          <w:rFonts w:ascii="TimesNewRoman" w:hAnsi="TimesNewRoman" w:cs="TimesNewRoman"/>
          <w:sz w:val="24"/>
          <w:szCs w:val="24"/>
          <w:lang w:val="sk-SK"/>
        </w:rPr>
        <w:t>ľ</w:t>
      </w:r>
      <w:r w:rsidRPr="00EA209B">
        <w:rPr>
          <w:rFonts w:ascii="TimesNewRoman" w:hAnsi="TimesNewRoman" w:cs="TimesNewRoman"/>
          <w:sz w:val="24"/>
          <w:szCs w:val="24"/>
          <w:lang w:val="sk-SK"/>
        </w:rPr>
        <w:t>né, aj ke</w:t>
      </w:r>
      <w:r w:rsidRPr="00EA209B">
        <w:rPr>
          <w:rFonts w:ascii="TimesNewRoman" w:hAnsi="TimesNewRoman" w:cs="TimesNewRoman"/>
          <w:sz w:val="24"/>
          <w:szCs w:val="24"/>
          <w:lang w:val="sk-SK"/>
        </w:rPr>
        <w:t>ď</w:t>
      </w:r>
      <w:r w:rsidRPr="00EA209B">
        <w:rPr>
          <w:rFonts w:ascii="TimesNewRoman" w:hAnsi="TimesNewRoman" w:cs="TimesNewRoman"/>
          <w:sz w:val="24"/>
          <w:szCs w:val="24"/>
          <w:lang w:val="sk-SK"/>
        </w:rPr>
        <w:t xml:space="preserve"> spôsoby používané v praxi na ich technické meranie zah</w:t>
      </w:r>
      <w:r w:rsidRPr="00EA209B">
        <w:rPr>
          <w:rFonts w:ascii="TimesNewRoman" w:hAnsi="TimesNewRoman" w:cs="TimesNewRoman"/>
          <w:sz w:val="24"/>
          <w:szCs w:val="24"/>
          <w:lang w:val="sk-SK"/>
        </w:rPr>
        <w:t>ŕň</w:t>
      </w:r>
      <w:r w:rsidRPr="00EA209B">
        <w:rPr>
          <w:rFonts w:ascii="TimesNewRoman" w:hAnsi="TimesNewRoman" w:cs="TimesNewRoman"/>
          <w:sz w:val="24"/>
          <w:szCs w:val="24"/>
          <w:lang w:val="sk-SK"/>
        </w:rPr>
        <w:t>ajú ur</w:t>
      </w:r>
      <w:r w:rsidRPr="00EA209B">
        <w:rPr>
          <w:rFonts w:ascii="TimesNewRoman" w:hAnsi="TimesNewRoman" w:cs="TimesNewRoman"/>
          <w:sz w:val="24"/>
          <w:szCs w:val="24"/>
          <w:lang w:val="sk-SK"/>
        </w:rPr>
        <w:t>č</w:t>
      </w:r>
      <w:r w:rsidRPr="00EA209B">
        <w:rPr>
          <w:rFonts w:ascii="TimesNewRoman" w:hAnsi="TimesNewRoman" w:cs="TimesNewRoman"/>
          <w:sz w:val="24"/>
          <w:szCs w:val="24"/>
          <w:lang w:val="sk-SK"/>
        </w:rPr>
        <w:t>itý stupe</w:t>
      </w:r>
      <w:r w:rsidRPr="00EA209B">
        <w:rPr>
          <w:rFonts w:ascii="TimesNewRoman" w:hAnsi="TimesNewRoman" w:cs="TimesNewRoman"/>
          <w:sz w:val="24"/>
          <w:szCs w:val="24"/>
          <w:lang w:val="sk-SK"/>
        </w:rPr>
        <w:t>ň</w:t>
      </w:r>
      <w:r w:rsidRPr="00EA209B">
        <w:rPr>
          <w:rFonts w:ascii="TimesNewRoman" w:hAnsi="TimesNewRoman" w:cs="TimesNewRoman"/>
          <w:sz w:val="24"/>
          <w:szCs w:val="24"/>
          <w:lang w:val="sk-SK"/>
        </w:rPr>
        <w:t xml:space="preserve"> pravdepodobnosti. </w:t>
      </w:r>
      <w:r w:rsidRPr="00EA209B">
        <w:rPr>
          <w:rFonts w:ascii="Times New Roman" w:hAnsi="Times New Roman"/>
          <w:sz w:val="24"/>
          <w:szCs w:val="24"/>
          <w:lang w:val="sk-SK"/>
        </w:rPr>
        <w:t xml:space="preserve">Biometrické údaje sú v predmetnej definícii vymenované príkladmo. </w:t>
      </w:r>
      <w:r w:rsidRPr="00EA209B">
        <w:rPr>
          <w:rFonts w:ascii="TimesNewRoman" w:hAnsi="TimesNewRoman" w:cs="TimesNewRoman"/>
          <w:sz w:val="24"/>
          <w:szCs w:val="24"/>
          <w:lang w:val="sk-SK"/>
        </w:rPr>
        <w:t>Typickým príkladom takýchto biometrických údajov sú odtla</w:t>
      </w:r>
      <w:r w:rsidRPr="00EA209B">
        <w:rPr>
          <w:rFonts w:ascii="TimesNewRoman" w:hAnsi="TimesNewRoman" w:cs="TimesNewRoman"/>
          <w:sz w:val="24"/>
          <w:szCs w:val="24"/>
          <w:lang w:val="sk-SK"/>
        </w:rPr>
        <w:t>č</w:t>
      </w:r>
      <w:r w:rsidRPr="00EA209B">
        <w:rPr>
          <w:rFonts w:ascii="TimesNewRoman" w:hAnsi="TimesNewRoman" w:cs="TimesNewRoman"/>
          <w:sz w:val="24"/>
          <w:szCs w:val="24"/>
          <w:lang w:val="sk-SK"/>
        </w:rPr>
        <w:t>ky prstov, sietnica, tvar tváre, hlas, ale aj geometria ruky, štruktúry žíl alebo dokonca ur</w:t>
      </w:r>
      <w:r w:rsidRPr="00EA209B">
        <w:rPr>
          <w:rFonts w:ascii="TimesNewRoman" w:hAnsi="TimesNewRoman" w:cs="TimesNewRoman"/>
          <w:sz w:val="24"/>
          <w:szCs w:val="24"/>
          <w:lang w:val="sk-SK"/>
        </w:rPr>
        <w:t>č</w:t>
      </w:r>
      <w:r w:rsidRPr="00EA209B">
        <w:rPr>
          <w:rFonts w:ascii="TimesNewRoman" w:hAnsi="TimesNewRoman" w:cs="TimesNewRoman"/>
          <w:sz w:val="24"/>
          <w:szCs w:val="24"/>
          <w:lang w:val="sk-SK"/>
        </w:rPr>
        <w:t>itá hlboko zakorenená schopnos</w:t>
      </w:r>
      <w:r w:rsidRPr="00EA209B">
        <w:rPr>
          <w:rFonts w:ascii="TimesNewRoman" w:hAnsi="TimesNewRoman" w:cs="TimesNewRoman"/>
          <w:sz w:val="24"/>
          <w:szCs w:val="24"/>
          <w:lang w:val="sk-SK"/>
        </w:rPr>
        <w:t>ť</w:t>
      </w:r>
      <w:r w:rsidRPr="00EA209B">
        <w:rPr>
          <w:rFonts w:ascii="TimesNewRoman" w:hAnsi="TimesNewRoman" w:cs="TimesNewRoman"/>
          <w:sz w:val="24"/>
          <w:szCs w:val="24"/>
          <w:lang w:val="sk-SK"/>
        </w:rPr>
        <w:t xml:space="preserve"> alebo iná vlastnos</w:t>
      </w:r>
      <w:r w:rsidRPr="00EA209B">
        <w:rPr>
          <w:rFonts w:ascii="TimesNewRoman" w:hAnsi="TimesNewRoman" w:cs="TimesNewRoman"/>
          <w:sz w:val="24"/>
          <w:szCs w:val="24"/>
          <w:lang w:val="sk-SK"/>
        </w:rPr>
        <w:t>ť</w:t>
      </w:r>
      <w:r w:rsidRPr="00EA209B">
        <w:rPr>
          <w:rFonts w:ascii="TimesNewRoman" w:hAnsi="TimesNewRoman" w:cs="TimesNewRoman"/>
          <w:sz w:val="24"/>
          <w:szCs w:val="24"/>
          <w:lang w:val="sk-SK"/>
        </w:rPr>
        <w:t xml:space="preserve"> týkajúca sa správania (napríklad, vlastnoru</w:t>
      </w:r>
      <w:r w:rsidRPr="00EA209B">
        <w:rPr>
          <w:rFonts w:ascii="TimesNewRoman" w:hAnsi="TimesNewRoman" w:cs="TimesNewRoman"/>
          <w:sz w:val="24"/>
          <w:szCs w:val="24"/>
          <w:lang w:val="sk-SK"/>
        </w:rPr>
        <w:t>č</w:t>
      </w:r>
      <w:r w:rsidRPr="00EA209B">
        <w:rPr>
          <w:rFonts w:ascii="TimesNewRoman" w:hAnsi="TimesNewRoman" w:cs="TimesNewRoman"/>
          <w:sz w:val="24"/>
          <w:szCs w:val="24"/>
          <w:lang w:val="sk-SK"/>
        </w:rPr>
        <w:t>ný podpis, údery na klávesnici, osobitný spôsob chôdze alebo re</w:t>
      </w:r>
      <w:r w:rsidRPr="00EA209B">
        <w:rPr>
          <w:rFonts w:ascii="TimesNewRoman" w:hAnsi="TimesNewRoman" w:cs="TimesNewRoman"/>
          <w:sz w:val="24"/>
          <w:szCs w:val="24"/>
          <w:lang w:val="sk-SK"/>
        </w:rPr>
        <w:t>č</w:t>
      </w:r>
      <w:r w:rsidRPr="00EA209B">
        <w:rPr>
          <w:rFonts w:ascii="TimesNewRoman" w:hAnsi="TimesNewRoman" w:cs="TimesNewRoman"/>
          <w:sz w:val="24"/>
          <w:szCs w:val="24"/>
          <w:lang w:val="sk-SK"/>
        </w:rPr>
        <w:t>i at</w:t>
      </w:r>
      <w:r w:rsidRPr="00EA209B">
        <w:rPr>
          <w:rFonts w:ascii="TimesNewRoman" w:hAnsi="TimesNewRoman" w:cs="TimesNewRoman"/>
          <w:sz w:val="24"/>
          <w:szCs w:val="24"/>
          <w:lang w:val="sk-SK"/>
        </w:rPr>
        <w:t>ď</w:t>
      </w:r>
      <w:r w:rsidRPr="00EA209B">
        <w:rPr>
          <w:rFonts w:ascii="TimesNewRoman" w:hAnsi="TimesNewRoman" w:cs="TimesNewRoman"/>
          <w:sz w:val="24"/>
          <w:szCs w:val="24"/>
          <w:lang w:val="sk-SK"/>
        </w:rPr>
        <w:t>.)</w:t>
      </w:r>
      <w:r w:rsidRPr="00EA209B">
        <w:rPr>
          <w:rFonts w:ascii="Times New Roman" w:hAnsi="Times New Roman"/>
          <w:sz w:val="24"/>
          <w:szCs w:val="24"/>
          <w:lang w:val="sk-SK"/>
        </w:rPr>
        <w:t>.</w:t>
      </w:r>
    </w:p>
    <w:p w:rsidR="00EA209B" w:rsidRPr="00EA209B" w:rsidP="00EA209B">
      <w:pPr>
        <w:bidi w:val="0"/>
        <w:spacing w:after="0"/>
        <w:ind w:firstLine="708"/>
        <w:jc w:val="both"/>
        <w:rPr>
          <w:rFonts w:ascii="Times New Roman" w:hAnsi="Times New Roman"/>
          <w:sz w:val="24"/>
          <w:szCs w:val="24"/>
          <w:lang w:val="sk-SK"/>
        </w:rPr>
      </w:pPr>
    </w:p>
    <w:p w:rsidR="00EA209B" w:rsidRPr="00EA209B" w:rsidP="00EA209B">
      <w:pPr>
        <w:bidi w:val="0"/>
        <w:spacing w:after="0"/>
        <w:ind w:firstLine="708"/>
        <w:jc w:val="both"/>
        <w:rPr>
          <w:rFonts w:ascii="Times New Roman" w:hAnsi="Times New Roman"/>
          <w:sz w:val="24"/>
          <w:szCs w:val="24"/>
          <w:lang w:val="sk-SK"/>
        </w:rPr>
      </w:pPr>
      <w:r w:rsidRPr="00EA209B">
        <w:rPr>
          <w:rFonts w:ascii="Times New Roman" w:hAnsi="Times New Roman"/>
          <w:i/>
          <w:sz w:val="24"/>
          <w:szCs w:val="24"/>
          <w:lang w:val="sk-SK"/>
        </w:rPr>
        <w:t>písmeno g)</w:t>
      </w:r>
    </w:p>
    <w:p w:rsidR="00EA209B" w:rsidRPr="00EA209B" w:rsidP="00EA209B">
      <w:pPr>
        <w:bidi w:val="0"/>
        <w:spacing w:after="0"/>
        <w:ind w:firstLine="708"/>
        <w:jc w:val="both"/>
        <w:rPr>
          <w:rFonts w:ascii="Times New Roman" w:hAnsi="Times New Roman"/>
          <w:sz w:val="24"/>
          <w:szCs w:val="24"/>
          <w:lang w:val="sk-SK"/>
        </w:rPr>
      </w:pPr>
      <w:r w:rsidRPr="00EA209B">
        <w:rPr>
          <w:rFonts w:ascii="Times New Roman" w:hAnsi="Times New Roman"/>
          <w:sz w:val="24"/>
          <w:szCs w:val="24"/>
          <w:lang w:val="sk-SK"/>
        </w:rPr>
        <w:t>Všeobecne použiteľným identifikátorom je v súčasnej dobe v Slovenskej republike rodné číslo. Toto definičné slovné spojenie umožňuje do budúcna reagovať na prípadný prechod od rodného čísla k inému identifikátoru bez potreby legislatívnej úpravy tohto ustanovenia.</w:t>
      </w:r>
    </w:p>
    <w:p w:rsidR="00EA209B" w:rsidRPr="00EA209B" w:rsidP="00EA209B">
      <w:pPr>
        <w:bidi w:val="0"/>
        <w:spacing w:after="0"/>
        <w:ind w:firstLine="708"/>
        <w:jc w:val="both"/>
        <w:rPr>
          <w:rFonts w:ascii="Times New Roman" w:hAnsi="Times New Roman"/>
          <w:sz w:val="24"/>
          <w:szCs w:val="24"/>
          <w:lang w:val="sk-SK"/>
        </w:rPr>
      </w:pPr>
    </w:p>
    <w:p w:rsidR="00EA209B" w:rsidRPr="00EA209B" w:rsidP="00EA209B">
      <w:pPr>
        <w:bidi w:val="0"/>
        <w:spacing w:after="0"/>
        <w:ind w:firstLine="708"/>
        <w:jc w:val="both"/>
        <w:rPr>
          <w:rFonts w:ascii="Times New Roman" w:hAnsi="Times New Roman"/>
          <w:sz w:val="24"/>
          <w:szCs w:val="24"/>
          <w:lang w:val="sk-SK"/>
        </w:rPr>
      </w:pPr>
      <w:r w:rsidRPr="00EA209B">
        <w:rPr>
          <w:rFonts w:ascii="Times New Roman" w:hAnsi="Times New Roman"/>
          <w:i/>
          <w:sz w:val="24"/>
          <w:szCs w:val="24"/>
          <w:lang w:val="sk-SK"/>
        </w:rPr>
        <w:t>písmeno h)</w:t>
      </w:r>
    </w:p>
    <w:p w:rsidR="00EA209B" w:rsidRPr="00EA209B" w:rsidP="00EA209B">
      <w:pPr>
        <w:bidi w:val="0"/>
        <w:spacing w:after="0"/>
        <w:ind w:firstLine="708"/>
        <w:jc w:val="both"/>
        <w:rPr>
          <w:rFonts w:ascii="Times New Roman" w:hAnsi="Times New Roman"/>
          <w:sz w:val="24"/>
          <w:szCs w:val="24"/>
          <w:lang w:val="sk-SK"/>
        </w:rPr>
      </w:pPr>
      <w:r w:rsidRPr="00EA209B">
        <w:rPr>
          <w:rFonts w:ascii="Times New Roman" w:hAnsi="Times New Roman"/>
          <w:sz w:val="24"/>
          <w:szCs w:val="24"/>
          <w:lang w:val="sk-SK"/>
        </w:rPr>
        <w:t>Adresa dotknutej osoby nemusí vždy obsahovať všetky v tejto definícii vymedzené osobné údaje. Definícia len vymedzuje okruh údajov, ktoré je potrebné súhrnne považovať za adresu.</w:t>
      </w:r>
    </w:p>
    <w:p w:rsidR="00EA209B" w:rsidRPr="00EA209B" w:rsidP="00EA209B">
      <w:pPr>
        <w:bidi w:val="0"/>
        <w:spacing w:after="0"/>
        <w:ind w:firstLine="708"/>
        <w:jc w:val="both"/>
        <w:rPr>
          <w:rFonts w:ascii="Times New Roman" w:hAnsi="Times New Roman"/>
          <w:sz w:val="24"/>
          <w:szCs w:val="24"/>
          <w:lang w:val="sk-SK"/>
        </w:rPr>
      </w:pPr>
    </w:p>
    <w:p w:rsidR="00EA209B" w:rsidRPr="00EA209B" w:rsidP="00EA209B">
      <w:pPr>
        <w:bidi w:val="0"/>
        <w:spacing w:after="0"/>
        <w:ind w:firstLine="708"/>
        <w:jc w:val="both"/>
        <w:rPr>
          <w:rFonts w:ascii="Times New Roman" w:hAnsi="Times New Roman"/>
          <w:sz w:val="24"/>
          <w:szCs w:val="24"/>
          <w:lang w:val="sk-SK"/>
        </w:rPr>
      </w:pPr>
      <w:r w:rsidRPr="00EA209B">
        <w:rPr>
          <w:rFonts w:ascii="Times New Roman" w:hAnsi="Times New Roman"/>
          <w:i/>
          <w:sz w:val="24"/>
          <w:szCs w:val="24"/>
          <w:lang w:val="sk-SK"/>
        </w:rPr>
        <w:t>písmeno i)</w:t>
      </w:r>
    </w:p>
    <w:p w:rsidR="00EA209B" w:rsidRPr="00EA209B" w:rsidP="00EA209B">
      <w:pPr>
        <w:bidi w:val="0"/>
        <w:spacing w:after="0"/>
        <w:ind w:firstLine="708"/>
        <w:jc w:val="both"/>
        <w:rPr>
          <w:rFonts w:ascii="Times New Roman" w:hAnsi="Times New Roman"/>
          <w:sz w:val="24"/>
          <w:szCs w:val="24"/>
          <w:lang w:val="sk-SK"/>
        </w:rPr>
      </w:pPr>
      <w:r w:rsidRPr="00EA209B">
        <w:rPr>
          <w:rFonts w:ascii="Times New Roman" w:hAnsi="Times New Roman"/>
          <w:sz w:val="24"/>
          <w:szCs w:val="24"/>
          <w:lang w:val="sk-SK"/>
        </w:rPr>
        <w:t xml:space="preserve">Anonymizovaným údajom je taký osobný údaj, ktorý pred jeho anonymizáciou vyjadroval niektorú z charakteristík konkrétnej dotknutej osoby. Súbor osobných údajov sa stáva anonymizovaným súborom údajov, keď sú z neho odstránené také osobné údaje, bez ktorých nie je dotknutá osoba určiteľná ani nepriamo. </w:t>
      </w:r>
    </w:p>
    <w:p w:rsidR="00EA209B" w:rsidRPr="00EA209B" w:rsidP="00EA209B">
      <w:pPr>
        <w:bidi w:val="0"/>
        <w:spacing w:after="0"/>
        <w:ind w:firstLine="708"/>
        <w:jc w:val="both"/>
        <w:rPr>
          <w:rFonts w:ascii="Times New Roman" w:hAnsi="Times New Roman"/>
          <w:sz w:val="24"/>
          <w:szCs w:val="24"/>
          <w:lang w:val="sk-SK"/>
        </w:rPr>
      </w:pPr>
    </w:p>
    <w:p w:rsidR="00EA209B" w:rsidRPr="00EA209B" w:rsidP="00EA209B">
      <w:pPr>
        <w:bidi w:val="0"/>
        <w:spacing w:after="0"/>
        <w:ind w:firstLine="708"/>
        <w:jc w:val="both"/>
        <w:rPr>
          <w:rFonts w:ascii="Times New Roman" w:hAnsi="Times New Roman"/>
          <w:sz w:val="24"/>
          <w:szCs w:val="24"/>
          <w:lang w:val="sk-SK"/>
        </w:rPr>
      </w:pPr>
      <w:r w:rsidRPr="00EA209B">
        <w:rPr>
          <w:rFonts w:ascii="Times New Roman" w:hAnsi="Times New Roman"/>
          <w:i/>
          <w:sz w:val="24"/>
          <w:szCs w:val="24"/>
          <w:lang w:val="sk-SK"/>
        </w:rPr>
        <w:t>písmeno j)</w:t>
      </w:r>
    </w:p>
    <w:p w:rsidR="00EA209B" w:rsidRPr="00EA209B" w:rsidP="00EA209B">
      <w:pPr>
        <w:autoSpaceDE w:val="0"/>
        <w:autoSpaceDN w:val="0"/>
        <w:bidi w:val="0"/>
        <w:spacing w:after="0"/>
        <w:ind w:firstLine="708"/>
        <w:jc w:val="both"/>
        <w:rPr>
          <w:rFonts w:ascii="Times New Roman" w:hAnsi="Times New Roman"/>
          <w:sz w:val="24"/>
          <w:szCs w:val="24"/>
          <w:lang w:val="sk-SK"/>
        </w:rPr>
      </w:pPr>
      <w:r w:rsidRPr="00EA209B">
        <w:rPr>
          <w:rFonts w:ascii="Times New Roman" w:hAnsi="Times New Roman"/>
          <w:sz w:val="24"/>
          <w:szCs w:val="24"/>
          <w:lang w:val="sk-SK"/>
        </w:rPr>
        <w:t>Zákon zavádza nový pojem, a to priestor prístupný verejnosti. V praxi často dochádza ku kolíziám, keď je potrebné kvalifikovane odlíšiť, ktorý priestor je potrebné považovať za verejne prístupný, a na ktorý sa budú najmä vo vzťahu ku kamerovému systému vzťahovať ustanovenia tohto zákona.</w:t>
      </w:r>
    </w:p>
    <w:p w:rsidR="00EA209B" w:rsidRPr="00EA209B" w:rsidP="00EA209B">
      <w:pPr>
        <w:autoSpaceDE w:val="0"/>
        <w:autoSpaceDN w:val="0"/>
        <w:bidi w:val="0"/>
        <w:spacing w:after="0"/>
        <w:ind w:firstLine="708"/>
        <w:jc w:val="both"/>
        <w:rPr>
          <w:rFonts w:ascii="Times New Roman" w:hAnsi="Times New Roman"/>
          <w:sz w:val="24"/>
          <w:szCs w:val="24"/>
          <w:lang w:val="sk-SK"/>
        </w:rPr>
      </w:pPr>
    </w:p>
    <w:p w:rsidR="00EA209B" w:rsidRPr="00EA209B" w:rsidP="00EA209B">
      <w:pPr>
        <w:autoSpaceDE w:val="0"/>
        <w:autoSpaceDN w:val="0"/>
        <w:bidi w:val="0"/>
        <w:spacing w:after="0"/>
        <w:ind w:firstLine="708"/>
        <w:jc w:val="both"/>
        <w:rPr>
          <w:rFonts w:ascii="Times New Roman" w:hAnsi="Times New Roman"/>
          <w:sz w:val="24"/>
          <w:szCs w:val="24"/>
          <w:lang w:val="sk-SK"/>
        </w:rPr>
      </w:pPr>
      <w:r w:rsidRPr="00EA209B">
        <w:rPr>
          <w:rFonts w:ascii="Times New Roman" w:hAnsi="Times New Roman"/>
          <w:i/>
          <w:sz w:val="24"/>
          <w:szCs w:val="24"/>
          <w:lang w:val="sk-SK"/>
        </w:rPr>
        <w:t>písmeno k)</w:t>
      </w:r>
    </w:p>
    <w:p w:rsidR="00EA209B" w:rsidRPr="00EA209B" w:rsidP="00EA209B">
      <w:pPr>
        <w:autoSpaceDE w:val="0"/>
        <w:autoSpaceDN w:val="0"/>
        <w:bidi w:val="0"/>
        <w:spacing w:after="0"/>
        <w:ind w:firstLine="708"/>
        <w:jc w:val="both"/>
        <w:rPr>
          <w:rFonts w:ascii="Times New Roman" w:hAnsi="Times New Roman"/>
          <w:sz w:val="24"/>
          <w:szCs w:val="24"/>
          <w:lang w:val="sk-SK"/>
        </w:rPr>
      </w:pPr>
      <w:r w:rsidRPr="00EA209B">
        <w:rPr>
          <w:rFonts w:ascii="Times New Roman" w:hAnsi="Times New Roman"/>
          <w:sz w:val="24"/>
          <w:szCs w:val="24"/>
          <w:lang w:val="sk-SK"/>
        </w:rPr>
        <w:t xml:space="preserve">Členským štátom sa na účely tohto zákona rozumie štát, ktorý je členským štátom Európskej únie alebo zmluvnou stranou Dohody o Európskom hospodárskom priestore (ďalej len „EHP“). </w:t>
      </w:r>
    </w:p>
    <w:p w:rsidR="00EA209B" w:rsidRPr="00EA209B" w:rsidP="00EA209B">
      <w:pPr>
        <w:autoSpaceDE w:val="0"/>
        <w:autoSpaceDN w:val="0"/>
        <w:bidi w:val="0"/>
        <w:spacing w:after="0"/>
        <w:ind w:firstLine="708"/>
        <w:jc w:val="both"/>
        <w:rPr>
          <w:rFonts w:ascii="Times New Roman" w:hAnsi="Times New Roman"/>
          <w:sz w:val="24"/>
          <w:szCs w:val="24"/>
          <w:lang w:val="sk-SK"/>
        </w:rPr>
      </w:pPr>
    </w:p>
    <w:p w:rsidR="00EA209B" w:rsidRPr="00EA209B" w:rsidP="00EA209B">
      <w:pPr>
        <w:autoSpaceDE w:val="0"/>
        <w:autoSpaceDN w:val="0"/>
        <w:bidi w:val="0"/>
        <w:spacing w:after="0"/>
        <w:ind w:firstLine="708"/>
        <w:jc w:val="both"/>
        <w:rPr>
          <w:rFonts w:ascii="TimesNewRoman" w:hAnsi="TimesNewRoman" w:cs="TimesNewRoman"/>
          <w:sz w:val="24"/>
          <w:szCs w:val="24"/>
          <w:lang w:val="sk-SK"/>
        </w:rPr>
      </w:pPr>
      <w:r w:rsidRPr="00EA209B">
        <w:rPr>
          <w:rFonts w:ascii="Times New Roman" w:hAnsi="Times New Roman"/>
          <w:i/>
          <w:sz w:val="24"/>
          <w:szCs w:val="24"/>
          <w:lang w:val="sk-SK"/>
        </w:rPr>
        <w:t>písmeno l)</w:t>
      </w:r>
    </w:p>
    <w:p w:rsidR="00EA209B" w:rsidRPr="00EA209B" w:rsidP="00EA209B">
      <w:pPr>
        <w:tabs>
          <w:tab w:val="left" w:pos="360"/>
        </w:tabs>
        <w:bidi w:val="0"/>
        <w:spacing w:after="0"/>
        <w:jc w:val="both"/>
        <w:rPr>
          <w:rFonts w:ascii="Times New Roman" w:hAnsi="Times New Roman"/>
          <w:sz w:val="24"/>
          <w:szCs w:val="24"/>
          <w:lang w:val="sk-SK"/>
        </w:rPr>
      </w:pPr>
      <w:r w:rsidRPr="00EA209B">
        <w:rPr>
          <w:rFonts w:ascii="Times New Roman" w:hAnsi="Times New Roman"/>
          <w:sz w:val="24"/>
          <w:szCs w:val="24"/>
          <w:lang w:val="sk-SK"/>
        </w:rPr>
        <w:tab/>
        <w:tab/>
        <w:t xml:space="preserve">Treťou krajinou sa rozumie krajina, ktorá nie je členským štátom Európskej únie alebo zmluvnou stranou Dohody o EHP. Definíciou tretej krajiny sa zjednocuje terminológia pre subjekty so sídlom alebo adresou v štátoch, ktoré sú súčasťou Európskej únie a v štátoch ktoré nie sú súčasťou Európskej únie, ale spolu s Európskou úniou vytvárajú EHP (Island, Nórsko, Lichtenštajnsko). Pre EHP platí voľný pohyb osobných údajov, adekvátny voľnému pohybu osobných údajov v Európskej únii. Krajiny EHP, ktoré nie sú v Európskej únii, sa považujú za krajiny s rovnakou úrovňou ochrany osobných údajov, ako majú členské štáty Európskej únie (viď rozhodnutie Spoločného Výboru EHP 83/1999). </w:t>
      </w:r>
    </w:p>
    <w:p w:rsidR="00EA209B" w:rsidRPr="00EA209B" w:rsidP="00EA209B">
      <w:pPr>
        <w:tabs>
          <w:tab w:val="left" w:pos="360"/>
        </w:tabs>
        <w:bidi w:val="0"/>
        <w:spacing w:after="0"/>
        <w:jc w:val="both"/>
        <w:rPr>
          <w:rFonts w:ascii="Times New Roman" w:hAnsi="Times New Roman"/>
          <w:sz w:val="24"/>
          <w:szCs w:val="24"/>
          <w:lang w:val="sk-SK"/>
        </w:rPr>
      </w:pPr>
    </w:p>
    <w:p w:rsidR="00EA209B" w:rsidRPr="00EA209B" w:rsidP="00EA209B">
      <w:pPr>
        <w:tabs>
          <w:tab w:val="left" w:pos="360"/>
        </w:tabs>
        <w:bidi w:val="0"/>
        <w:spacing w:after="0"/>
        <w:jc w:val="both"/>
        <w:rPr>
          <w:rFonts w:ascii="Times New Roman" w:hAnsi="Times New Roman"/>
          <w:sz w:val="24"/>
          <w:szCs w:val="24"/>
          <w:lang w:val="sk-SK"/>
        </w:rPr>
      </w:pPr>
    </w:p>
    <w:p w:rsidR="00EA209B" w:rsidRPr="00EA209B" w:rsidP="00EA209B">
      <w:pPr>
        <w:tabs>
          <w:tab w:val="left" w:pos="360"/>
        </w:tabs>
        <w:bidi w:val="0"/>
        <w:spacing w:after="0"/>
        <w:jc w:val="both"/>
        <w:rPr>
          <w:rFonts w:ascii="Times New Roman" w:hAnsi="Times New Roman"/>
          <w:sz w:val="24"/>
          <w:szCs w:val="24"/>
          <w:lang w:val="sk-SK"/>
        </w:rPr>
      </w:pPr>
    </w:p>
    <w:p w:rsidR="00EA209B" w:rsidRPr="00EA209B" w:rsidP="00EA209B">
      <w:pPr>
        <w:tabs>
          <w:tab w:val="left" w:pos="360"/>
        </w:tabs>
        <w:bidi w:val="0"/>
        <w:spacing w:after="0"/>
        <w:jc w:val="both"/>
        <w:rPr>
          <w:rFonts w:ascii="Times New Roman" w:hAnsi="Times New Roman"/>
          <w:sz w:val="24"/>
          <w:szCs w:val="24"/>
          <w:lang w:val="sk-SK"/>
        </w:rPr>
      </w:pPr>
      <w:r w:rsidRPr="00EA209B">
        <w:rPr>
          <w:rFonts w:ascii="Times New Roman" w:hAnsi="Times New Roman"/>
          <w:i/>
          <w:sz w:val="24"/>
          <w:szCs w:val="24"/>
          <w:lang w:val="sk-SK"/>
        </w:rPr>
        <w:tab/>
        <w:tab/>
        <w:t>písmeno m)</w:t>
      </w:r>
    </w:p>
    <w:p w:rsidR="00EA209B" w:rsidRPr="00EA209B" w:rsidP="00EA209B">
      <w:pPr>
        <w:tabs>
          <w:tab w:val="left" w:pos="360"/>
        </w:tabs>
        <w:bidi w:val="0"/>
        <w:spacing w:after="0"/>
        <w:jc w:val="both"/>
        <w:rPr>
          <w:rFonts w:ascii="Times New Roman" w:hAnsi="Times New Roman"/>
          <w:sz w:val="24"/>
          <w:szCs w:val="24"/>
          <w:lang w:val="sk-SK"/>
        </w:rPr>
      </w:pPr>
      <w:r w:rsidRPr="00EA209B">
        <w:rPr>
          <w:rFonts w:ascii="Times New Roman" w:hAnsi="Times New Roman"/>
          <w:sz w:val="24"/>
          <w:szCs w:val="24"/>
          <w:lang w:val="sk-SK"/>
        </w:rPr>
        <w:tab/>
        <w:tab/>
        <w:t>Verejný záujem je taktiež pomerne citlivý pojem a na účely tohto zákona, vychádzajúc z obsahu smernice 95/46/ES, je ním potrebné rozumieť dôležitý záujem štátu realizovaný pri výkone verejnej moci, ktorý prevažuje nad oprávneným záujmom fyzickej osoby alebo viacerých fyzických osôb a bez jeho realizácie by mohli vzniknúť rozsiahle alebo nenahraditeľné škody.</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b/>
          <w:sz w:val="24"/>
          <w:szCs w:val="24"/>
          <w:lang w:val="sk-SK"/>
        </w:rPr>
      </w:pPr>
      <w:r w:rsidRPr="00EA209B">
        <w:rPr>
          <w:rFonts w:ascii="Times New Roman" w:hAnsi="Times New Roman"/>
          <w:b/>
          <w:sz w:val="24"/>
          <w:szCs w:val="24"/>
          <w:lang w:val="sk-SK"/>
        </w:rPr>
        <w:t>K § 5</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ind w:firstLine="708"/>
        <w:jc w:val="both"/>
        <w:rPr>
          <w:rFonts w:ascii="Times New Roman" w:hAnsi="Times New Roman"/>
          <w:sz w:val="24"/>
          <w:szCs w:val="24"/>
          <w:lang w:val="sk-SK"/>
        </w:rPr>
      </w:pPr>
      <w:r w:rsidRPr="00EA209B">
        <w:rPr>
          <w:rFonts w:ascii="Times New Roman" w:hAnsi="Times New Roman"/>
          <w:sz w:val="24"/>
          <w:szCs w:val="24"/>
          <w:lang w:val="sk-SK"/>
        </w:rPr>
        <w:t xml:space="preserve">Navrhované znenie § 5 upravuje základné právo fyzických osôb, a to právo na ochranu súkromia a ochranu osobných údajov patriacich medzi základné práva a slobody garantované Ústavou Slovenskej republiky. Za účelom zachovania a rešpektovania tohto práva sa ukladá povinnosť, ktorá ustanovuje, že osobné údaje možno spracúvať len spôsobom ustanoveným týmto zákonom a v jeho medziach takým spôsobom, aby nedošlo k porušeniu základných práv a slobôd dotknutých osôb a k neoprávneným zásahom do ich práva na ochranu súkromia a osobných údajov. </w:t>
      </w:r>
    </w:p>
    <w:p w:rsidR="00EA209B" w:rsidRPr="00EA209B" w:rsidP="00EA209B">
      <w:pPr>
        <w:bidi w:val="0"/>
        <w:spacing w:after="0"/>
        <w:ind w:firstLine="708"/>
        <w:jc w:val="both"/>
        <w:rPr>
          <w:rFonts w:ascii="Times New Roman" w:hAnsi="Times New Roman"/>
          <w:sz w:val="24"/>
          <w:szCs w:val="24"/>
          <w:lang w:val="sk-SK"/>
        </w:rPr>
      </w:pPr>
      <w:r w:rsidRPr="00EA209B">
        <w:rPr>
          <w:rFonts w:ascii="Times New Roman" w:hAnsi="Times New Roman"/>
          <w:sz w:val="24"/>
          <w:szCs w:val="24"/>
          <w:lang w:val="sk-SK"/>
        </w:rPr>
        <w:t>Toto ustanovenie ďalej špecifikuje osoby oprávnené spracúvať osobné údaje. Týmito osobami sú výlučne prevádzkovateľ a sprostredkovateľ. Bližšie podmienky spracúvania osobných údajov prevádzkovateľom a sprostredkovateľom určujú nasledovné ustanovenia, pričom ich navrhované znenie korešponduje so stanoviskom pracovnej skupiny pre ochranu osobných údajov zriadenej podľa článku 29 smernice 95/46/ES</w:t>
      </w:r>
      <w:r w:rsidRPr="00EA209B">
        <w:rPr>
          <w:rFonts w:ascii="Times New Roman" w:hAnsi="Times New Roman"/>
          <w:i/>
          <w:sz w:val="24"/>
          <w:szCs w:val="24"/>
          <w:lang w:val="sk-SK"/>
        </w:rPr>
        <w:t xml:space="preserve"> </w:t>
      </w:r>
      <w:r w:rsidRPr="00EA209B">
        <w:rPr>
          <w:rFonts w:ascii="Times New Roman" w:hAnsi="Times New Roman"/>
          <w:sz w:val="24"/>
          <w:szCs w:val="24"/>
          <w:lang w:val="sk-SK"/>
        </w:rPr>
        <w:t xml:space="preserve">k pojmom prevádzkovateľ a sprostredkovateľ z roku 2010. </w:t>
      </w:r>
    </w:p>
    <w:p w:rsidR="00EA209B" w:rsidRPr="00EA209B" w:rsidP="00EA209B">
      <w:pPr>
        <w:bidi w:val="0"/>
        <w:spacing w:after="0"/>
        <w:jc w:val="both"/>
        <w:rPr>
          <w:rFonts w:ascii="Times New Roman" w:hAnsi="Times New Roman"/>
          <w:sz w:val="24"/>
          <w:szCs w:val="24"/>
          <w:lang w:val="sk-SK"/>
        </w:rPr>
      </w:pPr>
      <w:r w:rsidRPr="00EA209B">
        <w:rPr>
          <w:rFonts w:ascii="Times New Roman" w:hAnsi="Times New Roman"/>
          <w:sz w:val="24"/>
          <w:szCs w:val="24"/>
          <w:lang w:val="sk-SK"/>
        </w:rPr>
        <w:tab/>
        <w:t xml:space="preserve">Odsek 3 spresňuje prebratie obsahu článok 8 odsek 5 smernice 95/46/ES a presne v súlade s jeho dikciou ustanovuje, že vedenie registra trestov môže vykonávať len štátny orgán.  </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b/>
          <w:sz w:val="24"/>
          <w:szCs w:val="24"/>
          <w:lang w:val="sk-SK"/>
        </w:rPr>
      </w:pPr>
      <w:r w:rsidRPr="00EA209B">
        <w:rPr>
          <w:rFonts w:ascii="Times New Roman" w:hAnsi="Times New Roman"/>
          <w:b/>
          <w:sz w:val="24"/>
          <w:szCs w:val="24"/>
          <w:lang w:val="sk-SK"/>
        </w:rPr>
        <w:t>K § 6</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ind w:firstLine="708"/>
        <w:jc w:val="both"/>
        <w:rPr>
          <w:rFonts w:ascii="Times New Roman" w:hAnsi="Times New Roman"/>
          <w:sz w:val="24"/>
          <w:szCs w:val="24"/>
          <w:lang w:val="sk-SK"/>
        </w:rPr>
      </w:pPr>
      <w:r w:rsidRPr="00EA209B">
        <w:rPr>
          <w:rFonts w:ascii="Times New Roman" w:hAnsi="Times New Roman"/>
          <w:sz w:val="24"/>
          <w:szCs w:val="24"/>
          <w:lang w:val="sk-SK"/>
        </w:rPr>
        <w:t xml:space="preserve">Kľúčovou postavou v procese spracúvania osobných údajov je prevádzkovateľ. Zákon vymedzuje jeho práva, povinnosti a zodpovednosť pri spracúvaní osobných údajov. Spracúvať osobné údaje vo vlastnom mene môže len prevádzkovateľ a to za splnenia zákonom stanovených podmienok. Prevádzkovateľ môže spracúvať osobné údaje len za existencie určitého právneho základu, ktorým podľa tohto zákona môže byť len priamo vykonateľný právne záväzný právny akt Európskej únie, medzinárodná zmluva, ktorou je Slovenská republika viazaná, tento zákon, osobitný zákon alebo súhlas dotknutej osoby. Pokiaľ bude prevádzkovateľ spracúvať osobné údaje bez uvedeného právneho základu, jeho konanie nebude možné hodnotiť ako spracúvanie v súlade so zákonom. Spôsob spracúvania osobných údajov sa pritom nemôže priečiť dobrým mravom a spracúvanie musí byť vykonávané len na vymedzený alebo ustanovený účel. </w:t>
      </w:r>
    </w:p>
    <w:p w:rsidR="00EA209B" w:rsidRPr="00EA209B" w:rsidP="00EA209B">
      <w:pPr>
        <w:bidi w:val="0"/>
        <w:spacing w:after="0"/>
        <w:ind w:firstLine="708"/>
        <w:jc w:val="both"/>
        <w:rPr>
          <w:rFonts w:ascii="Times New Roman" w:hAnsi="Times New Roman"/>
          <w:sz w:val="24"/>
          <w:szCs w:val="24"/>
          <w:lang w:val="sk-SK"/>
        </w:rPr>
      </w:pPr>
      <w:r w:rsidRPr="00EA209B">
        <w:rPr>
          <w:rFonts w:ascii="Times New Roman" w:hAnsi="Times New Roman"/>
          <w:sz w:val="24"/>
          <w:szCs w:val="24"/>
          <w:lang w:val="sk-SK"/>
        </w:rPr>
        <w:t xml:space="preserve">Základné povinnosti prevádzkovateľa vymedzujú nasledovné odseky predmetného ustanovenia, do ktorých je premietnutý obsah článku 6 smernice 95/46/ES, ktorý patrí k jej najdôležitejším ustanoveniam, ktoré majú dosah na princípy zakotvené v celom dokumente. Predkladaný návrh zosúlaďuje zákon so smernicou 95/46/ES po formálnej stránke, ale jednotlivé princípy sú spresnené, doplnené a formulované v úplnom súlade s obsahom ustanovení, ktoré sa uvádzajú v tejto smernici. Zvolený prístup zabezpečuje prehľadnosť a ľahkú orientáciu, nakoľko práve dodržiavanie základných povinností prevádzkovateľa je jednou zo základných podmienok zákonného spracúvania osobných údajov. Navrhované znenie odseku 4 upravuje, že zhromaždené osobné údaje na pôvodne určený účel prevádzkovateľ nemôže spracúvať na iný účel, ktorý je nezlučiteľný s pôvodným účelom spracúvania. Nové znenie odseku 5 upresňuje podmienky ďalšieho spracúvania zhromaždených osobných údajov na historické, vedecké a štatistické účely, pričom spracúvanie na tieto účely sa nebude považovať za nezlučiteľné s pôvodným účelom spracúvania. Dôvodom navrhovanej úpravy je požiadavka Európskej komisie na presné prebratie článku 6 odsek 1 písmeno b) smernice 95/46/ES v súlade so znením bodu 28 preambuly. </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b/>
          <w:sz w:val="24"/>
          <w:szCs w:val="24"/>
          <w:lang w:val="sk-SK"/>
        </w:rPr>
      </w:pPr>
      <w:r w:rsidRPr="00EA209B">
        <w:rPr>
          <w:rFonts w:ascii="Times New Roman" w:hAnsi="Times New Roman"/>
          <w:b/>
          <w:sz w:val="24"/>
          <w:szCs w:val="24"/>
          <w:lang w:val="sk-SK"/>
        </w:rPr>
        <w:t>K § 7</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sz w:val="24"/>
          <w:szCs w:val="24"/>
          <w:lang w:val="sk-SK"/>
        </w:rPr>
      </w:pPr>
      <w:r w:rsidRPr="00EA209B">
        <w:rPr>
          <w:rFonts w:ascii="Times New Roman" w:hAnsi="Times New Roman"/>
          <w:sz w:val="24"/>
          <w:szCs w:val="24"/>
          <w:lang w:val="sk-SK"/>
        </w:rPr>
        <w:tab/>
        <w:t>Zástupca prevádzkovateľa nie je v navrhovanej úprave novým inštitútom, doteraz však jeho úprava bola rozdelená do viacerých ustanovení. Zavedením samostatného ustanovenia, ktoré upravuje podmienky vymenovania zástupcu prevádzkovateľa, sa poskytuje väčšia prehľadnosť a právna istota pri využívaní tohto inštitútu v praxi.</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b/>
          <w:sz w:val="24"/>
          <w:szCs w:val="24"/>
          <w:lang w:val="sk-SK"/>
        </w:rPr>
      </w:pPr>
      <w:r w:rsidRPr="00EA209B">
        <w:rPr>
          <w:rFonts w:ascii="Times New Roman" w:hAnsi="Times New Roman"/>
          <w:b/>
          <w:sz w:val="24"/>
          <w:szCs w:val="24"/>
          <w:lang w:val="sk-SK"/>
        </w:rPr>
        <w:t>K § 8</w:t>
      </w:r>
    </w:p>
    <w:p w:rsidR="00EA209B" w:rsidRPr="00EA209B" w:rsidP="00EA209B">
      <w:pPr>
        <w:bidi w:val="0"/>
        <w:spacing w:after="0"/>
        <w:jc w:val="both"/>
        <w:rPr>
          <w:rFonts w:ascii="Times New Roman" w:hAnsi="Times New Roman"/>
          <w:sz w:val="24"/>
          <w:szCs w:val="24"/>
          <w:lang w:val="sk-SK"/>
        </w:rPr>
      </w:pPr>
    </w:p>
    <w:p w:rsidR="00EA209B" w:rsidRPr="00EA209B" w:rsidP="00EA209B">
      <w:pPr>
        <w:pStyle w:val="NormalWeb"/>
        <w:tabs>
          <w:tab w:val="left" w:pos="360"/>
        </w:tabs>
        <w:bidi w:val="0"/>
        <w:spacing w:before="0" w:beforeAutospacing="0" w:after="0" w:afterAutospacing="0" w:line="276" w:lineRule="auto"/>
        <w:jc w:val="both"/>
        <w:rPr>
          <w:rFonts w:ascii="Times New Roman" w:hAnsi="Times New Roman"/>
        </w:rPr>
      </w:pPr>
      <w:r w:rsidRPr="00EA209B">
        <w:rPr>
          <w:rFonts w:ascii="Times New Roman" w:hAnsi="Times New Roman"/>
        </w:rPr>
        <w:tab/>
        <w:tab/>
        <w:t xml:space="preserve">Okrem prevádzkovateľa je oprávnený spracúvať osobné údaje aj sprostredkovateľ. Sprostredkovateľ je však oprávnený spracúvať osobné údaje len v  rozsahu a  za podmienok dojednaných s prevádzkovateľom v písomnej zmluve. Ak bol sprostredkovateľ poverený spracúvaním osobných údajov, rozumie sa tým kontinuálny prechod spracúvania osobných údajov na sprostredkovateľa. Sprostredkovateľ vykonáva všetky úkony smerujúce na dosiahnutie účelu spracúvania v mene prevádzkovateľa. V prípade, že sprostredkovateľ má osobné údaje z informačného systému poskytovať inému prevádzkovateľovi, je oprávnený tak učiniť, len ak mu to vyplýva z písomnej zmluvy. To platí aj na sprístupňovanie, zverejňovanie, likvidáciu, prípadne iné spracovateľské operácie s osobnými údajmi. Na zabezpečenie týchto úloh musí zmluva obsahovať konkrétne vymedzenie rozsahu a podmienok, za ktorých sa spracúvanie osobných údajov vykonáva.  </w:t>
      </w:r>
    </w:p>
    <w:p w:rsidR="00EA209B" w:rsidRPr="00EA209B" w:rsidP="00EA209B">
      <w:pPr>
        <w:bidi w:val="0"/>
        <w:spacing w:after="0"/>
        <w:jc w:val="both"/>
        <w:rPr>
          <w:rFonts w:ascii="Times New Roman" w:hAnsi="Times New Roman"/>
          <w:sz w:val="24"/>
          <w:szCs w:val="24"/>
          <w:lang w:val="sk-SK"/>
        </w:rPr>
      </w:pPr>
      <w:r w:rsidRPr="00EA209B">
        <w:rPr>
          <w:rFonts w:ascii="Times New Roman" w:hAnsi="Times New Roman"/>
          <w:sz w:val="24"/>
          <w:szCs w:val="24"/>
          <w:lang w:val="sk-SK"/>
        </w:rPr>
        <w:tab/>
        <w:t xml:space="preserve">Prevádzkovateľ je povinný dbať pri výbere sprostredkovateľa najmä na jeho odbornú, technickú, organizačnú a personálnu spôsobilosť zabezpečiť spracúvanie osobných údajov v súlade s týmto zákonom. Prevádzkovateľ nemôže zveriť spracúvanie osobných údajov sprostredkovateľovi, ak by tým mohli byť ohrozené práva a právom chránené záujmy dotknutých osôb. </w:t>
      </w:r>
    </w:p>
    <w:p w:rsidR="00EA209B" w:rsidRPr="00EA209B" w:rsidP="00EA209B">
      <w:pPr>
        <w:bidi w:val="0"/>
        <w:spacing w:after="0"/>
        <w:jc w:val="both"/>
        <w:rPr>
          <w:rFonts w:ascii="Times New Roman" w:hAnsi="Times New Roman"/>
          <w:sz w:val="24"/>
          <w:szCs w:val="24"/>
          <w:lang w:val="sk-SK"/>
        </w:rPr>
      </w:pPr>
      <w:r w:rsidRPr="00EA209B">
        <w:rPr>
          <w:rFonts w:ascii="Times New Roman" w:hAnsi="Times New Roman"/>
          <w:sz w:val="24"/>
          <w:szCs w:val="24"/>
          <w:lang w:val="sk-SK"/>
        </w:rPr>
        <w:tab/>
        <w:t>Aplikačná prax priniesla požiadavku na zadefinovanie náležitostí takejto zmluvy medzi prevádzkovateľom a sprostredkovateľom, ktorá poskytne väčšiu právnu istotu ako doterajšia právna úprava. Návrh zákona pritom neustanovuje povinnosť vypracovať samostatnú zmluvu, ktorej obsahom by bol tieto práva a povinnosti sprostredkovateľa pri spracúvaní osobných údajov; je ponechané na rozhodnutí zmluvných strán, či obsahové náležitosti začlenia do iného zmluvného typu alebo pristúpia k uzatvoreniu osobitnej zmluvy.</w:t>
      </w:r>
    </w:p>
    <w:p w:rsidR="00EA209B" w:rsidRPr="00EA209B" w:rsidP="00EA209B">
      <w:pPr>
        <w:bidi w:val="0"/>
        <w:spacing w:after="0"/>
        <w:ind w:firstLine="708"/>
        <w:jc w:val="both"/>
        <w:rPr>
          <w:rFonts w:ascii="Times New Roman" w:hAnsi="Times New Roman"/>
          <w:sz w:val="24"/>
          <w:szCs w:val="24"/>
          <w:lang w:val="sk-SK"/>
        </w:rPr>
      </w:pPr>
      <w:r w:rsidRPr="00EA209B">
        <w:rPr>
          <w:rFonts w:ascii="Times New Roman" w:hAnsi="Times New Roman"/>
          <w:sz w:val="24"/>
          <w:szCs w:val="24"/>
          <w:lang w:val="sk-SK"/>
        </w:rPr>
        <w:t xml:space="preserve">Navrhovaná úprava v nasledujúcich odsekoch upravuje ďalšie základné povinnosti sprostredkovateľa pri spracúvaní osobných údajov v mene prevádzkovateľa. </w:t>
      </w:r>
    </w:p>
    <w:p w:rsidR="00EA209B" w:rsidRPr="00EA209B" w:rsidP="00EA209B">
      <w:pPr>
        <w:tabs>
          <w:tab w:val="left" w:pos="360"/>
        </w:tabs>
        <w:bidi w:val="0"/>
        <w:spacing w:after="0"/>
        <w:jc w:val="both"/>
        <w:rPr>
          <w:rFonts w:ascii="Times New Roman" w:hAnsi="Times New Roman"/>
          <w:i/>
          <w:sz w:val="24"/>
          <w:szCs w:val="24"/>
          <w:lang w:val="sk-SK" w:eastAsia="sk-SK"/>
        </w:rPr>
      </w:pPr>
      <w:r w:rsidRPr="00EA209B">
        <w:rPr>
          <w:rFonts w:ascii="Times New Roman" w:hAnsi="Times New Roman"/>
          <w:sz w:val="24"/>
          <w:szCs w:val="24"/>
          <w:lang w:val="sk-SK" w:eastAsia="sk-SK"/>
        </w:rPr>
        <w:tab/>
        <w:tab/>
        <w:t>Sprostredkovateľ je povinný vykonávať spracúvanie osobných údajov osobne, pokiaľ si s prevádzkovateľom písomne v zmluve nedohodne, že spracúvanie osobných údajov vykoná prostredníctvom inej osoby. Touto právnou úpravou sa zavádza nový pojem, tzv. „subdodávateľ“. V tejto súvislosti Európska komisia poukázala na znenie § 5 ods. 2 súčasne platného zákona š. 428/2002 Z. z. o ochrane osobných údajov v znení neskorších predpisov, odmietla pyramídové poverovanie sprostredkovateľa sprostredkovateľom a požiadala o vypustenie tejto vety. V stanovisku Pracovnej skupiny pre ochranu osobných údajov zriadenej podľa článku 29 smernice 95/46/ES, ktoré prijala v roku 2010 k pojmom prevádzkovateľ a sprostredkovateľ sa v tejto súvislosti, okrem iného, uvádza: „</w:t>
      </w:r>
      <w:r w:rsidRPr="00EA209B">
        <w:rPr>
          <w:rFonts w:ascii="Times New Roman" w:hAnsi="Times New Roman"/>
          <w:i/>
          <w:sz w:val="24"/>
          <w:szCs w:val="24"/>
          <w:lang w:val="sk-SK" w:eastAsia="sk-SK"/>
        </w:rPr>
        <w:t>S cieľom zabezpečiť, aby „outsourcing“ a „poverenie“ neviedli k zníženiu štandardu ochrany údajov, smernica obsahuje dve ustanovenia, ktoré sa konkrétne venujú sprostredkovateľovi a veľmi podrobne vymedzujú jeho povinnosti v súvislosti s dôvernosťou a bezpečnosťou.</w:t>
      </w:r>
    </w:p>
    <w:p w:rsidR="00EA209B" w:rsidRPr="00EA209B" w:rsidP="00EA209B">
      <w:pPr>
        <w:pStyle w:val="ListParagraph"/>
        <w:numPr>
          <w:numId w:val="16"/>
        </w:numPr>
        <w:bidi w:val="0"/>
        <w:spacing w:line="276" w:lineRule="auto"/>
        <w:contextualSpacing/>
        <w:jc w:val="both"/>
        <w:rPr>
          <w:rFonts w:ascii="Times New Roman" w:hAnsi="Times New Roman"/>
          <w:i/>
        </w:rPr>
      </w:pPr>
      <w:r w:rsidRPr="00EA209B">
        <w:rPr>
          <w:rFonts w:ascii="Times New Roman" w:hAnsi="Times New Roman"/>
          <w:i/>
        </w:rPr>
        <w:t>V článku 16 Smernice 95/46/ES sa stanovuje, že samotný sprostredkovateľ, ako aj akákoľvek osoba konajúca v jeho právomoci, ktorá má prístup k osobným údajom, nesmie tieto údaje spracovať s výnimkou toho, keď koná na základe pokynov prevádzkovateľa.</w:t>
      </w:r>
    </w:p>
    <w:p w:rsidR="00EA209B" w:rsidRPr="00EA209B" w:rsidP="00EA209B">
      <w:pPr>
        <w:pStyle w:val="ListParagraph"/>
        <w:numPr>
          <w:numId w:val="16"/>
        </w:numPr>
        <w:bidi w:val="0"/>
        <w:spacing w:line="276" w:lineRule="auto"/>
        <w:contextualSpacing/>
        <w:jc w:val="both"/>
        <w:rPr>
          <w:rFonts w:ascii="Times New Roman" w:hAnsi="Times New Roman"/>
          <w:i/>
        </w:rPr>
      </w:pPr>
      <w:r w:rsidRPr="00EA209B">
        <w:rPr>
          <w:rFonts w:ascii="Times New Roman" w:hAnsi="Times New Roman"/>
          <w:i/>
        </w:rPr>
        <w:t>V článku 17 Smernice 95/46/ES sa vo vzťahu k bezpečnosti spracovania stanovuje potreba zmluvy alebo záväzného právneho aktu, ktorým sa upravia vzťahy medzi prevádzkovateľom údajov a sprostredkovateľom údajov. Táto zmluva musí mať písomnú formu na účely dokazovania a musí mať minimálny obsah, v ktorom sa stanoví najmä podmienka, že sprostredkovateľ údajov koná výlučne na základe pokynov prevádzkovateľa a vykonáva technické a organizačné opatrenia na primeranú ochranu osobných údajov. Táto zmluva by mala obsahovať dostatočne podrobný opis mandátu sprostredkovateľa.</w:t>
      </w:r>
    </w:p>
    <w:p w:rsidR="00EA209B" w:rsidRPr="00EA209B" w:rsidP="00EA209B">
      <w:pPr>
        <w:tabs>
          <w:tab w:val="left" w:pos="360"/>
        </w:tabs>
        <w:bidi w:val="0"/>
        <w:spacing w:after="0"/>
        <w:jc w:val="both"/>
        <w:rPr>
          <w:rFonts w:ascii="Times New Roman" w:hAnsi="Times New Roman"/>
          <w:i/>
          <w:sz w:val="24"/>
          <w:szCs w:val="24"/>
          <w:lang w:val="sk-SK" w:eastAsia="sk-SK"/>
        </w:rPr>
      </w:pPr>
      <w:r w:rsidRPr="00EA209B">
        <w:rPr>
          <w:rFonts w:ascii="Times New Roman" w:hAnsi="Times New Roman"/>
          <w:i/>
          <w:sz w:val="24"/>
          <w:szCs w:val="24"/>
          <w:lang w:val="sk-SK" w:eastAsia="sk-SK"/>
        </w:rPr>
        <w:tab/>
        <w:tab/>
        <w:t xml:space="preserve">Čoraz častejšie sa stáva, že na spracovanie osobných údajov prevádzkovateľ využíva viacerých sprostredkovateľov prostredníctvom outsourcingu. Títo sprostredkovatelia môžu mať priamy vzťah s prevádzkovateľom údajov, alebo môžu byť subdodávatelia, ktorých sprostredkovatelia poverili časťou činností spracovania, ktoré im boli zverené. Tieto zložité (viacúrovňové alebo rozptýlené) štruktúry spracovania osobných údajov sa príchodom nových technológií rozmáhajú a niektoré vnútroštátne právne predpisy na ne priamo odkazujú. Žiadne ustanovenie smernice nebráni tomu, aby sa so zreteľom na organizačné požiadavky viaceré subjekty mohli označovať za sprostredkovateľov údajov alebo </w:t>
        <w:br/>
        <w:t>(sub-)sprostredkovateľov, a to aj na základe ďalšieho rozdelenia príslušných úloh. Všetci z nich však musia dodržiavať pokyny, ktoré im dáva prevádzkovateľ údajov v súvislosti s vykonávaním spracovania.</w:t>
      </w:r>
    </w:p>
    <w:p w:rsidR="00EA209B" w:rsidRPr="00EA209B" w:rsidP="00EA209B">
      <w:pPr>
        <w:tabs>
          <w:tab w:val="left" w:pos="360"/>
        </w:tabs>
        <w:bidi w:val="0"/>
        <w:spacing w:after="0"/>
        <w:jc w:val="both"/>
        <w:rPr>
          <w:rFonts w:ascii="Times New Roman" w:hAnsi="Times New Roman"/>
          <w:sz w:val="24"/>
          <w:szCs w:val="24"/>
          <w:lang w:val="sk-SK" w:eastAsia="sk-SK"/>
        </w:rPr>
      </w:pPr>
      <w:r w:rsidRPr="00EA209B">
        <w:rPr>
          <w:rFonts w:ascii="Times New Roman" w:hAnsi="Times New Roman"/>
          <w:i/>
          <w:sz w:val="24"/>
          <w:szCs w:val="24"/>
          <w:lang w:val="sk-SK" w:eastAsia="sk-SK"/>
        </w:rPr>
        <w:tab/>
        <w:tab/>
        <w:t>Strategickou úlohou v tomto prípade je – zabezpečiť, aby povinnosti a zodpovednosť vyplývajúca z právnych predpisov o ochrane údajov bola jasne pridelená, a nie rozptýlená v reťazci outsourcingu/subdodávateľstva. Inými slovami, je potrebné zabrániť vytvoreniu reťazca (sub-)sprostredkovateľov, ktorý by obmedzil účinnú kontrolu, alebo jej dokonca bránil, rovnako ako jasnej zodpovednosti za činnosti spracovania, ak zodpovednosti rôznych strán v reťazci nie sú jasne stanovené. Z tohto hľadiska ...stále je potrebné, aby prevádzkovateľ bol aspoň informovaný o hlavných prvkoch štruktúry spracovania (napríklad o zapojených subjektoch, bezpečnostných opatreniach, zárukách pri spracovaní v tretích krajinách atď.), aby si udržal pozíciu, v ktorej má kontrolu nad údajmi spracúvanými v jeho mene.</w:t>
      </w:r>
      <w:r w:rsidRPr="00EA209B">
        <w:rPr>
          <w:rFonts w:ascii="Times New Roman" w:hAnsi="Times New Roman"/>
          <w:sz w:val="24"/>
          <w:szCs w:val="24"/>
          <w:lang w:val="sk-SK" w:eastAsia="sk-SK"/>
        </w:rPr>
        <w:t>“.</w:t>
      </w:r>
    </w:p>
    <w:p w:rsidR="00EA209B" w:rsidRPr="00EA209B" w:rsidP="00EA209B">
      <w:pPr>
        <w:tabs>
          <w:tab w:val="left" w:pos="360"/>
        </w:tabs>
        <w:bidi w:val="0"/>
        <w:spacing w:after="0"/>
        <w:jc w:val="both"/>
        <w:rPr>
          <w:rFonts w:ascii="Times New Roman" w:hAnsi="Times New Roman"/>
          <w:sz w:val="24"/>
          <w:szCs w:val="24"/>
          <w:lang w:val="sk-SK"/>
        </w:rPr>
      </w:pPr>
      <w:r w:rsidRPr="00EA209B">
        <w:rPr>
          <w:rFonts w:ascii="Times New Roman" w:hAnsi="Times New Roman"/>
          <w:sz w:val="24"/>
          <w:szCs w:val="24"/>
          <w:lang w:val="sk-SK" w:eastAsia="sk-SK"/>
        </w:rPr>
        <w:tab/>
        <w:tab/>
        <w:t xml:space="preserve">Návrh zákona reaguje na obsah uvedeného stanoviska pracovnej skupiny a v jeho medziach a určeným spôsobom upravuje možnosť spracúvať osobné údaje sprostredkovateľovi prostredníctvom subdodávateľa. Činnosť subdodávateľa bolo potrebné upraviť vzhľadom na ostatné povinnosti, ktoré vyplývajú prevádzkovateľovi a sprostredkovateľovi zo zákona, resp. zo smernice 95/46/ES tak, aby ich dopĺňala a nenarúšala. Subdodávateľ spracúva osobné údaje a zabezpečuje ich ochranu na zodpovednosť. </w:t>
      </w:r>
    </w:p>
    <w:p w:rsidR="00EA209B" w:rsidRPr="00EA209B" w:rsidP="00EA209B">
      <w:pPr>
        <w:bidi w:val="0"/>
        <w:spacing w:after="0"/>
        <w:ind w:firstLine="708"/>
        <w:jc w:val="both"/>
        <w:rPr>
          <w:rFonts w:ascii="Times New Roman" w:hAnsi="Times New Roman"/>
          <w:sz w:val="24"/>
          <w:szCs w:val="24"/>
          <w:lang w:val="sk-SK"/>
        </w:rPr>
      </w:pPr>
      <w:r w:rsidRPr="00EA209B">
        <w:rPr>
          <w:rFonts w:ascii="Times New Roman" w:hAnsi="Times New Roman"/>
          <w:sz w:val="24"/>
          <w:szCs w:val="24"/>
          <w:lang w:val="sk-SK"/>
        </w:rPr>
        <w:t xml:space="preserve">Odsek 6 pamätá na prípady, keď prevádzkovateľ poveril sprostredkovateľa spracúvaním až po získaní osobných údajov. V takom prípade je prevádzkovateľ povinný o tom upovedomiť dotknuté osoby pri prvom kontakte s nimi, najneskôr však do troch mesiacov odo dňa poverenia sprostredkovateľa. To platí aj v prípade, ak spracúvanie osobných údajov prejde na iného prevádzkovateľa, napríklad odpredajom spoločnosti. Odsek 7 odzrkadľuje aplikačnú prax a početné oznámenia (resp. návrhy na začatie konania podľa navrhovanej úpravy) dotknutých osôb adresované úradu na prekontrolovanie osoby spracúvajúcej osobné údaje, ktorej dotknutá osoba svoje osobné údaje neposkytla. Odseky 8 a 9 vyplývajú z hlavného účelu a predmetu úpravy zákona, ktorým je ochrana práv dotknutých osôb pri spracúvaní ich osobných údajov. Navrhovaný odsek preto zavádza povinnosť, aby sprostredkovateľ, ktorý zistí, že prevádzkovateľ zjavne porušil povinnosť ustanovenú zákonom, o tom informoval prevádzkovateľa a až do nápravy vykonal len také operácie s osobnými údajmi, ktoré neznesú odklad. Prevádzkovateľ je povinný vykonať nápravu v zákonom stanovenej lehote; pokiaľ tak neučiní, sprostredkovateľ je povinný o tom upovedomiť úrad. V opačnom prípade bude rovnakým spôsobom niesť zodpovednosť za porušenie zákona. </w:t>
      </w:r>
    </w:p>
    <w:p w:rsidR="00EA209B" w:rsidRPr="00EA209B" w:rsidP="00EA209B">
      <w:pPr>
        <w:bidi w:val="0"/>
        <w:spacing w:after="0"/>
        <w:jc w:val="both"/>
        <w:rPr>
          <w:rFonts w:ascii="Times New Roman" w:hAnsi="Times New Roman"/>
          <w:sz w:val="24"/>
          <w:szCs w:val="24"/>
          <w:lang w:val="sk-SK"/>
        </w:rPr>
      </w:pPr>
      <w:r w:rsidRPr="00EA209B">
        <w:rPr>
          <w:rFonts w:ascii="Times New Roman" w:hAnsi="Times New Roman"/>
          <w:sz w:val="24"/>
          <w:szCs w:val="24"/>
          <w:lang w:val="sk-SK"/>
        </w:rPr>
        <w:tab/>
        <w:t>Navrhované ustanovenie taktiež vymedzuje, ktoré povinnosti prevádzkovateľa sa vzťahujú na sprostredkovateľa, a ktoré povinnosti je prevádzkovateľ oprávnený zmluvou preniesť na sprostredkovateľa.</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b/>
          <w:sz w:val="24"/>
          <w:szCs w:val="24"/>
          <w:lang w:val="sk-SK"/>
        </w:rPr>
      </w:pPr>
      <w:r w:rsidRPr="00EA209B">
        <w:rPr>
          <w:rFonts w:ascii="Times New Roman" w:hAnsi="Times New Roman"/>
          <w:b/>
          <w:sz w:val="24"/>
          <w:szCs w:val="24"/>
          <w:lang w:val="sk-SK"/>
        </w:rPr>
        <w:t>K § 9</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sz w:val="24"/>
          <w:szCs w:val="24"/>
          <w:lang w:val="sk-SK"/>
        </w:rPr>
      </w:pPr>
      <w:r w:rsidRPr="00EA209B">
        <w:rPr>
          <w:rFonts w:ascii="Times New Roman" w:hAnsi="Times New Roman"/>
          <w:sz w:val="24"/>
          <w:szCs w:val="24"/>
          <w:lang w:val="sk-SK"/>
        </w:rPr>
        <w:tab/>
        <w:t>Navrhované ustanovenie § 9 zavádza spoločný nadpis, ktorý znie „právny základ“ spracúvania osobných údajov. Jedná sa o ďalšiu kľúčovú podmienku na zákonné spracúvanie osobných údajov. Právnym základom je potrebné rozumieť oprávnenie k spracúvaniu osobných údajov jednotlivých dotknutých osôb. Inými slovami, ide o dôvod, ktorý umožňuje vykonávať akékoľvek operácie s osobnými údajmi dotknutých osôb v súlade s platnou legislatívou, avšak za podmienok uvedených v nasledujúcich ustanoveniach. Navrhované ustanovenie taxatívne vymenúva právne základy, ktorými sú:</w:t>
      </w:r>
    </w:p>
    <w:p w:rsidR="00EA209B" w:rsidRPr="00EA209B" w:rsidP="00EA209B">
      <w:pPr>
        <w:pStyle w:val="ListParagraph"/>
        <w:numPr>
          <w:numId w:val="8"/>
        </w:numPr>
        <w:bidi w:val="0"/>
        <w:spacing w:line="276" w:lineRule="auto"/>
        <w:contextualSpacing/>
        <w:jc w:val="both"/>
        <w:rPr>
          <w:rFonts w:ascii="Times New Roman" w:hAnsi="Times New Roman"/>
        </w:rPr>
      </w:pPr>
      <w:r w:rsidRPr="00EA209B">
        <w:rPr>
          <w:rFonts w:ascii="Times New Roman" w:hAnsi="Times New Roman"/>
        </w:rPr>
        <w:t>priamo vykonateľný právne záväzný právny akt Európskej únie,</w:t>
      </w:r>
    </w:p>
    <w:p w:rsidR="00EA209B" w:rsidRPr="00EA209B" w:rsidP="00EA209B">
      <w:pPr>
        <w:pStyle w:val="ListParagraph"/>
        <w:numPr>
          <w:numId w:val="8"/>
        </w:numPr>
        <w:bidi w:val="0"/>
        <w:spacing w:line="276" w:lineRule="auto"/>
        <w:contextualSpacing/>
        <w:jc w:val="both"/>
        <w:rPr>
          <w:rFonts w:ascii="Times New Roman" w:hAnsi="Times New Roman"/>
        </w:rPr>
      </w:pPr>
      <w:r w:rsidRPr="00EA209B">
        <w:rPr>
          <w:rFonts w:ascii="Times New Roman" w:hAnsi="Times New Roman"/>
        </w:rPr>
        <w:t>medzinárodná zmluva, ktorou je Slovenská republika viazaná,</w:t>
      </w:r>
    </w:p>
    <w:p w:rsidR="00EA209B" w:rsidRPr="00EA209B" w:rsidP="00EA209B">
      <w:pPr>
        <w:pStyle w:val="ListParagraph"/>
        <w:numPr>
          <w:numId w:val="8"/>
        </w:numPr>
        <w:bidi w:val="0"/>
        <w:spacing w:line="276" w:lineRule="auto"/>
        <w:contextualSpacing/>
        <w:jc w:val="both"/>
        <w:rPr>
          <w:rFonts w:ascii="Times New Roman" w:hAnsi="Times New Roman"/>
        </w:rPr>
      </w:pPr>
      <w:r w:rsidRPr="00EA209B">
        <w:rPr>
          <w:rFonts w:ascii="Times New Roman" w:hAnsi="Times New Roman"/>
        </w:rPr>
        <w:t>tento zákon,</w:t>
      </w:r>
    </w:p>
    <w:p w:rsidR="00EA209B" w:rsidRPr="00EA209B" w:rsidP="00EA209B">
      <w:pPr>
        <w:pStyle w:val="ListParagraph"/>
        <w:numPr>
          <w:numId w:val="8"/>
        </w:numPr>
        <w:bidi w:val="0"/>
        <w:spacing w:line="276" w:lineRule="auto"/>
        <w:contextualSpacing/>
        <w:jc w:val="both"/>
        <w:rPr>
          <w:rFonts w:ascii="Times New Roman" w:hAnsi="Times New Roman"/>
        </w:rPr>
      </w:pPr>
      <w:r w:rsidRPr="00EA209B">
        <w:rPr>
          <w:rFonts w:ascii="Times New Roman" w:hAnsi="Times New Roman"/>
        </w:rPr>
        <w:t>osobitný zákon,</w:t>
      </w:r>
    </w:p>
    <w:p w:rsidR="00EA209B" w:rsidRPr="00EA209B" w:rsidP="00EA209B">
      <w:pPr>
        <w:pStyle w:val="ListParagraph"/>
        <w:numPr>
          <w:numId w:val="8"/>
        </w:numPr>
        <w:bidi w:val="0"/>
        <w:spacing w:line="276" w:lineRule="auto"/>
        <w:contextualSpacing/>
        <w:jc w:val="both"/>
        <w:rPr>
          <w:rFonts w:ascii="Times New Roman" w:hAnsi="Times New Roman"/>
        </w:rPr>
      </w:pPr>
      <w:r w:rsidRPr="00EA209B">
        <w:rPr>
          <w:rFonts w:ascii="Times New Roman" w:hAnsi="Times New Roman"/>
        </w:rPr>
        <w:t>súhlas dotknutej osoby.</w:t>
      </w:r>
    </w:p>
    <w:p w:rsidR="00EA209B" w:rsidRPr="00EA209B" w:rsidP="00EA209B">
      <w:pPr>
        <w:bidi w:val="0"/>
        <w:spacing w:after="0"/>
        <w:ind w:firstLine="708"/>
        <w:jc w:val="both"/>
        <w:rPr>
          <w:rFonts w:ascii="Times New Roman" w:hAnsi="Times New Roman"/>
          <w:sz w:val="24"/>
          <w:szCs w:val="24"/>
          <w:lang w:val="sk-SK"/>
        </w:rPr>
      </w:pPr>
      <w:r w:rsidRPr="00EA209B">
        <w:rPr>
          <w:rFonts w:ascii="Times New Roman" w:hAnsi="Times New Roman"/>
          <w:sz w:val="24"/>
          <w:szCs w:val="24"/>
          <w:lang w:val="sk-SK"/>
        </w:rPr>
        <w:t>Ustanovenie § 9 jednoznačne odlišuje právne základy spracúvania osobných údajov a z tohto členenia, ktoré je bližšie špecifikované v § 10 a 11 vyplýva, že na dané spracúvanie (účel) možno použiť len jeden z uvedených právnych základov. Ak je napríklad právnym základom spracúvania osobných údajov osobitný zákon, potom nemožno na to isté spracúvania aplikovať napríklad súhlas dotknutej osoby. Tento princíp primárne vyplýva z článku  7 smernice 95/46/ES.</w:t>
      </w:r>
    </w:p>
    <w:p w:rsidR="00EA209B" w:rsidP="00EA209B">
      <w:pPr>
        <w:bidi w:val="0"/>
        <w:spacing w:after="0"/>
        <w:jc w:val="both"/>
        <w:rPr>
          <w:rFonts w:ascii="Times New Roman" w:hAnsi="Times New Roman"/>
          <w:sz w:val="24"/>
          <w:szCs w:val="24"/>
          <w:lang w:val="sk-SK"/>
        </w:rPr>
      </w:pPr>
    </w:p>
    <w:p w:rsidR="004C1F58" w:rsidP="00EA209B">
      <w:pPr>
        <w:bidi w:val="0"/>
        <w:spacing w:after="0"/>
        <w:jc w:val="both"/>
        <w:rPr>
          <w:rFonts w:ascii="Times New Roman" w:hAnsi="Times New Roman"/>
          <w:sz w:val="24"/>
          <w:szCs w:val="24"/>
          <w:lang w:val="sk-SK"/>
        </w:rPr>
      </w:pPr>
    </w:p>
    <w:p w:rsidR="004C1F58"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b/>
          <w:sz w:val="24"/>
          <w:szCs w:val="24"/>
          <w:lang w:val="sk-SK"/>
        </w:rPr>
      </w:pPr>
      <w:r w:rsidRPr="00EA209B">
        <w:rPr>
          <w:rFonts w:ascii="Times New Roman" w:hAnsi="Times New Roman"/>
          <w:b/>
          <w:sz w:val="24"/>
          <w:szCs w:val="24"/>
          <w:lang w:val="sk-SK"/>
        </w:rPr>
        <w:t>K § 10</w:t>
      </w:r>
    </w:p>
    <w:p w:rsidR="00EA209B" w:rsidRPr="00EA209B" w:rsidP="00EA209B">
      <w:pPr>
        <w:bidi w:val="0"/>
        <w:spacing w:after="0"/>
        <w:jc w:val="both"/>
        <w:rPr>
          <w:rFonts w:ascii="Times New Roman" w:hAnsi="Times New Roman"/>
          <w:sz w:val="24"/>
          <w:szCs w:val="24"/>
          <w:lang w:val="sk-SK"/>
        </w:rPr>
      </w:pPr>
    </w:p>
    <w:p w:rsidR="00EA209B" w:rsidRPr="00EA209B" w:rsidP="00EA209B">
      <w:pPr>
        <w:pStyle w:val="NormalWeb"/>
        <w:tabs>
          <w:tab w:val="left" w:pos="360"/>
        </w:tabs>
        <w:bidi w:val="0"/>
        <w:spacing w:before="0" w:beforeAutospacing="0" w:after="0" w:afterAutospacing="0" w:line="276" w:lineRule="auto"/>
        <w:jc w:val="both"/>
        <w:rPr>
          <w:rFonts w:ascii="Times New Roman" w:hAnsi="Times New Roman"/>
        </w:rPr>
      </w:pPr>
      <w:r w:rsidRPr="00EA209B">
        <w:rPr>
          <w:rFonts w:ascii="Times New Roman" w:hAnsi="Times New Roman"/>
        </w:rPr>
        <w:tab/>
        <w:tab/>
        <w:t>Navrhovaná úprava sa týka dôslednejšej transpozície článku 7 smernice 95/46/ES, pričom bola zrealizovaná komplexne aj so zapracovaním právnych základov, ktorými sú priamo vykonateľné právne záväzné akty Európskej únie a medzinárodné zmluvy, ktorými je Slovenská republika viazaná.</w:t>
      </w:r>
    </w:p>
    <w:p w:rsidR="00EA209B" w:rsidRPr="00EA209B" w:rsidP="00EA209B">
      <w:pPr>
        <w:pStyle w:val="NormalWeb"/>
        <w:tabs>
          <w:tab w:val="left" w:pos="360"/>
        </w:tabs>
        <w:bidi w:val="0"/>
        <w:spacing w:before="0" w:beforeAutospacing="0" w:after="0" w:afterAutospacing="0" w:line="276" w:lineRule="auto"/>
        <w:jc w:val="both"/>
        <w:rPr>
          <w:rFonts w:ascii="Times New Roman" w:hAnsi="Times New Roman"/>
        </w:rPr>
      </w:pPr>
      <w:r w:rsidRPr="00EA209B">
        <w:rPr>
          <w:rFonts w:ascii="Times New Roman" w:hAnsi="Times New Roman"/>
        </w:rPr>
        <w:tab/>
        <w:tab/>
        <w:t>Spracúvanie osobných údajov dotknutých osôb je v zmysle navrhovanej úpravy zákona možné na základe súhlasu jednotlivých dotknutých osôb (§ 11) alebo bez ich súhlasu, ak tak ustanoví priamo vykonateľný právne záväzný akt Európskej únie a medzinárodná zmluva, ktorou je Slovenská republika viazaná, tento zákon (§ 10 odsek 1), osobitný zákon (§ 10 odsek 2), prípadne ak je splnená podmienka v ustanovení § 10 odsek 3.</w:t>
      </w:r>
    </w:p>
    <w:p w:rsidR="00EA209B" w:rsidRPr="00EA209B" w:rsidP="00EA209B">
      <w:pPr>
        <w:pStyle w:val="NormalWeb"/>
        <w:tabs>
          <w:tab w:val="left" w:pos="360"/>
        </w:tabs>
        <w:bidi w:val="0"/>
        <w:spacing w:before="0" w:beforeAutospacing="0" w:after="0" w:afterAutospacing="0" w:line="276" w:lineRule="auto"/>
        <w:jc w:val="both"/>
        <w:rPr>
          <w:rFonts w:ascii="Times New Roman" w:hAnsi="Times New Roman"/>
        </w:rPr>
      </w:pPr>
    </w:p>
    <w:p w:rsidR="00EA209B" w:rsidRPr="00EA209B" w:rsidP="00EA209B">
      <w:pPr>
        <w:pStyle w:val="NormalWeb"/>
        <w:tabs>
          <w:tab w:val="left" w:pos="360"/>
        </w:tabs>
        <w:bidi w:val="0"/>
        <w:spacing w:before="0" w:beforeAutospacing="0" w:after="0" w:afterAutospacing="0" w:line="276" w:lineRule="auto"/>
        <w:jc w:val="both"/>
        <w:rPr>
          <w:rFonts w:ascii="Times New Roman" w:hAnsi="Times New Roman"/>
          <w:i/>
        </w:rPr>
      </w:pPr>
      <w:r w:rsidRPr="00EA209B">
        <w:rPr>
          <w:rFonts w:ascii="Times New Roman" w:hAnsi="Times New Roman"/>
          <w:i/>
        </w:rPr>
        <w:tab/>
        <w:tab/>
        <w:t>Odsek 1</w:t>
      </w:r>
    </w:p>
    <w:p w:rsidR="00EA209B" w:rsidRPr="00EA209B" w:rsidP="00EA209B">
      <w:pPr>
        <w:pStyle w:val="NormalWeb"/>
        <w:tabs>
          <w:tab w:val="left" w:pos="360"/>
        </w:tabs>
        <w:bidi w:val="0"/>
        <w:spacing w:before="0" w:beforeAutospacing="0" w:after="0" w:afterAutospacing="0" w:line="276" w:lineRule="auto"/>
        <w:jc w:val="both"/>
        <w:rPr>
          <w:rFonts w:ascii="Times New Roman" w:hAnsi="Times New Roman"/>
        </w:rPr>
      </w:pPr>
    </w:p>
    <w:p w:rsidR="00EA209B" w:rsidRPr="00EA209B" w:rsidP="00EA209B">
      <w:pPr>
        <w:pStyle w:val="NormalWeb"/>
        <w:tabs>
          <w:tab w:val="left" w:pos="360"/>
        </w:tabs>
        <w:bidi w:val="0"/>
        <w:spacing w:before="0" w:beforeAutospacing="0" w:after="0" w:afterAutospacing="0" w:line="276" w:lineRule="auto"/>
        <w:jc w:val="both"/>
        <w:rPr>
          <w:rFonts w:ascii="Times New Roman" w:hAnsi="Times New Roman"/>
        </w:rPr>
      </w:pPr>
      <w:r w:rsidRPr="00EA209B">
        <w:rPr>
          <w:rFonts w:ascii="Times New Roman" w:hAnsi="Times New Roman"/>
        </w:rPr>
        <w:tab/>
        <w:tab/>
        <w:t>Je žiaduce, aby ustanovenie reagovalo aj na pramene európskeho práva, ktorými sú priamo vykonateľné právne záväzné akty Európskej únie, a taktiež aby reagovalo na medzinárodné zmluvy, ktorými je Slovenská republika viazaná. Právnym základom spracúvania osobných údajov pre prevádzkovateľa môžu byť napríklad nariadenia, ktoré sú považované aj za európske zákony alebo za nástroje právnej unifikácie, pretože na ich uplatňovanie nie je potrebná národná právna úprava, sú nadradené vnútroštátnemu právu, sú všeobecne záväzné a záväzné vo všetkých svojich častiach a bezprostredne uplatniteľné v rámci právneho poriadku každého členského štátu Európskej únie, alebo Rozhodnutia, ktoré sú záväzné vo všetkých svojich častiach úplne a uplatňujú sa individuálne, sú záväzné ako celok pre adresáta a majú priamy účinok. Právnym základom pre prevádzkovateľa sa ďalej môžu stať medzinárodné zmluvy, na ktorých vykonanie nie je potrebný zákon, alebo medzinárodné zmluvy, ktoré priamo zakladajú práva alebo povinnosti fyzických osôb alebo právnických osôb, ktorými je Slovenská republika viazaná.</w:t>
      </w:r>
    </w:p>
    <w:p w:rsidR="00EA209B" w:rsidRPr="00EA209B" w:rsidP="00EA209B">
      <w:pPr>
        <w:pStyle w:val="NormalWeb"/>
        <w:tabs>
          <w:tab w:val="left" w:pos="360"/>
        </w:tabs>
        <w:bidi w:val="0"/>
        <w:spacing w:before="0" w:beforeAutospacing="0" w:after="0" w:afterAutospacing="0" w:line="276" w:lineRule="auto"/>
        <w:jc w:val="both"/>
        <w:rPr>
          <w:rFonts w:ascii="Times New Roman" w:hAnsi="Times New Roman"/>
        </w:rPr>
      </w:pPr>
    </w:p>
    <w:p w:rsidR="00EA209B" w:rsidRPr="00EA209B" w:rsidP="00EA209B">
      <w:pPr>
        <w:pStyle w:val="NormalWeb"/>
        <w:tabs>
          <w:tab w:val="left" w:pos="360"/>
        </w:tabs>
        <w:bidi w:val="0"/>
        <w:spacing w:before="0" w:beforeAutospacing="0" w:after="0" w:afterAutospacing="0" w:line="276" w:lineRule="auto"/>
        <w:jc w:val="both"/>
        <w:rPr>
          <w:rFonts w:ascii="Times New Roman" w:hAnsi="Times New Roman"/>
          <w:i/>
        </w:rPr>
      </w:pPr>
      <w:r w:rsidRPr="00EA209B">
        <w:rPr>
          <w:rFonts w:ascii="Times New Roman" w:hAnsi="Times New Roman"/>
          <w:i/>
        </w:rPr>
        <w:tab/>
        <w:tab/>
        <w:t>Odsek 2</w:t>
      </w:r>
    </w:p>
    <w:p w:rsidR="00EA209B" w:rsidRPr="00EA209B" w:rsidP="00EA209B">
      <w:pPr>
        <w:pStyle w:val="NormalWeb"/>
        <w:tabs>
          <w:tab w:val="left" w:pos="360"/>
        </w:tabs>
        <w:bidi w:val="0"/>
        <w:spacing w:before="0" w:beforeAutospacing="0" w:after="0" w:afterAutospacing="0" w:line="276" w:lineRule="auto"/>
        <w:jc w:val="both"/>
        <w:rPr>
          <w:rFonts w:ascii="Times New Roman" w:hAnsi="Times New Roman"/>
        </w:rPr>
      </w:pPr>
    </w:p>
    <w:p w:rsidR="00EA209B" w:rsidRPr="00EA209B" w:rsidP="00EA209B">
      <w:pPr>
        <w:pStyle w:val="NormalWeb"/>
        <w:tabs>
          <w:tab w:val="left" w:pos="360"/>
        </w:tabs>
        <w:bidi w:val="0"/>
        <w:spacing w:before="0" w:beforeAutospacing="0" w:after="0" w:afterAutospacing="0" w:line="276" w:lineRule="auto"/>
        <w:jc w:val="both"/>
        <w:rPr>
          <w:rFonts w:ascii="Times New Roman" w:hAnsi="Times New Roman"/>
        </w:rPr>
      </w:pPr>
      <w:r w:rsidRPr="00EA209B">
        <w:rPr>
          <w:rFonts w:ascii="Times New Roman" w:hAnsi="Times New Roman"/>
        </w:rPr>
        <w:tab/>
        <w:tab/>
        <w:t>Zákon o ochrane osobných údajov je pre oblasť ochrany osobných údajov zákonom generálnym. Platí zásada lex specialis derogat legi generali. K tomu dochádza tam, kde právne normy obsiahnuté v normatívnych aktoch rovnakého stupňa právnej sily, upravujú rovnakú matériu, ale v rôznom rozsahu.</w:t>
      </w:r>
    </w:p>
    <w:p w:rsidR="00EA209B" w:rsidRPr="00EA209B" w:rsidP="00EA209B">
      <w:pPr>
        <w:bidi w:val="0"/>
        <w:spacing w:after="0"/>
        <w:jc w:val="both"/>
        <w:rPr>
          <w:rFonts w:ascii="Times New Roman" w:hAnsi="Times New Roman"/>
          <w:sz w:val="24"/>
          <w:szCs w:val="24"/>
          <w:lang w:val="sk-SK"/>
        </w:rPr>
      </w:pPr>
      <w:r w:rsidRPr="00EA209B">
        <w:rPr>
          <w:rFonts w:ascii="Times New Roman" w:hAnsi="Times New Roman"/>
          <w:sz w:val="24"/>
          <w:szCs w:val="24"/>
          <w:lang w:val="sk-SK"/>
        </w:rPr>
        <w:tab/>
        <w:t>Osobitné zákony sa môžu od generálnej úpravy odchyľovať. Podmienka ustanovená v navrhovanom odseku 2 návrhu nezakazuje odchylne (podrobnejšie, precíznejšie, presnejšie) v špeciálnom zákone upraviť matériu pre konkrétny účel spracúvania osobných údajov. Platí však, že osobitný zákon nesmie byť v rozpore so základnými princípmi ochrany osobných údajov ustanovenými generálnym zákonom. Inak povedané, musí rešpektovať podstatu práv a slobôd v rozsahu a spôsobom, ako bola prebratá z právne záväzných aktov Európskej únie do národného zákona o ochrane osobných údajov a nesmie byť s nimi v rozpore.</w:t>
      </w:r>
    </w:p>
    <w:p w:rsidR="00EA209B" w:rsidRPr="00EA209B" w:rsidP="00EA209B">
      <w:pPr>
        <w:bidi w:val="0"/>
        <w:spacing w:after="0"/>
        <w:jc w:val="both"/>
        <w:rPr>
          <w:rFonts w:ascii="Times New Roman" w:hAnsi="Times New Roman"/>
          <w:sz w:val="24"/>
          <w:szCs w:val="24"/>
          <w:lang w:val="sk-SK"/>
        </w:rPr>
      </w:pPr>
      <w:r w:rsidRPr="00EA209B">
        <w:rPr>
          <w:rFonts w:ascii="Times New Roman" w:hAnsi="Times New Roman"/>
          <w:sz w:val="24"/>
          <w:szCs w:val="24"/>
          <w:lang w:val="sk-SK"/>
        </w:rPr>
        <w:tab/>
        <w:t xml:space="preserve">Predmetný odsek, rovnako ako odsek 1, z pohľadu ochrany osobných údajov upravuje minimálne požiadavky na obsahové náležitosti osobitného zákona, ktorými sú: zoznam osobných údajov, účel ich spracúvania, okruh dotknutých osôb ako aj prípadná možnosť, za splnenia podmienok uvedených v predmetnom ustanovení spracúvané osobné údaje z informačného systému poskytnúť, sprístupniť alebo zverejniť. </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ind w:firstLine="708"/>
        <w:jc w:val="both"/>
        <w:rPr>
          <w:rFonts w:ascii="Times New Roman" w:hAnsi="Times New Roman"/>
          <w:i/>
          <w:sz w:val="24"/>
          <w:szCs w:val="24"/>
          <w:lang w:val="sk-SK"/>
        </w:rPr>
      </w:pPr>
      <w:r w:rsidRPr="00EA209B">
        <w:rPr>
          <w:rFonts w:ascii="Times New Roman" w:hAnsi="Times New Roman"/>
          <w:i/>
          <w:sz w:val="24"/>
          <w:szCs w:val="24"/>
          <w:lang w:val="sk-SK"/>
        </w:rPr>
        <w:t>Odsek 3</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sz w:val="24"/>
          <w:szCs w:val="24"/>
          <w:lang w:val="sk-SK"/>
        </w:rPr>
      </w:pPr>
      <w:r w:rsidRPr="00EA209B">
        <w:rPr>
          <w:rFonts w:ascii="Times New Roman" w:hAnsi="Times New Roman"/>
          <w:sz w:val="24"/>
          <w:szCs w:val="24"/>
          <w:lang w:val="sk-SK"/>
        </w:rPr>
        <w:tab/>
        <w:t xml:space="preserve">Odsek 3 ustanovuje sedem ďalších prípadov, kedy, okrem prípadov uvedených v odsekoch 1 a 2, prevádzkovateľ spracúva osobné údaje bez súhlasu dotknutej osoby. Znenie predmetného odseku ostalo v porovnaní so súčasne platným zákonom bez výrazných zmien. </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ind w:firstLine="708"/>
        <w:jc w:val="both"/>
        <w:rPr>
          <w:rFonts w:ascii="Times New Roman" w:hAnsi="Times New Roman"/>
          <w:i/>
          <w:sz w:val="24"/>
          <w:szCs w:val="24"/>
          <w:lang w:val="sk-SK"/>
        </w:rPr>
      </w:pPr>
      <w:r w:rsidRPr="00EA209B">
        <w:rPr>
          <w:rFonts w:ascii="Times New Roman" w:hAnsi="Times New Roman"/>
          <w:i/>
          <w:sz w:val="24"/>
          <w:szCs w:val="24"/>
          <w:lang w:val="sk-SK"/>
        </w:rPr>
        <w:t>Odsek 4</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ind w:firstLine="708"/>
        <w:jc w:val="both"/>
        <w:rPr>
          <w:rFonts w:ascii="Times New Roman" w:hAnsi="Times New Roman"/>
          <w:sz w:val="24"/>
          <w:szCs w:val="24"/>
          <w:lang w:val="sk-SK"/>
        </w:rPr>
      </w:pPr>
      <w:r w:rsidRPr="00EA209B">
        <w:rPr>
          <w:rFonts w:ascii="Times New Roman" w:hAnsi="Times New Roman"/>
          <w:sz w:val="24"/>
          <w:szCs w:val="24"/>
          <w:lang w:val="sk-SK"/>
        </w:rPr>
        <w:t xml:space="preserve">Navrhovaný odsek 4 upravuje prípady, keď vzhľadom na špecifický účel spracúvania osobných údajov, nemožno vopred presne určiť zoznam osobných údajov, ktoré majú byť predmetom spracúvania alebo vymenovať jednotlivé subjekty, ktorým majú byť osobné údaje poskytované. V takýchto prípadoch pri splnení zákonom ustanovených podmienok bude postačovať určenie rozsahu osobných údajov a okruhu tretích strán. Pre prevádzkovateľov potom platí povinnosť dôsledne aplikovať § 6 odsek 2 písmeno d) s výnimkou tých prevádzkovateľov, ktorí spracúvajú osobné údaje na účely súdneho konania a v súvislosti s ním. </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b/>
          <w:sz w:val="24"/>
          <w:szCs w:val="24"/>
          <w:lang w:val="sk-SK"/>
        </w:rPr>
      </w:pPr>
      <w:r w:rsidRPr="00EA209B">
        <w:rPr>
          <w:rFonts w:ascii="Times New Roman" w:hAnsi="Times New Roman"/>
          <w:b/>
          <w:sz w:val="24"/>
          <w:szCs w:val="24"/>
          <w:lang w:val="sk-SK"/>
        </w:rPr>
        <w:t>K § 11</w:t>
      </w:r>
    </w:p>
    <w:p w:rsidR="00EA209B" w:rsidRPr="00EA209B" w:rsidP="00EA209B">
      <w:pPr>
        <w:bidi w:val="0"/>
        <w:spacing w:after="0"/>
        <w:jc w:val="both"/>
        <w:rPr>
          <w:rFonts w:ascii="Times New Roman" w:hAnsi="Times New Roman"/>
          <w:sz w:val="24"/>
          <w:szCs w:val="24"/>
          <w:lang w:val="sk-SK"/>
        </w:rPr>
      </w:pPr>
    </w:p>
    <w:p w:rsidR="00EA209B" w:rsidRPr="00EA209B" w:rsidP="00EA209B">
      <w:pPr>
        <w:tabs>
          <w:tab w:val="left" w:pos="360"/>
        </w:tabs>
        <w:bidi w:val="0"/>
        <w:spacing w:after="0"/>
        <w:jc w:val="both"/>
        <w:rPr>
          <w:rFonts w:ascii="Times New Roman" w:hAnsi="Times New Roman"/>
          <w:sz w:val="24"/>
          <w:szCs w:val="24"/>
          <w:lang w:val="sk-SK"/>
        </w:rPr>
      </w:pPr>
      <w:r w:rsidRPr="00EA209B">
        <w:rPr>
          <w:rFonts w:ascii="Times New Roman" w:hAnsi="Times New Roman"/>
          <w:sz w:val="24"/>
          <w:szCs w:val="24"/>
          <w:lang w:val="sk-SK"/>
        </w:rPr>
        <w:tab/>
        <w:tab/>
        <w:t xml:space="preserve">Ďalším významným inštitútom je súhlas dotknutej osoby, ktorý si zaslúži zvýšenú pozornosť a uvedenie bližšieho vysvetlenia, najlepšie na praktických príkladoch. Súhlas dotknutej osoby ako právny základ spracúvania osobných údajov možno použiť len na také spracúvania (situácie), pri ktorých o spracúvaní (či nespracúvaní) svojich osobných údajov rozhoduje výlučne dotknutá osoba a prevádzkovateľ nemá možnosť (nesmie) na dotknutú osobu vyvíjať žiadny nátlak ani jej rozhodovanie ovplyvňovať. Nátlakom sa rozumie aj hrozba prevádzkovateľa, že neudelenie súhlasu dotknutou osobou bude mať za následok odmietnutie zmluvného vzťahu, služby, tovaru alebo povinnosti ustanovenej prevádzkovateľovi zákonom. V prípade, že sa dotknutá osoba rozhodne súhlas na konkrétne spracúvanie osobných údajov neudeliť, prevádzkovateľ musí toto jej slobodné rozhodnutie bez výhrady rešpektovať. Súhlas je platný, len ak je výslovný a  slobodne daný. Súhlas podľa tohto zákona musí byť hodnoverne preukázateľný, pokiaľ sa výslovne nevyžaduje písomný súhlas, pričom je neprípustné si súhlas od dotknutej osoby vynucovať. Za súhlas v písomnej podobe sa považuje aj súhlas podpísaný zaručeným elektronickým podpisom. </w:t>
      </w:r>
    </w:p>
    <w:p w:rsidR="00EA209B" w:rsidRPr="00EA209B" w:rsidP="00EA209B">
      <w:pPr>
        <w:tabs>
          <w:tab w:val="left" w:pos="360"/>
        </w:tabs>
        <w:bidi w:val="0"/>
        <w:spacing w:after="0"/>
        <w:jc w:val="both"/>
        <w:rPr>
          <w:rFonts w:ascii="Times New Roman" w:hAnsi="Times New Roman"/>
          <w:sz w:val="24"/>
          <w:szCs w:val="24"/>
          <w:lang w:val="sk-SK"/>
        </w:rPr>
      </w:pPr>
      <w:r w:rsidRPr="00EA209B">
        <w:rPr>
          <w:rFonts w:ascii="Times New Roman" w:hAnsi="Times New Roman"/>
          <w:sz w:val="24"/>
          <w:szCs w:val="24"/>
          <w:lang w:val="sk-SK"/>
        </w:rPr>
        <w:tab/>
        <w:tab/>
        <w:t>Spracúvaní osobných údajov na základe súhlasu dotknutej osoby nie je veľa. V aplikačnej praxi ide spravidla o situácie, keď firma svoj hlavný podnikateľský zámer potrebuje podporiť inou aktivitou, ktorá má za cieľ zlepšiť (zvýšiť) predajnosť jej produktov. Príkladom môže byť spracúvanie osobných údajov zákazníkov firmy na účel podpory marketingu. Práve tento účel spracúvania osobných údajov využívajú firmy najčastejšie súbežne s iným „hlavným“ účelom spracúvania osobných údajov, napríklad keď si klient poistil svoj majetok a poisťovňa má záujem v priebehu plynutia poistnej zmluvy informovať ho (ponúkať mu) ďalšie svoje služby a produkty. Je výlučne na slobodnom rozhodnutí dotknutej osoby, či má záujem byť informovaná o ďalších službách a produktoch a za týmto účelom poskytne svoje osobné údaje, alebo nie; neposkytnutie svojich osobných údajov však nemôže mať za následok odmietnutie zmluvného vzťahu.</w:t>
      </w:r>
    </w:p>
    <w:p w:rsidR="00EA209B" w:rsidRPr="00EA209B" w:rsidP="00EA209B">
      <w:pPr>
        <w:tabs>
          <w:tab w:val="left" w:pos="360"/>
        </w:tabs>
        <w:bidi w:val="0"/>
        <w:spacing w:after="0"/>
        <w:jc w:val="both"/>
        <w:rPr>
          <w:rFonts w:ascii="Times New Roman" w:hAnsi="Times New Roman"/>
          <w:sz w:val="24"/>
          <w:szCs w:val="24"/>
          <w:lang w:val="sk-SK"/>
        </w:rPr>
      </w:pPr>
      <w:r w:rsidRPr="00EA209B">
        <w:rPr>
          <w:rFonts w:ascii="Times New Roman" w:hAnsi="Times New Roman"/>
          <w:sz w:val="24"/>
          <w:szCs w:val="24"/>
          <w:lang w:val="sk-SK"/>
        </w:rPr>
        <w:tab/>
        <w:tab/>
        <w:t>K spracúvaniu osobných údajov na základe súhlasu dotknutej osoby preto môže dôjsť (dochádza) výlučne v prípadoch (na také účely), pri ktorých má dotknutá osoba výsostné postavenie s exkluzívnym „právom veta“. Preto musí mať aj právo kedykoľvek udelený súhlas odvolať. Napríklad, ak dotknutá osoba udelí súhlas na spracúvanie (zverejnenie) svojich osobných údajov v telefónnom zozname pri uzatváraní zmluvy o pripojení, má právo kedykoľvek daný súhlas odvolať (článok 12 Smernice Európskeho parlamentu a Rady 2002/58/ES z 12. júla 2002, týkajúca sa spracovávania osobných údajov a ochrany súkromia v sektore elektronických komunikácií (smernica o súkromí a elektronických komunikáciách). Ak by tomu tak nebolo, musela by strpieť zverejnenie svojich osobných údajov v telefónnom zozname počas trvania zmluvy o pripojení. Dotknutá osoba však disponuje právom kedykoľvek žiadať ďalšie nezverejňovanie svojich osobných údajov v telefónnom zozname.</w:t>
      </w:r>
    </w:p>
    <w:p w:rsidR="00EA209B" w:rsidRPr="00EA209B" w:rsidP="00EA209B">
      <w:pPr>
        <w:tabs>
          <w:tab w:val="left" w:pos="360"/>
        </w:tabs>
        <w:bidi w:val="0"/>
        <w:spacing w:after="0"/>
        <w:jc w:val="both"/>
        <w:rPr>
          <w:rFonts w:ascii="Times New Roman" w:hAnsi="Times New Roman"/>
          <w:sz w:val="24"/>
          <w:szCs w:val="24"/>
          <w:lang w:val="sk-SK"/>
        </w:rPr>
      </w:pPr>
      <w:r w:rsidRPr="00EA209B">
        <w:rPr>
          <w:rFonts w:ascii="Times New Roman" w:hAnsi="Times New Roman"/>
          <w:sz w:val="24"/>
          <w:szCs w:val="24"/>
          <w:lang w:val="sk-SK"/>
        </w:rPr>
        <w:tab/>
        <w:tab/>
        <w:t xml:space="preserve">Navrhovaná úprava požaduje aj čas platnosti súhlasu (obmedzenie dĺžky spracúvania osobných údajov na základe súhlasu dotknutej osoby). Prevádzkovateľ je povinný zvážiť a odhadnúť podľa okolností a charakteru spracúvania dĺžku (potrebu) reálneho spracúvania osobných údajov. Ak by bolo možné spracúvať osobné údaje na základe súhlasu dotknutej osoby bez časového obmedzenia, potom by aj dávno zosnulá dotknutá osoba bola neraz oslovovaná firmou, pretože firma by sa nemala ako dozvedieť, že osoba už nežije (napokon, sú to náklady pre firmu na zbytočné poštové zásielky). Ak má prevádzkovateľ záujem ďalej spracúvať osobné údaje dotknutej osoby, je povinný si vyžiadať pred uplynutím času platnosti súhlasu udelenie nového súhlasu dotknutej osoby. Ak mu dotknutá osoba nový súhlas udelí, pokračuje v spracúvaní osobných údajov, a ak nie (napr. z dôvodu, že už nežije), je povinný vykonať opatrenia, ktoré vedú k likvidácii osobných údajov. </w:t>
      </w:r>
    </w:p>
    <w:p w:rsidR="00EA209B" w:rsidRPr="00EA209B" w:rsidP="00EA209B">
      <w:pPr>
        <w:tabs>
          <w:tab w:val="left" w:pos="360"/>
        </w:tabs>
        <w:bidi w:val="0"/>
        <w:spacing w:after="0"/>
        <w:jc w:val="both"/>
        <w:rPr>
          <w:rFonts w:ascii="Times New Roman" w:hAnsi="Times New Roman"/>
          <w:sz w:val="24"/>
          <w:szCs w:val="24"/>
          <w:lang w:val="sk-SK"/>
        </w:rPr>
      </w:pPr>
      <w:r w:rsidRPr="00EA209B">
        <w:rPr>
          <w:rFonts w:ascii="Times New Roman" w:hAnsi="Times New Roman"/>
          <w:sz w:val="24"/>
          <w:szCs w:val="24"/>
          <w:lang w:val="sk-SK"/>
        </w:rPr>
        <w:tab/>
        <w:tab/>
        <w:t>Tento právny základ spracúvania osobných údajov taktiež nemožno aplikovať na spracúvanie, ktorého účelom je vykonanie opatrení pred uzatvorením zmluvy (predzmluvné vzťahy) uskutočnené na žiadosť dotknutej osoby ani na spracúvanie, ktorého účelom je spracúvanie osobných údajov nevyhnutných pre plnenie zmluvy, v ktorej je dotknutá osoba jednou zo zmluvných strán. Inak povedané, tieto právne základy nemožno medzi sebou zamieňať. Smernica 95/46/ES, a teda ani zákon nevstupujú do záväzkových vzťahov a nenarúšajú ich. Sem patria akékoľvek spracúvania osobných údajov, ktoré prevádzkovateľ vykonáva pred uzatvorením zmluvy (predzmluvné vzťahy), napríklad získava osobné údaje pri výberových konaniach pred uzatvorením pracovnej zmluvy. V konečnom dôsledku môže a nemusí dôjsť k uzavretiu pracovnej zmluvy. Na účel získania osobných údajov v rámci výberového konania sa nevyžaduje súhlas dotknutej osoby. Ako ďalší príklad možno uviesť spotrebiteľské zmluvy, ktoré o určitom rovnakom predmete plnenia štandardne a opakovane uzatvárajú dodávatelia s veľkým počtom zákazníkov (spotrebiteľov) s tým, že dodávateľ ako navrhovateľ zmluvy vopred v návrhu stanovuje obsah týchto zmlúv a stanovuje aj podmienky ich realizácie. Návrh zmluvy býva spravidla pripravený na predtlačených tlačivách. Spotrebiteľ nemá možnosť žiadnym spôsobom individuálne ovplyvniť ani zmeniť obsah týchto zmluvných podmienok, nemôže vyjednávať, jedinou jeho alternatívou je prijatie, respektíve odmietnutie návrhu. Za typický príklad spotrebiteľskej zmluvy možno považovať zmluvu o dodávke elektriny. Vzťahovanie súhlasu dotknutej osoby na takéto spracúvanie by v praxi spôsobovalo neustále vážne kolízie pri aplikácii základných princípov ochrany osobných údajov.</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b/>
          <w:sz w:val="24"/>
          <w:szCs w:val="24"/>
          <w:lang w:val="sk-SK"/>
        </w:rPr>
      </w:pPr>
      <w:r w:rsidRPr="00EA209B">
        <w:rPr>
          <w:rFonts w:ascii="Times New Roman" w:hAnsi="Times New Roman"/>
          <w:b/>
          <w:sz w:val="24"/>
          <w:szCs w:val="24"/>
          <w:lang w:val="sk-SK"/>
        </w:rPr>
        <w:t>K § 12</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ind w:firstLine="708"/>
        <w:jc w:val="both"/>
        <w:rPr>
          <w:rFonts w:ascii="Times New Roman" w:hAnsi="Times New Roman"/>
          <w:sz w:val="24"/>
          <w:szCs w:val="24"/>
          <w:lang w:val="sk-SK"/>
        </w:rPr>
      </w:pPr>
      <w:r w:rsidRPr="00EA209B">
        <w:rPr>
          <w:rFonts w:ascii="Times New Roman" w:hAnsi="Times New Roman"/>
          <w:sz w:val="24"/>
          <w:szCs w:val="24"/>
          <w:lang w:val="sk-SK"/>
        </w:rPr>
        <w:t>Navrhovaná úprava ustanovenia § 12 je v súčasne platnom zákone upravená v jednotlivých odsekoch ustanovenia § 7, pričom úprava týchto odsekov ostáva bez zásadných zmien. Z dôvodu väčšej právnej istoty a poskytnutia prehľadnejšej právnej úpravy celého zákona o ochrane osobných údajov, navrhované odseky 1 až 7 sú začlenené do samostatného ustanovenia. Výnimku predstavuje novo začlenený odsek 3, ktorý umožňuje prevádzkovateľovi, ktorý je zamestnávateľom dotknutej osoby, aby sprístupnil alebo zverejnil jej osobné údaje v zákonom stanovenom rozsahu, ak je to potrebné v súvislosti s plnením pracovných, služobných alebo funkčných povinností dotknutej osoby. Takéto sprístupnenie alebo zverejnenie však nemôže narušiť vážnosť, dôstojnosť a bezpečnosť dotknutej osoby</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b/>
          <w:sz w:val="24"/>
          <w:szCs w:val="24"/>
          <w:lang w:val="sk-SK"/>
        </w:rPr>
      </w:pPr>
      <w:r w:rsidRPr="00EA209B">
        <w:rPr>
          <w:rFonts w:ascii="Times New Roman" w:hAnsi="Times New Roman"/>
          <w:b/>
          <w:sz w:val="24"/>
          <w:szCs w:val="24"/>
          <w:lang w:val="sk-SK"/>
        </w:rPr>
        <w:t>K § 13 a 14</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ind w:firstLine="708"/>
        <w:jc w:val="both"/>
        <w:rPr>
          <w:rFonts w:ascii="Times New Roman" w:hAnsi="Times New Roman"/>
          <w:sz w:val="24"/>
          <w:szCs w:val="24"/>
          <w:lang w:val="sk-SK"/>
        </w:rPr>
      </w:pPr>
      <w:r w:rsidRPr="00EA209B">
        <w:rPr>
          <w:rFonts w:ascii="Times New Roman" w:hAnsi="Times New Roman"/>
          <w:sz w:val="24"/>
          <w:szCs w:val="24"/>
          <w:lang w:val="sk-SK"/>
        </w:rPr>
        <w:t xml:space="preserve">Navrhovaná právna úprava v zákone o ochrane osobných údajov rozlišuje dve kvality osobných údajov, spomedzi ktorých v ustanovení § 13 taxatívne vymedzuje osobné údaje, ktoré sú označované ako osobitné kategórie osobných údajov, tzv. citlivé údaje. Na spracúvanie týchto osobných údajov zákon kladie prísnejšie kritériá. Ustanovenie špecifikuje a upresňuje podmienky spracúvania osobitných kategórií osobných údajov. Je však dôležité zdôrazniť, že prevádzkovateľ, ktorý spracúva osobné údaje v informačnom systéme a spracúva v ňom aspoň jeden osobný údaj, ktorý možno považovať za citlivý osobný údaj, je povinný pristupovať k celému súboru spracúvaných osobných údajov ako k informačnému systému obsahujúcemu citlivé osobné údaje. </w:t>
      </w:r>
    </w:p>
    <w:p w:rsidR="00EA209B" w:rsidRPr="00EA209B" w:rsidP="00EA209B">
      <w:pPr>
        <w:bidi w:val="0"/>
        <w:spacing w:after="0"/>
        <w:ind w:firstLine="708"/>
        <w:jc w:val="both"/>
        <w:rPr>
          <w:rFonts w:ascii="Times New Roman" w:hAnsi="Times New Roman"/>
          <w:sz w:val="24"/>
          <w:szCs w:val="24"/>
          <w:lang w:val="sk-SK"/>
        </w:rPr>
      </w:pPr>
    </w:p>
    <w:p w:rsidR="00EA209B" w:rsidRPr="00EA209B" w:rsidP="00EA209B">
      <w:pPr>
        <w:bidi w:val="0"/>
        <w:spacing w:after="0"/>
        <w:ind w:firstLine="708"/>
        <w:jc w:val="both"/>
        <w:rPr>
          <w:rFonts w:ascii="Times New Roman" w:hAnsi="Times New Roman"/>
          <w:i/>
          <w:sz w:val="24"/>
          <w:szCs w:val="24"/>
          <w:lang w:val="sk-SK"/>
        </w:rPr>
      </w:pPr>
      <w:r w:rsidRPr="00EA209B">
        <w:rPr>
          <w:rFonts w:ascii="Times New Roman" w:hAnsi="Times New Roman"/>
          <w:i/>
          <w:sz w:val="24"/>
          <w:szCs w:val="24"/>
          <w:lang w:val="sk-SK"/>
        </w:rPr>
        <w:t>§ 13 odsek 1 a § 14</w:t>
      </w:r>
    </w:p>
    <w:p w:rsidR="00EA209B" w:rsidRPr="00EA209B" w:rsidP="00EA209B">
      <w:pPr>
        <w:bidi w:val="0"/>
        <w:spacing w:after="0"/>
        <w:ind w:firstLine="708"/>
        <w:jc w:val="both"/>
        <w:rPr>
          <w:rFonts w:ascii="Times New Roman" w:hAnsi="Times New Roman"/>
          <w:sz w:val="24"/>
          <w:szCs w:val="24"/>
          <w:lang w:val="sk-SK"/>
        </w:rPr>
      </w:pPr>
    </w:p>
    <w:p w:rsidR="00EA209B" w:rsidRPr="00EA209B" w:rsidP="00EA209B">
      <w:pPr>
        <w:bidi w:val="0"/>
        <w:spacing w:after="0"/>
        <w:ind w:firstLine="708"/>
        <w:jc w:val="both"/>
        <w:rPr>
          <w:rFonts w:ascii="Times New Roman" w:hAnsi="Times New Roman"/>
          <w:sz w:val="24"/>
          <w:szCs w:val="24"/>
          <w:lang w:val="sk-SK"/>
        </w:rPr>
      </w:pPr>
      <w:r w:rsidRPr="00EA209B">
        <w:rPr>
          <w:rFonts w:ascii="Times New Roman" w:hAnsi="Times New Roman"/>
          <w:sz w:val="24"/>
          <w:szCs w:val="24"/>
          <w:lang w:val="sk-SK"/>
        </w:rPr>
        <w:t xml:space="preserve">Spracúvať osobné údaje, ktoré sú v odseku 1 vymenované, sa generálne zakazuje. Ak by však nemohli niektorí prevádzkovatelia spracúvať aj citlivé osobné údaje, nemohli by plniť svoje povinnosti alebo uplatňovať svoje práva. Výnimky zo zákazu sa pripúšťajú v prípadoch, ktoré upravuje ustanovenie § 14 odsek 1 tohto zákona. </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i/>
          <w:sz w:val="24"/>
          <w:szCs w:val="24"/>
          <w:lang w:val="sk-SK"/>
        </w:rPr>
      </w:pPr>
      <w:r w:rsidRPr="00EA209B">
        <w:rPr>
          <w:rFonts w:ascii="Times New Roman" w:hAnsi="Times New Roman"/>
          <w:sz w:val="24"/>
          <w:szCs w:val="24"/>
          <w:lang w:val="sk-SK"/>
        </w:rPr>
        <w:tab/>
      </w:r>
      <w:r w:rsidRPr="00EA209B">
        <w:rPr>
          <w:rFonts w:ascii="Times New Roman" w:hAnsi="Times New Roman"/>
          <w:i/>
          <w:sz w:val="24"/>
          <w:szCs w:val="24"/>
          <w:lang w:val="sk-SK"/>
        </w:rPr>
        <w:t>§ 13 odsek 2</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ind w:firstLine="708"/>
        <w:jc w:val="both"/>
        <w:rPr>
          <w:rFonts w:ascii="Times New Roman" w:hAnsi="Times New Roman"/>
          <w:sz w:val="24"/>
          <w:szCs w:val="24"/>
          <w:lang w:val="sk-SK"/>
        </w:rPr>
      </w:pPr>
      <w:r w:rsidRPr="00EA209B">
        <w:rPr>
          <w:rFonts w:ascii="Times New Roman" w:hAnsi="Times New Roman"/>
          <w:sz w:val="24"/>
          <w:szCs w:val="24"/>
          <w:lang w:val="sk-SK"/>
        </w:rPr>
        <w:t>Smernica 95/46/ES zaraďuje medzi osobitné kategórie osobných údajov aj všeobecne použiteľný identifikátor, za ktorý v podmienkach právneho poriadku Slovenskej republiky považujeme rodné číslo. Toto definičné slovné spojenie umožňuje do budúcna reagovať na prípadný prechod od rodného čísla k inému identifikátoru bez potreby legislatívnej úpravy tohto ustanovenia. Odsek 2 upravuje podmienky spracúvania rodného čísla. Slovné spojenie „ak je to nevyhnutné na dosiahnutie účelu spracúvania“ je potrebné vysvetľovať spôsobom, že rodné číslo možno spracúvať len vtedy, ak bez jeho použitia by mohlo prísť k  porušeniu práv a slobôd dotknutých osôb alebo k vážnym chybám pri spracúvaní alebo by bolo znemožnené samotné spracúvanie. Rodné číslo sa generálne zakazuje zverejňovať; nie je prípustná žiadna výnimka z tohto zákazu.</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i/>
          <w:sz w:val="24"/>
          <w:szCs w:val="24"/>
          <w:lang w:val="sk-SK"/>
        </w:rPr>
      </w:pPr>
      <w:r w:rsidRPr="00EA209B">
        <w:rPr>
          <w:rFonts w:ascii="Times New Roman" w:hAnsi="Times New Roman"/>
          <w:sz w:val="24"/>
          <w:szCs w:val="24"/>
          <w:lang w:val="sk-SK"/>
        </w:rPr>
        <w:tab/>
      </w:r>
      <w:r w:rsidRPr="00EA209B">
        <w:rPr>
          <w:rFonts w:ascii="Times New Roman" w:hAnsi="Times New Roman"/>
          <w:i/>
          <w:sz w:val="24"/>
          <w:szCs w:val="24"/>
          <w:lang w:val="sk-SK"/>
        </w:rPr>
        <w:t>§ 13 odsek 3</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ind w:firstLine="708"/>
        <w:jc w:val="both"/>
        <w:rPr>
          <w:rFonts w:ascii="Times New Roman" w:hAnsi="Times New Roman"/>
          <w:sz w:val="24"/>
          <w:szCs w:val="24"/>
          <w:lang w:val="sk-SK"/>
        </w:rPr>
      </w:pPr>
      <w:r w:rsidRPr="00EA209B">
        <w:rPr>
          <w:rFonts w:ascii="Times New Roman" w:hAnsi="Times New Roman"/>
          <w:sz w:val="24"/>
          <w:szCs w:val="24"/>
          <w:lang w:val="sk-SK"/>
        </w:rPr>
        <w:t>Odsek 3 sa týka osobitnej  kategórie osobných údajov, ktorá vymedzuje spracúvanie osobných údajov o psychickej identite fyzickej osoby alebo o jej pracovnej spôsobilosti. Za osobné údaje charakterizujúce psychickú pracovnú spôsobilosť sa považujú všetky zistenia a charakteristiky odhaľujúce rozumové schopnosti a zručnosti, profil osobnosti a  profil tvorivosti, správanie, návyky, zvyky a zlozvyky fyzickej osoby a to najmä prostredníctvom osobnostných testov. Psychická pracovná spôsobilosť nepatrí medzi zdravotné údaje.</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ind w:firstLine="708"/>
        <w:jc w:val="both"/>
        <w:rPr>
          <w:rFonts w:ascii="Times New Roman" w:hAnsi="Times New Roman"/>
          <w:i/>
          <w:sz w:val="24"/>
          <w:szCs w:val="24"/>
          <w:lang w:val="sk-SK"/>
        </w:rPr>
      </w:pPr>
      <w:r w:rsidRPr="00EA209B">
        <w:rPr>
          <w:rFonts w:ascii="Times New Roman" w:hAnsi="Times New Roman"/>
          <w:i/>
          <w:sz w:val="24"/>
          <w:szCs w:val="24"/>
          <w:lang w:val="sk-SK"/>
        </w:rPr>
        <w:t>§ 13 odsek 4</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ind w:firstLine="708"/>
        <w:jc w:val="both"/>
        <w:rPr>
          <w:rFonts w:ascii="Times New Roman" w:hAnsi="Times New Roman"/>
          <w:sz w:val="24"/>
          <w:szCs w:val="24"/>
          <w:lang w:val="sk-SK"/>
        </w:rPr>
      </w:pPr>
      <w:r w:rsidRPr="00EA209B">
        <w:rPr>
          <w:rFonts w:ascii="Times New Roman" w:hAnsi="Times New Roman"/>
          <w:sz w:val="24"/>
          <w:szCs w:val="24"/>
          <w:lang w:val="sk-SK"/>
        </w:rPr>
        <w:t xml:space="preserve">Odsek 4 sa týka osobitnej kategórie, ktorá vymedzuje spracúvanie osobných údajov o porušení ustanovení zakladajúcich trestnú zodpovednosť alebo administratívnoprávnu zodpovednosť, môže vykonávať len ten, komu to umožňuje osobitný zákon. </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ind w:firstLine="708"/>
        <w:jc w:val="both"/>
        <w:rPr>
          <w:rFonts w:ascii="Times New Roman" w:hAnsi="Times New Roman"/>
          <w:i/>
          <w:sz w:val="24"/>
          <w:szCs w:val="24"/>
          <w:lang w:val="sk-SK"/>
        </w:rPr>
      </w:pPr>
      <w:r w:rsidRPr="00EA209B">
        <w:rPr>
          <w:rFonts w:ascii="Times New Roman" w:hAnsi="Times New Roman"/>
          <w:i/>
          <w:sz w:val="24"/>
          <w:szCs w:val="24"/>
          <w:lang w:val="sk-SK"/>
        </w:rPr>
        <w:t>§ 13 odsek 5 a 6</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ind w:firstLine="708"/>
        <w:jc w:val="both"/>
        <w:rPr>
          <w:rFonts w:ascii="Times New Roman" w:hAnsi="Times New Roman"/>
          <w:sz w:val="24"/>
          <w:szCs w:val="24"/>
          <w:lang w:val="sk-SK"/>
        </w:rPr>
      </w:pPr>
      <w:r w:rsidRPr="00EA209B">
        <w:rPr>
          <w:rFonts w:ascii="Times New Roman" w:hAnsi="Times New Roman"/>
          <w:sz w:val="24"/>
          <w:szCs w:val="24"/>
          <w:lang w:val="sk-SK"/>
        </w:rPr>
        <w:t xml:space="preserve">Biometrické údaje rovnako patria medzi osobitné kategórie osobných údajov, na základe čoho majú v predkladanom návrhu zákona svoje osobitné postavenie a podmienky spracúvania. Jedná sa o jedny z najcitlivejších osobných údajov, nakoľko práve na základe týchto údajov je fyzická osoba jednoznačne a nezameniteľne určená. </w:t>
      </w:r>
    </w:p>
    <w:p w:rsidR="00EA209B" w:rsidRPr="00EA209B" w:rsidP="00EA209B">
      <w:pPr>
        <w:bidi w:val="0"/>
        <w:spacing w:after="0"/>
        <w:jc w:val="both"/>
        <w:rPr>
          <w:rFonts w:ascii="Times New Roman" w:hAnsi="Times New Roman"/>
          <w:sz w:val="24"/>
          <w:szCs w:val="24"/>
          <w:lang w:val="sk-SK"/>
        </w:rPr>
      </w:pPr>
      <w:r w:rsidRPr="00EA209B">
        <w:rPr>
          <w:rFonts w:ascii="Times New Roman" w:hAnsi="Times New Roman"/>
          <w:sz w:val="24"/>
          <w:szCs w:val="24"/>
          <w:lang w:val="sk-SK"/>
        </w:rPr>
        <w:tab/>
        <w:t xml:space="preserve">Návrh zákona poskytuje novú právnu úpravu a podmienky spracúvania biometrických údajov, pričom táto úprava sa opiera o stanovisko č. 3 pracovnej skupiny pre ochranu osobných údajov zriadenú podľa článku 29 smernice 95/46/ES z roku 2012 dotýkajúceho sa spracúvania biometrických údajov a vývoja biometrických technológií. Na základe navrhovanej úpravy spracúvanie biometrických údajov bude zákonné len v prípade, že bude primerané účelu spracúvania, nevyhnutné na jeho dosiahnutie a zároveň bude kumulatívne splnená aj jedna z požiadaviek právneho základu uvedeného v písmene a) až d). Takéto spracúvanie však bude možné vykonávať len vtedy, ak prevádzkovateľ požiada o osobitnú registráciu (s výnimkou, ak sa budú biometrické údaje spracúvať na základe osobitného zákona), v rámci ktorej bude úrad posudzovať primeranosť, nevyhnutnosť spracúvania biometrických údajov na prevádzkovateľom vymedzený účel a právny základ ich spracúvania. Každú žiadosť bude potrebné posudzovať individuálne, a to s ohľadom na všetky okolnosti a podmienky spracúvania osobných údajov. Až po schválení osobitnej registrácie bude prevádzkovateľ oprávnený spracúvať biometrické údaje. </w:t>
      </w:r>
    </w:p>
    <w:p w:rsidR="00EA209B" w:rsidRPr="00EA209B" w:rsidP="00EA209B">
      <w:pPr>
        <w:bidi w:val="0"/>
        <w:spacing w:after="0"/>
        <w:jc w:val="both"/>
        <w:rPr>
          <w:rFonts w:ascii="Times New Roman" w:hAnsi="Times New Roman"/>
          <w:sz w:val="24"/>
          <w:szCs w:val="24"/>
          <w:lang w:val="sk-SK"/>
        </w:rPr>
      </w:pPr>
      <w:r w:rsidRPr="00EA209B">
        <w:rPr>
          <w:rFonts w:ascii="Times New Roman" w:hAnsi="Times New Roman"/>
          <w:sz w:val="24"/>
          <w:szCs w:val="24"/>
          <w:lang w:val="sk-SK"/>
        </w:rPr>
        <w:tab/>
        <w:t xml:space="preserve">Prísnejšie pravidlá pre spracúvanie biometrických údajov si vyžiadal predovšetkým technologický vývoj a zvýšená možnosť zneužitia biometrických údajov ako aj aplikačná prax. V tejto súvislosti je potrebné opätovne zdôrazniť, že primárnym účelom zákona o ochrane osobných údajov je chrániť práva fyzických osôb – jednotlivcov pri spracúvaní ich osobných údajov, čo predpokladá určité povinnosti a zavedenie podmienok pre takéto spracúvanie. Neodôvodnené a neprimerané požiadavky prevádzkovateľa by nemali prevyšovať právo fyzickej osoby na ochranu jej súkromia a osobných údajov. </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b/>
          <w:sz w:val="24"/>
          <w:szCs w:val="24"/>
          <w:lang w:val="sk-SK"/>
        </w:rPr>
      </w:pPr>
      <w:r w:rsidRPr="00EA209B">
        <w:rPr>
          <w:rFonts w:ascii="Times New Roman" w:hAnsi="Times New Roman"/>
          <w:b/>
          <w:sz w:val="24"/>
          <w:szCs w:val="24"/>
          <w:lang w:val="sk-SK"/>
        </w:rPr>
        <w:t>K § 15</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ind w:firstLine="708"/>
        <w:jc w:val="both"/>
        <w:rPr>
          <w:rFonts w:ascii="Times New Roman" w:hAnsi="Times New Roman"/>
          <w:sz w:val="24"/>
          <w:szCs w:val="24"/>
          <w:lang w:val="sk-SK"/>
        </w:rPr>
      </w:pPr>
      <w:r w:rsidRPr="00EA209B">
        <w:rPr>
          <w:rFonts w:ascii="Times New Roman" w:hAnsi="Times New Roman"/>
          <w:sz w:val="24"/>
          <w:szCs w:val="24"/>
          <w:lang w:val="sk-SK"/>
        </w:rPr>
        <w:t xml:space="preserve">Cieľom ustanovenia je špecifikovať pravidlá získavania osobných údajov do informačného systému. Dotknutým osobám alebo iným osobám, od ktorých sa získavajú osobné údaje dotknutej osoby, sa musia poskytnúť potrebné informácie, aby bola zaručená možnosť ich kvalifikovaného rozhodnutia o poskytnutí údajov tomu, kto ich požaduje. Povinnosť poskytnúť osobné údaje vzniká iba na základe priamo vykonateľného právne záväzného aktu Európskej únie, medzinárodnej zmluvy, ktorou je Slovenská republika viazaná a zákona, inak platí zásada dobrovoľnosti. </w:t>
      </w:r>
    </w:p>
    <w:p w:rsidR="00EA209B" w:rsidRPr="00EA209B" w:rsidP="00EA209B">
      <w:pPr>
        <w:bidi w:val="0"/>
        <w:spacing w:after="0"/>
        <w:ind w:firstLine="708"/>
        <w:jc w:val="both"/>
        <w:rPr>
          <w:rFonts w:ascii="Times New Roman" w:hAnsi="Times New Roman"/>
          <w:sz w:val="24"/>
          <w:szCs w:val="24"/>
          <w:lang w:val="sk-SK"/>
        </w:rPr>
      </w:pPr>
      <w:r w:rsidRPr="00EA209B">
        <w:rPr>
          <w:rFonts w:ascii="Times New Roman" w:hAnsi="Times New Roman"/>
          <w:sz w:val="24"/>
          <w:szCs w:val="24"/>
          <w:lang w:val="sk-SK"/>
        </w:rPr>
        <w:t>Navrhovaná úprava striktne, v súlade s obsahom článkov 10 a 11 smernice 95/46/ES, rozlišuje situácie, keď boli osobné údaje získané priamo od dotknutej osoby a situácie, keď boli získané od inej ako dotknutej osoby, prípadne boli získané bez jej súhlasu, napr. na základe osobitného zákona. Ustanovenie § 15 odsek 1 sa týka situácií, keď prevádzkovateľ, resp. zástupca prevádzkovateľa alebo sprostredkovateľ, ktorý koná v ich mene, získava osobné údaje priamo od dotknutej osoby. V ustanovení § 15 odsek 1 písmeno a) až d) sú uvedené informácie, ktoré je prevádzkovateľ povinný dotknutej osobe oznámiť. V písmene e) sú ďalšie informácie, ktoré je potrebné dotknutej osobe oznámiť vtedy, ak s ohľadom na všetky okolnosti spracúvania osobných údajov sú potrebné pre dotknutú osobu na zaručenie jej práv a právom chránených záujmov, najmä právo byť informovaná o podmienkach spracúvania svojich osobných údajov. Napríklad, ak prevádzkovateľ mieni vykonávať prenos osobných údajov do tretích krajín na základe súhlasu dotknutej osoby, je nevyhnutné, aby informáciu o tom, o ktoré tretie krajiny sa jedná, dotknutej osobe pri získavaní predmetných osobných údajov oznámil. Informácie netreba dotknutej osobe oznamovať, ak s ohľadom na všetky okolnosti vie prevádzkovateľ úradu kedykoľvek na jeho žiadosť preukázať, že v čase získavania osobných údajov boli všetky potrebné informácie dotknutej osobe už známe.</w:t>
      </w:r>
    </w:p>
    <w:p w:rsidR="00EA209B" w:rsidRPr="00EA209B" w:rsidP="00EA209B">
      <w:pPr>
        <w:bidi w:val="0"/>
        <w:spacing w:after="0"/>
        <w:ind w:firstLine="708"/>
        <w:jc w:val="both"/>
        <w:rPr>
          <w:rFonts w:ascii="Times New Roman" w:hAnsi="Times New Roman"/>
          <w:sz w:val="24"/>
          <w:szCs w:val="24"/>
          <w:lang w:val="sk-SK"/>
        </w:rPr>
      </w:pPr>
      <w:r w:rsidRPr="00EA209B">
        <w:rPr>
          <w:rFonts w:ascii="Times New Roman" w:hAnsi="Times New Roman"/>
          <w:sz w:val="24"/>
          <w:szCs w:val="24"/>
          <w:lang w:val="sk-SK"/>
        </w:rPr>
        <w:t xml:space="preserve">Navrhované ustanovenie § 15 odsek 2 sa týka situácií, keď prevádzkovateľ získal osobné údaje o dotknutej osobe od inej fyzickej osoby. V takomto prípade je povinný dotknutej osobe dodatočne oznámiť potrebné informácie o ich získaní a možnom ďalšom spracúvaní. Prevádzkovateľ je povinný tieto základné informácie rozšíriť o doplňujúce informácie, a to s ohľadom na špecifické okolnosti, za ktorých budú osobné údaje získavané na zabezpečenie zákonného spracúvania. Otázka špecifikácie okolností, za ktorých bude potrebné poskytnúť doplňujúce informácie pri získavaní osobných údajov bude záležať od konkrétneho prípadu spracúvania a požiadaviek, ktoré sa na dané spracúvanie budú klásť. Aj v tomto prípade však logicky platí, že informácie netreba dotknutej osobe oznamovať, ak s ohľadom na všetky okolnosti vie prevádzkovateľ úradu kedykoľvek na jeho žiadosť preukázať, že všetky potrebné informácie boli v čase rozhodujúcej udalosti dotknutej osobe už známe. </w:t>
      </w:r>
    </w:p>
    <w:p w:rsidR="00EA209B" w:rsidRPr="00EA209B" w:rsidP="00EA209B">
      <w:pPr>
        <w:bidi w:val="0"/>
        <w:spacing w:after="0"/>
        <w:ind w:firstLine="708"/>
        <w:jc w:val="both"/>
        <w:rPr>
          <w:rFonts w:ascii="Times New Roman" w:hAnsi="Times New Roman"/>
          <w:sz w:val="24"/>
          <w:szCs w:val="24"/>
          <w:lang w:val="sk-SK"/>
        </w:rPr>
      </w:pPr>
      <w:r w:rsidRPr="00EA209B">
        <w:rPr>
          <w:rFonts w:ascii="Times New Roman" w:hAnsi="Times New Roman"/>
          <w:sz w:val="24"/>
          <w:szCs w:val="24"/>
          <w:lang w:val="sk-SK"/>
        </w:rPr>
        <w:t xml:space="preserve">Navrhované ustanovenie § 15 odsek 3 ustanovuje výnimky z povinnosti ustanovenej v § 15 odsek 1 a 2. </w:t>
      </w:r>
    </w:p>
    <w:p w:rsidR="00EA209B" w:rsidRPr="00EA209B" w:rsidP="00EA209B">
      <w:pPr>
        <w:bidi w:val="0"/>
        <w:spacing w:after="0"/>
        <w:ind w:firstLine="708"/>
        <w:jc w:val="both"/>
        <w:rPr>
          <w:rFonts w:ascii="Times New Roman" w:hAnsi="Times New Roman"/>
          <w:sz w:val="24"/>
          <w:szCs w:val="24"/>
          <w:lang w:val="sk-SK"/>
        </w:rPr>
      </w:pPr>
      <w:r w:rsidRPr="00EA209B">
        <w:rPr>
          <w:rFonts w:ascii="Times New Roman" w:hAnsi="Times New Roman"/>
          <w:sz w:val="24"/>
          <w:szCs w:val="24"/>
          <w:lang w:val="sk-SK"/>
        </w:rPr>
        <w:t>Navrhovaná úprava ustanovení odseku 4 až 7 zákona je precizovaním doteraz platného textu na základe požiadaviek aplikačnej praxe. Úprava ostatných odsekov ostáva bez zásadných zmien.</w:t>
      </w:r>
    </w:p>
    <w:p w:rsidR="00EA209B" w:rsidRPr="00EA209B" w:rsidP="00EA209B">
      <w:pPr>
        <w:bidi w:val="0"/>
        <w:spacing w:after="0"/>
        <w:ind w:firstLine="708"/>
        <w:jc w:val="both"/>
        <w:rPr>
          <w:rFonts w:ascii="Times New Roman" w:hAnsi="Times New Roman"/>
          <w:sz w:val="24"/>
          <w:szCs w:val="24"/>
          <w:lang w:val="sk-SK"/>
        </w:rPr>
      </w:pPr>
    </w:p>
    <w:p w:rsidR="00EA209B" w:rsidRPr="00EA209B" w:rsidP="00EA209B">
      <w:pPr>
        <w:bidi w:val="0"/>
        <w:spacing w:after="0"/>
        <w:jc w:val="both"/>
        <w:rPr>
          <w:rFonts w:ascii="Times New Roman" w:hAnsi="Times New Roman"/>
          <w:b/>
          <w:sz w:val="24"/>
          <w:szCs w:val="24"/>
          <w:lang w:val="sk-SK"/>
        </w:rPr>
      </w:pPr>
      <w:r w:rsidRPr="00EA209B">
        <w:rPr>
          <w:rFonts w:ascii="Times New Roman" w:hAnsi="Times New Roman"/>
          <w:b/>
          <w:sz w:val="24"/>
          <w:szCs w:val="24"/>
          <w:lang w:val="sk-SK"/>
        </w:rPr>
        <w:t>K § 16</w:t>
      </w:r>
    </w:p>
    <w:p w:rsidR="00EA209B" w:rsidRPr="00EA209B" w:rsidP="00EA209B">
      <w:pPr>
        <w:bidi w:val="0"/>
        <w:spacing w:after="0"/>
        <w:jc w:val="both"/>
        <w:rPr>
          <w:rFonts w:ascii="Times New Roman" w:hAnsi="Times New Roman"/>
          <w:sz w:val="24"/>
          <w:szCs w:val="24"/>
          <w:lang w:val="sk-SK"/>
        </w:rPr>
      </w:pPr>
    </w:p>
    <w:p w:rsidR="00EA209B" w:rsidRPr="00EA209B" w:rsidP="00EA209B">
      <w:pPr>
        <w:pStyle w:val="BodyText"/>
        <w:bidi w:val="0"/>
        <w:spacing w:line="276" w:lineRule="auto"/>
        <w:ind w:firstLine="708"/>
        <w:rPr>
          <w:rFonts w:ascii="Times New Roman" w:hAnsi="Times New Roman"/>
        </w:rPr>
      </w:pPr>
      <w:r w:rsidRPr="00EA209B">
        <w:rPr>
          <w:rFonts w:ascii="Times New Roman" w:hAnsi="Times New Roman"/>
        </w:rPr>
        <w:t xml:space="preserve">Navrhované ustanovenie odseku 1 vymedzuje zodpovednosť za poskytnutie nepravdivých osobných údajov. Zodpovedný je vždy ten, kto osobné údaje poskytuje, napríklad dotknutá osoba, jej zákonný zástupca alebo ten, komu bola dotknutou osobou táto kompetencia zverená. Prevádzkovateľ zodpovedá iba za správnosť a aktuálnosť osobných údajov, pretože ich pravdivosť nemá možnosť overovať. </w:t>
      </w:r>
    </w:p>
    <w:p w:rsidR="00EA209B" w:rsidRPr="00EA209B" w:rsidP="00EA209B">
      <w:pPr>
        <w:bidi w:val="0"/>
        <w:spacing w:after="0"/>
        <w:jc w:val="both"/>
        <w:rPr>
          <w:rFonts w:ascii="Times New Roman" w:hAnsi="Times New Roman"/>
          <w:sz w:val="24"/>
          <w:szCs w:val="24"/>
          <w:lang w:val="sk-SK"/>
        </w:rPr>
      </w:pPr>
      <w:r w:rsidRPr="00EA209B">
        <w:rPr>
          <w:rFonts w:ascii="Times New Roman" w:hAnsi="Times New Roman"/>
          <w:sz w:val="24"/>
          <w:szCs w:val="24"/>
          <w:lang w:val="sk-SK"/>
        </w:rPr>
        <w:tab/>
        <w:t xml:space="preserve">Navrhované ustanovenie odseku 2 ukladá prevádzkovateľovi povinnosť zabezpečiť správnosť a aktuálnosť osobných údajov. V zákone sa rozlišujú dve úrovne kvality údajov, a to pravdivosť a správnosť. Ustanovenie chráni prevádzkovateľa, ktorému môžu byť z rôznych dôvodov poskytnuté nepravdivé údaje, napríklad úmyselne. </w:t>
      </w:r>
    </w:p>
    <w:p w:rsidR="00EA209B" w:rsidRPr="00EA209B" w:rsidP="00EA209B">
      <w:pPr>
        <w:bidi w:val="0"/>
        <w:spacing w:after="0"/>
        <w:ind w:firstLine="708"/>
        <w:jc w:val="both"/>
        <w:rPr>
          <w:rFonts w:ascii="Times New Roman" w:hAnsi="Times New Roman"/>
          <w:sz w:val="24"/>
          <w:szCs w:val="24"/>
          <w:lang w:val="sk-SK"/>
        </w:rPr>
      </w:pPr>
      <w:r w:rsidRPr="00EA209B">
        <w:rPr>
          <w:rFonts w:ascii="Times New Roman" w:hAnsi="Times New Roman"/>
          <w:sz w:val="24"/>
          <w:szCs w:val="24"/>
          <w:lang w:val="sk-SK"/>
        </w:rPr>
        <w:t xml:space="preserve">Odsek 3 ukladá prevádzkovateľovi povinnosť priebežne zabezpečovať aktualizáciu a opravu tých osobných údajov, ktoré sa v priebehu spracúvania stanú neaktuálnymi alebo sa preukáže, že sú nesprávne. </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b/>
          <w:sz w:val="24"/>
          <w:szCs w:val="24"/>
          <w:lang w:val="sk-SK"/>
        </w:rPr>
      </w:pPr>
      <w:r w:rsidRPr="00EA209B">
        <w:rPr>
          <w:rFonts w:ascii="Times New Roman" w:hAnsi="Times New Roman"/>
          <w:b/>
          <w:sz w:val="24"/>
          <w:szCs w:val="24"/>
          <w:lang w:val="sk-SK"/>
        </w:rPr>
        <w:t>K § 17</w:t>
      </w:r>
    </w:p>
    <w:p w:rsidR="00EA209B" w:rsidRPr="00EA209B" w:rsidP="00EA209B">
      <w:pPr>
        <w:bidi w:val="0"/>
        <w:spacing w:after="0"/>
        <w:jc w:val="both"/>
        <w:rPr>
          <w:rFonts w:ascii="Times New Roman" w:hAnsi="Times New Roman"/>
          <w:sz w:val="24"/>
          <w:szCs w:val="24"/>
          <w:lang w:val="sk-SK"/>
        </w:rPr>
      </w:pPr>
    </w:p>
    <w:p w:rsidR="00EA209B" w:rsidRPr="00EA209B" w:rsidP="00EA209B">
      <w:pPr>
        <w:pStyle w:val="BodyText"/>
        <w:bidi w:val="0"/>
        <w:spacing w:line="276" w:lineRule="auto"/>
        <w:ind w:firstLine="708"/>
        <w:rPr>
          <w:rFonts w:ascii="Times New Roman" w:hAnsi="Times New Roman"/>
        </w:rPr>
      </w:pPr>
      <w:r w:rsidRPr="00EA209B">
        <w:rPr>
          <w:rFonts w:ascii="Times New Roman" w:hAnsi="Times New Roman"/>
        </w:rPr>
        <w:t xml:space="preserve">Týmto ustanovením sa má zabrániť dlhšiemu uchovávaniu osobných údajov ako je potrebné, vzhľadom na účel ich spracúvania, pre ktorý boli získané. </w:t>
      </w:r>
    </w:p>
    <w:p w:rsidR="00EA209B" w:rsidRPr="00EA209B" w:rsidP="00EA209B">
      <w:pPr>
        <w:pStyle w:val="BodyText"/>
        <w:bidi w:val="0"/>
        <w:spacing w:line="276" w:lineRule="auto"/>
        <w:ind w:firstLine="708"/>
        <w:rPr>
          <w:rFonts w:ascii="Times New Roman" w:hAnsi="Times New Roman"/>
        </w:rPr>
      </w:pPr>
      <w:r w:rsidRPr="00EA209B">
        <w:rPr>
          <w:rFonts w:ascii="Times New Roman" w:hAnsi="Times New Roman"/>
        </w:rPr>
        <w:t>Odsek 2 ustanovuje prípady, kedy sa nevyžaduje bezodkladná likvidácia osobných údajov, ak osobné údaje sú súčasťou registratúrneho záznamu. V takom prípade je prevádzkovateľ povinný zabezpečiť likvidáciu registratúrneho záznamu podľa osobitného zákona.</w:t>
      </w:r>
    </w:p>
    <w:p w:rsidR="00EA209B" w:rsidRPr="00EA209B" w:rsidP="00EA209B">
      <w:pPr>
        <w:pStyle w:val="BodyText"/>
        <w:bidi w:val="0"/>
        <w:spacing w:line="276" w:lineRule="auto"/>
        <w:ind w:firstLine="709"/>
        <w:rPr>
          <w:rFonts w:ascii="Times New Roman" w:hAnsi="Times New Roman"/>
        </w:rPr>
      </w:pPr>
      <w:r w:rsidRPr="00EA209B">
        <w:rPr>
          <w:rFonts w:ascii="Times New Roman" w:hAnsi="Times New Roman"/>
        </w:rPr>
        <w:t xml:space="preserve">Odseky 3, 4, 5 a 6 vylučujú možnosť ďalšieho spracúvania osobných údajov na účely priameho marketingu, ak dotknutá osoba uplatnila námietku. Ďalej je prevádzkovateľ oprávnený uchovávať len osobné údaje v rozsahu titul, meno a priezvisko na účely evidencie, že táto dotknutá osoba si neželá byť prevádzkovateľom oslovovaná v poštovom styku. Po splnení účelu spracúvania, ak napríklad prevádzkovateľ zmenil predmet svojho podnikania, je povinný aj osobné údaje dotknutej osoby uchovávané na účely evidencie, zlikvidovať. </w:t>
      </w:r>
    </w:p>
    <w:p w:rsidR="00EA209B" w:rsidRPr="00EA209B" w:rsidP="00EA209B">
      <w:pPr>
        <w:pStyle w:val="BodyText"/>
        <w:bidi w:val="0"/>
        <w:spacing w:line="276" w:lineRule="auto"/>
        <w:ind w:firstLine="709"/>
        <w:rPr>
          <w:rFonts w:ascii="Times New Roman" w:hAnsi="Times New Roman"/>
        </w:rPr>
      </w:pPr>
      <w:r w:rsidRPr="00EA209B">
        <w:rPr>
          <w:rFonts w:ascii="Times New Roman" w:hAnsi="Times New Roman"/>
        </w:rPr>
        <w:t>Odsek 7 ustanovuje povinnosť likvidácie vyhotoveného záznamu v lehote pätnásť dní, ak záznam nebol využitý na účely trestného konania alebo konania o priestupkoch. To neplatí len v prípade, ak osobitný zákon ustanovuje dlhšiu lehotu.</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b/>
          <w:sz w:val="24"/>
          <w:szCs w:val="24"/>
          <w:lang w:val="sk-SK"/>
        </w:rPr>
      </w:pPr>
      <w:r w:rsidRPr="00EA209B">
        <w:rPr>
          <w:rFonts w:ascii="Times New Roman" w:hAnsi="Times New Roman"/>
          <w:b/>
          <w:sz w:val="24"/>
          <w:szCs w:val="24"/>
          <w:lang w:val="sk-SK"/>
        </w:rPr>
        <w:t>K § 18</w:t>
      </w:r>
    </w:p>
    <w:p w:rsidR="00EA209B" w:rsidRPr="00EA209B" w:rsidP="00EA209B">
      <w:pPr>
        <w:bidi w:val="0"/>
        <w:spacing w:after="0"/>
        <w:jc w:val="both"/>
        <w:rPr>
          <w:rFonts w:ascii="Times New Roman" w:hAnsi="Times New Roman"/>
          <w:sz w:val="24"/>
          <w:szCs w:val="24"/>
          <w:lang w:val="sk-SK"/>
        </w:rPr>
      </w:pPr>
    </w:p>
    <w:p w:rsidR="00EA209B" w:rsidRPr="00EA209B" w:rsidP="00EA209B">
      <w:pPr>
        <w:tabs>
          <w:tab w:val="left" w:pos="360"/>
        </w:tabs>
        <w:bidi w:val="0"/>
        <w:spacing w:after="0"/>
        <w:jc w:val="both"/>
        <w:rPr>
          <w:rFonts w:ascii="Times New Roman" w:hAnsi="Times New Roman"/>
          <w:sz w:val="24"/>
          <w:szCs w:val="24"/>
          <w:lang w:val="sk-SK"/>
        </w:rPr>
      </w:pPr>
      <w:r w:rsidRPr="00EA209B">
        <w:rPr>
          <w:rFonts w:ascii="Times New Roman" w:hAnsi="Times New Roman"/>
          <w:sz w:val="24"/>
          <w:szCs w:val="24"/>
          <w:lang w:val="sk-SK"/>
        </w:rPr>
        <w:tab/>
        <w:tab/>
        <w:t xml:space="preserve">Navrhovaným znením dochádza k presnejšej transpozícii článku 12 písmeno c) smernice 95/46/ES. Európska komisia odporučila upraviť text § 14 súčasne platného zákona č. 428/2002 Z. z. o ochrane osobných údajov v znení neskorších predpisov tak, aby neriešil len oznámenie tretím stranám o vykonaní opravy alebo likvidácii osobných údajov, ale aby sa týkal oznámenia o vykonaní akýchkoľvek opráv, vrátane aktualizácií a blokovania osobných údajov. Plne legitímnou požiadavkou novej právnej úpravy je potom ustanovenie povinnosti tretej strane bez zbytočného odkladu vykonať požadované opatrenia. </w:t>
      </w:r>
    </w:p>
    <w:p w:rsidR="00EA209B" w:rsidRPr="00EA209B" w:rsidP="00EA209B">
      <w:pPr>
        <w:bidi w:val="0"/>
        <w:spacing w:after="0"/>
        <w:jc w:val="both"/>
        <w:rPr>
          <w:rFonts w:ascii="Times New Roman" w:hAnsi="Times New Roman"/>
          <w:sz w:val="24"/>
          <w:szCs w:val="24"/>
          <w:lang w:val="sk-SK"/>
        </w:rPr>
      </w:pPr>
      <w:r w:rsidRPr="00EA209B">
        <w:rPr>
          <w:rFonts w:ascii="Times New Roman" w:hAnsi="Times New Roman"/>
          <w:sz w:val="24"/>
          <w:szCs w:val="24"/>
          <w:lang w:val="sk-SK"/>
        </w:rPr>
        <w:tab/>
        <w:t xml:space="preserve">V odsekoch </w:t>
      </w:r>
      <w:smartTag w:uri="urn:schemas-microsoft-com:office:smarttags" w:element="metricconverter">
        <w:smartTagPr>
          <w:attr w:name="ProductID" w:val="500ﾠ000 libier"/>
        </w:smartTagPr>
        <w:r w:rsidRPr="00EA209B">
          <w:rPr>
            <w:rFonts w:ascii="Times New Roman" w:hAnsi="Times New Roman"/>
            <w:sz w:val="24"/>
            <w:szCs w:val="24"/>
            <w:lang w:val="sk-SK"/>
          </w:rPr>
          <w:t>3 a</w:t>
        </w:r>
      </w:smartTag>
      <w:r w:rsidRPr="00EA209B">
        <w:rPr>
          <w:rFonts w:ascii="Times New Roman" w:hAnsi="Times New Roman"/>
          <w:sz w:val="24"/>
          <w:szCs w:val="24"/>
          <w:lang w:val="sk-SK"/>
        </w:rPr>
        <w:t xml:space="preserve"> 4 sa ďalej navrhujú v súlade so smernicou nevyhnutné podmienky a záruky, že prevádzkovateľ od povinnosti ustanovenej v odseku 1 upustí len vtedy, ak oznámenie informácií tretej osobe je preukázateľne objektívne nemožné alebo by si vyžiadalo neprimerané úsilie.</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b/>
          <w:sz w:val="24"/>
          <w:szCs w:val="24"/>
          <w:lang w:val="sk-SK"/>
        </w:rPr>
      </w:pPr>
      <w:r w:rsidRPr="00EA209B">
        <w:rPr>
          <w:rFonts w:ascii="Times New Roman" w:hAnsi="Times New Roman"/>
          <w:b/>
          <w:sz w:val="24"/>
          <w:szCs w:val="24"/>
          <w:lang w:val="sk-SK"/>
        </w:rPr>
        <w:t>K § 19 a 20</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i/>
          <w:sz w:val="24"/>
          <w:szCs w:val="24"/>
          <w:lang w:val="sk-SK"/>
        </w:rPr>
      </w:pPr>
      <w:r w:rsidRPr="00EA209B">
        <w:rPr>
          <w:rFonts w:ascii="Times New Roman" w:hAnsi="Times New Roman"/>
          <w:sz w:val="24"/>
          <w:szCs w:val="24"/>
          <w:lang w:val="sk-SK"/>
        </w:rPr>
        <w:tab/>
      </w:r>
      <w:r w:rsidRPr="00EA209B">
        <w:rPr>
          <w:rFonts w:ascii="Times New Roman" w:hAnsi="Times New Roman"/>
          <w:i/>
          <w:sz w:val="24"/>
          <w:szCs w:val="24"/>
          <w:lang w:val="sk-SK"/>
        </w:rPr>
        <w:t>§ 19</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ind w:firstLine="708"/>
        <w:jc w:val="both"/>
        <w:rPr>
          <w:rFonts w:ascii="Times New Roman" w:hAnsi="Times New Roman"/>
          <w:sz w:val="24"/>
          <w:szCs w:val="24"/>
          <w:lang w:val="sk-SK"/>
        </w:rPr>
      </w:pPr>
      <w:r w:rsidRPr="00EA209B">
        <w:rPr>
          <w:rFonts w:ascii="Times New Roman" w:hAnsi="Times New Roman"/>
          <w:sz w:val="24"/>
          <w:szCs w:val="24"/>
          <w:lang w:val="sk-SK"/>
        </w:rPr>
        <w:t xml:space="preserve">Podľa tohto ustanovenia je prevádzkovateľ povinný vytvoriť také podmienky fungovania nimi prevádzkovaného informačného systému, ktoré zaručia ochranu osobných údajov pred ich poškodením, zničením, stratou, zmenou, neoprávneným prístupom a sprístupnením, poskytnutím alebo zverejnením ako aj pred akýmikoľvek inými neprípustnými spôsobmi spracúvania. Prevádzkovateľ je povinný splniť súčasne všetky uvedené bezpečnostné opatrenia, a nielen niektoré z nich. Bezpečnostné opatrenia treba prijať nielen v rozsahu technických a organizačných, ale aj personálnych opatrení na zabezpečenie ochrany spracúvaných osobných údajov. </w:t>
      </w:r>
    </w:p>
    <w:p w:rsidR="00EA209B" w:rsidRPr="00EA209B" w:rsidP="00EA209B">
      <w:pPr>
        <w:bidi w:val="0"/>
        <w:spacing w:after="0"/>
        <w:ind w:firstLine="708"/>
        <w:jc w:val="both"/>
        <w:rPr>
          <w:rFonts w:ascii="Times New Roman" w:hAnsi="Times New Roman"/>
          <w:sz w:val="24"/>
          <w:szCs w:val="24"/>
          <w:lang w:val="sk-SK"/>
        </w:rPr>
      </w:pPr>
      <w:r w:rsidRPr="00EA209B">
        <w:rPr>
          <w:rFonts w:ascii="Times New Roman" w:hAnsi="Times New Roman"/>
          <w:sz w:val="24"/>
          <w:szCs w:val="24"/>
          <w:lang w:val="sk-SK"/>
        </w:rPr>
        <w:t>V snahe priblížiť sa čo najviac právu Európskej únie, je v súlade s článkom 17 odsek 1 smernice 95/46/ES spresnené a doplnené znenie § 19 odsek 1, ktorý vytvára základný rámec podmienok týkajúcich sa bezpečnosti spracúvania osobných údajov. Zákon zároveň bližšie konkretizuje, čo najmä treba brať do úvahy pri určovaní primeranosti technických, organizačných a personálnych opatrení. Prevádzkovateľ má podľa § 19 ods. 2 povinnosť zdokumentovať v bezpečnostnej smernici bezpečnostné opatrenia podľa § 19 ods. 1, ak v informačnom systéme prepojenom s verejne prístupnou počítačovou sieťou nespracúva osobitné kategórie osobných údajov podľa § 13 alebo ak v informačnom systéme neprepojenom s verejne prístupnou počítačovou sieťou spracúva osobitné kategórie osobných údajov podľa § 13.</w:t>
      </w:r>
    </w:p>
    <w:p w:rsidR="00EA209B" w:rsidRPr="00EA209B" w:rsidP="00EA209B">
      <w:pPr>
        <w:bidi w:val="0"/>
        <w:spacing w:after="0"/>
        <w:ind w:firstLine="708"/>
        <w:jc w:val="both"/>
        <w:rPr>
          <w:rFonts w:ascii="Times New Roman" w:hAnsi="Times New Roman"/>
          <w:sz w:val="24"/>
          <w:szCs w:val="24"/>
          <w:lang w:val="sk-SK"/>
        </w:rPr>
      </w:pPr>
      <w:r w:rsidRPr="00EA209B">
        <w:rPr>
          <w:rFonts w:ascii="Times New Roman" w:hAnsi="Times New Roman"/>
          <w:sz w:val="24"/>
          <w:szCs w:val="24"/>
          <w:lang w:val="sk-SK"/>
        </w:rPr>
        <w:t xml:space="preserve">Platné ustanovenie § 19 odsek 3 písmeno a) ukladá prevádzkovateľovi povinnosť vypracovať bezpečnostný projekt v prípade, ak spracúva osobitnú kategóriu osobných údajov v informačnom systéme prepojenom s verejne prístupnou počítačovou sieťou. Zámerom tohto ustanovenia je sprísniť podmienky spracúvania najmä tých osobných údajov, ktoré patria medzi osobitné kategórie osobných údajov (§ 13) a sú vystavené možným hrozbám pri spracúvaní v prostredí, ktoré je prepojené na internet. </w:t>
      </w:r>
    </w:p>
    <w:p w:rsidR="00EA209B" w:rsidRPr="00EA209B" w:rsidP="00EA209B">
      <w:pPr>
        <w:bidi w:val="0"/>
        <w:spacing w:after="0"/>
        <w:ind w:firstLine="708"/>
        <w:jc w:val="both"/>
        <w:rPr>
          <w:rFonts w:ascii="Times New Roman" w:hAnsi="Times New Roman"/>
          <w:sz w:val="24"/>
          <w:szCs w:val="24"/>
          <w:lang w:val="sk-SK"/>
        </w:rPr>
      </w:pPr>
      <w:r w:rsidRPr="00EA209B">
        <w:rPr>
          <w:rFonts w:ascii="Times New Roman" w:hAnsi="Times New Roman"/>
          <w:sz w:val="24"/>
          <w:szCs w:val="24"/>
          <w:lang w:val="sk-SK"/>
        </w:rPr>
        <w:t>Ustanovenie § 19 odsek 3 písmeno b) sa týka informačných systémov, ktoré slúžia na zabezpečenie verejného záujmu podľa § 3 odsek 1 návrhu zákona. Ustanovenie § 20 sa pritom pri vypracúvaní bezpečnostného projektu nepoužije len vtedy, ak pre konkrétny prípad je tu súčasne povinnosť vypracovať bezpečnostný projekt podľa osobitného zákona.</w:t>
      </w:r>
    </w:p>
    <w:p w:rsidR="00EA209B" w:rsidRPr="00EA209B" w:rsidP="00EA209B">
      <w:pPr>
        <w:bidi w:val="0"/>
        <w:spacing w:after="0"/>
        <w:ind w:firstLine="708"/>
        <w:jc w:val="both"/>
        <w:rPr>
          <w:rFonts w:ascii="Times New Roman" w:hAnsi="Times New Roman"/>
          <w:sz w:val="24"/>
          <w:szCs w:val="24"/>
          <w:lang w:val="sk-SK"/>
        </w:rPr>
      </w:pPr>
      <w:r w:rsidRPr="00EA209B">
        <w:rPr>
          <w:rFonts w:ascii="Times New Roman" w:hAnsi="Times New Roman"/>
          <w:sz w:val="24"/>
          <w:szCs w:val="24"/>
          <w:lang w:val="sk-SK"/>
        </w:rPr>
        <w:t>Nový odsek 4 zavádza povinnosť bezodkladnej aktualizácie opatrení prijatých podľa odsekov 1 až 3 tak, aby zodpovedala prijatým zmenám pri spracúvaní osobných údajov, a to až do ukončenia spracúvania osobných údajov v informačnom systéme.</w:t>
      </w:r>
    </w:p>
    <w:p w:rsidR="00EA209B" w:rsidRPr="00EA209B" w:rsidP="00EA209B">
      <w:pPr>
        <w:bidi w:val="0"/>
        <w:spacing w:after="0"/>
        <w:ind w:firstLine="708"/>
        <w:jc w:val="both"/>
        <w:rPr>
          <w:rFonts w:ascii="Times New Roman" w:hAnsi="Times New Roman"/>
          <w:sz w:val="24"/>
          <w:szCs w:val="24"/>
          <w:lang w:val="sk-SK"/>
        </w:rPr>
      </w:pPr>
      <w:r w:rsidRPr="00EA209B">
        <w:rPr>
          <w:rFonts w:ascii="Times New Roman" w:hAnsi="Times New Roman"/>
          <w:sz w:val="24"/>
          <w:szCs w:val="24"/>
          <w:lang w:val="sk-SK"/>
        </w:rPr>
        <w:t>Odsek 5 ukladá povinnosť p</w:t>
      </w:r>
      <w:r w:rsidRPr="00EA209B">
        <w:rPr>
          <w:rFonts w:ascii="Times New Roman" w:hAnsi="Times New Roman"/>
          <w:color w:val="000000"/>
          <w:sz w:val="24"/>
          <w:szCs w:val="24"/>
          <w:lang w:val="sk-SK"/>
        </w:rPr>
        <w:t>revádzkovateľovi oboznámiť oprávnené osoby s obsahom bezpečnostnej smernice v rozsahu, ktorý je potrebný na plnenie ich úloh a podmienky takéhoto oboznamovania.</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ind w:firstLine="708"/>
        <w:jc w:val="both"/>
        <w:rPr>
          <w:rFonts w:ascii="Times New Roman" w:hAnsi="Times New Roman"/>
          <w:i/>
          <w:sz w:val="24"/>
          <w:szCs w:val="24"/>
          <w:lang w:val="sk-SK"/>
        </w:rPr>
      </w:pPr>
      <w:r w:rsidRPr="00EA209B">
        <w:rPr>
          <w:rFonts w:ascii="Times New Roman" w:hAnsi="Times New Roman"/>
          <w:i/>
          <w:sz w:val="24"/>
          <w:szCs w:val="24"/>
          <w:lang w:val="sk-SK"/>
        </w:rPr>
        <w:t>§ 20</w:t>
      </w:r>
    </w:p>
    <w:p w:rsidR="00EA209B" w:rsidRPr="00EA209B" w:rsidP="00EA209B">
      <w:pPr>
        <w:bidi w:val="0"/>
        <w:spacing w:after="0"/>
        <w:jc w:val="both"/>
        <w:rPr>
          <w:rFonts w:ascii="Times New Roman" w:hAnsi="Times New Roman"/>
          <w:i/>
          <w:sz w:val="24"/>
          <w:szCs w:val="24"/>
          <w:lang w:val="sk-SK"/>
        </w:rPr>
      </w:pPr>
    </w:p>
    <w:p w:rsidR="00EA209B" w:rsidRPr="00EA209B" w:rsidP="00EA209B">
      <w:pPr>
        <w:bidi w:val="0"/>
        <w:spacing w:after="0"/>
        <w:ind w:firstLine="708"/>
        <w:jc w:val="both"/>
        <w:rPr>
          <w:rFonts w:ascii="Times New Roman" w:hAnsi="Times New Roman"/>
          <w:sz w:val="24"/>
          <w:szCs w:val="24"/>
          <w:lang w:val="sk-SK"/>
        </w:rPr>
      </w:pPr>
      <w:r w:rsidRPr="00EA209B">
        <w:rPr>
          <w:rFonts w:ascii="Times New Roman" w:hAnsi="Times New Roman"/>
          <w:sz w:val="24"/>
          <w:szCs w:val="24"/>
          <w:lang w:val="sk-SK"/>
        </w:rPr>
        <w:t xml:space="preserve">Navrhované ustanovenie § 20 upravuje bezpečnostný projekt. Bezpečnostný projekt vymedzuje rozsah a spôsob bezpečnostných opatrení potrebných na eliminovanie a minimalizovanie hrozieb a rizík pôsobiacich na informačný systém z hľadiska narušenia jeho bezpečnosti, spoľahlivosti a funkčnosti. Ten musí byť spracovaný v súlade s bezpečnostnými štandardami, právnymi predpismi a medzinárodnými zmluvami, ktorými je Slovenská republika viazaná. Rozsah a dokumentáciu bezpečnostných opatrení ustanoví všeobecne záväzný právny predpis, ktorý vydá úrad. </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b/>
          <w:sz w:val="24"/>
          <w:szCs w:val="24"/>
          <w:lang w:val="sk-SK"/>
        </w:rPr>
      </w:pPr>
      <w:r w:rsidRPr="00EA209B">
        <w:rPr>
          <w:rFonts w:ascii="Times New Roman" w:hAnsi="Times New Roman"/>
          <w:b/>
          <w:sz w:val="24"/>
          <w:szCs w:val="24"/>
          <w:lang w:val="sk-SK"/>
        </w:rPr>
        <w:t>K § 21</w:t>
      </w:r>
    </w:p>
    <w:p w:rsidR="00EA209B" w:rsidRPr="00EA209B" w:rsidP="00EA209B">
      <w:pPr>
        <w:bidi w:val="0"/>
        <w:spacing w:after="0"/>
        <w:jc w:val="both"/>
        <w:rPr>
          <w:rFonts w:ascii="Times New Roman" w:hAnsi="Times New Roman"/>
          <w:sz w:val="24"/>
          <w:szCs w:val="24"/>
          <w:lang w:val="sk-SK"/>
        </w:rPr>
      </w:pPr>
    </w:p>
    <w:p w:rsidR="00EA209B" w:rsidRPr="00EA209B" w:rsidP="00EA209B">
      <w:pPr>
        <w:tabs>
          <w:tab w:val="left" w:pos="360"/>
        </w:tabs>
        <w:bidi w:val="0"/>
        <w:spacing w:after="0"/>
        <w:jc w:val="both"/>
        <w:rPr>
          <w:rFonts w:ascii="Times New Roman" w:hAnsi="Times New Roman"/>
          <w:sz w:val="24"/>
          <w:szCs w:val="24"/>
          <w:lang w:val="sk-SK"/>
        </w:rPr>
      </w:pPr>
      <w:r w:rsidRPr="00EA209B">
        <w:rPr>
          <w:rFonts w:ascii="Times New Roman" w:hAnsi="Times New Roman"/>
          <w:sz w:val="24"/>
          <w:szCs w:val="24"/>
          <w:lang w:val="sk-SK"/>
        </w:rPr>
        <w:tab/>
        <w:tab/>
        <w:t xml:space="preserve">Navrhovaná právna úprava poučenia oprávnených osôb nie je novou úpravou; je súčasťou aj teraz platného zákona o ochrane osobných údajov. Z dôvodu zvýšenia právnej istoty a odstránenia kolízií v praxi dochádza k spresneniu a dôslednému precizovaniu tohto ustanovenia. </w:t>
      </w:r>
    </w:p>
    <w:p w:rsidR="00EA209B" w:rsidRPr="00EA209B" w:rsidP="00EA209B">
      <w:pPr>
        <w:tabs>
          <w:tab w:val="left" w:pos="360"/>
        </w:tabs>
        <w:bidi w:val="0"/>
        <w:spacing w:after="0"/>
        <w:jc w:val="both"/>
        <w:rPr>
          <w:rFonts w:ascii="Times New Roman" w:hAnsi="Times New Roman"/>
          <w:sz w:val="24"/>
          <w:szCs w:val="24"/>
          <w:lang w:val="sk-SK"/>
        </w:rPr>
      </w:pPr>
      <w:r w:rsidRPr="00EA209B">
        <w:rPr>
          <w:rFonts w:ascii="Times New Roman" w:hAnsi="Times New Roman"/>
          <w:sz w:val="24"/>
          <w:szCs w:val="24"/>
          <w:lang w:val="sk-SK"/>
        </w:rPr>
        <w:tab/>
        <w:tab/>
        <w:t xml:space="preserve">Prevádzkovateľ môže spracúvať osobné údaje len prostredníctvom osôb, ktoré majú postavenie oprávnených osôb. Výber svojich oprávnených osôb je v plnej kompetencii prevádzkovateľa. Bolo potrebné precizovať, odkedy má fyzická osoba postavenie oprávnenej osoby, kto a kedy je povinný poučenie vykonať a akých práv a povinností oprávnených osôb sa má týkať. Zákon výslovne vymenúva aj okolnosti, za ktorých je prevádzkovateľ povinný opätovne poučiť svoju oprávnenú osobu. </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b/>
          <w:sz w:val="24"/>
          <w:szCs w:val="24"/>
          <w:lang w:val="sk-SK"/>
        </w:rPr>
      </w:pPr>
      <w:r w:rsidRPr="00EA209B">
        <w:rPr>
          <w:rFonts w:ascii="Times New Roman" w:hAnsi="Times New Roman"/>
          <w:b/>
          <w:sz w:val="24"/>
          <w:szCs w:val="24"/>
          <w:lang w:val="sk-SK"/>
        </w:rPr>
        <w:t>K § 22</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ind w:firstLine="708"/>
        <w:jc w:val="both"/>
        <w:rPr>
          <w:rFonts w:ascii="Times New Roman" w:hAnsi="Times New Roman"/>
          <w:sz w:val="24"/>
          <w:szCs w:val="24"/>
          <w:lang w:val="sk-SK"/>
        </w:rPr>
      </w:pPr>
      <w:r w:rsidRPr="00EA209B">
        <w:rPr>
          <w:rFonts w:ascii="Times New Roman" w:hAnsi="Times New Roman"/>
          <w:sz w:val="24"/>
          <w:szCs w:val="24"/>
          <w:lang w:val="sk-SK"/>
        </w:rPr>
        <w:t>Základné práva a slobody garantované Ústavou Slovenskej republiky zaručujú každému právo na ochranu pred neoprávneným zasahovaním do súkromného a rodinného života a pred neoprávneným zhromažďovaním, zverejňovaním alebo iným zneužívaním údajov o svojej osobe. Do tohto ustanovenia, za účelom ochrany osobných údajov, bola zakotvená povinnosť zachovávať mlčanlivosť o osobných údajoch pre všetkých, ktorí s nimi prichádzajú do styku. Odsek 1 ustanovuje podmienky zachovávania mlčanlivosti prevádzkovateľom a odseky 2 a 4 oprávneným osobám.</w:t>
      </w:r>
    </w:p>
    <w:p w:rsidR="00EA209B" w:rsidRPr="00EA209B" w:rsidP="00EA209B">
      <w:pPr>
        <w:bidi w:val="0"/>
        <w:spacing w:after="0"/>
        <w:ind w:firstLine="708"/>
        <w:jc w:val="both"/>
        <w:rPr>
          <w:rFonts w:ascii="Times New Roman" w:hAnsi="Times New Roman"/>
          <w:sz w:val="24"/>
          <w:szCs w:val="24"/>
          <w:lang w:val="sk-SK"/>
        </w:rPr>
      </w:pPr>
      <w:r w:rsidRPr="00EA209B">
        <w:rPr>
          <w:rFonts w:ascii="Times New Roman" w:hAnsi="Times New Roman"/>
          <w:sz w:val="24"/>
          <w:szCs w:val="24"/>
          <w:lang w:val="sk-SK"/>
        </w:rPr>
        <w:t xml:space="preserve">Podľa odseku 3 sú povinní zachovávať mlčanlivosť o osobných údajoch aj iné fyzické osoby, ktoré prišli do styku s osobnými údajmi, napríklad v rámci výkonu svojho zamestnania pri zavádzaní nových informačných technológií alebo údržby technického zariadenia u prevádzkovateľa alebo sprostredkovateľa. </w:t>
      </w:r>
    </w:p>
    <w:p w:rsidR="00EA209B" w:rsidRPr="00EA209B" w:rsidP="00EA209B">
      <w:pPr>
        <w:bidi w:val="0"/>
        <w:spacing w:after="0"/>
        <w:ind w:firstLine="708"/>
        <w:jc w:val="both"/>
        <w:rPr>
          <w:rFonts w:ascii="Times New Roman" w:hAnsi="Times New Roman"/>
          <w:sz w:val="24"/>
          <w:szCs w:val="24"/>
          <w:lang w:val="sk-SK"/>
        </w:rPr>
      </w:pPr>
      <w:r w:rsidRPr="00EA209B">
        <w:rPr>
          <w:rFonts w:ascii="Times New Roman" w:hAnsi="Times New Roman"/>
          <w:sz w:val="24"/>
          <w:szCs w:val="24"/>
          <w:lang w:val="sk-SK"/>
        </w:rPr>
        <w:t>Podľa odseku 5 povinnosť mlčanlivosti podľa odsekov 1 až 4 neplatí, ak je to nevyhnutné na plnenie úloh súdu a orgánov činných v trestnom konaní podľa osobitného zákona.</w:t>
      </w:r>
    </w:p>
    <w:p w:rsidR="00EA209B" w:rsidRPr="00EA209B" w:rsidP="00EA209B">
      <w:pPr>
        <w:bidi w:val="0"/>
        <w:spacing w:after="0"/>
        <w:ind w:firstLine="708"/>
        <w:jc w:val="both"/>
        <w:rPr>
          <w:rFonts w:ascii="Times New Roman" w:hAnsi="Times New Roman"/>
          <w:sz w:val="24"/>
          <w:szCs w:val="24"/>
          <w:lang w:val="sk-SK"/>
        </w:rPr>
      </w:pPr>
      <w:r w:rsidRPr="00EA209B">
        <w:rPr>
          <w:rFonts w:ascii="Times New Roman" w:hAnsi="Times New Roman"/>
          <w:sz w:val="24"/>
          <w:szCs w:val="24"/>
          <w:lang w:val="sk-SK"/>
        </w:rPr>
        <w:t xml:space="preserve">Odsek 6 je významný najmä z hľadiska plnenia úloh úradu. Vo vzťahu k úradu sa nepoužijú predchádzajúce odseky, ak sa má úrad účinne podieľať na ochrane základných práv a slobôd fyzických osôb v súvislosti s ochranou ich osobných údajov. Úrad tak musí mať prístup ku všetkým materiálom obsahujúcim osobné údaje a k informáciám súvisiacim s prešetrovanou vecou. </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b/>
          <w:sz w:val="24"/>
          <w:szCs w:val="24"/>
          <w:lang w:val="sk-SK"/>
        </w:rPr>
      </w:pPr>
      <w:r w:rsidRPr="00EA209B">
        <w:rPr>
          <w:rFonts w:ascii="Times New Roman" w:hAnsi="Times New Roman"/>
          <w:b/>
          <w:sz w:val="24"/>
          <w:szCs w:val="24"/>
          <w:lang w:val="sk-SK"/>
        </w:rPr>
        <w:t>K § 23 až 27</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ind w:firstLine="708"/>
        <w:jc w:val="both"/>
        <w:rPr>
          <w:rFonts w:ascii="Times New Roman" w:hAnsi="Times New Roman"/>
          <w:sz w:val="24"/>
          <w:szCs w:val="24"/>
          <w:lang w:val="sk-SK"/>
        </w:rPr>
      </w:pPr>
      <w:r w:rsidRPr="00EA209B">
        <w:rPr>
          <w:rFonts w:ascii="Times New Roman" w:hAnsi="Times New Roman"/>
          <w:sz w:val="24"/>
          <w:szCs w:val="24"/>
          <w:lang w:val="sk-SK"/>
        </w:rPr>
        <w:t xml:space="preserve">Inštitút zodpovednej osoby, ktorá vykonáva dohľad nad ochranou osobných údajov, je súčasťou nášho právneho poriadku od 1. marca 1998 s účinnosťou zákona č. 52/1998 Z. z. o ochrane osobných údajov v informačných systémoch, ktorý bol zrušený a nahradený od 1. septembra 2002 súčasne platným zákonom o ochrane osobných údajov. </w:t>
      </w:r>
    </w:p>
    <w:p w:rsidR="00EA209B" w:rsidRPr="00EA209B" w:rsidP="00EA209B">
      <w:pPr>
        <w:bidi w:val="0"/>
        <w:spacing w:after="0"/>
        <w:jc w:val="both"/>
        <w:rPr>
          <w:rFonts w:ascii="Times New Roman" w:hAnsi="Times New Roman"/>
          <w:sz w:val="24"/>
          <w:szCs w:val="24"/>
          <w:lang w:val="sk-SK"/>
        </w:rPr>
      </w:pPr>
      <w:r w:rsidRPr="00EA209B">
        <w:rPr>
          <w:rFonts w:ascii="Times New Roman" w:hAnsi="Times New Roman"/>
          <w:sz w:val="24"/>
          <w:szCs w:val="24"/>
          <w:lang w:val="sk-SK"/>
        </w:rPr>
        <w:tab/>
        <w:t>Za účelom zvýšenia právnej istoty a prehľadnosti zákona bola navrhovaná úprava zodpovednej osoby rozčlenená do piatich</w:t>
      </w:r>
      <w:r w:rsidRPr="00EA209B">
        <w:rPr>
          <w:rFonts w:ascii="Times New Roman" w:hAnsi="Times New Roman"/>
          <w:color w:val="FF0000"/>
          <w:sz w:val="24"/>
          <w:szCs w:val="24"/>
          <w:lang w:val="sk-SK"/>
        </w:rPr>
        <w:t xml:space="preserve"> </w:t>
      </w:r>
      <w:r w:rsidRPr="00EA209B">
        <w:rPr>
          <w:rFonts w:ascii="Times New Roman" w:hAnsi="Times New Roman"/>
          <w:sz w:val="24"/>
          <w:szCs w:val="24"/>
          <w:lang w:val="sk-SK"/>
        </w:rPr>
        <w:t xml:space="preserve">samostatných ustanovení, pričom tieto tvoria samostatnú hlavu druhej časti zákona. V záujme zabezpečenia práva na ochranu súkromia a osobných údajov dotknutých osôb, týmto dochádza aj k poukázaniu na dôležitosť a význam tohto inštitútu a potrebu jeho dôkladného uplatňovania v praxi, a to v intenciách článku 18 odsek 2 smernice 95/46/ES, podľa ktorého sa požaduje, aby prevádzkovateľ zaručil zodpovednej osobe nezávislé uplatňovanie vnútroštátnych právnych noriem prijatých v nadväznosti na smernicu a tým zabezpečil, že práva a slobody dotknutých osôb budú pri spracúvaní ich osobných údajov rešpektované v rozsahu zákona. </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i/>
          <w:sz w:val="24"/>
          <w:szCs w:val="24"/>
          <w:lang w:val="sk-SK"/>
        </w:rPr>
      </w:pPr>
      <w:r w:rsidRPr="00EA209B">
        <w:rPr>
          <w:rFonts w:ascii="Times New Roman" w:hAnsi="Times New Roman"/>
          <w:sz w:val="24"/>
          <w:szCs w:val="24"/>
          <w:lang w:val="sk-SK"/>
        </w:rPr>
        <w:tab/>
      </w:r>
      <w:r w:rsidRPr="00EA209B">
        <w:rPr>
          <w:rFonts w:ascii="Times New Roman" w:hAnsi="Times New Roman"/>
          <w:i/>
          <w:sz w:val="24"/>
          <w:szCs w:val="24"/>
          <w:lang w:val="sk-SK"/>
        </w:rPr>
        <w:t>§ 23</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sz w:val="24"/>
          <w:szCs w:val="24"/>
          <w:lang w:val="sk-SK"/>
        </w:rPr>
      </w:pPr>
      <w:r w:rsidRPr="00EA209B">
        <w:rPr>
          <w:rFonts w:ascii="Times New Roman" w:hAnsi="Times New Roman"/>
          <w:sz w:val="24"/>
          <w:szCs w:val="24"/>
          <w:lang w:val="sk-SK"/>
        </w:rPr>
        <w:tab/>
        <w:t xml:space="preserve">Za výkon dohľadu nad ochranou osobných údajov spracúvaných v informačnom systéme vo všeobecnosti zodpovedá prevádzkovateľ. Navrhované ustanovenie upravuje podmienky poverenia zodpovednej osoby a požiadavky, ktoré musí fyzická osoba spĺňať na to, aby mohla vykonávať funkciu zodpovednej osoby ako aj náležitosti poverenia, čo v súčasne platnej právnej úprave absentuje. V dôsledku chýbajúcich obsahových náležitostí poverenia mnohokrát vznikali prevádzkovateľom aplikačné problémy a v niektorých prípadoch dochádzalo aj kumulatívne k uloženiu sankcie za nesplnenie si povinnosti podľa tohto zákona. Navrhovaná právna úprava tak poskytne väčšiu právnu istotu, čím možno predpokladať zníženie porušení zákona v tomto smere. </w:t>
      </w:r>
    </w:p>
    <w:p w:rsidR="00EA209B" w:rsidRPr="00EA209B" w:rsidP="00EA209B">
      <w:pPr>
        <w:bidi w:val="0"/>
        <w:spacing w:after="0"/>
        <w:ind w:firstLine="708"/>
        <w:jc w:val="both"/>
        <w:rPr>
          <w:rFonts w:ascii="Times New Roman" w:hAnsi="Times New Roman"/>
          <w:sz w:val="24"/>
          <w:szCs w:val="24"/>
          <w:lang w:val="sk-SK"/>
        </w:rPr>
      </w:pPr>
      <w:r w:rsidRPr="00EA209B">
        <w:rPr>
          <w:rFonts w:ascii="Times New Roman" w:hAnsi="Times New Roman"/>
          <w:sz w:val="24"/>
          <w:szCs w:val="24"/>
          <w:lang w:val="sk-SK"/>
        </w:rPr>
        <w:t>Dôležitou zmenou podľa navrhovanej úpravy je zmena kategórie zamestnávaných „osôb“, a to zo všetkých zamestnaných osôb u prevádzkovateľa na osoby oprávnené. Podľa doterajšej právnej úpravy bol prevádzkovateľ povinný poveriť zodpovednú osobu vždy vtedy, keď zamestnával viac ako päť osôb. Častou otázkou bolo, koho a kedy treba považovať za zamestnanca na účely tohto zákona a ako postupovať, keď dochádza k častej oscilácii zamestnancov okolo počtu päť zamestnancov. Táto nejednoznačnosť si vyžiadala úpravu podmienok súvisiacich s povinnosťou ustanoviť zodpovednú osobu výkonom dohľadu u prevádzkovateľa.</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i/>
          <w:sz w:val="24"/>
          <w:szCs w:val="24"/>
          <w:lang w:val="sk-SK"/>
        </w:rPr>
      </w:pPr>
      <w:r w:rsidRPr="00EA209B">
        <w:rPr>
          <w:rFonts w:ascii="Times New Roman" w:hAnsi="Times New Roman"/>
          <w:sz w:val="24"/>
          <w:szCs w:val="24"/>
          <w:lang w:val="sk-SK"/>
        </w:rPr>
        <w:tab/>
      </w:r>
      <w:r w:rsidRPr="00EA209B">
        <w:rPr>
          <w:rFonts w:ascii="Times New Roman" w:hAnsi="Times New Roman"/>
          <w:i/>
          <w:sz w:val="24"/>
          <w:szCs w:val="24"/>
          <w:lang w:val="sk-SK"/>
        </w:rPr>
        <w:t>§ 24</w:t>
      </w:r>
    </w:p>
    <w:p w:rsidR="00EA209B" w:rsidRPr="00EA209B" w:rsidP="00EA209B">
      <w:pPr>
        <w:bidi w:val="0"/>
        <w:spacing w:after="0"/>
        <w:jc w:val="both"/>
        <w:rPr>
          <w:rFonts w:ascii="Times New Roman" w:hAnsi="Times New Roman"/>
          <w:sz w:val="24"/>
          <w:szCs w:val="24"/>
          <w:lang w:val="sk-SK"/>
        </w:rPr>
      </w:pPr>
    </w:p>
    <w:p w:rsidR="00EA209B" w:rsidRPr="00EA209B" w:rsidP="00EA209B">
      <w:pPr>
        <w:tabs>
          <w:tab w:val="left" w:pos="360"/>
        </w:tabs>
        <w:bidi w:val="0"/>
        <w:spacing w:after="0"/>
        <w:jc w:val="both"/>
        <w:rPr>
          <w:rFonts w:ascii="Times New Roman" w:hAnsi="Times New Roman"/>
          <w:sz w:val="24"/>
          <w:szCs w:val="24"/>
          <w:lang w:val="sk-SK"/>
        </w:rPr>
      </w:pPr>
      <w:r w:rsidRPr="00EA209B">
        <w:rPr>
          <w:rFonts w:ascii="Times New Roman" w:hAnsi="Times New Roman"/>
          <w:sz w:val="24"/>
          <w:szCs w:val="24"/>
          <w:lang w:val="sk-SK"/>
        </w:rPr>
        <w:tab/>
        <w:tab/>
        <w:t xml:space="preserve">Navrhované ustanovenie upravuje skúšku fyzickej osoby na výkon funkcie zodpovednej osoby. Z hľadiska aplikačnej praxe sa vyžaduje zvýšenie odbornosti zodpovednej osoby v oblasti ochrany osobných údajov, pokiaľ sa má zaručiť jej význam a plnohodnotné uplatňovanie. Návrh zákona tak v rámci podmienok na poverenie zodpovednej osoby zavádza aj vyžadovanie vykonania skúšky zodpovednej osoby zo znalosti všeobecne záväzných právnych predpisov v oblasti ochrany osobných údajov. Táto požiadavka sa s ohľadom na doterajšiu prax javí ako nevyhnutná. Možno sa domnievať, že aj takýmto postupom úrad prispeje k zvýšeniu povedomia v oblasti ochrany osobných údajov, čím sa zabezpečí obozretnejší a dôslednejší prístup pri plnení povinností podľa tohto zákona a v konečnom dôsledku aj Ústavou Slovenskej republiky garantované právo na ochranu súkromia a osobných údajov. </w:t>
      </w:r>
    </w:p>
    <w:p w:rsidR="00EA209B" w:rsidRPr="00EA209B" w:rsidP="00EA209B">
      <w:pPr>
        <w:tabs>
          <w:tab w:val="left" w:pos="360"/>
        </w:tabs>
        <w:bidi w:val="0"/>
        <w:spacing w:after="0"/>
        <w:jc w:val="both"/>
        <w:rPr>
          <w:rFonts w:ascii="Times New Roman" w:hAnsi="Times New Roman"/>
          <w:sz w:val="24"/>
          <w:szCs w:val="24"/>
          <w:lang w:val="sk-SK"/>
        </w:rPr>
      </w:pPr>
      <w:r w:rsidRPr="00EA209B">
        <w:rPr>
          <w:rFonts w:ascii="Times New Roman" w:hAnsi="Times New Roman"/>
          <w:sz w:val="24"/>
          <w:szCs w:val="24"/>
          <w:lang w:val="sk-SK"/>
        </w:rPr>
        <w:tab/>
        <w:tab/>
        <w:t>Fyzická osoba môže byť poverená výkonom dohľadu nad ochranou osobných údajov až po úspešnom absolvovaní skúšky, ktorú zabezpečí úrad. Podrobnosti o skúške fyzickej osoby na výkon zodpovednej osoby ustanoví všeobecne záväzný právny predpis, ktorý vydá úrad.</w:t>
      </w:r>
    </w:p>
    <w:p w:rsidR="00EA209B" w:rsidRPr="00EA209B" w:rsidP="00EA209B">
      <w:pPr>
        <w:tabs>
          <w:tab w:val="left" w:pos="360"/>
        </w:tabs>
        <w:bidi w:val="0"/>
        <w:spacing w:after="0"/>
        <w:jc w:val="both"/>
        <w:rPr>
          <w:rFonts w:ascii="Times New Roman" w:hAnsi="Times New Roman"/>
          <w:sz w:val="24"/>
          <w:szCs w:val="24"/>
          <w:lang w:val="sk-SK"/>
        </w:rPr>
      </w:pPr>
    </w:p>
    <w:p w:rsidR="00EA209B" w:rsidRPr="00EA209B" w:rsidP="00EA209B">
      <w:pPr>
        <w:tabs>
          <w:tab w:val="left" w:pos="360"/>
        </w:tabs>
        <w:bidi w:val="0"/>
        <w:spacing w:after="0"/>
        <w:jc w:val="both"/>
        <w:rPr>
          <w:rFonts w:ascii="Times New Roman" w:hAnsi="Times New Roman"/>
          <w:i/>
          <w:sz w:val="24"/>
          <w:szCs w:val="24"/>
          <w:lang w:val="sk-SK"/>
        </w:rPr>
      </w:pPr>
      <w:r w:rsidRPr="00EA209B">
        <w:rPr>
          <w:rFonts w:ascii="Times New Roman" w:hAnsi="Times New Roman"/>
          <w:i/>
          <w:sz w:val="24"/>
          <w:szCs w:val="24"/>
          <w:lang w:val="sk-SK"/>
        </w:rPr>
        <w:tab/>
        <w:tab/>
        <w:t>§ 25</w:t>
      </w:r>
    </w:p>
    <w:p w:rsidR="00EA209B" w:rsidRPr="00EA209B" w:rsidP="00EA209B">
      <w:pPr>
        <w:tabs>
          <w:tab w:val="left" w:pos="360"/>
        </w:tabs>
        <w:bidi w:val="0"/>
        <w:spacing w:after="0"/>
        <w:jc w:val="both"/>
        <w:rPr>
          <w:rFonts w:ascii="Times New Roman" w:hAnsi="Times New Roman"/>
          <w:sz w:val="24"/>
          <w:szCs w:val="24"/>
          <w:lang w:val="sk-SK"/>
        </w:rPr>
      </w:pPr>
    </w:p>
    <w:p w:rsidR="00EA209B" w:rsidRPr="00EA209B" w:rsidP="00EA209B">
      <w:pPr>
        <w:tabs>
          <w:tab w:val="left" w:pos="360"/>
        </w:tabs>
        <w:bidi w:val="0"/>
        <w:spacing w:after="0"/>
        <w:jc w:val="both"/>
        <w:rPr>
          <w:rFonts w:ascii="Times New Roman" w:hAnsi="Times New Roman"/>
          <w:sz w:val="24"/>
          <w:szCs w:val="24"/>
          <w:lang w:val="sk-SK"/>
        </w:rPr>
      </w:pPr>
      <w:r w:rsidRPr="00EA209B">
        <w:rPr>
          <w:rFonts w:ascii="Times New Roman" w:hAnsi="Times New Roman"/>
          <w:sz w:val="24"/>
          <w:szCs w:val="24"/>
          <w:lang w:val="sk-SK"/>
        </w:rPr>
        <w:tab/>
        <w:tab/>
        <w:t xml:space="preserve">Povinnosti prevádzkovateľa pri poverení zodpovednej osoby, medzi ktoré patrí potreba nahlásenia poverenia zodpovednej osoby úradu v zákonom stanovenej lehote a spôsobom v ňom uvedeným a najmä povinnosť prevádzkovateľa umožniť zodpovednej osobe nezávislý výkon dohľadu nad dodržiavaním zákonných ustanovení pri spracúvaní osobných údajov. Plnohodnotný dohľad však možno vykonávať len vtedy, ak má zodpovedná osoba komplexný prehľad o podmienkach spracúvania osobných údajov v informačnom systéme. </w:t>
      </w:r>
    </w:p>
    <w:p w:rsidR="00EA209B" w:rsidRPr="00EA209B" w:rsidP="00EA209B">
      <w:pPr>
        <w:tabs>
          <w:tab w:val="left" w:pos="360"/>
        </w:tabs>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i/>
          <w:sz w:val="24"/>
          <w:szCs w:val="24"/>
          <w:lang w:val="sk-SK"/>
        </w:rPr>
      </w:pPr>
      <w:r w:rsidRPr="00EA209B">
        <w:rPr>
          <w:rFonts w:ascii="Times New Roman" w:hAnsi="Times New Roman"/>
          <w:sz w:val="24"/>
          <w:szCs w:val="24"/>
          <w:lang w:val="sk-SK"/>
        </w:rPr>
        <w:tab/>
      </w:r>
      <w:r w:rsidRPr="00EA209B">
        <w:rPr>
          <w:rFonts w:ascii="Times New Roman" w:hAnsi="Times New Roman"/>
          <w:i/>
          <w:sz w:val="24"/>
          <w:szCs w:val="24"/>
          <w:lang w:val="sk-SK"/>
        </w:rPr>
        <w:t>§ 26</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sz w:val="24"/>
          <w:szCs w:val="24"/>
          <w:lang w:val="sk-SK"/>
        </w:rPr>
      </w:pPr>
      <w:r w:rsidRPr="00EA209B">
        <w:rPr>
          <w:rFonts w:ascii="Times New Roman" w:hAnsi="Times New Roman"/>
          <w:sz w:val="24"/>
          <w:szCs w:val="24"/>
          <w:lang w:val="sk-SK"/>
        </w:rPr>
        <w:tab/>
        <w:t xml:space="preserve">Ukončenie poverenia zodpovednej osoby je predmetom úpravy § 26. Navrhované ustanovenie upravuje podmienky odvolania poverenia zodpovednej osoby ako aj zániku poverenia zodpovednej osoby a povinnosti s tým súvisiace. </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i/>
          <w:sz w:val="24"/>
          <w:szCs w:val="24"/>
          <w:lang w:val="sk-SK"/>
        </w:rPr>
      </w:pPr>
      <w:r w:rsidRPr="00EA209B">
        <w:rPr>
          <w:rFonts w:ascii="Times New Roman" w:hAnsi="Times New Roman"/>
          <w:sz w:val="24"/>
          <w:szCs w:val="24"/>
          <w:lang w:val="sk-SK"/>
        </w:rPr>
        <w:tab/>
      </w:r>
      <w:r w:rsidRPr="00EA209B">
        <w:rPr>
          <w:rFonts w:ascii="Times New Roman" w:hAnsi="Times New Roman"/>
          <w:i/>
          <w:sz w:val="24"/>
          <w:szCs w:val="24"/>
          <w:lang w:val="sk-SK"/>
        </w:rPr>
        <w:t>§ 27</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ind w:firstLine="708"/>
        <w:jc w:val="both"/>
        <w:rPr>
          <w:rFonts w:ascii="Times New Roman" w:hAnsi="Times New Roman"/>
          <w:sz w:val="24"/>
          <w:szCs w:val="24"/>
          <w:lang w:val="sk-SK"/>
        </w:rPr>
      </w:pPr>
      <w:r w:rsidRPr="00EA209B">
        <w:rPr>
          <w:rFonts w:ascii="Times New Roman" w:hAnsi="Times New Roman"/>
          <w:sz w:val="24"/>
          <w:szCs w:val="24"/>
          <w:lang w:val="sk-SK"/>
        </w:rPr>
        <w:t xml:space="preserve">Nezávislý výkon činnosti zodpovednej osoby predpokladá aj určité zákonom stanovené povinnosti, ktoré je zodpovedná osoba povinná pri plnení svojich úloh vykonávať. Táto úprava je navrhnutá do § 27. Jej úlohou je dohliadať na dodržiavanie zákonných ustanovení pri spracúvaní osobných údajov v informačnom systéme a upozorňovať prevádzkovateľa na nedostatky, ktoré zistí v súvislosti so spracúvaním osobných údajov a dbať na to, aby sa spracúvanie osobných údajov uskutočňovalo v súlade so zákonom. Plnenie si úloh podľa zákona sa nemôže stať podnetom ani dôvodom na konanie prevádzkovateľa, ktoré by zodpovednej osobe spôsobilo ujmu. </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b/>
          <w:sz w:val="24"/>
          <w:szCs w:val="24"/>
          <w:lang w:val="sk-SK"/>
        </w:rPr>
      </w:pPr>
      <w:r w:rsidRPr="00EA209B">
        <w:rPr>
          <w:rFonts w:ascii="Times New Roman" w:hAnsi="Times New Roman"/>
          <w:b/>
          <w:sz w:val="24"/>
          <w:szCs w:val="24"/>
          <w:lang w:val="sk-SK"/>
        </w:rPr>
        <w:t>K § 28 až 30</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i/>
          <w:sz w:val="24"/>
          <w:szCs w:val="24"/>
          <w:lang w:val="sk-SK"/>
        </w:rPr>
      </w:pPr>
      <w:r w:rsidRPr="00EA209B">
        <w:rPr>
          <w:rFonts w:ascii="Times New Roman" w:hAnsi="Times New Roman"/>
          <w:sz w:val="24"/>
          <w:szCs w:val="24"/>
          <w:lang w:val="sk-SK"/>
        </w:rPr>
        <w:tab/>
      </w:r>
      <w:r w:rsidRPr="00EA209B">
        <w:rPr>
          <w:rFonts w:ascii="Times New Roman" w:hAnsi="Times New Roman"/>
          <w:i/>
          <w:sz w:val="24"/>
          <w:szCs w:val="24"/>
          <w:lang w:val="sk-SK"/>
        </w:rPr>
        <w:t>§ 28</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ind w:firstLine="708"/>
        <w:jc w:val="both"/>
        <w:rPr>
          <w:rFonts w:ascii="Times New Roman" w:hAnsi="Times New Roman"/>
          <w:sz w:val="24"/>
          <w:szCs w:val="24"/>
          <w:lang w:val="sk-SK"/>
        </w:rPr>
      </w:pPr>
      <w:r w:rsidRPr="00EA209B">
        <w:rPr>
          <w:rFonts w:ascii="Times New Roman" w:hAnsi="Times New Roman"/>
          <w:sz w:val="24"/>
          <w:szCs w:val="24"/>
          <w:lang w:val="sk-SK"/>
        </w:rPr>
        <w:t xml:space="preserve">Práva dotknutých osôb predstavujú ďalšiu významnú časť navrhovanej právnej úpravy. Právam dotknutých osôb patrí samostatná štvrtá hlava druhej časti zákona. Zámerom zákona je predovšetkým poskytnúť dotknutým osobám potrebnú ochranu a zaručiť im práva pri spracúvaní ich osobných údajov. </w:t>
      </w:r>
    </w:p>
    <w:p w:rsidR="00EA209B" w:rsidRPr="00EA209B" w:rsidP="00EA209B">
      <w:pPr>
        <w:bidi w:val="0"/>
        <w:spacing w:after="0"/>
        <w:ind w:firstLine="708"/>
        <w:jc w:val="both"/>
        <w:rPr>
          <w:rFonts w:ascii="Times New Roman" w:hAnsi="Times New Roman"/>
          <w:sz w:val="24"/>
          <w:szCs w:val="24"/>
          <w:lang w:val="sk-SK"/>
        </w:rPr>
      </w:pPr>
      <w:r w:rsidRPr="00EA209B">
        <w:rPr>
          <w:rFonts w:ascii="Times New Roman" w:hAnsi="Times New Roman"/>
          <w:sz w:val="24"/>
          <w:szCs w:val="24"/>
          <w:lang w:val="sk-SK"/>
        </w:rPr>
        <w:t>Podľa ustanovenia § 28 odsek 1 písmeno a) až d) má dotknutá osoba nárok na potvrdenie o spracúvaní osobných údajov v informačnom systéme, informácie a odpis osobných údajov v podobe zoznamu osobných údajov uvedených vo všeobecne zrozumiteľnej forme a  informácie o zdroji s možnosťou oboznámiť sa aj s postupom spracúvania a vyhodnocovania operácií pri vydávaní rozhodnutia podľa § 28 odsek 5. Uvedené zmeny presne preberajú článok 12 smernice 95/46/ES.</w:t>
      </w:r>
    </w:p>
    <w:p w:rsidR="00EA209B" w:rsidRPr="00EA209B" w:rsidP="00EA209B">
      <w:pPr>
        <w:bidi w:val="0"/>
        <w:spacing w:after="0"/>
        <w:ind w:firstLine="708"/>
        <w:jc w:val="both"/>
        <w:rPr>
          <w:rFonts w:ascii="Times New Roman" w:hAnsi="Times New Roman"/>
          <w:sz w:val="24"/>
          <w:szCs w:val="24"/>
          <w:lang w:val="sk-SK"/>
        </w:rPr>
      </w:pPr>
      <w:r w:rsidRPr="00EA209B">
        <w:rPr>
          <w:rFonts w:ascii="Times New Roman" w:hAnsi="Times New Roman"/>
          <w:sz w:val="24"/>
          <w:szCs w:val="24"/>
          <w:lang w:val="sk-SK"/>
        </w:rPr>
        <w:t>Obsah § 28 odsek 4 presne preberá článok 14 písmeno a) smernice 95/46/ES a súvisí s uplatňovaním práv dotknutej osoby v rozsahu, ktorý požaduje smernica.</w:t>
      </w:r>
    </w:p>
    <w:p w:rsidR="00EA209B" w:rsidRPr="00EA209B" w:rsidP="00EA209B">
      <w:pPr>
        <w:bidi w:val="0"/>
        <w:spacing w:after="0"/>
        <w:jc w:val="both"/>
        <w:rPr>
          <w:rFonts w:ascii="Times New Roman" w:hAnsi="Times New Roman"/>
          <w:sz w:val="24"/>
          <w:szCs w:val="24"/>
          <w:lang w:val="sk-SK"/>
        </w:rPr>
      </w:pPr>
      <w:r w:rsidRPr="00EA209B">
        <w:rPr>
          <w:rFonts w:ascii="Times New Roman" w:hAnsi="Times New Roman"/>
          <w:sz w:val="24"/>
          <w:szCs w:val="24"/>
          <w:lang w:val="sk-SK"/>
        </w:rPr>
        <w:tab/>
        <w:t xml:space="preserve">Ustanovenie § 28 odsek 5 je ustanovením, do ktorého boli zapracované pripomienky expertov v súlade s dikciou článku 15 smernice 95/46/ES. Zámerom tohto ustanovenia je dať dotknutej osobe právo žiadať prevádzkovateľa o preskúmanie rozhodnutia, ktoré bolo vydané výlučne na základe automatizovanej formy spracúvania metódou odlišnou od takejto formy spracúvania. Prevádzkovateľ je povinný žiadosti dotknutej osoby vyhovieť a to tak, že rozhodujúcu úlohu pri preskúmaní rozhodnutia zohrá ľudský faktor. </w:t>
      </w:r>
    </w:p>
    <w:p w:rsidR="00EA209B" w:rsidRPr="00EA209B" w:rsidP="00EA209B">
      <w:pPr>
        <w:bidi w:val="0"/>
        <w:spacing w:after="0"/>
        <w:ind w:firstLine="708"/>
        <w:jc w:val="both"/>
        <w:rPr>
          <w:rFonts w:ascii="Times New Roman" w:hAnsi="Times New Roman"/>
          <w:sz w:val="24"/>
          <w:szCs w:val="24"/>
          <w:lang w:val="sk-SK"/>
        </w:rPr>
      </w:pPr>
      <w:r w:rsidRPr="00EA209B">
        <w:rPr>
          <w:rFonts w:ascii="Times New Roman" w:hAnsi="Times New Roman"/>
          <w:sz w:val="24"/>
          <w:szCs w:val="24"/>
          <w:lang w:val="sk-SK"/>
        </w:rPr>
        <w:t xml:space="preserve">Podľa odseku 6 ak dotknutá osoba uplatní svoje právo písomne spôsobom, pri ktorom sa neodvoláva na konkrétne ustanovenie zákona, ale z obsahu žiadosti vyplýva, že si uplatňuje svoje právo, žiadosť sa považuje za žiadosť podanú podľa tohto zákona a prevádzkovateľ je povinný takúto žiadosť dotknutej osoby vybaviť v súlade s týmto zákonom. Podľa zákona možno žiadosť na uplatnenie práva dotknutou osobou podať aj osobne. Ak dotknutá osoba žiadosť podáva ústne, prevádzkovateľ alebo sprostredkovateľ žiadosť dotknutej osoby zaznamená do zápisnice a kópiu zápisnice je povinný odovzdať dotknutej osobe. Ak dotknutá osoba uplatní právo písomne alebo osobne u sprostredkovateľa, ktorý spracúva osobné  údaje v mene prevádzkovateľa, sprostredkovateľ je povinný písomnú žiadosť dotknutej osoby alebo zápisnicu bez zbytočného odkladu odovzdať prevádzkovateľovi. Žiadosť podaná dotknutou osobou u sprostredkovateľa sa považuje za žiadosť prijatú prevádzkovateľom. </w:t>
      </w:r>
    </w:p>
    <w:p w:rsidR="00EA209B" w:rsidRPr="00EA209B" w:rsidP="00EA209B">
      <w:pPr>
        <w:tabs>
          <w:tab w:val="left" w:pos="360"/>
        </w:tabs>
        <w:bidi w:val="0"/>
        <w:spacing w:after="0"/>
        <w:jc w:val="both"/>
        <w:rPr>
          <w:rFonts w:ascii="Times New Roman" w:hAnsi="Times New Roman"/>
          <w:sz w:val="24"/>
          <w:szCs w:val="24"/>
          <w:lang w:val="sk-SK"/>
        </w:rPr>
      </w:pPr>
      <w:r w:rsidRPr="00EA209B">
        <w:rPr>
          <w:rFonts w:ascii="Times New Roman" w:hAnsi="Times New Roman"/>
          <w:sz w:val="24"/>
          <w:szCs w:val="24"/>
          <w:lang w:val="sk-SK"/>
        </w:rPr>
        <w:tab/>
        <w:tab/>
        <w:t>V prípade zistenia dotknutou osobou, že sa jej osobné údaje neoprávnene spracúvajú, ustanovuje sa v odseku 7 jej právo podať úradu návrh na začatie konanie podľa § 61 zákona.</w:t>
      </w:r>
    </w:p>
    <w:p w:rsidR="00EA209B" w:rsidRPr="00EA209B" w:rsidP="00EA209B">
      <w:pPr>
        <w:pStyle w:val="BodyText"/>
        <w:bidi w:val="0"/>
        <w:spacing w:line="276" w:lineRule="auto"/>
        <w:rPr>
          <w:rFonts w:ascii="Times New Roman" w:hAnsi="Times New Roman"/>
        </w:rPr>
      </w:pPr>
      <w:r w:rsidRPr="00EA209B">
        <w:rPr>
          <w:rFonts w:ascii="Times New Roman" w:hAnsi="Times New Roman"/>
        </w:rPr>
        <w:tab/>
        <w:t>Odseky 8 a 9 ustanovujú možnosť uplatniť právo dotknutej osoby zákonným zástupcom, ak dotknutá osoba nemá spôsobilosť na právne úkony v plnom rozsahu alebo blízkou osobou, ak dotknutá osoba nežije.</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ind w:firstLine="708"/>
        <w:jc w:val="both"/>
        <w:rPr>
          <w:rFonts w:ascii="Times New Roman" w:hAnsi="Times New Roman"/>
          <w:i/>
          <w:sz w:val="24"/>
          <w:szCs w:val="24"/>
          <w:lang w:val="sk-SK"/>
        </w:rPr>
      </w:pPr>
      <w:r w:rsidRPr="00EA209B">
        <w:rPr>
          <w:rFonts w:ascii="Times New Roman" w:hAnsi="Times New Roman"/>
          <w:i/>
          <w:sz w:val="24"/>
          <w:szCs w:val="24"/>
          <w:lang w:val="sk-SK"/>
        </w:rPr>
        <w:t xml:space="preserve">§ 29 </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ind w:firstLine="708"/>
        <w:jc w:val="both"/>
        <w:rPr>
          <w:rFonts w:ascii="Times New Roman" w:hAnsi="Times New Roman"/>
          <w:sz w:val="24"/>
          <w:szCs w:val="24"/>
          <w:lang w:val="sk-SK"/>
        </w:rPr>
      </w:pPr>
      <w:r w:rsidRPr="00EA209B">
        <w:rPr>
          <w:rFonts w:ascii="Times New Roman" w:hAnsi="Times New Roman"/>
          <w:sz w:val="24"/>
          <w:szCs w:val="24"/>
          <w:lang w:val="sk-SK"/>
        </w:rPr>
        <w:t xml:space="preserve">Prevádzkovateľ nesie zodpovednosť za splnenie opatrení, ktorými sa zabezpečujú práva dotknutej osoby podľa § 28. V tomto ustanovení sú špecifikované základné podmienky, ktoré prevádzkovateľ musí dodržiavať pri vybavovaní požiadaviek dotknutej osoby. </w:t>
      </w:r>
    </w:p>
    <w:p w:rsidR="00EA209B" w:rsidRPr="00EA209B" w:rsidP="00EA209B">
      <w:pPr>
        <w:bidi w:val="0"/>
        <w:spacing w:after="0"/>
        <w:ind w:firstLine="708"/>
        <w:jc w:val="both"/>
        <w:rPr>
          <w:rFonts w:ascii="Times New Roman" w:hAnsi="Times New Roman"/>
          <w:sz w:val="24"/>
          <w:szCs w:val="24"/>
          <w:lang w:val="sk-SK"/>
        </w:rPr>
      </w:pPr>
      <w:r w:rsidRPr="00EA209B">
        <w:rPr>
          <w:rFonts w:ascii="Times New Roman" w:hAnsi="Times New Roman"/>
          <w:sz w:val="24"/>
          <w:szCs w:val="24"/>
          <w:lang w:val="sk-SK"/>
        </w:rPr>
        <w:t>Splnenie požiadaviek dotknutej osoby podľa odseku 1 nesmie prevádzkovateľ spoplatniť. Odsek 2 naproti tomu ustanovuje prípady, pri ktorých prevádzkovateľ môže žiadať uhradenie nákladov, pričom nemôže prekročiť výšku účelne vynaložených vecných nákladov spojených so zhotovením kópií, zadovážením technických nosičov a s odoslaním požadovanej informácie dotknutej osoby. To neplatí pre situácie, keď osobitný zákon ustanovuje iný režim pre poskytovanie informácií z informačného systému (napríklad výpis z katastra nehnuteľností, nahliadnutie do matriky a pod.). Úhrady za poskytnutie informácií dotknutej osobe sú príjmami prevádzkovateľa.</w:t>
      </w:r>
    </w:p>
    <w:p w:rsidR="00EA209B" w:rsidRPr="00EA209B" w:rsidP="00EA209B">
      <w:pPr>
        <w:bidi w:val="0"/>
        <w:spacing w:after="0"/>
        <w:ind w:firstLine="708"/>
        <w:jc w:val="both"/>
        <w:rPr>
          <w:rFonts w:ascii="Times New Roman" w:hAnsi="Times New Roman"/>
          <w:sz w:val="24"/>
          <w:szCs w:val="24"/>
          <w:lang w:val="sk-SK"/>
        </w:rPr>
      </w:pPr>
      <w:r w:rsidRPr="00EA209B">
        <w:rPr>
          <w:rFonts w:ascii="Times New Roman" w:hAnsi="Times New Roman"/>
          <w:sz w:val="24"/>
          <w:szCs w:val="24"/>
          <w:lang w:val="sk-SK"/>
        </w:rPr>
        <w:t>Spätnú väzbu medzi prevádzkovateľom a dotknutou osobou o tom, že vyhovel jej požiadavkám, upravuje odsek 3, ktorý prevádzkovateľovi ukladá tak vykonať písomne v lehote 30 dní odo dňa ich doručenia.</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ind w:firstLine="708"/>
        <w:jc w:val="both"/>
        <w:rPr>
          <w:rFonts w:ascii="Times New Roman" w:hAnsi="Times New Roman"/>
          <w:i/>
          <w:sz w:val="24"/>
          <w:szCs w:val="24"/>
          <w:lang w:val="sk-SK"/>
        </w:rPr>
      </w:pPr>
      <w:r w:rsidRPr="00EA209B">
        <w:rPr>
          <w:rFonts w:ascii="Times New Roman" w:hAnsi="Times New Roman"/>
          <w:i/>
          <w:sz w:val="24"/>
          <w:szCs w:val="24"/>
          <w:lang w:val="sk-SK"/>
        </w:rPr>
        <w:t>§ 30</w:t>
      </w:r>
    </w:p>
    <w:p w:rsidR="00EA209B" w:rsidRPr="00EA209B" w:rsidP="00EA209B">
      <w:pPr>
        <w:bidi w:val="0"/>
        <w:spacing w:after="0"/>
        <w:jc w:val="both"/>
        <w:rPr>
          <w:rFonts w:ascii="Times New Roman" w:hAnsi="Times New Roman"/>
          <w:sz w:val="24"/>
          <w:szCs w:val="24"/>
          <w:lang w:val="sk-SK"/>
        </w:rPr>
      </w:pPr>
    </w:p>
    <w:p w:rsidR="00EA209B" w:rsidRPr="00EA209B" w:rsidP="00EA209B">
      <w:pPr>
        <w:pStyle w:val="BodyTextIndent2"/>
        <w:bidi w:val="0"/>
        <w:spacing w:after="0" w:line="276" w:lineRule="auto"/>
        <w:ind w:left="0" w:firstLine="708"/>
        <w:jc w:val="both"/>
        <w:rPr>
          <w:rFonts w:hint="default"/>
        </w:rPr>
      </w:pPr>
      <w:r w:rsidRPr="00EA209B">
        <w:rPr>
          <w:rFonts w:hint="default"/>
        </w:rPr>
        <w:t>Obmedzenie prá</w:t>
      </w:r>
      <w:r w:rsidRPr="00EA209B">
        <w:rPr>
          <w:rFonts w:hint="default"/>
        </w:rPr>
        <w:t>v dotknutej osoby znamená</w:t>
      </w:r>
      <w:r w:rsidRPr="00EA209B">
        <w:rPr>
          <w:rFonts w:hint="default"/>
        </w:rPr>
        <w:t xml:space="preserve"> odmietnutie pož</w:t>
      </w:r>
      <w:r w:rsidRPr="00EA209B">
        <w:rPr>
          <w:rFonts w:hint="default"/>
        </w:rPr>
        <w:t>iadavky dotknutej osoby o opravu alebo likvidá</w:t>
      </w:r>
      <w:r w:rsidRPr="00EA209B">
        <w:rPr>
          <w:rFonts w:hint="default"/>
        </w:rPr>
        <w:t>ciu jej osobný</w:t>
      </w:r>
      <w:r w:rsidRPr="00EA209B">
        <w:rPr>
          <w:rFonts w:hint="default"/>
        </w:rPr>
        <w:t>ch ú</w:t>
      </w:r>
      <w:r w:rsidRPr="00EA209B">
        <w:rPr>
          <w:rFonts w:hint="default"/>
        </w:rPr>
        <w:t>dajov. Obmedzenie prá</w:t>
      </w:r>
      <w:r w:rsidRPr="00EA209B">
        <w:rPr>
          <w:rFonts w:hint="default"/>
        </w:rPr>
        <w:t>v podľ</w:t>
      </w:r>
      <w:r w:rsidRPr="00EA209B">
        <w:rPr>
          <w:rFonts w:hint="default"/>
        </w:rPr>
        <w:t>a §</w:t>
      </w:r>
      <w:r w:rsidRPr="00EA209B">
        <w:rPr>
          <w:rFonts w:hint="default"/>
        </w:rPr>
        <w:t xml:space="preserve"> 28 ods. 1 pí</w:t>
      </w:r>
      <w:r w:rsidRPr="00EA209B">
        <w:rPr>
          <w:rFonts w:hint="default"/>
        </w:rPr>
        <w:t>smeno d) a e) je  prevá</w:t>
      </w:r>
      <w:r w:rsidRPr="00EA209B">
        <w:rPr>
          <w:rFonts w:hint="default"/>
        </w:rPr>
        <w:t>dzkovateľ</w:t>
      </w:r>
      <w:r w:rsidRPr="00EA209B">
        <w:rPr>
          <w:rFonts w:hint="default"/>
        </w:rPr>
        <w:t xml:space="preserve"> povinný</w:t>
      </w:r>
      <w:r w:rsidRPr="00EA209B">
        <w:rPr>
          <w:rFonts w:hint="default"/>
        </w:rPr>
        <w:t xml:space="preserve"> bezodkladne ozná</w:t>
      </w:r>
      <w:r w:rsidRPr="00EA209B">
        <w:rPr>
          <w:rFonts w:hint="default"/>
        </w:rPr>
        <w:t>miť</w:t>
      </w:r>
      <w:r w:rsidRPr="00EA209B">
        <w:rPr>
          <w:rFonts w:hint="default"/>
        </w:rPr>
        <w:t xml:space="preserve"> dotknutej osobe a ú</w:t>
      </w:r>
      <w:r w:rsidRPr="00EA209B">
        <w:rPr>
          <w:rFonts w:hint="default"/>
        </w:rPr>
        <w:t xml:space="preserve">radu. </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b/>
          <w:sz w:val="24"/>
          <w:szCs w:val="24"/>
          <w:lang w:val="sk-SK"/>
        </w:rPr>
      </w:pPr>
      <w:r w:rsidRPr="00EA209B">
        <w:rPr>
          <w:rFonts w:ascii="Times New Roman" w:hAnsi="Times New Roman"/>
          <w:b/>
          <w:sz w:val="24"/>
          <w:szCs w:val="24"/>
          <w:lang w:val="sk-SK"/>
        </w:rPr>
        <w:t>K § 31 a 32</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i/>
          <w:sz w:val="24"/>
          <w:szCs w:val="24"/>
          <w:lang w:val="sk-SK"/>
        </w:rPr>
      </w:pPr>
      <w:r w:rsidRPr="00EA209B">
        <w:rPr>
          <w:rFonts w:ascii="Times New Roman" w:hAnsi="Times New Roman"/>
          <w:sz w:val="24"/>
          <w:szCs w:val="24"/>
          <w:lang w:val="sk-SK"/>
        </w:rPr>
        <w:tab/>
      </w:r>
      <w:r w:rsidRPr="00EA209B">
        <w:rPr>
          <w:rFonts w:ascii="Times New Roman" w:hAnsi="Times New Roman"/>
          <w:i/>
          <w:sz w:val="24"/>
          <w:szCs w:val="24"/>
          <w:lang w:val="sk-SK"/>
        </w:rPr>
        <w:t>§ 31</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ind w:firstLine="708"/>
        <w:jc w:val="both"/>
        <w:rPr>
          <w:rFonts w:ascii="Times New Roman" w:hAnsi="Times New Roman"/>
          <w:sz w:val="24"/>
          <w:szCs w:val="24"/>
          <w:lang w:val="sk-SK"/>
        </w:rPr>
      </w:pPr>
      <w:r w:rsidRPr="00EA209B">
        <w:rPr>
          <w:rFonts w:ascii="Times New Roman" w:hAnsi="Times New Roman"/>
          <w:sz w:val="24"/>
          <w:szCs w:val="24"/>
          <w:lang w:val="sk-SK"/>
        </w:rPr>
        <w:t xml:space="preserve">Navrhovaným ustanovením sa upravujú podmienky prenosu osobných údajov do tretích krajín s primeranou/bez primeranej úrovne ochrany osobných údajov, pričom primeranosť úrovne ochrany osobných údajov v treťom štáte hodnotí Európska komisia, ktorá o tom vydá rozhodnutie. Hodnotenie Európskej komisie sa opiera o predchádzajúce stanovisko dozorných orgánov ochrany osobných údajov jednotlivých členských štátov združených v Pracovnej skupine zriadenej podľa článku 29 smernice 95/46/ES, a tiež o stanovisko Výboru 31 (článok 31 smernice 95/46/ES). Prevádzkovatelia výkladom platného znenia zákona prichádzali k nesprávnym záverom, že primeranosť úrovne ochrany osobných údajov v tretej krajine samostatne hodnotí štát, alebo prevádzkovateľ. Štát prostredníctvom dozorného orgánu ochrany osobných údajov osobitne hodnotí systematické prenosy osobných údajov, ktoré zamýšľa vykonávať konkrétny prevádzkovateľ so sídlom v Slovenskej republike, a to len ak mu to zákon uloží. </w:t>
      </w:r>
    </w:p>
    <w:p w:rsidR="00EA209B" w:rsidRPr="00EA209B" w:rsidP="00EA209B">
      <w:pPr>
        <w:bidi w:val="0"/>
        <w:spacing w:after="0"/>
        <w:ind w:firstLine="708"/>
        <w:jc w:val="both"/>
        <w:rPr>
          <w:rFonts w:ascii="Times New Roman" w:hAnsi="Times New Roman"/>
          <w:sz w:val="24"/>
          <w:szCs w:val="24"/>
          <w:lang w:val="sk-SK"/>
        </w:rPr>
      </w:pPr>
      <w:r w:rsidRPr="00EA209B">
        <w:rPr>
          <w:rFonts w:ascii="Times New Roman" w:hAnsi="Times New Roman"/>
          <w:sz w:val="24"/>
          <w:szCs w:val="24"/>
          <w:lang w:val="sk-SK"/>
        </w:rPr>
        <w:t>Prenos osobných údajov do tretej krajiny, ktorá nezaručuje primeranú úroveň ochrany možno uskutočniť, ak prevádzkovateľ uvedie primerané záruky ochrany súkromia a základných práv a slobôd jednotlivcov. Za takéto záruky sa považujú záväzné vnútropodnikové pravidlá a štandardné zmluvné doložky. Záväzné vnútropodnikové pravidlá vytvárajú v rámci spoločnosti spoločnú primeranú úroveň ochrany osobných údajov pre spoločnosti, ktoré v rámci danej korporácie sídlia mimo územia Európskej únie, pričom pre spoločnosti so sídlom v Európskej únii zostáva v platnosti európska legislatíva. Štandardné zmluvné doložky sú určené predovšetkým na hromadné a opakujúce sa prenosy osobných údajov medzi dvoma subjektmi, je ich však možné použiť aj pre viac subjektov, ale na zmluvné vzťahy sa bude uplatňovať právo osoby v postavení vývozcu údajov, t.j. európske právo.</w:t>
      </w:r>
    </w:p>
    <w:p w:rsidR="00EA209B" w:rsidRPr="00EA209B" w:rsidP="00EA209B">
      <w:pPr>
        <w:bidi w:val="0"/>
        <w:spacing w:after="0"/>
        <w:ind w:firstLine="708"/>
        <w:jc w:val="both"/>
        <w:rPr>
          <w:rFonts w:ascii="Times New Roman" w:hAnsi="Times New Roman"/>
          <w:sz w:val="24"/>
          <w:szCs w:val="24"/>
          <w:lang w:val="sk-SK"/>
        </w:rPr>
      </w:pPr>
      <w:r w:rsidRPr="00EA209B">
        <w:rPr>
          <w:rFonts w:ascii="Times New Roman" w:hAnsi="Times New Roman"/>
          <w:sz w:val="24"/>
          <w:szCs w:val="24"/>
          <w:lang w:val="sk-SK"/>
        </w:rPr>
        <w:t xml:space="preserve">Ustanovenie odseku 3 písmeno a) až f) zákona prichádza do úvahy v ostatných prípadoch, t.j. tých, v ktorých sa nebude postupovať podľa odseku 2. Je však nutné ho vykladať reštriktívnym spôsobom a použiť len výnimočne a v obmedzenom množstve, nakoľko predstavujú pre dotknuté osoby zvýšené riziko, predovšetkým z dôvodu objektívnej nemožnosti odmietnuť prenos ich osobných údajov do tretej krajiny bez primeranej legislatívy na ochranu osobných údajov. </w:t>
      </w:r>
    </w:p>
    <w:p w:rsidR="00EA209B" w:rsidRPr="00EA209B" w:rsidP="00EA209B">
      <w:pPr>
        <w:bidi w:val="0"/>
        <w:spacing w:after="0"/>
        <w:ind w:firstLine="708"/>
        <w:jc w:val="both"/>
        <w:rPr>
          <w:rFonts w:ascii="Times New Roman" w:hAnsi="Times New Roman"/>
          <w:sz w:val="24"/>
          <w:szCs w:val="24"/>
          <w:lang w:val="sk-SK"/>
        </w:rPr>
      </w:pPr>
      <w:r w:rsidRPr="00EA209B">
        <w:rPr>
          <w:rFonts w:ascii="Times New Roman" w:hAnsi="Times New Roman"/>
          <w:sz w:val="24"/>
          <w:szCs w:val="24"/>
          <w:lang w:val="sk-SK"/>
        </w:rPr>
        <w:t xml:space="preserve">V prípade prenosu osobitných kategórií osobných údajov je potrebné, aby si prevádzkovateľ zaobstaral písomné súhlasy dotknutých osôb, a to k samotnému prenosu ako osobitnému typu spracúvania, ak tieto už neboli poskytnuté, resp. zahrnuté v generálnom písomnom súhlase, ktorý dotknuté osoby udelili pred začatím spracúvania osobných údajov. Takýto generálny súhlas musí zahŕňať všetky účely a procesy, pre ktoré boli osobné údaje získané, a s ktorými boli tieto osoby dôkladne oboznámené. </w:t>
      </w:r>
    </w:p>
    <w:p w:rsidR="00EA209B" w:rsidRPr="00EA209B" w:rsidP="00EA209B">
      <w:pPr>
        <w:autoSpaceDE w:val="0"/>
        <w:autoSpaceDN w:val="0"/>
        <w:bidi w:val="0"/>
        <w:spacing w:after="0"/>
        <w:ind w:firstLine="708"/>
        <w:jc w:val="both"/>
        <w:rPr>
          <w:rFonts w:ascii="Times New Roman" w:eastAsia="EUAlbertina-Bold-Identity-H" w:hAnsi="Times New Roman"/>
          <w:bCs/>
          <w:sz w:val="24"/>
          <w:szCs w:val="24"/>
          <w:lang w:val="sk-SK"/>
        </w:rPr>
      </w:pPr>
      <w:r w:rsidRPr="00EA209B">
        <w:rPr>
          <w:rFonts w:ascii="Times New Roman" w:hAnsi="Times New Roman"/>
          <w:sz w:val="24"/>
          <w:szCs w:val="24"/>
          <w:lang w:val="sk-SK"/>
        </w:rPr>
        <w:t xml:space="preserve">Odsek 5 upravuje náležitosti zmluvy o prenose osobných údajov, ak prevádzkovateľ alebo sprostredkovateľ so sídlom, miestom podnikania alebo trvalým pobytom v Spojených štátoch amerických pristúpil k zásadám „Safe Harbor“ resp. „bezpečného prístavu“. Dôvodom tejto úpravy sú skutočnosti uvedené v Rozhodnutí Európskej komisie </w:t>
      </w:r>
      <w:r w:rsidRPr="00EA209B">
        <w:rPr>
          <w:rFonts w:ascii="Times New Roman" w:eastAsia="EUAlbertina-Bold-Identity-H" w:hAnsi="Times New Roman" w:hint="default"/>
          <w:bCs/>
          <w:sz w:val="24"/>
          <w:szCs w:val="24"/>
          <w:lang w:val="sk-SK"/>
        </w:rPr>
        <w:t>z 26. jú</w:t>
      </w:r>
      <w:r w:rsidRPr="00EA209B">
        <w:rPr>
          <w:rFonts w:ascii="Times New Roman" w:eastAsia="EUAlbertina-Bold-Identity-H" w:hAnsi="Times New Roman" w:hint="default"/>
          <w:bCs/>
          <w:sz w:val="24"/>
          <w:szCs w:val="24"/>
          <w:lang w:val="sk-SK"/>
        </w:rPr>
        <w:t>na 2000 v sú</w:t>
      </w:r>
      <w:r w:rsidRPr="00EA209B">
        <w:rPr>
          <w:rFonts w:ascii="Times New Roman" w:eastAsia="EUAlbertina-Bold-Identity-H" w:hAnsi="Times New Roman" w:hint="default"/>
          <w:bCs/>
          <w:sz w:val="24"/>
          <w:szCs w:val="24"/>
          <w:lang w:val="sk-SK"/>
        </w:rPr>
        <w:t>lade so smernicou 95/46/ES o primeranosti ochrany poskytovanej zá</w:t>
      </w:r>
      <w:r w:rsidRPr="00EA209B">
        <w:rPr>
          <w:rFonts w:ascii="Times New Roman" w:eastAsia="EUAlbertina-Bold-Identity-H" w:hAnsi="Times New Roman" w:hint="default"/>
          <w:bCs/>
          <w:sz w:val="24"/>
          <w:szCs w:val="24"/>
          <w:lang w:val="sk-SK"/>
        </w:rPr>
        <w:t>sadami „</w:t>
      </w:r>
      <w:r w:rsidRPr="00EA209B">
        <w:rPr>
          <w:rFonts w:ascii="Times New Roman" w:eastAsia="EUAlbertina-Bold-Identity-H" w:hAnsi="Times New Roman" w:hint="default"/>
          <w:bCs/>
          <w:sz w:val="24"/>
          <w:szCs w:val="24"/>
          <w:lang w:val="sk-SK"/>
        </w:rPr>
        <w:t>bezpeč</w:t>
      </w:r>
      <w:r w:rsidRPr="00EA209B">
        <w:rPr>
          <w:rFonts w:ascii="Times New Roman" w:eastAsia="EUAlbertina-Bold-Identity-H" w:hAnsi="Times New Roman" w:hint="default"/>
          <w:bCs/>
          <w:sz w:val="24"/>
          <w:szCs w:val="24"/>
          <w:lang w:val="sk-SK"/>
        </w:rPr>
        <w:t>né</w:t>
      </w:r>
      <w:r w:rsidRPr="00EA209B">
        <w:rPr>
          <w:rFonts w:ascii="Times New Roman" w:eastAsia="EUAlbertina-Bold-Identity-H" w:hAnsi="Times New Roman" w:hint="default"/>
          <w:bCs/>
          <w:sz w:val="24"/>
          <w:szCs w:val="24"/>
          <w:lang w:val="sk-SK"/>
        </w:rPr>
        <w:t>ho prí</w:t>
      </w:r>
      <w:r w:rsidRPr="00EA209B">
        <w:rPr>
          <w:rFonts w:ascii="Times New Roman" w:eastAsia="EUAlbertina-Bold-Identity-H" w:hAnsi="Times New Roman" w:hint="default"/>
          <w:bCs/>
          <w:sz w:val="24"/>
          <w:szCs w:val="24"/>
          <w:lang w:val="sk-SK"/>
        </w:rPr>
        <w:t>stavu“</w:t>
      </w:r>
      <w:r w:rsidRPr="00EA209B">
        <w:rPr>
          <w:rFonts w:ascii="Times New Roman" w:eastAsia="EUAlbertina-Bold-Identity-H" w:hAnsi="Times New Roman" w:hint="default"/>
          <w:bCs/>
          <w:sz w:val="24"/>
          <w:szCs w:val="24"/>
          <w:lang w:val="sk-SK"/>
        </w:rPr>
        <w:t xml:space="preserve"> a sú</w:t>
      </w:r>
      <w:r w:rsidRPr="00EA209B">
        <w:rPr>
          <w:rFonts w:ascii="Times New Roman" w:eastAsia="EUAlbertina-Bold-Identity-H" w:hAnsi="Times New Roman" w:hint="default"/>
          <w:bCs/>
          <w:sz w:val="24"/>
          <w:szCs w:val="24"/>
          <w:lang w:val="sk-SK"/>
        </w:rPr>
        <w:t>visiacimi č</w:t>
      </w:r>
      <w:r w:rsidRPr="00EA209B">
        <w:rPr>
          <w:rFonts w:ascii="Times New Roman" w:eastAsia="EUAlbertina-Bold-Identity-H" w:hAnsi="Times New Roman" w:hint="default"/>
          <w:bCs/>
          <w:sz w:val="24"/>
          <w:szCs w:val="24"/>
          <w:lang w:val="sk-SK"/>
        </w:rPr>
        <w:t>asto kladený</w:t>
      </w:r>
      <w:r w:rsidRPr="00EA209B">
        <w:rPr>
          <w:rFonts w:ascii="Times New Roman" w:eastAsia="EUAlbertina-Bold-Identity-H" w:hAnsi="Times New Roman" w:hint="default"/>
          <w:bCs/>
          <w:sz w:val="24"/>
          <w:szCs w:val="24"/>
          <w:lang w:val="sk-SK"/>
        </w:rPr>
        <w:t>mi otá</w:t>
      </w:r>
      <w:r w:rsidRPr="00EA209B">
        <w:rPr>
          <w:rFonts w:ascii="Times New Roman" w:eastAsia="EUAlbertina-Bold-Identity-H" w:hAnsi="Times New Roman" w:hint="default"/>
          <w:bCs/>
          <w:sz w:val="24"/>
          <w:szCs w:val="24"/>
          <w:lang w:val="sk-SK"/>
        </w:rPr>
        <w:t>zkami vydaný</w:t>
      </w:r>
      <w:r w:rsidRPr="00EA209B">
        <w:rPr>
          <w:rFonts w:ascii="Times New Roman" w:eastAsia="EUAlbertina-Bold-Identity-H" w:hAnsi="Times New Roman" w:hint="default"/>
          <w:bCs/>
          <w:sz w:val="24"/>
          <w:szCs w:val="24"/>
          <w:lang w:val="sk-SK"/>
        </w:rPr>
        <w:t>mi Ministerstvom obchodu USA, konkré</w:t>
      </w:r>
      <w:r w:rsidRPr="00EA209B">
        <w:rPr>
          <w:rFonts w:ascii="Times New Roman" w:eastAsia="EUAlbertina-Bold-Identity-H" w:hAnsi="Times New Roman" w:hint="default"/>
          <w:bCs/>
          <w:sz w:val="24"/>
          <w:szCs w:val="24"/>
          <w:lang w:val="sk-SK"/>
        </w:rPr>
        <w:t xml:space="preserve">tne FAQ 10 </w:t>
      </w:r>
      <w:r w:rsidRPr="00EA209B">
        <w:rPr>
          <w:rFonts w:ascii="Times New Roman" w:eastAsia="EUAlbertina-Bold-Identity-H" w:hAnsi="Times New Roman" w:hint="default"/>
          <w:bCs/>
          <w:sz w:val="24"/>
          <w:szCs w:val="24"/>
          <w:lang w:val="sk-SK"/>
        </w:rPr>
        <w:t>–</w:t>
      </w:r>
      <w:r w:rsidRPr="00EA209B">
        <w:rPr>
          <w:rFonts w:ascii="Times New Roman" w:eastAsia="EUAlbertina-Bold-Identity-H" w:hAnsi="Times New Roman" w:hint="default"/>
          <w:bCs/>
          <w:sz w:val="24"/>
          <w:szCs w:val="24"/>
          <w:lang w:val="sk-SK"/>
        </w:rPr>
        <w:t>Zmluvy podľ</w:t>
      </w:r>
      <w:r w:rsidRPr="00EA209B">
        <w:rPr>
          <w:rFonts w:ascii="Times New Roman" w:eastAsia="EUAlbertina-Bold-Identity-H" w:hAnsi="Times New Roman" w:hint="default"/>
          <w:bCs/>
          <w:sz w:val="24"/>
          <w:szCs w:val="24"/>
          <w:lang w:val="sk-SK"/>
        </w:rPr>
        <w:t>a č</w:t>
      </w:r>
      <w:r w:rsidRPr="00EA209B">
        <w:rPr>
          <w:rFonts w:ascii="Times New Roman" w:eastAsia="EUAlbertina-Bold-Identity-H" w:hAnsi="Times New Roman" w:hint="default"/>
          <w:bCs/>
          <w:sz w:val="24"/>
          <w:szCs w:val="24"/>
          <w:lang w:val="sk-SK"/>
        </w:rPr>
        <w:t>lá</w:t>
      </w:r>
      <w:r w:rsidRPr="00EA209B">
        <w:rPr>
          <w:rFonts w:ascii="Times New Roman" w:eastAsia="EUAlbertina-Bold-Identity-H" w:hAnsi="Times New Roman" w:hint="default"/>
          <w:bCs/>
          <w:sz w:val="24"/>
          <w:szCs w:val="24"/>
          <w:lang w:val="sk-SK"/>
        </w:rPr>
        <w:t>nku 17, citujeme posledný</w:t>
      </w:r>
      <w:r w:rsidRPr="00EA209B">
        <w:rPr>
          <w:rFonts w:ascii="Times New Roman" w:eastAsia="EUAlbertina-Bold-Identity-H" w:hAnsi="Times New Roman" w:hint="default"/>
          <w:bCs/>
          <w:sz w:val="24"/>
          <w:szCs w:val="24"/>
          <w:lang w:val="sk-SK"/>
        </w:rPr>
        <w:t xml:space="preserve"> odsek odpovede: </w:t>
      </w:r>
      <w:r w:rsidRPr="00EA209B">
        <w:rPr>
          <w:rFonts w:ascii="Times New Roman" w:eastAsia="EUAlbertina-Regular-Identity-H" w:hAnsi="Times New Roman" w:hint="default"/>
          <w:sz w:val="24"/>
          <w:szCs w:val="24"/>
          <w:lang w:val="sk-SK"/>
        </w:rPr>
        <w:t>„</w:t>
      </w:r>
      <w:r w:rsidRPr="00EA209B">
        <w:rPr>
          <w:rFonts w:ascii="Times New Roman" w:eastAsia="EUAlbertina-Regular-Identity-H" w:hAnsi="Times New Roman" w:hint="default"/>
          <w:i/>
          <w:sz w:val="24"/>
          <w:szCs w:val="24"/>
          <w:lang w:val="sk-SK"/>
        </w:rPr>
        <w:t>Keďž</w:t>
      </w:r>
      <w:r w:rsidRPr="00EA209B">
        <w:rPr>
          <w:rFonts w:ascii="Times New Roman" w:eastAsia="EUAlbertina-Regular-Identity-H" w:hAnsi="Times New Roman" w:hint="default"/>
          <w:i/>
          <w:sz w:val="24"/>
          <w:szCs w:val="24"/>
          <w:lang w:val="sk-SK"/>
        </w:rPr>
        <w:t>e úč</w:t>
      </w:r>
      <w:r w:rsidRPr="00EA209B">
        <w:rPr>
          <w:rFonts w:ascii="Times New Roman" w:eastAsia="EUAlbertina-Regular-Identity-H" w:hAnsi="Times New Roman" w:hint="default"/>
          <w:i/>
          <w:sz w:val="24"/>
          <w:szCs w:val="24"/>
          <w:lang w:val="sk-SK"/>
        </w:rPr>
        <w:t>as</w:t>
      </w:r>
      <w:r w:rsidRPr="00EA209B">
        <w:rPr>
          <w:rFonts w:ascii="Times New Roman" w:eastAsia="EUAlbertina-Regular-Identity-H" w:hAnsi="Times New Roman" w:hint="default"/>
          <w:i/>
          <w:sz w:val="24"/>
          <w:szCs w:val="24"/>
          <w:lang w:val="sk-SK"/>
        </w:rPr>
        <w:t>tní</w:t>
      </w:r>
      <w:r w:rsidRPr="00EA209B">
        <w:rPr>
          <w:rFonts w:ascii="Times New Roman" w:eastAsia="EUAlbertina-Regular-Identity-H" w:hAnsi="Times New Roman" w:hint="default"/>
          <w:i/>
          <w:sz w:val="24"/>
          <w:szCs w:val="24"/>
          <w:lang w:val="sk-SK"/>
        </w:rPr>
        <w:t>ci bezpeč</w:t>
      </w:r>
      <w:r w:rsidRPr="00EA209B">
        <w:rPr>
          <w:rFonts w:ascii="Times New Roman" w:eastAsia="EUAlbertina-Regular-Identity-H" w:hAnsi="Times New Roman" w:hint="default"/>
          <w:i/>
          <w:sz w:val="24"/>
          <w:szCs w:val="24"/>
          <w:lang w:val="sk-SK"/>
        </w:rPr>
        <w:t>né</w:t>
      </w:r>
      <w:r w:rsidRPr="00EA209B">
        <w:rPr>
          <w:rFonts w:ascii="Times New Roman" w:eastAsia="EUAlbertina-Regular-Identity-H" w:hAnsi="Times New Roman" w:hint="default"/>
          <w:i/>
          <w:sz w:val="24"/>
          <w:szCs w:val="24"/>
          <w:lang w:val="sk-SK"/>
        </w:rPr>
        <w:t>ho prí</w:t>
      </w:r>
      <w:r w:rsidRPr="00EA209B">
        <w:rPr>
          <w:rFonts w:ascii="Times New Roman" w:eastAsia="EUAlbertina-Regular-Identity-H" w:hAnsi="Times New Roman" w:hint="default"/>
          <w:i/>
          <w:sz w:val="24"/>
          <w:szCs w:val="24"/>
          <w:lang w:val="sk-SK"/>
        </w:rPr>
        <w:t>stavu poskytujú</w:t>
      </w:r>
      <w:r w:rsidRPr="00EA209B">
        <w:rPr>
          <w:rFonts w:ascii="Times New Roman" w:eastAsia="EUAlbertina-Regular-Identity-H" w:hAnsi="Times New Roman" w:hint="default"/>
          <w:i/>
          <w:sz w:val="24"/>
          <w:szCs w:val="24"/>
          <w:lang w:val="sk-SK"/>
        </w:rPr>
        <w:t xml:space="preserve"> primeranú</w:t>
      </w:r>
      <w:r w:rsidRPr="00EA209B">
        <w:rPr>
          <w:rFonts w:ascii="Times New Roman" w:eastAsia="EUAlbertina-Regular-Identity-H" w:hAnsi="Times New Roman" w:hint="default"/>
          <w:i/>
          <w:sz w:val="24"/>
          <w:szCs w:val="24"/>
          <w:lang w:val="sk-SK"/>
        </w:rPr>
        <w:t xml:space="preserve"> ochranu osobný</w:t>
      </w:r>
      <w:r w:rsidRPr="00EA209B">
        <w:rPr>
          <w:rFonts w:ascii="Times New Roman" w:eastAsia="EUAlbertina-Regular-Identity-H" w:hAnsi="Times New Roman" w:hint="default"/>
          <w:i/>
          <w:sz w:val="24"/>
          <w:szCs w:val="24"/>
          <w:lang w:val="sk-SK"/>
        </w:rPr>
        <w:t>ch informá</w:t>
      </w:r>
      <w:r w:rsidRPr="00EA209B">
        <w:rPr>
          <w:rFonts w:ascii="Times New Roman" w:eastAsia="EUAlbertina-Regular-Identity-H" w:hAnsi="Times New Roman" w:hint="default"/>
          <w:i/>
          <w:sz w:val="24"/>
          <w:szCs w:val="24"/>
          <w:lang w:val="sk-SK"/>
        </w:rPr>
        <w:t>cií</w:t>
      </w:r>
      <w:r w:rsidRPr="00EA209B">
        <w:rPr>
          <w:rFonts w:ascii="Times New Roman" w:eastAsia="EUAlbertina-Regular-Identity-H" w:hAnsi="Times New Roman" w:hint="default"/>
          <w:i/>
          <w:sz w:val="24"/>
          <w:szCs w:val="24"/>
          <w:lang w:val="sk-SK"/>
        </w:rPr>
        <w:t>, zmluvy</w:t>
      </w:r>
      <w:r w:rsidRPr="00EA209B">
        <w:rPr>
          <w:rFonts w:ascii="Times New Roman" w:eastAsia="EUAlbertina-Bold-Identity-H" w:hAnsi="Times New Roman"/>
          <w:bCs/>
          <w:i/>
          <w:sz w:val="24"/>
          <w:szCs w:val="24"/>
          <w:lang w:val="sk-SK"/>
        </w:rPr>
        <w:t xml:space="preserve"> </w:t>
      </w:r>
      <w:r w:rsidRPr="00EA209B">
        <w:rPr>
          <w:rFonts w:ascii="Times New Roman" w:eastAsia="EUAlbertina-Regular-Identity-H" w:hAnsi="Times New Roman" w:hint="default"/>
          <w:i/>
          <w:sz w:val="24"/>
          <w:szCs w:val="24"/>
          <w:lang w:val="sk-SK"/>
        </w:rPr>
        <w:t>s úč</w:t>
      </w:r>
      <w:r w:rsidRPr="00EA209B">
        <w:rPr>
          <w:rFonts w:ascii="Times New Roman" w:eastAsia="EUAlbertina-Regular-Identity-H" w:hAnsi="Times New Roman" w:hint="default"/>
          <w:i/>
          <w:sz w:val="24"/>
          <w:szCs w:val="24"/>
          <w:lang w:val="sk-SK"/>
        </w:rPr>
        <w:t>astní</w:t>
      </w:r>
      <w:r w:rsidRPr="00EA209B">
        <w:rPr>
          <w:rFonts w:ascii="Times New Roman" w:eastAsia="EUAlbertina-Regular-Identity-H" w:hAnsi="Times New Roman" w:hint="default"/>
          <w:i/>
          <w:sz w:val="24"/>
          <w:szCs w:val="24"/>
          <w:lang w:val="sk-SK"/>
        </w:rPr>
        <w:t>kmi bezpeč</w:t>
      </w:r>
      <w:r w:rsidRPr="00EA209B">
        <w:rPr>
          <w:rFonts w:ascii="Times New Roman" w:eastAsia="EUAlbertina-Regular-Identity-H" w:hAnsi="Times New Roman" w:hint="default"/>
          <w:i/>
          <w:sz w:val="24"/>
          <w:szCs w:val="24"/>
          <w:lang w:val="sk-SK"/>
        </w:rPr>
        <w:t>né</w:t>
      </w:r>
      <w:r w:rsidRPr="00EA209B">
        <w:rPr>
          <w:rFonts w:ascii="Times New Roman" w:eastAsia="EUAlbertina-Regular-Identity-H" w:hAnsi="Times New Roman" w:hint="default"/>
          <w:i/>
          <w:sz w:val="24"/>
          <w:szCs w:val="24"/>
          <w:lang w:val="sk-SK"/>
        </w:rPr>
        <w:t>ho prí</w:t>
      </w:r>
      <w:r w:rsidRPr="00EA209B">
        <w:rPr>
          <w:rFonts w:ascii="Times New Roman" w:eastAsia="EUAlbertina-Regular-Identity-H" w:hAnsi="Times New Roman" w:hint="default"/>
          <w:i/>
          <w:sz w:val="24"/>
          <w:szCs w:val="24"/>
          <w:lang w:val="sk-SK"/>
        </w:rPr>
        <w:t>stavu tý</w:t>
      </w:r>
      <w:r w:rsidRPr="00EA209B">
        <w:rPr>
          <w:rFonts w:ascii="Times New Roman" w:eastAsia="EUAlbertina-Regular-Identity-H" w:hAnsi="Times New Roman" w:hint="default"/>
          <w:i/>
          <w:sz w:val="24"/>
          <w:szCs w:val="24"/>
          <w:lang w:val="sk-SK"/>
        </w:rPr>
        <w:t>kajú</w:t>
      </w:r>
      <w:r w:rsidRPr="00EA209B">
        <w:rPr>
          <w:rFonts w:ascii="Times New Roman" w:eastAsia="EUAlbertina-Regular-Identity-H" w:hAnsi="Times New Roman" w:hint="default"/>
          <w:i/>
          <w:sz w:val="24"/>
          <w:szCs w:val="24"/>
          <w:lang w:val="sk-SK"/>
        </w:rPr>
        <w:t>ce sa vý</w:t>
      </w:r>
      <w:r w:rsidRPr="00EA209B">
        <w:rPr>
          <w:rFonts w:ascii="Times New Roman" w:eastAsia="EUAlbertina-Regular-Identity-H" w:hAnsi="Times New Roman" w:hint="default"/>
          <w:i/>
          <w:sz w:val="24"/>
          <w:szCs w:val="24"/>
          <w:lang w:val="sk-SK"/>
        </w:rPr>
        <w:t>luč</w:t>
      </w:r>
      <w:r w:rsidRPr="00EA209B">
        <w:rPr>
          <w:rFonts w:ascii="Times New Roman" w:eastAsia="EUAlbertina-Regular-Identity-H" w:hAnsi="Times New Roman" w:hint="default"/>
          <w:i/>
          <w:sz w:val="24"/>
          <w:szCs w:val="24"/>
          <w:lang w:val="sk-SK"/>
        </w:rPr>
        <w:t>ne spracú</w:t>
      </w:r>
      <w:r w:rsidRPr="00EA209B">
        <w:rPr>
          <w:rFonts w:ascii="Times New Roman" w:eastAsia="EUAlbertina-Regular-Identity-H" w:hAnsi="Times New Roman" w:hint="default"/>
          <w:i/>
          <w:sz w:val="24"/>
          <w:szCs w:val="24"/>
          <w:lang w:val="sk-SK"/>
        </w:rPr>
        <w:t>vania ú</w:t>
      </w:r>
      <w:r w:rsidRPr="00EA209B">
        <w:rPr>
          <w:rFonts w:ascii="Times New Roman" w:eastAsia="EUAlbertina-Regular-Identity-H" w:hAnsi="Times New Roman" w:hint="default"/>
          <w:i/>
          <w:sz w:val="24"/>
          <w:szCs w:val="24"/>
          <w:lang w:val="sk-SK"/>
        </w:rPr>
        <w:t>dajov si nevyž</w:t>
      </w:r>
      <w:r w:rsidRPr="00EA209B">
        <w:rPr>
          <w:rFonts w:ascii="Times New Roman" w:eastAsia="EUAlbertina-Regular-Identity-H" w:hAnsi="Times New Roman" w:hint="default"/>
          <w:i/>
          <w:sz w:val="24"/>
          <w:szCs w:val="24"/>
          <w:lang w:val="sk-SK"/>
        </w:rPr>
        <w:t>adujú</w:t>
      </w:r>
      <w:r w:rsidRPr="00EA209B">
        <w:rPr>
          <w:rFonts w:ascii="Times New Roman" w:eastAsia="EUAlbertina-Bold-Identity-H" w:hAnsi="Times New Roman"/>
          <w:bCs/>
          <w:i/>
          <w:sz w:val="24"/>
          <w:szCs w:val="24"/>
          <w:lang w:val="sk-SK"/>
        </w:rPr>
        <w:t xml:space="preserve"> </w:t>
      </w:r>
      <w:r w:rsidRPr="00EA209B">
        <w:rPr>
          <w:rFonts w:ascii="Times New Roman" w:eastAsia="EUAlbertina-Regular-Identity-H" w:hAnsi="Times New Roman" w:hint="default"/>
          <w:i/>
          <w:sz w:val="24"/>
          <w:szCs w:val="24"/>
          <w:lang w:val="sk-SK"/>
        </w:rPr>
        <w:t>predchá</w:t>
      </w:r>
      <w:r w:rsidRPr="00EA209B">
        <w:rPr>
          <w:rFonts w:ascii="Times New Roman" w:eastAsia="EUAlbertina-Regular-Identity-H" w:hAnsi="Times New Roman" w:hint="default"/>
          <w:i/>
          <w:sz w:val="24"/>
          <w:szCs w:val="24"/>
          <w:lang w:val="sk-SK"/>
        </w:rPr>
        <w:t>dzajú</w:t>
      </w:r>
      <w:r w:rsidRPr="00EA209B">
        <w:rPr>
          <w:rFonts w:ascii="Times New Roman" w:eastAsia="EUAlbertina-Regular-Identity-H" w:hAnsi="Times New Roman" w:hint="default"/>
          <w:i/>
          <w:sz w:val="24"/>
          <w:szCs w:val="24"/>
          <w:lang w:val="sk-SK"/>
        </w:rPr>
        <w:t>ci sú</w:t>
      </w:r>
      <w:r w:rsidRPr="00EA209B">
        <w:rPr>
          <w:rFonts w:ascii="Times New Roman" w:eastAsia="EUAlbertina-Regular-Identity-H" w:hAnsi="Times New Roman" w:hint="default"/>
          <w:i/>
          <w:sz w:val="24"/>
          <w:szCs w:val="24"/>
          <w:lang w:val="sk-SK"/>
        </w:rPr>
        <w:t>hlas (alebo taký</w:t>
      </w:r>
      <w:r w:rsidRPr="00EA209B">
        <w:rPr>
          <w:rFonts w:ascii="Times New Roman" w:eastAsia="EUAlbertina-Regular-Identity-H" w:hAnsi="Times New Roman" w:hint="default"/>
          <w:i/>
          <w:sz w:val="24"/>
          <w:szCs w:val="24"/>
          <w:lang w:val="sk-SK"/>
        </w:rPr>
        <w:t>to sú</w:t>
      </w:r>
      <w:r w:rsidRPr="00EA209B">
        <w:rPr>
          <w:rFonts w:ascii="Times New Roman" w:eastAsia="EUAlbertina-Regular-Identity-H" w:hAnsi="Times New Roman" w:hint="default"/>
          <w:i/>
          <w:sz w:val="24"/>
          <w:szCs w:val="24"/>
          <w:lang w:val="sk-SK"/>
        </w:rPr>
        <w:t>hlas poskytnú</w:t>
      </w:r>
      <w:r w:rsidRPr="00EA209B">
        <w:rPr>
          <w:rFonts w:ascii="Times New Roman" w:eastAsia="EUAlbertina-Regular-Identity-H" w:hAnsi="Times New Roman" w:hint="default"/>
          <w:i/>
          <w:sz w:val="24"/>
          <w:szCs w:val="24"/>
          <w:lang w:val="sk-SK"/>
        </w:rPr>
        <w:t xml:space="preserve"> č</w:t>
      </w:r>
      <w:r w:rsidRPr="00EA209B">
        <w:rPr>
          <w:rFonts w:ascii="Times New Roman" w:eastAsia="EUAlbertina-Regular-Identity-H" w:hAnsi="Times New Roman" w:hint="default"/>
          <w:i/>
          <w:sz w:val="24"/>
          <w:szCs w:val="24"/>
          <w:lang w:val="sk-SK"/>
        </w:rPr>
        <w:t>lenské</w:t>
      </w:r>
      <w:r w:rsidRPr="00EA209B">
        <w:rPr>
          <w:rFonts w:ascii="Times New Roman" w:eastAsia="EUAlbertina-Regular-Identity-H" w:hAnsi="Times New Roman" w:hint="default"/>
          <w:i/>
          <w:sz w:val="24"/>
          <w:szCs w:val="24"/>
          <w:lang w:val="sk-SK"/>
        </w:rPr>
        <w:t xml:space="preserve"> š</w:t>
      </w:r>
      <w:r w:rsidRPr="00EA209B">
        <w:rPr>
          <w:rFonts w:ascii="Times New Roman" w:eastAsia="EUAlbertina-Regular-Identity-H" w:hAnsi="Times New Roman" w:hint="default"/>
          <w:i/>
          <w:sz w:val="24"/>
          <w:szCs w:val="24"/>
          <w:lang w:val="sk-SK"/>
        </w:rPr>
        <w:t>tá</w:t>
      </w:r>
      <w:r w:rsidRPr="00EA209B">
        <w:rPr>
          <w:rFonts w:ascii="Times New Roman" w:eastAsia="EUAlbertina-Regular-Identity-H" w:hAnsi="Times New Roman" w:hint="default"/>
          <w:i/>
          <w:sz w:val="24"/>
          <w:szCs w:val="24"/>
          <w:lang w:val="sk-SK"/>
        </w:rPr>
        <w:t>ty automaticky), ktorý</w:t>
      </w:r>
      <w:r w:rsidRPr="00EA209B">
        <w:rPr>
          <w:rFonts w:ascii="Times New Roman" w:eastAsia="EUAlbertina-Regular-Identity-H" w:hAnsi="Times New Roman" w:hint="default"/>
          <w:i/>
          <w:sz w:val="24"/>
          <w:szCs w:val="24"/>
          <w:lang w:val="sk-SK"/>
        </w:rPr>
        <w:t xml:space="preserve"> by</w:t>
      </w:r>
      <w:r w:rsidRPr="00EA209B">
        <w:rPr>
          <w:rFonts w:ascii="Times New Roman" w:eastAsia="EUAlbertina-Regular-Identity-H" w:hAnsi="Times New Roman" w:hint="default"/>
          <w:i/>
          <w:sz w:val="24"/>
          <w:szCs w:val="24"/>
          <w:lang w:val="sk-SK"/>
        </w:rPr>
        <w:t xml:space="preserve"> sa vyž</w:t>
      </w:r>
      <w:r w:rsidRPr="00EA209B">
        <w:rPr>
          <w:rFonts w:ascii="Times New Roman" w:eastAsia="EUAlbertina-Regular-Identity-H" w:hAnsi="Times New Roman" w:hint="default"/>
          <w:i/>
          <w:sz w:val="24"/>
          <w:szCs w:val="24"/>
          <w:lang w:val="sk-SK"/>
        </w:rPr>
        <w:t>adoval</w:t>
      </w:r>
      <w:r w:rsidRPr="00EA209B">
        <w:rPr>
          <w:rFonts w:ascii="Times New Roman" w:eastAsia="EUAlbertina-Bold-Identity-H" w:hAnsi="Times New Roman"/>
          <w:bCs/>
          <w:i/>
          <w:sz w:val="24"/>
          <w:szCs w:val="24"/>
          <w:lang w:val="sk-SK"/>
        </w:rPr>
        <w:t xml:space="preserve"> </w:t>
      </w:r>
      <w:r w:rsidRPr="00EA209B">
        <w:rPr>
          <w:rFonts w:ascii="Times New Roman" w:eastAsia="EUAlbertina-Regular-Identity-H" w:hAnsi="Times New Roman"/>
          <w:i/>
          <w:sz w:val="24"/>
          <w:szCs w:val="24"/>
          <w:lang w:val="sk-SK"/>
        </w:rPr>
        <w:t>v </w:t>
      </w:r>
      <w:r w:rsidRPr="00EA209B">
        <w:rPr>
          <w:rFonts w:ascii="Times New Roman" w:eastAsia="EUAlbertina-Regular-Identity-H" w:hAnsi="Times New Roman" w:hint="default"/>
          <w:i/>
          <w:sz w:val="24"/>
          <w:szCs w:val="24"/>
          <w:lang w:val="sk-SK"/>
        </w:rPr>
        <w:t>prí</w:t>
      </w:r>
      <w:r w:rsidRPr="00EA209B">
        <w:rPr>
          <w:rFonts w:ascii="Times New Roman" w:eastAsia="EUAlbertina-Regular-Identity-H" w:hAnsi="Times New Roman" w:hint="default"/>
          <w:i/>
          <w:sz w:val="24"/>
          <w:szCs w:val="24"/>
          <w:lang w:val="sk-SK"/>
        </w:rPr>
        <w:t>pade zmlú</w:t>
      </w:r>
      <w:r w:rsidRPr="00EA209B">
        <w:rPr>
          <w:rFonts w:ascii="Times New Roman" w:eastAsia="EUAlbertina-Regular-Identity-H" w:hAnsi="Times New Roman" w:hint="default"/>
          <w:i/>
          <w:sz w:val="24"/>
          <w:szCs w:val="24"/>
          <w:lang w:val="sk-SK"/>
        </w:rPr>
        <w:t>v s prí</w:t>
      </w:r>
      <w:r w:rsidRPr="00EA209B">
        <w:rPr>
          <w:rFonts w:ascii="Times New Roman" w:eastAsia="EUAlbertina-Regular-Identity-H" w:hAnsi="Times New Roman" w:hint="default"/>
          <w:i/>
          <w:sz w:val="24"/>
          <w:szCs w:val="24"/>
          <w:lang w:val="sk-SK"/>
        </w:rPr>
        <w:t>jemcami ú</w:t>
      </w:r>
      <w:r w:rsidRPr="00EA209B">
        <w:rPr>
          <w:rFonts w:ascii="Times New Roman" w:eastAsia="EUAlbertina-Regular-Identity-H" w:hAnsi="Times New Roman" w:hint="default"/>
          <w:i/>
          <w:sz w:val="24"/>
          <w:szCs w:val="24"/>
          <w:lang w:val="sk-SK"/>
        </w:rPr>
        <w:t>dajov, ktorí</w:t>
      </w:r>
      <w:r w:rsidRPr="00EA209B">
        <w:rPr>
          <w:rFonts w:ascii="Times New Roman" w:eastAsia="EUAlbertina-Regular-Identity-H" w:hAnsi="Times New Roman" w:hint="default"/>
          <w:i/>
          <w:sz w:val="24"/>
          <w:szCs w:val="24"/>
          <w:lang w:val="sk-SK"/>
        </w:rPr>
        <w:t xml:space="preserve"> sa nezúč</w:t>
      </w:r>
      <w:r w:rsidRPr="00EA209B">
        <w:rPr>
          <w:rFonts w:ascii="Times New Roman" w:eastAsia="EUAlbertina-Regular-Identity-H" w:hAnsi="Times New Roman" w:hint="default"/>
          <w:i/>
          <w:sz w:val="24"/>
          <w:szCs w:val="24"/>
          <w:lang w:val="sk-SK"/>
        </w:rPr>
        <w:t>astň</w:t>
      </w:r>
      <w:r w:rsidRPr="00EA209B">
        <w:rPr>
          <w:rFonts w:ascii="Times New Roman" w:eastAsia="EUAlbertina-Regular-Identity-H" w:hAnsi="Times New Roman" w:hint="default"/>
          <w:i/>
          <w:sz w:val="24"/>
          <w:szCs w:val="24"/>
          <w:lang w:val="sk-SK"/>
        </w:rPr>
        <w:t>ujú</w:t>
      </w:r>
      <w:r w:rsidRPr="00EA209B">
        <w:rPr>
          <w:rFonts w:ascii="Times New Roman" w:eastAsia="EUAlbertina-Regular-Identity-H" w:hAnsi="Times New Roman" w:hint="default"/>
          <w:i/>
          <w:sz w:val="24"/>
          <w:szCs w:val="24"/>
          <w:lang w:val="sk-SK"/>
        </w:rPr>
        <w:t xml:space="preserve"> na systé</w:t>
      </w:r>
      <w:r w:rsidRPr="00EA209B">
        <w:rPr>
          <w:rFonts w:ascii="Times New Roman" w:eastAsia="EUAlbertina-Regular-Identity-H" w:hAnsi="Times New Roman" w:hint="default"/>
          <w:i/>
          <w:sz w:val="24"/>
          <w:szCs w:val="24"/>
          <w:lang w:val="sk-SK"/>
        </w:rPr>
        <w:t>me bezpeč</w:t>
      </w:r>
      <w:r w:rsidRPr="00EA209B">
        <w:rPr>
          <w:rFonts w:ascii="Times New Roman" w:eastAsia="EUAlbertina-Regular-Identity-H" w:hAnsi="Times New Roman" w:hint="default"/>
          <w:i/>
          <w:sz w:val="24"/>
          <w:szCs w:val="24"/>
          <w:lang w:val="sk-SK"/>
        </w:rPr>
        <w:t>né</w:t>
      </w:r>
      <w:r w:rsidRPr="00EA209B">
        <w:rPr>
          <w:rFonts w:ascii="Times New Roman" w:eastAsia="EUAlbertina-Regular-Identity-H" w:hAnsi="Times New Roman" w:hint="default"/>
          <w:i/>
          <w:sz w:val="24"/>
          <w:szCs w:val="24"/>
          <w:lang w:val="sk-SK"/>
        </w:rPr>
        <w:t>ho prí</w:t>
      </w:r>
      <w:r w:rsidRPr="00EA209B">
        <w:rPr>
          <w:rFonts w:ascii="Times New Roman" w:eastAsia="EUAlbertina-Regular-Identity-H" w:hAnsi="Times New Roman" w:hint="default"/>
          <w:i/>
          <w:sz w:val="24"/>
          <w:szCs w:val="24"/>
          <w:lang w:val="sk-SK"/>
        </w:rPr>
        <w:t>stavu alebo</w:t>
      </w:r>
      <w:r w:rsidRPr="00EA209B">
        <w:rPr>
          <w:rFonts w:ascii="Times New Roman" w:eastAsia="EUAlbertina-Bold-Identity-H" w:hAnsi="Times New Roman"/>
          <w:bCs/>
          <w:i/>
          <w:sz w:val="24"/>
          <w:szCs w:val="24"/>
          <w:lang w:val="sk-SK"/>
        </w:rPr>
        <w:t xml:space="preserve"> </w:t>
      </w:r>
      <w:r w:rsidRPr="00EA209B">
        <w:rPr>
          <w:rFonts w:ascii="Times New Roman" w:eastAsia="EUAlbertina-Regular-Identity-H" w:hAnsi="Times New Roman" w:hint="default"/>
          <w:i/>
          <w:sz w:val="24"/>
          <w:szCs w:val="24"/>
          <w:lang w:val="sk-SK"/>
        </w:rPr>
        <w:t>iný</w:t>
      </w:r>
      <w:r w:rsidRPr="00EA209B">
        <w:rPr>
          <w:rFonts w:ascii="Times New Roman" w:eastAsia="EUAlbertina-Regular-Identity-H" w:hAnsi="Times New Roman" w:hint="default"/>
          <w:i/>
          <w:sz w:val="24"/>
          <w:szCs w:val="24"/>
          <w:lang w:val="sk-SK"/>
        </w:rPr>
        <w:t>m spô</w:t>
      </w:r>
      <w:r w:rsidRPr="00EA209B">
        <w:rPr>
          <w:rFonts w:ascii="Times New Roman" w:eastAsia="EUAlbertina-Regular-Identity-H" w:hAnsi="Times New Roman" w:hint="default"/>
          <w:i/>
          <w:sz w:val="24"/>
          <w:szCs w:val="24"/>
          <w:lang w:val="sk-SK"/>
        </w:rPr>
        <w:t>sobom neposkytujú</w:t>
      </w:r>
      <w:r w:rsidRPr="00EA209B">
        <w:rPr>
          <w:rFonts w:ascii="Times New Roman" w:eastAsia="EUAlbertina-Regular-Identity-H" w:hAnsi="Times New Roman" w:hint="default"/>
          <w:i/>
          <w:sz w:val="24"/>
          <w:szCs w:val="24"/>
          <w:lang w:val="sk-SK"/>
        </w:rPr>
        <w:t xml:space="preserve"> primeranú</w:t>
      </w:r>
      <w:r w:rsidRPr="00EA209B">
        <w:rPr>
          <w:rFonts w:ascii="Times New Roman" w:eastAsia="EUAlbertina-Regular-Identity-H" w:hAnsi="Times New Roman" w:hint="default"/>
          <w:i/>
          <w:sz w:val="24"/>
          <w:szCs w:val="24"/>
          <w:lang w:val="sk-SK"/>
        </w:rPr>
        <w:t xml:space="preserve"> ochranu osobný</w:t>
      </w:r>
      <w:r w:rsidRPr="00EA209B">
        <w:rPr>
          <w:rFonts w:ascii="Times New Roman" w:eastAsia="EUAlbertina-Regular-Identity-H" w:hAnsi="Times New Roman" w:hint="default"/>
          <w:i/>
          <w:sz w:val="24"/>
          <w:szCs w:val="24"/>
          <w:lang w:val="sk-SK"/>
        </w:rPr>
        <w:t>ch informá</w:t>
      </w:r>
      <w:r w:rsidRPr="00EA209B">
        <w:rPr>
          <w:rFonts w:ascii="Times New Roman" w:eastAsia="EUAlbertina-Regular-Identity-H" w:hAnsi="Times New Roman" w:hint="default"/>
          <w:i/>
          <w:sz w:val="24"/>
          <w:szCs w:val="24"/>
          <w:lang w:val="sk-SK"/>
        </w:rPr>
        <w:t>cií.</w:t>
      </w:r>
      <w:r w:rsidRPr="00EA209B">
        <w:rPr>
          <w:rFonts w:ascii="Times New Roman" w:eastAsia="EUAlbertina-Regular-Identity-H" w:hAnsi="Times New Roman" w:hint="default"/>
          <w:sz w:val="24"/>
          <w:szCs w:val="24"/>
          <w:lang w:val="sk-SK"/>
        </w:rPr>
        <w:t>“</w:t>
      </w:r>
      <w:r w:rsidRPr="00EA209B">
        <w:rPr>
          <w:rFonts w:ascii="Times New Roman" w:eastAsia="EUAlbertina-Regular-Identity-H" w:hAnsi="Times New Roman" w:hint="default"/>
          <w:sz w:val="24"/>
          <w:szCs w:val="24"/>
          <w:lang w:val="sk-SK"/>
        </w:rPr>
        <w:t xml:space="preserve">. </w:t>
      </w:r>
    </w:p>
    <w:p w:rsidR="00EA209B" w:rsidRPr="00EA209B" w:rsidP="00EA209B">
      <w:pPr>
        <w:tabs>
          <w:tab w:val="left" w:pos="360"/>
        </w:tabs>
        <w:bidi w:val="0"/>
        <w:spacing w:after="0"/>
        <w:jc w:val="both"/>
        <w:rPr>
          <w:rFonts w:ascii="Times New Roman" w:hAnsi="Times New Roman"/>
          <w:sz w:val="24"/>
          <w:szCs w:val="24"/>
          <w:lang w:val="sk-SK"/>
        </w:rPr>
      </w:pPr>
      <w:r w:rsidRPr="00EA209B">
        <w:rPr>
          <w:rFonts w:ascii="Times New Roman" w:hAnsi="Times New Roman"/>
          <w:sz w:val="24"/>
          <w:szCs w:val="24"/>
          <w:lang w:val="sk-SK"/>
        </w:rPr>
        <w:tab/>
        <w:tab/>
        <w:t xml:space="preserve">Podľa navrhovanej úpravy úrad bude schvaľovať žiadosti o súhlas s cezhraničným tokom len v prípadoch, ak prevádzkovateľ prenášajúci osobné údaje použije v zmluve o prenose osobných údajov do tretej krajiny bez primeranej úrovne ochrany osobných údajov zmluvné doložky, ktoré sú odlišné od štandardných zmluvných doložiek alebo s nimi vykazujú zjavný nesúlad. Ostatné prenosy nebudú podliehať schvaľovaciemu procesu na úrade. Uvedený postup je v súlade so snahou o postupné odbúravanie administratívnej záťaže prevádzkovateľov, o ktorý sa usiluje v poslednom období Európska komisia revíziou legislatívy upravujúcej ochranu osobných údajov. Postup pri rozhodovaní o súhlase s cezhraničným tokom bude podliehať konaniu podľa Správneho poriadku. </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ind w:firstLine="708"/>
        <w:jc w:val="both"/>
        <w:rPr>
          <w:rFonts w:ascii="Times New Roman" w:hAnsi="Times New Roman"/>
          <w:i/>
          <w:sz w:val="24"/>
          <w:szCs w:val="24"/>
          <w:lang w:val="sk-SK"/>
        </w:rPr>
      </w:pPr>
      <w:r w:rsidRPr="00EA209B">
        <w:rPr>
          <w:rFonts w:ascii="Times New Roman" w:hAnsi="Times New Roman"/>
          <w:i/>
          <w:sz w:val="24"/>
          <w:szCs w:val="24"/>
          <w:lang w:val="sk-SK"/>
        </w:rPr>
        <w:t>§ 32</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ind w:firstLine="708"/>
        <w:jc w:val="both"/>
        <w:rPr>
          <w:rFonts w:ascii="Times New Roman" w:hAnsi="Times New Roman"/>
          <w:sz w:val="24"/>
          <w:szCs w:val="24"/>
          <w:lang w:val="sk-SK"/>
        </w:rPr>
      </w:pPr>
      <w:r w:rsidRPr="00EA209B">
        <w:rPr>
          <w:rFonts w:ascii="Times New Roman" w:hAnsi="Times New Roman"/>
          <w:sz w:val="24"/>
          <w:szCs w:val="24"/>
          <w:lang w:val="sk-SK"/>
        </w:rPr>
        <w:t xml:space="preserve">Navrhované znenie § 32 ustanovuje záväzok Slovenskej republiky zaručiť voľný pohyb osobných údajov medzi Slovenskou republikou a členskými štátmi v súlade s článkom 1 odsek 2 smernice 95/46/ES. </w:t>
      </w:r>
    </w:p>
    <w:p w:rsidR="00EA209B" w:rsidRPr="00EA209B" w:rsidP="00EA209B">
      <w:pPr>
        <w:bidi w:val="0"/>
        <w:spacing w:after="0"/>
        <w:ind w:firstLine="708"/>
        <w:jc w:val="both"/>
        <w:rPr>
          <w:rFonts w:ascii="Times New Roman" w:hAnsi="Times New Roman"/>
          <w:sz w:val="24"/>
          <w:szCs w:val="24"/>
          <w:lang w:val="sk-SK"/>
        </w:rPr>
      </w:pPr>
      <w:r w:rsidRPr="00EA209B">
        <w:rPr>
          <w:rFonts w:ascii="Times New Roman" w:hAnsi="Times New Roman"/>
          <w:sz w:val="24"/>
          <w:szCs w:val="24"/>
          <w:lang w:val="sk-SK"/>
        </w:rPr>
        <w:t xml:space="preserve">Sprostredkovateľ, ktorý aj napriek tomu, že má sídlo, miesto podnikania alebo trvalý pobyt v inom členskom štáte, je povinný sa riadiť pokynmi prevádzkovateľa, ktorý sídli, má miesto podnikania alebo trvalý pobyt na území Slovenskej republiky. Sprostredkovateľ je tiež povinný uplatňovať zákon na ochranu osobných údajov, ktorým sa riadi prevádzkovateľ na území Slovenskej republiky. Sprostredkovateľ sa riadi právnym poriadkom štátu, v ktorom sídli alebo podniká, pokiaľ ide o uplatňovanie predpisov o informačnej bezpečnosti (bezpečnosti a  integrite osobných údajov).  </w:t>
      </w:r>
    </w:p>
    <w:p w:rsidR="00EA209B" w:rsidRPr="00EA209B" w:rsidP="00EA209B">
      <w:pPr>
        <w:bidi w:val="0"/>
        <w:spacing w:after="0"/>
        <w:jc w:val="both"/>
        <w:rPr>
          <w:rFonts w:ascii="Times New Roman" w:hAnsi="Times New Roman"/>
          <w:sz w:val="24"/>
          <w:szCs w:val="24"/>
          <w:lang w:val="sk-SK"/>
        </w:rPr>
      </w:pPr>
      <w:r w:rsidRPr="00EA209B">
        <w:rPr>
          <w:rFonts w:ascii="Times New Roman" w:hAnsi="Times New Roman"/>
          <w:sz w:val="24"/>
          <w:szCs w:val="24"/>
          <w:lang w:val="sk-SK"/>
        </w:rPr>
        <w:tab/>
        <w:t>Pokiaľ ide o prenos osobných údajov v rámci vzťahu prevádzkovateľ – prevádzkovateľ, prevádzkovateľ so sídlom, miestom podnikania alebo s trvalým pobytom na území Slovenskej republiky je pri prenose osobných údajov prevádzkovateľovi v inom členskom štáte povinný prijať primerané záruky zachovania práv a právom chránených záujmov dotknutých osôb. Práva a nároky dotknutých osôb musia byť vymáhateľné aj v členskom štáte, do ktorého smerujú poskytnuté osobné údaje. Spracúvanie osobných údajov prevádzkovateľom, ktorý je dovozcom údajov sa riadi legislatívou toho štátu, v ktorom má ako dovozca osobných údajov svoje sídlo.</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b/>
          <w:sz w:val="24"/>
          <w:szCs w:val="24"/>
          <w:lang w:val="sk-SK"/>
        </w:rPr>
      </w:pPr>
      <w:r w:rsidRPr="00EA209B">
        <w:rPr>
          <w:rFonts w:ascii="Times New Roman" w:hAnsi="Times New Roman"/>
          <w:b/>
          <w:sz w:val="24"/>
          <w:szCs w:val="24"/>
          <w:lang w:val="sk-SK"/>
        </w:rPr>
        <w:t>K § 33</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ind w:firstLine="708"/>
        <w:jc w:val="both"/>
        <w:rPr>
          <w:rFonts w:ascii="Times New Roman" w:hAnsi="Times New Roman"/>
          <w:sz w:val="24"/>
          <w:szCs w:val="24"/>
          <w:lang w:val="sk-SK"/>
        </w:rPr>
      </w:pPr>
      <w:r w:rsidRPr="00EA209B">
        <w:rPr>
          <w:rFonts w:ascii="Times New Roman" w:hAnsi="Times New Roman"/>
          <w:sz w:val="24"/>
          <w:szCs w:val="24"/>
          <w:lang w:val="sk-SK"/>
        </w:rPr>
        <w:t xml:space="preserve">Ochrana osobných údajov podľa tohto zákona sa vzťahuje na všetky informačné systémy. Na to, aby došlo k zákonnému spracúvaniu osobných údajov, prevádzkovateľ je povinný požiadať o registráciu informačných systémov, osobitnú registráciu informačných systémov alebo viesť o nich evidenciu, pokiaľ sa na také informačné systémy vzťahuje výnimka z povinnosti registrácie. Povinnosť registrácie a vedenie evidencie je preto potrebné považovať ako jeden kompaktný celok. </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b/>
          <w:sz w:val="24"/>
          <w:szCs w:val="24"/>
          <w:lang w:val="sk-SK"/>
        </w:rPr>
      </w:pPr>
      <w:r w:rsidRPr="00EA209B">
        <w:rPr>
          <w:rFonts w:ascii="Times New Roman" w:hAnsi="Times New Roman"/>
          <w:b/>
          <w:sz w:val="24"/>
          <w:szCs w:val="24"/>
          <w:lang w:val="sk-SK"/>
        </w:rPr>
        <w:t>K § 34 až 36</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sz w:val="24"/>
          <w:szCs w:val="24"/>
          <w:lang w:val="sk-SK"/>
        </w:rPr>
      </w:pPr>
      <w:r w:rsidRPr="00EA209B">
        <w:rPr>
          <w:rFonts w:ascii="Times New Roman" w:hAnsi="Times New Roman"/>
          <w:sz w:val="24"/>
          <w:szCs w:val="24"/>
          <w:lang w:val="sk-SK"/>
        </w:rPr>
        <w:tab/>
        <w:t xml:space="preserve">Ustanovenia § 33 až 35 upravujú „obyčajnú“ registráciu informačných systémov. Oproti súčasne platnej právnej úprave sa navrhuje presnejšie vymedziť podmienky a postup pri registrácii. </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i/>
          <w:sz w:val="24"/>
          <w:szCs w:val="24"/>
          <w:lang w:val="sk-SK"/>
        </w:rPr>
      </w:pPr>
      <w:r w:rsidRPr="00EA209B">
        <w:rPr>
          <w:rFonts w:ascii="Times New Roman" w:hAnsi="Times New Roman"/>
          <w:sz w:val="24"/>
          <w:szCs w:val="24"/>
          <w:lang w:val="sk-SK"/>
        </w:rPr>
        <w:tab/>
      </w:r>
      <w:r w:rsidRPr="00EA209B">
        <w:rPr>
          <w:rFonts w:ascii="Times New Roman" w:hAnsi="Times New Roman"/>
          <w:i/>
          <w:sz w:val="24"/>
          <w:szCs w:val="24"/>
          <w:lang w:val="sk-SK"/>
        </w:rPr>
        <w:t>§ 34</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sz w:val="24"/>
          <w:szCs w:val="24"/>
          <w:lang w:val="sk-SK"/>
        </w:rPr>
      </w:pPr>
      <w:r w:rsidRPr="00EA209B">
        <w:rPr>
          <w:rFonts w:ascii="Times New Roman" w:hAnsi="Times New Roman"/>
          <w:sz w:val="24"/>
          <w:szCs w:val="24"/>
          <w:lang w:val="sk-SK"/>
        </w:rPr>
        <w:tab/>
        <w:t xml:space="preserve">Ustanovenie § 34 upravuje podmienky registrácie, za ktorých je prevádzkovateľ povinný podať žiadosť na úrad, ktorou prihlási informačný systém na registráciu. Oproti súčasne platnej právnej úprave, došlo v odseku 2 k vypusteniu písmena c) a doplneniu písmena d) a e). </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i/>
          <w:sz w:val="24"/>
          <w:szCs w:val="24"/>
          <w:lang w:val="sk-SK"/>
        </w:rPr>
      </w:pPr>
      <w:r w:rsidRPr="00EA209B">
        <w:rPr>
          <w:rFonts w:ascii="Times New Roman" w:hAnsi="Times New Roman"/>
          <w:sz w:val="24"/>
          <w:szCs w:val="24"/>
          <w:lang w:val="sk-SK"/>
        </w:rPr>
        <w:tab/>
      </w:r>
      <w:r w:rsidRPr="00EA209B">
        <w:rPr>
          <w:rFonts w:ascii="Times New Roman" w:hAnsi="Times New Roman"/>
          <w:i/>
          <w:sz w:val="24"/>
          <w:szCs w:val="24"/>
          <w:lang w:val="sk-SK"/>
        </w:rPr>
        <w:t>§ 35</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ind w:firstLine="708"/>
        <w:jc w:val="both"/>
        <w:rPr>
          <w:rFonts w:ascii="Times New Roman" w:hAnsi="Times New Roman"/>
          <w:sz w:val="24"/>
          <w:szCs w:val="24"/>
          <w:lang w:val="sk-SK"/>
        </w:rPr>
      </w:pPr>
      <w:r w:rsidRPr="00EA209B">
        <w:rPr>
          <w:rFonts w:ascii="Times New Roman" w:hAnsi="Times New Roman"/>
          <w:sz w:val="24"/>
          <w:szCs w:val="24"/>
          <w:lang w:val="sk-SK"/>
        </w:rPr>
        <w:t>Ustanovenie § 35 upravuje náležitosti podania žiadosti pri prihlasovaní informačného systému na registráciu. Súčasťou žiadosti je príloha, ktorej obsahom je popis podmienok spracúvania osobných údajov. Bez ich doloženia je však v praxi mnohokrát problematické určiť, či daný informačný systém podlieha registrácií alebo nie. Vzor žiadosti, ktorou prevádzkovateľ prihlasuje informačný systém na registráciu a potvrdenie o registrácii zverejní úrad na svojom webovom sídle.</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i/>
          <w:sz w:val="24"/>
          <w:szCs w:val="24"/>
          <w:lang w:val="sk-SK"/>
        </w:rPr>
      </w:pPr>
      <w:r w:rsidRPr="00EA209B">
        <w:rPr>
          <w:rFonts w:ascii="Times New Roman" w:hAnsi="Times New Roman"/>
          <w:sz w:val="24"/>
          <w:szCs w:val="24"/>
          <w:lang w:val="sk-SK"/>
        </w:rPr>
        <w:tab/>
      </w:r>
      <w:r w:rsidRPr="00EA209B">
        <w:rPr>
          <w:rFonts w:ascii="Times New Roman" w:hAnsi="Times New Roman"/>
          <w:i/>
          <w:sz w:val="24"/>
          <w:szCs w:val="24"/>
          <w:lang w:val="sk-SK"/>
        </w:rPr>
        <w:t>§ 36</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sz w:val="24"/>
          <w:szCs w:val="24"/>
          <w:lang w:val="sk-SK"/>
        </w:rPr>
      </w:pPr>
      <w:r w:rsidRPr="00EA209B">
        <w:rPr>
          <w:rFonts w:ascii="Times New Roman" w:hAnsi="Times New Roman"/>
          <w:sz w:val="24"/>
          <w:szCs w:val="24"/>
          <w:lang w:val="sk-SK"/>
        </w:rPr>
        <w:tab/>
        <w:t xml:space="preserve">Ustanovenie § 36 upravuje postup pri registrácii informačného systému. Na konanie o registrácii informačného systému sa subsidiárne vzťahuje Správny poriadok  </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b/>
          <w:sz w:val="24"/>
          <w:szCs w:val="24"/>
          <w:lang w:val="sk-SK"/>
        </w:rPr>
      </w:pPr>
      <w:r w:rsidRPr="00EA209B">
        <w:rPr>
          <w:rFonts w:ascii="Times New Roman" w:hAnsi="Times New Roman"/>
          <w:b/>
          <w:sz w:val="24"/>
          <w:szCs w:val="24"/>
          <w:lang w:val="sk-SK"/>
        </w:rPr>
        <w:t>K § 37 až 39</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ind w:firstLine="708"/>
        <w:jc w:val="both"/>
        <w:rPr>
          <w:rFonts w:ascii="Times New Roman" w:hAnsi="Times New Roman"/>
          <w:sz w:val="24"/>
          <w:szCs w:val="24"/>
          <w:lang w:val="sk-SK"/>
        </w:rPr>
      </w:pPr>
      <w:r w:rsidRPr="00EA209B">
        <w:rPr>
          <w:rFonts w:ascii="Times New Roman" w:hAnsi="Times New Roman"/>
          <w:sz w:val="24"/>
          <w:szCs w:val="24"/>
          <w:lang w:val="sk-SK"/>
        </w:rPr>
        <w:t xml:space="preserve">Ustanovenia § 37 až 39 upravujú osobitnú registráciu informačných systémov. Oproti súčasne platnej právnej úprave sa upravujú podmienky osobitnej registrácie a špecifiká osobitnej registrácie, pričom postup pri rozhodovaní o osobitnej registrácii bude podliehať Správnemu poriadku. </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i/>
          <w:sz w:val="24"/>
          <w:szCs w:val="24"/>
          <w:lang w:val="sk-SK"/>
        </w:rPr>
      </w:pPr>
      <w:r w:rsidRPr="00EA209B">
        <w:rPr>
          <w:rFonts w:ascii="Times New Roman" w:hAnsi="Times New Roman"/>
          <w:sz w:val="24"/>
          <w:szCs w:val="24"/>
          <w:lang w:val="sk-SK"/>
        </w:rPr>
        <w:tab/>
      </w:r>
      <w:r w:rsidRPr="00EA209B">
        <w:rPr>
          <w:rFonts w:ascii="Times New Roman" w:hAnsi="Times New Roman"/>
          <w:i/>
          <w:sz w:val="24"/>
          <w:szCs w:val="24"/>
          <w:lang w:val="sk-SK"/>
        </w:rPr>
        <w:t>§ 37</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sz w:val="24"/>
          <w:szCs w:val="24"/>
          <w:lang w:val="sk-SK"/>
        </w:rPr>
      </w:pPr>
      <w:r w:rsidRPr="00EA209B">
        <w:rPr>
          <w:rFonts w:ascii="Times New Roman" w:hAnsi="Times New Roman"/>
          <w:sz w:val="24"/>
          <w:szCs w:val="24"/>
          <w:lang w:val="sk-SK"/>
        </w:rPr>
        <w:tab/>
        <w:t xml:space="preserve">Ustanovenie § 37 upravuje podmienky osobitnej registrácie, za ktorých je prevádzkovateľ povinný podať žiadosť na úrad, ktorou prihlási informačný systém na osobitnú registráciu. Oproti súčasne platnej právnej úprave tieto podmienky prešli zmenami, a to pokiaľ ide o písmeno a), ktoré odkazuje na ustanovenie, ktoré bolo návrhom zákona pozmenené, písmeno b) tohto ustanovenia, za ktorých je prevádzkovateľ oprávnený spracúvať biometrické údaje a písmeno c), ktoré reflektuje na zmenu v úprave cezhraničného prenosu osobných údajov. </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i/>
          <w:sz w:val="24"/>
          <w:szCs w:val="24"/>
          <w:lang w:val="sk-SK"/>
        </w:rPr>
      </w:pPr>
      <w:r w:rsidRPr="00EA209B">
        <w:rPr>
          <w:rFonts w:ascii="Times New Roman" w:hAnsi="Times New Roman"/>
          <w:sz w:val="24"/>
          <w:szCs w:val="24"/>
          <w:lang w:val="sk-SK"/>
        </w:rPr>
        <w:tab/>
      </w:r>
      <w:r w:rsidRPr="00EA209B">
        <w:rPr>
          <w:rFonts w:ascii="Times New Roman" w:hAnsi="Times New Roman"/>
          <w:i/>
          <w:sz w:val="24"/>
          <w:szCs w:val="24"/>
          <w:lang w:val="sk-SK"/>
        </w:rPr>
        <w:t>§ 38</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ind w:firstLine="708"/>
        <w:jc w:val="both"/>
        <w:rPr>
          <w:rFonts w:ascii="Times New Roman" w:hAnsi="Times New Roman"/>
          <w:sz w:val="24"/>
          <w:szCs w:val="24"/>
          <w:lang w:val="sk-SK"/>
        </w:rPr>
      </w:pPr>
      <w:r w:rsidRPr="00EA209B">
        <w:rPr>
          <w:rFonts w:ascii="Times New Roman" w:hAnsi="Times New Roman"/>
          <w:sz w:val="24"/>
          <w:szCs w:val="24"/>
          <w:lang w:val="sk-SK"/>
        </w:rPr>
        <w:t xml:space="preserve">Ustanovenie § 38 upravuje náležitosti podania žiadosti pri prihlasovaní informačného systému na osobitnú registráciu. Vzor žiadosti, ktorou prevádzkovateľ prihlasuje informačný systém na osobitnú registráciu a potvrdenia o osobitnej registrácii zverejní úrad na svojom webovom sídle. </w:t>
      </w:r>
    </w:p>
    <w:p w:rsidR="00EA209B" w:rsidRPr="00EA209B" w:rsidP="00EA209B">
      <w:pPr>
        <w:bidi w:val="0"/>
        <w:spacing w:after="0"/>
        <w:ind w:firstLine="708"/>
        <w:jc w:val="both"/>
        <w:rPr>
          <w:rFonts w:ascii="Times New Roman" w:hAnsi="Times New Roman"/>
          <w:sz w:val="24"/>
          <w:szCs w:val="24"/>
          <w:lang w:val="sk-SK"/>
        </w:rPr>
      </w:pPr>
    </w:p>
    <w:p w:rsidR="00EA209B" w:rsidRPr="00EA209B" w:rsidP="00EA209B">
      <w:pPr>
        <w:bidi w:val="0"/>
        <w:spacing w:after="0"/>
        <w:jc w:val="both"/>
        <w:rPr>
          <w:rFonts w:ascii="Times New Roman" w:hAnsi="Times New Roman"/>
          <w:i/>
          <w:sz w:val="24"/>
          <w:szCs w:val="24"/>
          <w:lang w:val="sk-SK"/>
        </w:rPr>
      </w:pPr>
      <w:r w:rsidRPr="00EA209B">
        <w:rPr>
          <w:rFonts w:ascii="Times New Roman" w:hAnsi="Times New Roman"/>
          <w:sz w:val="24"/>
          <w:szCs w:val="24"/>
          <w:lang w:val="sk-SK"/>
        </w:rPr>
        <w:tab/>
      </w:r>
      <w:r w:rsidRPr="00EA209B">
        <w:rPr>
          <w:rFonts w:ascii="Times New Roman" w:hAnsi="Times New Roman"/>
          <w:i/>
          <w:sz w:val="24"/>
          <w:szCs w:val="24"/>
          <w:lang w:val="sk-SK"/>
        </w:rPr>
        <w:t>§ 39</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ind w:firstLine="708"/>
        <w:jc w:val="both"/>
        <w:rPr>
          <w:rFonts w:ascii="Times New Roman" w:hAnsi="Times New Roman"/>
          <w:sz w:val="24"/>
          <w:szCs w:val="24"/>
          <w:lang w:val="sk-SK"/>
        </w:rPr>
      </w:pPr>
      <w:r w:rsidRPr="00EA209B">
        <w:rPr>
          <w:rFonts w:ascii="Times New Roman" w:hAnsi="Times New Roman"/>
          <w:sz w:val="24"/>
          <w:szCs w:val="24"/>
          <w:lang w:val="sk-SK"/>
        </w:rPr>
        <w:t>Ustanovenie § 39 upravuje špecifiká v postupe pri osobitnej registrácii informačného systému, pričom subsidiárne sa aplikujú ustanovenia Správneho poriadku.</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b/>
          <w:sz w:val="24"/>
          <w:szCs w:val="24"/>
          <w:lang w:val="sk-SK"/>
        </w:rPr>
      </w:pPr>
      <w:r w:rsidRPr="00EA209B">
        <w:rPr>
          <w:rFonts w:ascii="Times New Roman" w:hAnsi="Times New Roman"/>
          <w:b/>
          <w:sz w:val="24"/>
          <w:szCs w:val="24"/>
          <w:lang w:val="sk-SK"/>
        </w:rPr>
        <w:t>K § 40</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sz w:val="24"/>
          <w:szCs w:val="24"/>
          <w:lang w:val="sk-SK"/>
        </w:rPr>
      </w:pPr>
      <w:r w:rsidRPr="00EA209B">
        <w:rPr>
          <w:rFonts w:ascii="Times New Roman" w:hAnsi="Times New Roman"/>
          <w:sz w:val="24"/>
          <w:szCs w:val="24"/>
          <w:lang w:val="sk-SK"/>
        </w:rPr>
        <w:tab/>
        <w:t xml:space="preserve">Cieľom tohto ustanovenia je upraviť postup pri oznamovaní zmien, ktoré nastanú v priebehu spracúvania osobných údajov v informačnom systéme a postup prevádzkovateľa pri odhlásení informačného systému z registrácie alebo osobitnej registrácie. </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b/>
          <w:sz w:val="24"/>
          <w:szCs w:val="24"/>
          <w:lang w:val="sk-SK"/>
        </w:rPr>
      </w:pPr>
      <w:r w:rsidRPr="00EA209B">
        <w:rPr>
          <w:rFonts w:ascii="Times New Roman" w:hAnsi="Times New Roman"/>
          <w:b/>
          <w:sz w:val="24"/>
          <w:szCs w:val="24"/>
          <w:lang w:val="sk-SK"/>
        </w:rPr>
        <w:t>K § 41</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sz w:val="24"/>
          <w:szCs w:val="24"/>
          <w:lang w:val="sk-SK"/>
        </w:rPr>
      </w:pPr>
      <w:r w:rsidRPr="00EA209B">
        <w:rPr>
          <w:rFonts w:ascii="Times New Roman" w:hAnsi="Times New Roman"/>
          <w:sz w:val="24"/>
          <w:szCs w:val="24"/>
          <w:lang w:val="sk-SK"/>
        </w:rPr>
        <w:tab/>
        <w:t>Registrácia informačných systémov odborne priamo súvisí s výkonom dozoru nad ochranou osobných údajov. Doterajšia prax ukázala, že je potrebné, aby proces registrácie efektívne plnil plnohodnotnú funkciu pre dozor nad ochranou osobných údajov, len ako jeho integrálna súčasť. V záujme zvýšenia úrovne ochrany osobných údajov v Slovenskej republike a potreby dôsledného dodržiavania a rešpektovania práv dotknutých osôb na ochranu ich súkromia a osobných údajov sa zavádza spoplatnenie registrácie, osobitnej registrácie a ich zmien. Ochrana osobných údajov si vyžaduje určitý stupeň vážnosti, a to s poukazom na jej začlenenie medzi základné práva a slobody fyzických osôb. Neoprávnené zásahy do týchto práv môžu dotknutej osobe privodiť ujmu. Je preto potrebné sa dôslednejšie zaoberať každým procesom spracúvania osobných údajov a dbať, aby osobné údaje boli v informačnom systéme spracúvané v súlade s týmto zákonom. Zavedením poplatkov prevádzkovatelia budú nútení dôslednejšie sa zaoberať spracúvaním osobných údajov vo svojich informačných systémoch.</w:t>
      </w:r>
    </w:p>
    <w:p w:rsidR="00EA209B" w:rsidRPr="00EA209B" w:rsidP="00EA209B">
      <w:pPr>
        <w:bidi w:val="0"/>
        <w:spacing w:after="0"/>
        <w:jc w:val="both"/>
        <w:rPr>
          <w:rFonts w:ascii="Times New Roman" w:hAnsi="Times New Roman"/>
          <w:sz w:val="24"/>
          <w:szCs w:val="24"/>
          <w:lang w:val="sk-SK"/>
        </w:rPr>
      </w:pPr>
      <w:r w:rsidRPr="00EA209B">
        <w:rPr>
          <w:rFonts w:ascii="Times New Roman" w:hAnsi="Times New Roman"/>
          <w:sz w:val="24"/>
          <w:szCs w:val="24"/>
          <w:lang w:val="sk-SK"/>
        </w:rPr>
        <w:tab/>
      </w:r>
      <w:r w:rsidRPr="00EA209B">
        <w:rPr>
          <w:rStyle w:val="PlaceholderText"/>
          <w:rFonts w:eastAsiaTheme="minorEastAsia" w:hint="default"/>
          <w:color w:val="000000"/>
          <w:sz w:val="24"/>
          <w:szCs w:val="24"/>
          <w:lang w:val="sk-SK"/>
        </w:rPr>
        <w:t>Zavedenie poplatkov zá</w:t>
      </w:r>
      <w:r w:rsidRPr="00EA209B">
        <w:rPr>
          <w:rStyle w:val="PlaceholderText"/>
          <w:rFonts w:eastAsiaTheme="minorEastAsia" w:hint="default"/>
          <w:color w:val="000000"/>
          <w:sz w:val="24"/>
          <w:szCs w:val="24"/>
          <w:lang w:val="sk-SK"/>
        </w:rPr>
        <w:t>roveň</w:t>
      </w:r>
      <w:r w:rsidRPr="00EA209B">
        <w:rPr>
          <w:rStyle w:val="PlaceholderText"/>
          <w:rFonts w:eastAsiaTheme="minorEastAsia" w:hint="default"/>
          <w:color w:val="000000"/>
          <w:sz w:val="24"/>
          <w:szCs w:val="24"/>
          <w:lang w:val="sk-SK"/>
        </w:rPr>
        <w:t xml:space="preserve"> zohľ</w:t>
      </w:r>
      <w:r w:rsidRPr="00EA209B">
        <w:rPr>
          <w:rStyle w:val="PlaceholderText"/>
          <w:rFonts w:eastAsiaTheme="minorEastAsia" w:hint="default"/>
          <w:color w:val="000000"/>
          <w:sz w:val="24"/>
          <w:szCs w:val="24"/>
          <w:lang w:val="sk-SK"/>
        </w:rPr>
        <w:t>adň</w:t>
      </w:r>
      <w:r w:rsidRPr="00EA209B">
        <w:rPr>
          <w:rStyle w:val="PlaceholderText"/>
          <w:rFonts w:eastAsiaTheme="minorEastAsia" w:hint="default"/>
          <w:color w:val="000000"/>
          <w:sz w:val="24"/>
          <w:szCs w:val="24"/>
          <w:lang w:val="sk-SK"/>
        </w:rPr>
        <w:t>uje </w:t>
      </w:r>
      <w:r w:rsidRPr="00EA209B">
        <w:rPr>
          <w:rStyle w:val="PlaceholderText"/>
          <w:rFonts w:eastAsiaTheme="minorEastAsia" w:hint="default"/>
          <w:color w:val="000000"/>
          <w:sz w:val="24"/>
          <w:szCs w:val="24"/>
          <w:lang w:val="sk-SK"/>
        </w:rPr>
        <w:t>vecnú</w:t>
      </w:r>
      <w:r w:rsidRPr="00EA209B">
        <w:rPr>
          <w:rStyle w:val="PlaceholderText"/>
          <w:rFonts w:eastAsiaTheme="minorEastAsia" w:hint="default"/>
          <w:color w:val="000000"/>
          <w:sz w:val="24"/>
          <w:szCs w:val="24"/>
          <w:lang w:val="sk-SK"/>
        </w:rPr>
        <w:t xml:space="preserve"> a </w:t>
      </w:r>
      <w:r w:rsidRPr="00EA209B">
        <w:rPr>
          <w:rStyle w:val="PlaceholderText"/>
          <w:rFonts w:eastAsiaTheme="minorEastAsia" w:hint="default"/>
          <w:color w:val="000000"/>
          <w:sz w:val="24"/>
          <w:szCs w:val="24"/>
          <w:lang w:val="sk-SK"/>
        </w:rPr>
        <w:t>č</w:t>
      </w:r>
      <w:r w:rsidRPr="00EA209B">
        <w:rPr>
          <w:rStyle w:val="PlaceholderText"/>
          <w:rFonts w:eastAsiaTheme="minorEastAsia" w:hint="default"/>
          <w:color w:val="000000"/>
          <w:sz w:val="24"/>
          <w:szCs w:val="24"/>
          <w:lang w:val="sk-SK"/>
        </w:rPr>
        <w:t>asovú</w:t>
      </w:r>
      <w:r w:rsidRPr="00EA209B">
        <w:rPr>
          <w:rStyle w:val="PlaceholderText"/>
          <w:rFonts w:eastAsiaTheme="minorEastAsia" w:hint="default"/>
          <w:color w:val="000000"/>
          <w:sz w:val="24"/>
          <w:szCs w:val="24"/>
          <w:lang w:val="sk-SK"/>
        </w:rPr>
        <w:t xml:space="preserve"> ná</w:t>
      </w:r>
      <w:r w:rsidRPr="00EA209B">
        <w:rPr>
          <w:rStyle w:val="PlaceholderText"/>
          <w:rFonts w:eastAsiaTheme="minorEastAsia" w:hint="default"/>
          <w:color w:val="000000"/>
          <w:sz w:val="24"/>
          <w:szCs w:val="24"/>
          <w:lang w:val="sk-SK"/>
        </w:rPr>
        <w:t>roč</w:t>
      </w:r>
      <w:r w:rsidRPr="00EA209B">
        <w:rPr>
          <w:rStyle w:val="PlaceholderText"/>
          <w:rFonts w:eastAsiaTheme="minorEastAsia" w:hint="default"/>
          <w:color w:val="000000"/>
          <w:sz w:val="24"/>
          <w:szCs w:val="24"/>
          <w:lang w:val="sk-SK"/>
        </w:rPr>
        <w:t>nosť</w:t>
      </w:r>
      <w:r w:rsidRPr="00EA209B">
        <w:rPr>
          <w:rStyle w:val="PlaceholderText"/>
          <w:rFonts w:eastAsiaTheme="minorEastAsia" w:hint="default"/>
          <w:color w:val="000000"/>
          <w:sz w:val="24"/>
          <w:szCs w:val="24"/>
          <w:lang w:val="sk-SK"/>
        </w:rPr>
        <w:t xml:space="preserve"> vykoná</w:t>
      </w:r>
      <w:r w:rsidRPr="00EA209B">
        <w:rPr>
          <w:rStyle w:val="PlaceholderText"/>
          <w:rFonts w:eastAsiaTheme="minorEastAsia" w:hint="default"/>
          <w:color w:val="000000"/>
          <w:sz w:val="24"/>
          <w:szCs w:val="24"/>
          <w:lang w:val="sk-SK"/>
        </w:rPr>
        <w:t>vaný</w:t>
      </w:r>
      <w:r w:rsidRPr="00EA209B">
        <w:rPr>
          <w:rStyle w:val="PlaceholderText"/>
          <w:rFonts w:eastAsiaTheme="minorEastAsia" w:hint="default"/>
          <w:color w:val="000000"/>
          <w:sz w:val="24"/>
          <w:szCs w:val="24"/>
          <w:lang w:val="sk-SK"/>
        </w:rPr>
        <w:t>ch ú</w:t>
      </w:r>
      <w:r w:rsidRPr="00EA209B">
        <w:rPr>
          <w:rStyle w:val="PlaceholderText"/>
          <w:rFonts w:eastAsiaTheme="minorEastAsia" w:hint="default"/>
          <w:color w:val="000000"/>
          <w:sz w:val="24"/>
          <w:szCs w:val="24"/>
          <w:lang w:val="sk-SK"/>
        </w:rPr>
        <w:t>konov a </w:t>
      </w:r>
      <w:r w:rsidRPr="00EA209B">
        <w:rPr>
          <w:rStyle w:val="PlaceholderText"/>
          <w:rFonts w:eastAsiaTheme="minorEastAsia" w:hint="default"/>
          <w:color w:val="000000"/>
          <w:sz w:val="24"/>
          <w:szCs w:val="24"/>
          <w:lang w:val="sk-SK"/>
        </w:rPr>
        <w:t>konaní</w:t>
      </w:r>
      <w:r w:rsidRPr="00EA209B">
        <w:rPr>
          <w:rStyle w:val="PlaceholderText"/>
          <w:rFonts w:eastAsiaTheme="minorEastAsia" w:hint="default"/>
          <w:color w:val="000000"/>
          <w:sz w:val="24"/>
          <w:szCs w:val="24"/>
          <w:lang w:val="sk-SK"/>
        </w:rPr>
        <w:t>, k</w:t>
      </w:r>
      <w:r w:rsidRPr="00EA209B">
        <w:rPr>
          <w:rStyle w:val="PlaceholderText"/>
          <w:rFonts w:eastAsiaTheme="minorEastAsia" w:hint="default"/>
          <w:color w:val="000000"/>
          <w:sz w:val="24"/>
          <w:szCs w:val="24"/>
          <w:lang w:val="sk-SK"/>
        </w:rPr>
        <w:t>torá</w:t>
      </w:r>
      <w:r w:rsidRPr="00EA209B">
        <w:rPr>
          <w:rStyle w:val="PlaceholderText"/>
          <w:rFonts w:eastAsiaTheme="minorEastAsia" w:hint="default"/>
          <w:color w:val="000000"/>
          <w:sz w:val="24"/>
          <w:szCs w:val="24"/>
          <w:lang w:val="sk-SK"/>
        </w:rPr>
        <w:t>, vzhľ</w:t>
      </w:r>
      <w:r w:rsidRPr="00EA209B">
        <w:rPr>
          <w:rStyle w:val="PlaceholderText"/>
          <w:rFonts w:eastAsiaTheme="minorEastAsia" w:hint="default"/>
          <w:color w:val="000000"/>
          <w:sz w:val="24"/>
          <w:szCs w:val="24"/>
          <w:lang w:val="sk-SK"/>
        </w:rPr>
        <w:t>adom na zlož</w:t>
      </w:r>
      <w:r w:rsidRPr="00EA209B">
        <w:rPr>
          <w:rStyle w:val="PlaceholderText"/>
          <w:rFonts w:eastAsiaTheme="minorEastAsia" w:hint="default"/>
          <w:color w:val="000000"/>
          <w:sz w:val="24"/>
          <w:szCs w:val="24"/>
          <w:lang w:val="sk-SK"/>
        </w:rPr>
        <w:t>itosť</w:t>
      </w:r>
      <w:r w:rsidRPr="00EA209B">
        <w:rPr>
          <w:rStyle w:val="PlaceholderText"/>
          <w:rFonts w:eastAsiaTheme="minorEastAsia" w:hint="default"/>
          <w:color w:val="000000"/>
          <w:sz w:val="24"/>
          <w:szCs w:val="24"/>
          <w:lang w:val="sk-SK"/>
        </w:rPr>
        <w:t xml:space="preserve"> problematiky, vzrá</w:t>
      </w:r>
      <w:r w:rsidRPr="00EA209B">
        <w:rPr>
          <w:rStyle w:val="PlaceholderText"/>
          <w:rFonts w:eastAsiaTheme="minorEastAsia" w:hint="default"/>
          <w:color w:val="000000"/>
          <w:sz w:val="24"/>
          <w:szCs w:val="24"/>
          <w:lang w:val="sk-SK"/>
        </w:rPr>
        <w:t>stla. Ná</w:t>
      </w:r>
      <w:r w:rsidRPr="00EA209B">
        <w:rPr>
          <w:rStyle w:val="PlaceholderText"/>
          <w:rFonts w:eastAsiaTheme="minorEastAsia" w:hint="default"/>
          <w:color w:val="000000"/>
          <w:sz w:val="24"/>
          <w:szCs w:val="24"/>
          <w:lang w:val="sk-SK"/>
        </w:rPr>
        <w:t>vrhom zá</w:t>
      </w:r>
      <w:r w:rsidRPr="00EA209B">
        <w:rPr>
          <w:rStyle w:val="PlaceholderText"/>
          <w:rFonts w:eastAsiaTheme="minorEastAsia" w:hint="default"/>
          <w:color w:val="000000"/>
          <w:sz w:val="24"/>
          <w:szCs w:val="24"/>
          <w:lang w:val="sk-SK"/>
        </w:rPr>
        <w:t>kona sa súč</w:t>
      </w:r>
      <w:r w:rsidRPr="00EA209B">
        <w:rPr>
          <w:rStyle w:val="PlaceholderText"/>
          <w:rFonts w:eastAsiaTheme="minorEastAsia" w:hint="default"/>
          <w:color w:val="000000"/>
          <w:sz w:val="24"/>
          <w:szCs w:val="24"/>
          <w:lang w:val="sk-SK"/>
        </w:rPr>
        <w:t>asne zvyš</w:t>
      </w:r>
      <w:r w:rsidRPr="00EA209B">
        <w:rPr>
          <w:rStyle w:val="PlaceholderText"/>
          <w:rFonts w:eastAsiaTheme="minorEastAsia" w:hint="default"/>
          <w:color w:val="000000"/>
          <w:sz w:val="24"/>
          <w:szCs w:val="24"/>
          <w:lang w:val="sk-SK"/>
        </w:rPr>
        <w:t>uje zodpovednosť</w:t>
      </w:r>
      <w:r w:rsidRPr="00EA209B">
        <w:rPr>
          <w:rStyle w:val="PlaceholderText"/>
          <w:rFonts w:eastAsiaTheme="minorEastAsia" w:hint="default"/>
          <w:color w:val="000000"/>
          <w:sz w:val="24"/>
          <w:szCs w:val="24"/>
          <w:lang w:val="sk-SK"/>
        </w:rPr>
        <w:t xml:space="preserve"> ú</w:t>
      </w:r>
      <w:r w:rsidRPr="00EA209B">
        <w:rPr>
          <w:rStyle w:val="PlaceholderText"/>
          <w:rFonts w:eastAsiaTheme="minorEastAsia" w:hint="default"/>
          <w:color w:val="000000"/>
          <w:sz w:val="24"/>
          <w:szCs w:val="24"/>
          <w:lang w:val="sk-SK"/>
        </w:rPr>
        <w:t>radu pri rieš</w:t>
      </w:r>
      <w:r w:rsidRPr="00EA209B">
        <w:rPr>
          <w:rStyle w:val="PlaceholderText"/>
          <w:rFonts w:eastAsiaTheme="minorEastAsia" w:hint="default"/>
          <w:color w:val="000000"/>
          <w:sz w:val="24"/>
          <w:szCs w:val="24"/>
          <w:lang w:val="sk-SK"/>
        </w:rPr>
        <w:t>ení</w:t>
      </w:r>
      <w:r w:rsidRPr="00EA209B">
        <w:rPr>
          <w:rStyle w:val="PlaceholderText"/>
          <w:rFonts w:eastAsiaTheme="minorEastAsia" w:hint="default"/>
          <w:color w:val="000000"/>
          <w:sz w:val="24"/>
          <w:szCs w:val="24"/>
          <w:lang w:val="sk-SK"/>
        </w:rPr>
        <w:t xml:space="preserve"> ž</w:t>
      </w:r>
      <w:r w:rsidRPr="00EA209B">
        <w:rPr>
          <w:rStyle w:val="PlaceholderText"/>
          <w:rFonts w:eastAsiaTheme="minorEastAsia" w:hint="default"/>
          <w:color w:val="000000"/>
          <w:sz w:val="24"/>
          <w:szCs w:val="24"/>
          <w:lang w:val="sk-SK"/>
        </w:rPr>
        <w:t>iadostí</w:t>
      </w:r>
      <w:r w:rsidRPr="00EA209B">
        <w:rPr>
          <w:rStyle w:val="PlaceholderText"/>
          <w:rFonts w:eastAsiaTheme="minorEastAsia" w:hint="default"/>
          <w:color w:val="000000"/>
          <w:sz w:val="24"/>
          <w:szCs w:val="24"/>
          <w:lang w:val="sk-SK"/>
        </w:rPr>
        <w:t xml:space="preserve"> o </w:t>
      </w:r>
      <w:r w:rsidRPr="00EA209B">
        <w:rPr>
          <w:rStyle w:val="PlaceholderText"/>
          <w:rFonts w:eastAsiaTheme="minorEastAsia" w:hint="default"/>
          <w:color w:val="000000"/>
          <w:sz w:val="24"/>
          <w:szCs w:val="24"/>
          <w:lang w:val="sk-SK"/>
        </w:rPr>
        <w:t>registrá</w:t>
      </w:r>
      <w:r w:rsidRPr="00EA209B">
        <w:rPr>
          <w:rStyle w:val="PlaceholderText"/>
          <w:rFonts w:eastAsiaTheme="minorEastAsia" w:hint="default"/>
          <w:color w:val="000000"/>
          <w:sz w:val="24"/>
          <w:szCs w:val="24"/>
          <w:lang w:val="sk-SK"/>
        </w:rPr>
        <w:t>ciu, osobitnú</w:t>
      </w:r>
      <w:r w:rsidRPr="00EA209B">
        <w:rPr>
          <w:rStyle w:val="PlaceholderText"/>
          <w:rFonts w:eastAsiaTheme="minorEastAsia" w:hint="default"/>
          <w:color w:val="000000"/>
          <w:sz w:val="24"/>
          <w:szCs w:val="24"/>
          <w:lang w:val="sk-SK"/>
        </w:rPr>
        <w:t xml:space="preserve"> registrá</w:t>
      </w:r>
      <w:r w:rsidRPr="00EA209B">
        <w:rPr>
          <w:rStyle w:val="PlaceholderText"/>
          <w:rFonts w:eastAsiaTheme="minorEastAsia" w:hint="default"/>
          <w:color w:val="000000"/>
          <w:sz w:val="24"/>
          <w:szCs w:val="24"/>
          <w:lang w:val="sk-SK"/>
        </w:rPr>
        <w:t>ciu a ich zmenu v </w:t>
      </w:r>
      <w:r w:rsidRPr="00EA209B">
        <w:rPr>
          <w:rStyle w:val="PlaceholderText"/>
          <w:rFonts w:eastAsiaTheme="minorEastAsia" w:hint="default"/>
          <w:color w:val="000000"/>
          <w:sz w:val="24"/>
          <w:szCs w:val="24"/>
          <w:lang w:val="sk-SK"/>
        </w:rPr>
        <w:t>intenciá</w:t>
      </w:r>
      <w:r w:rsidRPr="00EA209B">
        <w:rPr>
          <w:rStyle w:val="PlaceholderText"/>
          <w:rFonts w:eastAsiaTheme="minorEastAsia" w:hint="default"/>
          <w:color w:val="000000"/>
          <w:sz w:val="24"/>
          <w:szCs w:val="24"/>
          <w:lang w:val="sk-SK"/>
        </w:rPr>
        <w:t>ch zá</w:t>
      </w:r>
      <w:r w:rsidRPr="00EA209B">
        <w:rPr>
          <w:rStyle w:val="PlaceholderText"/>
          <w:rFonts w:eastAsiaTheme="minorEastAsia" w:hint="default"/>
          <w:color w:val="000000"/>
          <w:sz w:val="24"/>
          <w:szCs w:val="24"/>
          <w:lang w:val="sk-SK"/>
        </w:rPr>
        <w:t>kona.</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b/>
          <w:sz w:val="24"/>
          <w:szCs w:val="24"/>
          <w:lang w:val="sk-SK"/>
        </w:rPr>
      </w:pPr>
      <w:r w:rsidRPr="00EA209B">
        <w:rPr>
          <w:rFonts w:ascii="Times New Roman" w:hAnsi="Times New Roman"/>
          <w:b/>
          <w:sz w:val="24"/>
          <w:szCs w:val="24"/>
          <w:lang w:val="sk-SK"/>
        </w:rPr>
        <w:t>K § 42</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sz w:val="24"/>
          <w:szCs w:val="24"/>
          <w:lang w:val="sk-SK"/>
        </w:rPr>
      </w:pPr>
      <w:r w:rsidRPr="00EA209B">
        <w:rPr>
          <w:rFonts w:ascii="Times New Roman" w:hAnsi="Times New Roman"/>
          <w:sz w:val="24"/>
          <w:szCs w:val="24"/>
          <w:lang w:val="sk-SK"/>
        </w:rPr>
        <w:tab/>
        <w:t>V záujme zvýšenia transparentnosti spracúvania osobných údajov a kontroly spracúvania osobných údajov zo strany verejnosti sa navrhuje výstupy z registrácie a osobitnej registrácie sprístupniť komukoľvek, kto o to požiada. Zároveň sa navrhuje, aby úrad prostredníctvom svojho webového sídla zverejňoval stav registrácie a osobitnej registrácie informačných systémov.</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b/>
          <w:sz w:val="24"/>
          <w:szCs w:val="24"/>
          <w:lang w:val="sk-SK"/>
        </w:rPr>
      </w:pPr>
      <w:r w:rsidRPr="00EA209B">
        <w:rPr>
          <w:rFonts w:ascii="Times New Roman" w:hAnsi="Times New Roman"/>
          <w:b/>
          <w:sz w:val="24"/>
          <w:szCs w:val="24"/>
          <w:lang w:val="sk-SK"/>
        </w:rPr>
        <w:t>K § 43</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sz w:val="24"/>
          <w:szCs w:val="24"/>
          <w:lang w:val="sk-SK"/>
        </w:rPr>
      </w:pPr>
      <w:r w:rsidRPr="00EA209B">
        <w:rPr>
          <w:rFonts w:ascii="Times New Roman" w:hAnsi="Times New Roman"/>
          <w:sz w:val="24"/>
          <w:szCs w:val="24"/>
          <w:lang w:val="sk-SK"/>
        </w:rPr>
        <w:tab/>
        <w:t xml:space="preserve">Evidenciu je povinný viesť každý prevádzkovateľ o každom informačnom systéme v zákonom stanovenom rozsahu, ktorý nepodlieha povinnosti registrácie. Evidenciu vedie prevádzkovateľ u seba; úradu sa nezasiela. </w:t>
      </w:r>
    </w:p>
    <w:p w:rsidR="00EA209B" w:rsidRPr="00EA209B" w:rsidP="00EA209B">
      <w:pPr>
        <w:bidi w:val="0"/>
        <w:spacing w:after="0"/>
        <w:jc w:val="both"/>
        <w:rPr>
          <w:rFonts w:ascii="Times New Roman" w:hAnsi="Times New Roman"/>
          <w:sz w:val="24"/>
          <w:szCs w:val="24"/>
          <w:lang w:val="sk-SK"/>
        </w:rPr>
      </w:pPr>
      <w:r w:rsidRPr="00EA209B">
        <w:rPr>
          <w:rFonts w:ascii="Times New Roman" w:hAnsi="Times New Roman"/>
          <w:sz w:val="24"/>
          <w:szCs w:val="24"/>
          <w:lang w:val="sk-SK"/>
        </w:rPr>
        <w:tab/>
        <w:t xml:space="preserve">V prípade akýchkoľvek zmien je prevádzkovateľ povinný aktualizovať evidenčné listy, a to až do dňa ukončenia spracúvania osobných údajov v informačnom systéme. </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b/>
          <w:sz w:val="24"/>
          <w:szCs w:val="24"/>
          <w:lang w:val="sk-SK"/>
        </w:rPr>
      </w:pPr>
      <w:r w:rsidRPr="00EA209B">
        <w:rPr>
          <w:rFonts w:ascii="Times New Roman" w:hAnsi="Times New Roman"/>
          <w:b/>
          <w:sz w:val="24"/>
          <w:szCs w:val="24"/>
          <w:lang w:val="sk-SK"/>
        </w:rPr>
        <w:t>K § 44</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ind w:firstLine="708"/>
        <w:jc w:val="both"/>
        <w:rPr>
          <w:rFonts w:ascii="Times New Roman" w:hAnsi="Times New Roman"/>
          <w:sz w:val="24"/>
          <w:szCs w:val="24"/>
          <w:lang w:val="sk-SK"/>
        </w:rPr>
      </w:pPr>
      <w:r w:rsidRPr="00EA209B">
        <w:rPr>
          <w:rFonts w:ascii="Times New Roman" w:hAnsi="Times New Roman"/>
          <w:sz w:val="24"/>
          <w:szCs w:val="24"/>
          <w:lang w:val="sk-SK"/>
        </w:rPr>
        <w:t xml:space="preserve">V záujme zvýšenia transparentnosti spracúvania osobných údajov a kontroly spracúvania osobných údajov zo strany verejnosti sa navrhuje, aby prevádzkovateľ sprístupnil výstupy z evidencie komukoľvek, kto o to požiada. </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b/>
          <w:sz w:val="24"/>
          <w:szCs w:val="24"/>
          <w:lang w:val="sk-SK"/>
        </w:rPr>
      </w:pPr>
      <w:r w:rsidRPr="00EA209B">
        <w:rPr>
          <w:rFonts w:ascii="Times New Roman" w:hAnsi="Times New Roman"/>
          <w:b/>
          <w:sz w:val="24"/>
          <w:szCs w:val="24"/>
          <w:lang w:val="sk-SK"/>
        </w:rPr>
        <w:t>K § 45</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sz w:val="24"/>
          <w:szCs w:val="24"/>
          <w:lang w:val="sk-SK"/>
        </w:rPr>
      </w:pPr>
      <w:r w:rsidRPr="00EA209B">
        <w:rPr>
          <w:rFonts w:ascii="Times New Roman" w:hAnsi="Times New Roman"/>
          <w:sz w:val="24"/>
          <w:szCs w:val="24"/>
          <w:lang w:val="sk-SK"/>
        </w:rPr>
        <w:tab/>
        <w:t xml:space="preserve">Navrhované ustanovenie § 45 upravuje postavenie úradu. V súlade so smernicou 95/46/ES ako aj ďalšími medzinárodnými dokumentmi, úrad ako dozorný orgán v oblasti ochrany osobných údajov má disponovať potrebnou nezávislosťou pri plnení mu zverených úloh. </w:t>
      </w:r>
      <w:r w:rsidRPr="00EA209B">
        <w:rPr>
          <w:rFonts w:ascii="Times New Roman" w:hAnsi="Times New Roman"/>
          <w:iCs/>
          <w:color w:val="000000"/>
          <w:sz w:val="24"/>
          <w:szCs w:val="24"/>
          <w:lang w:val="sk-SK" w:eastAsia="sk-SK"/>
        </w:rPr>
        <w:t xml:space="preserve">Nezávislosť dozorného orgánu tak, ako je stanovená v článku 28 uvedenej smernice, je rozpracovaná v schengenskom katalógu odporúčaní a najlepších postupov pre oblasť ochrany osobných údajov a zahŕňa: </w:t>
      </w:r>
    </w:p>
    <w:p w:rsidR="00EA209B" w:rsidRPr="00EA209B" w:rsidP="00EA209B">
      <w:pPr>
        <w:pStyle w:val="ListParagraph"/>
        <w:numPr>
          <w:numId w:val="11"/>
        </w:numPr>
        <w:bidi w:val="0"/>
        <w:spacing w:line="276" w:lineRule="auto"/>
        <w:contextualSpacing/>
        <w:jc w:val="both"/>
        <w:rPr>
          <w:rFonts w:ascii="Times New Roman" w:hAnsi="Times New Roman"/>
        </w:rPr>
      </w:pPr>
      <w:r w:rsidRPr="00EA209B">
        <w:rPr>
          <w:rFonts w:ascii="Times New Roman" w:hAnsi="Times New Roman"/>
          <w:iCs/>
          <w:color w:val="000000"/>
        </w:rPr>
        <w:t xml:space="preserve">inštitucionálnu nezávislosť, t.j. nezávislosť dozorného orgánu od iných štátnych orgánov, </w:t>
      </w:r>
    </w:p>
    <w:p w:rsidR="00EA209B" w:rsidRPr="00EA209B" w:rsidP="00EA209B">
      <w:pPr>
        <w:pStyle w:val="ListParagraph"/>
        <w:numPr>
          <w:numId w:val="11"/>
        </w:numPr>
        <w:bidi w:val="0"/>
        <w:spacing w:line="276" w:lineRule="auto"/>
        <w:contextualSpacing/>
        <w:jc w:val="both"/>
        <w:rPr>
          <w:rFonts w:ascii="Times New Roman" w:hAnsi="Times New Roman"/>
        </w:rPr>
      </w:pPr>
      <w:r w:rsidRPr="00EA209B">
        <w:rPr>
          <w:rFonts w:ascii="Times New Roman" w:hAnsi="Times New Roman"/>
          <w:iCs/>
          <w:color w:val="000000"/>
        </w:rPr>
        <w:t xml:space="preserve">funkčnú nezávislosť, t.j. dozorný orgán nepodlieha pokynom pokiaľ ide o obsah a rozsah jeho pôsobnosti, </w:t>
      </w:r>
    </w:p>
    <w:p w:rsidR="00EA209B" w:rsidRPr="006468D1" w:rsidP="006468D1">
      <w:pPr>
        <w:pStyle w:val="ListParagraph"/>
        <w:numPr>
          <w:numId w:val="11"/>
        </w:numPr>
        <w:bidi w:val="0"/>
        <w:spacing w:line="276" w:lineRule="auto"/>
        <w:contextualSpacing/>
        <w:jc w:val="both"/>
        <w:rPr>
          <w:rFonts w:ascii="Times New Roman" w:hAnsi="Times New Roman"/>
        </w:rPr>
      </w:pPr>
      <w:r w:rsidRPr="00EA209B">
        <w:rPr>
          <w:rFonts w:ascii="Times New Roman" w:hAnsi="Times New Roman"/>
          <w:iCs/>
          <w:color w:val="000000"/>
        </w:rPr>
        <w:t>hmotnú nezávislosť, t.j. dozorný orgán má vlastný rozpočet, s ktorým môže nezávisle hospodáriť.</w:t>
      </w:r>
    </w:p>
    <w:p w:rsidR="00EA209B" w:rsidRPr="00EA209B" w:rsidP="00EA209B">
      <w:pPr>
        <w:bidi w:val="0"/>
        <w:spacing w:after="0"/>
        <w:ind w:firstLine="708"/>
        <w:jc w:val="both"/>
        <w:rPr>
          <w:rFonts w:ascii="Times New Roman" w:hAnsi="Times New Roman"/>
          <w:sz w:val="24"/>
          <w:szCs w:val="24"/>
          <w:lang w:val="sk-SK"/>
        </w:rPr>
      </w:pPr>
      <w:r w:rsidRPr="00EA209B">
        <w:rPr>
          <w:rFonts w:ascii="Times New Roman" w:hAnsi="Times New Roman"/>
          <w:sz w:val="24"/>
          <w:szCs w:val="24"/>
          <w:lang w:val="sk-SK"/>
        </w:rPr>
        <w:t>Podľa navrhovanej úpravy sa vymedzuje postavenie úradu ako orgánu štátnej správy s celoslovenskou pôsobnosťou, ktorý vykonáva dozor nad ochranou osobných údajov a podieľa sa na ochrane základných práv a slobôd fyzických osôb pri spracúvaní ich osobných údajov</w:t>
      </w:r>
      <w:r w:rsidR="006468D1">
        <w:rPr>
          <w:rFonts w:ascii="Times New Roman" w:hAnsi="Times New Roman"/>
          <w:sz w:val="24"/>
          <w:szCs w:val="24"/>
          <w:lang w:val="sk-SK"/>
        </w:rPr>
        <w:t>. Úrad je rozpočtovou organizáciou a návrh rozpočtu predkladá úrad ako súčasť kapitoly Všeobecná pokladničná správa. Schválený rozpočet úradu bude môcť zmeniť v priebehu kalendárneho roka iba Národná rada Slovenskej republiky.</w:t>
      </w:r>
    </w:p>
    <w:p w:rsidR="00EA209B" w:rsidRPr="00EA209B" w:rsidP="00EA209B">
      <w:pPr>
        <w:bidi w:val="0"/>
        <w:spacing w:after="0"/>
        <w:ind w:firstLine="708"/>
        <w:jc w:val="both"/>
        <w:rPr>
          <w:rFonts w:ascii="Times New Roman" w:hAnsi="Times New Roman"/>
          <w:sz w:val="24"/>
          <w:szCs w:val="24"/>
          <w:lang w:val="sk-SK"/>
        </w:rPr>
      </w:pPr>
      <w:r w:rsidRPr="00EA209B">
        <w:rPr>
          <w:rFonts w:ascii="Times New Roman" w:hAnsi="Times New Roman"/>
          <w:sz w:val="24"/>
          <w:szCs w:val="24"/>
          <w:lang w:val="sk-SK"/>
        </w:rPr>
        <w:t xml:space="preserve">Pokiaľ ide o nezávislosť úradu, na prvom mieste je nevyhnutné stanoviť v zákone, že úrad je povinný vykonávať svoje činnosti nestranne a predovšetkým nezávisle. Pod nezávislosťou je potrebné rozumieť nielen nezávislosť na podnikateľskom sektore, ale rovnako nezávislosť od iných štátnych orgánov či politických strán. </w:t>
      </w:r>
    </w:p>
    <w:p w:rsidR="00EA209B" w:rsidRPr="00EA209B" w:rsidP="00EA209B">
      <w:pPr>
        <w:bidi w:val="0"/>
        <w:spacing w:after="0"/>
        <w:ind w:firstLine="708"/>
        <w:jc w:val="both"/>
        <w:rPr>
          <w:rFonts w:ascii="Times New Roman" w:hAnsi="Times New Roman"/>
          <w:sz w:val="24"/>
          <w:szCs w:val="24"/>
          <w:lang w:val="sk-SK"/>
        </w:rPr>
      </w:pPr>
      <w:r w:rsidRPr="00EA209B">
        <w:rPr>
          <w:rFonts w:ascii="Times New Roman" w:hAnsi="Times New Roman"/>
          <w:sz w:val="24"/>
          <w:szCs w:val="24"/>
          <w:lang w:val="sk-SK"/>
        </w:rPr>
        <w:t xml:space="preserve">Za účelom prebratia smernice 95/46/ES do vnútroštátneho poriadku Slovenskej republiky sa navrhuje upraviť postavenie úradu spôsobom upraveným v § 45. </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b/>
          <w:sz w:val="24"/>
          <w:szCs w:val="24"/>
          <w:lang w:val="sk-SK"/>
        </w:rPr>
      </w:pPr>
      <w:r w:rsidRPr="00EA209B">
        <w:rPr>
          <w:rFonts w:ascii="Times New Roman" w:hAnsi="Times New Roman"/>
          <w:b/>
          <w:sz w:val="24"/>
          <w:szCs w:val="24"/>
          <w:lang w:val="sk-SK"/>
        </w:rPr>
        <w:t>K § 46</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ind w:firstLine="708"/>
        <w:jc w:val="both"/>
        <w:rPr>
          <w:rFonts w:ascii="Times New Roman" w:hAnsi="Times New Roman"/>
          <w:sz w:val="24"/>
          <w:szCs w:val="24"/>
          <w:lang w:val="sk-SK"/>
        </w:rPr>
      </w:pPr>
      <w:r w:rsidRPr="00EA209B">
        <w:rPr>
          <w:rFonts w:ascii="Times New Roman" w:hAnsi="Times New Roman"/>
          <w:sz w:val="24"/>
          <w:szCs w:val="24"/>
          <w:lang w:val="sk-SK"/>
        </w:rPr>
        <w:t xml:space="preserve">Cieľom odseku 1 až 3 tohto ustanovenia je špecifikácia úloh, ktoré úrad pri výkone dozoru plní. Uvedené požiadavky vyplývajú priamo zo smernice 95/46/ES. </w:t>
      </w:r>
    </w:p>
    <w:p w:rsidR="00EA209B" w:rsidRPr="00EA209B" w:rsidP="00EA209B">
      <w:pPr>
        <w:bidi w:val="0"/>
        <w:spacing w:after="0"/>
        <w:ind w:firstLine="708"/>
        <w:jc w:val="both"/>
        <w:rPr>
          <w:rFonts w:ascii="Times New Roman" w:hAnsi="Times New Roman"/>
          <w:sz w:val="24"/>
          <w:szCs w:val="24"/>
          <w:lang w:val="sk-SK"/>
        </w:rPr>
      </w:pPr>
      <w:r w:rsidRPr="00EA209B">
        <w:rPr>
          <w:rFonts w:ascii="Times New Roman" w:hAnsi="Times New Roman"/>
          <w:sz w:val="24"/>
          <w:szCs w:val="24"/>
          <w:lang w:val="sk-SK"/>
        </w:rPr>
        <w:t>Podľa odseku 4 predmetom dozoru nad ochranou osobných údajov nie sú spory zo zmluvných alebo predzmluvných vzťahov prevádzkovateľov alebo sprostredkovateľov a  dotknutých osôb alebo iných fyzických osôb alebo právnických osôb, na ktorých prejednávanie a rozhodovanie sú príslušné súdy alebo iné orgány podľa osobitných predpisov. V takýchto prípadoch úrad odporučí prevádzkovateľovi, sprostredkovateľovi alebo fyzickej osobe, ktorá je účastníkom sporu, aby sa obrátila s prejednaním veci na súd alebo príslušný orgán.</w:t>
      </w:r>
    </w:p>
    <w:p w:rsidR="00EA209B" w:rsidRPr="00EA209B" w:rsidP="00EA209B">
      <w:pPr>
        <w:bidi w:val="0"/>
        <w:spacing w:after="0"/>
        <w:jc w:val="both"/>
        <w:rPr>
          <w:rFonts w:ascii="Times New Roman" w:hAnsi="Times New Roman"/>
          <w:sz w:val="24"/>
          <w:szCs w:val="24"/>
          <w:lang w:val="sk-SK"/>
        </w:rPr>
      </w:pPr>
      <w:r w:rsidRPr="00EA209B">
        <w:rPr>
          <w:rFonts w:ascii="Times New Roman" w:hAnsi="Times New Roman"/>
          <w:sz w:val="24"/>
          <w:szCs w:val="24"/>
          <w:lang w:val="sk-SK"/>
        </w:rPr>
        <w:tab/>
        <w:t xml:space="preserve">Ak osobné údaje spracúvajú spravodajské služby a Národný bezpečnostný úrad, dozor nad ochranou osobných údajov vykonáva Národná rada Slovenskej republiky podľa zákona č. 350/1996 Z. z. o rokovacom poriadku Národnej rady Slovenskej republiky. </w:t>
      </w:r>
    </w:p>
    <w:p w:rsidR="002C6F64"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b/>
          <w:sz w:val="24"/>
          <w:szCs w:val="24"/>
          <w:lang w:val="sk-SK"/>
        </w:rPr>
      </w:pPr>
      <w:r w:rsidRPr="00EA209B">
        <w:rPr>
          <w:rFonts w:ascii="Times New Roman" w:hAnsi="Times New Roman"/>
          <w:b/>
          <w:sz w:val="24"/>
          <w:szCs w:val="24"/>
          <w:lang w:val="sk-SK"/>
        </w:rPr>
        <w:t>K § 47 až 51</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sz w:val="24"/>
          <w:szCs w:val="24"/>
          <w:lang w:val="sk-SK"/>
        </w:rPr>
      </w:pPr>
      <w:r w:rsidRPr="00EA209B">
        <w:rPr>
          <w:rFonts w:ascii="Times New Roman" w:hAnsi="Times New Roman"/>
          <w:sz w:val="24"/>
          <w:szCs w:val="24"/>
          <w:lang w:val="sk-SK"/>
        </w:rPr>
        <w:tab/>
        <w:t xml:space="preserve">Ustanovenia § 47 až 50 upravujú organizáciu úradu, pričom podrobnosti upraví Organizačný poriadok úradu. </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i/>
          <w:sz w:val="24"/>
          <w:szCs w:val="24"/>
          <w:lang w:val="sk-SK"/>
        </w:rPr>
      </w:pPr>
      <w:r w:rsidRPr="00EA209B">
        <w:rPr>
          <w:rFonts w:ascii="Times New Roman" w:hAnsi="Times New Roman"/>
          <w:sz w:val="24"/>
          <w:szCs w:val="24"/>
          <w:lang w:val="sk-SK"/>
        </w:rPr>
        <w:tab/>
      </w:r>
      <w:r w:rsidRPr="00EA209B">
        <w:rPr>
          <w:rFonts w:ascii="Times New Roman" w:hAnsi="Times New Roman"/>
          <w:i/>
          <w:sz w:val="24"/>
          <w:szCs w:val="24"/>
          <w:lang w:val="sk-SK"/>
        </w:rPr>
        <w:t>§ 47</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sz w:val="24"/>
          <w:szCs w:val="24"/>
          <w:lang w:val="sk-SK"/>
        </w:rPr>
      </w:pPr>
      <w:r w:rsidRPr="00EA209B">
        <w:rPr>
          <w:rFonts w:ascii="Times New Roman" w:hAnsi="Times New Roman"/>
          <w:sz w:val="24"/>
          <w:szCs w:val="24"/>
          <w:lang w:val="sk-SK"/>
        </w:rPr>
        <w:tab/>
        <w:t>V tomto ustanovení zákon bližšie špecifikuje kritériá kladené na vymenúvanie a odvolávanie predsedu úradu. Predsedu úradu volí a odvoláva Národná rada Slovenskej republiky na návrh vlády Slovenskej republiky. V odseku 2 sa zároveň ustanovuje, aby končiace funkčné obdobie predsedu úradu prechádzalo plynule do funkčného obdobia nového predsedu.</w:t>
      </w:r>
    </w:p>
    <w:p w:rsidR="00EA209B" w:rsidRPr="00EA209B" w:rsidP="00EA209B">
      <w:pPr>
        <w:autoSpaceDE w:val="0"/>
        <w:autoSpaceDN w:val="0"/>
        <w:bidi w:val="0"/>
        <w:spacing w:after="0"/>
        <w:ind w:firstLine="708"/>
        <w:jc w:val="both"/>
        <w:rPr>
          <w:rFonts w:ascii="Times New Roman" w:hAnsi="Times New Roman"/>
          <w:sz w:val="24"/>
          <w:szCs w:val="24"/>
          <w:lang w:val="sk-SK"/>
        </w:rPr>
      </w:pPr>
      <w:r w:rsidRPr="00EA209B">
        <w:rPr>
          <w:rFonts w:ascii="Times New Roman" w:hAnsi="Times New Roman"/>
          <w:sz w:val="24"/>
          <w:szCs w:val="24"/>
          <w:lang w:val="sk-SK"/>
        </w:rPr>
        <w:t xml:space="preserve">Odsek 3 ustanovuje obligatórne predpoklady pre výkon funkcie predsedu úradu. Predseda úradu je povinný zachovávať mlčanlivosť o skutočnostiach, o ktorých sa dozvedel počas výkonu svojej funkcie a to počas funkčného obdobia i po jeho skončení. Zachovávanie mlčanlivosti nemožno chápať len ako povinnosť, ale zároveň aj ako právo nevypovedať o skutočnostiach týkajúcich sa obsahu osobných údajov, dovtedy pokiaľ ho mlčanlivosti nezbaví Národná rada Slovenskej republiky. Toto právo len posilňuje nezávislosť výkonu jeho funkcie a dáva väčšie záruky ochrane osobných údajov. </w:t>
      </w:r>
    </w:p>
    <w:p w:rsidR="00EA209B" w:rsidRPr="00EA209B" w:rsidP="00EA209B">
      <w:pPr>
        <w:autoSpaceDE w:val="0"/>
        <w:autoSpaceDN w:val="0"/>
        <w:bidi w:val="0"/>
        <w:spacing w:after="0"/>
        <w:ind w:firstLine="708"/>
        <w:jc w:val="both"/>
        <w:rPr>
          <w:rFonts w:ascii="Times New Roman" w:hAnsi="Times New Roman"/>
          <w:sz w:val="24"/>
          <w:szCs w:val="24"/>
          <w:lang w:val="sk-SK"/>
        </w:rPr>
      </w:pPr>
      <w:r w:rsidRPr="00EA209B">
        <w:rPr>
          <w:rFonts w:ascii="Times New Roman" w:hAnsi="Times New Roman"/>
          <w:sz w:val="24"/>
          <w:szCs w:val="24"/>
          <w:lang w:val="sk-SK"/>
        </w:rPr>
        <w:t>Predseda úradu zodpovedá za svoju činnosť Národnej rade Slovenskej republiky. V tejto súvislosti je povinný najmenej raz za dva roky podať správu Národnej rade Slovenskej republiky o stave ochrany osobných údajov v Slovenskej republike.</w:t>
      </w:r>
    </w:p>
    <w:p w:rsidR="00EA209B" w:rsidRPr="00EA209B" w:rsidP="00EA209B">
      <w:pPr>
        <w:autoSpaceDE w:val="0"/>
        <w:autoSpaceDN w:val="0"/>
        <w:bidi w:val="0"/>
        <w:spacing w:after="0"/>
        <w:ind w:firstLine="708"/>
        <w:jc w:val="both"/>
        <w:rPr>
          <w:rFonts w:ascii="Times New Roman" w:hAnsi="Times New Roman"/>
          <w:sz w:val="24"/>
          <w:szCs w:val="24"/>
          <w:lang w:val="sk-SK"/>
        </w:rPr>
      </w:pPr>
      <w:r w:rsidRPr="00EA209B">
        <w:rPr>
          <w:rFonts w:ascii="Times New Roman" w:hAnsi="Times New Roman"/>
          <w:sz w:val="24"/>
          <w:szCs w:val="24"/>
          <w:lang w:val="sk-SK"/>
        </w:rPr>
        <w:t xml:space="preserve">Navrhované ustanovenie zároveň ustanovuje dôvody zániku funkcie a taxatívne vymedzené dôvody odvolania predsedu úradu z funkcie. Rozsah a obsah dôvodov, za ktorých možno predsedu úradu z funkcie odvolať je v súlade s požiadavkami medzinárodných dokumentov EÚ. </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ind w:firstLine="708"/>
        <w:jc w:val="both"/>
        <w:rPr>
          <w:rFonts w:ascii="Times New Roman" w:hAnsi="Times New Roman"/>
          <w:i/>
          <w:sz w:val="24"/>
          <w:szCs w:val="24"/>
          <w:lang w:val="sk-SK"/>
        </w:rPr>
      </w:pPr>
      <w:r w:rsidRPr="00EA209B">
        <w:rPr>
          <w:rFonts w:ascii="Times New Roman" w:hAnsi="Times New Roman"/>
          <w:i/>
          <w:sz w:val="24"/>
          <w:szCs w:val="24"/>
          <w:lang w:val="sk-SK"/>
        </w:rPr>
        <w:t>§ 48</w:t>
      </w:r>
    </w:p>
    <w:p w:rsidR="00EA209B" w:rsidRPr="00EA209B" w:rsidP="00EA209B">
      <w:pPr>
        <w:bidi w:val="0"/>
        <w:spacing w:after="0"/>
        <w:jc w:val="both"/>
        <w:rPr>
          <w:rFonts w:ascii="Times New Roman" w:hAnsi="Times New Roman"/>
          <w:sz w:val="24"/>
          <w:szCs w:val="24"/>
          <w:lang w:val="sk-SK"/>
        </w:rPr>
      </w:pPr>
    </w:p>
    <w:p w:rsidR="00EA209B" w:rsidRPr="00EA209B" w:rsidP="00EA209B">
      <w:pPr>
        <w:autoSpaceDE w:val="0"/>
        <w:autoSpaceDN w:val="0"/>
        <w:bidi w:val="0"/>
        <w:spacing w:after="0"/>
        <w:ind w:firstLine="708"/>
        <w:jc w:val="both"/>
        <w:rPr>
          <w:rFonts w:ascii="Times New Roman" w:hAnsi="Times New Roman"/>
          <w:sz w:val="24"/>
          <w:szCs w:val="24"/>
          <w:lang w:val="sk-SK"/>
        </w:rPr>
      </w:pPr>
      <w:r w:rsidRPr="00EA209B">
        <w:rPr>
          <w:rFonts w:ascii="Times New Roman" w:hAnsi="Times New Roman"/>
          <w:sz w:val="24"/>
          <w:szCs w:val="24"/>
          <w:lang w:val="sk-SK"/>
        </w:rPr>
        <w:t xml:space="preserve">Ustanovenie sa týka kreovania funkcie podpredsedu úradu, ktorého na návrh predsedu úradu vymenúva a odvoláva vláda Slovenskej republiky. Predsedu úradu zastupuje podpredseda úradu, na ktorého sa primerané vzťahujú v zákone špecifikované ustanovenia týkajúce sa predsedu úradu.  </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i/>
          <w:sz w:val="24"/>
          <w:szCs w:val="24"/>
          <w:lang w:val="sk-SK"/>
        </w:rPr>
      </w:pPr>
      <w:r w:rsidRPr="00EA209B">
        <w:rPr>
          <w:rFonts w:ascii="Times New Roman" w:hAnsi="Times New Roman"/>
          <w:sz w:val="24"/>
          <w:szCs w:val="24"/>
          <w:lang w:val="sk-SK"/>
        </w:rPr>
        <w:tab/>
      </w:r>
      <w:r w:rsidRPr="00EA209B">
        <w:rPr>
          <w:rFonts w:ascii="Times New Roman" w:hAnsi="Times New Roman"/>
          <w:i/>
          <w:sz w:val="24"/>
          <w:szCs w:val="24"/>
          <w:lang w:val="sk-SK"/>
        </w:rPr>
        <w:t>§ 49</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sz w:val="24"/>
          <w:szCs w:val="24"/>
          <w:lang w:val="sk-SK"/>
        </w:rPr>
      </w:pPr>
      <w:r w:rsidRPr="00EA209B">
        <w:rPr>
          <w:rFonts w:ascii="Times New Roman" w:hAnsi="Times New Roman"/>
          <w:sz w:val="24"/>
          <w:szCs w:val="24"/>
          <w:lang w:val="sk-SK"/>
        </w:rPr>
        <w:tab/>
        <w:t xml:space="preserve">Ustanovenie § 49 upravuje podmienky kreovania vrchného inšpektora úradu, ktorý je na čele inšpektorov. Predmetné ustanovenie osobitne upravuje podmienky na vymenovanie vrchného inšpektora úradu do funkcie a zároveň aj ustanovuje dôvody zániku funkcie a taxatívne vymedzené dôvody odvolania z funkcie. </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ind w:firstLine="708"/>
        <w:jc w:val="both"/>
        <w:rPr>
          <w:rFonts w:ascii="Times New Roman" w:hAnsi="Times New Roman"/>
          <w:i/>
          <w:sz w:val="24"/>
          <w:szCs w:val="24"/>
          <w:lang w:val="sk-SK"/>
        </w:rPr>
      </w:pPr>
      <w:r w:rsidRPr="00EA209B">
        <w:rPr>
          <w:rFonts w:ascii="Times New Roman" w:hAnsi="Times New Roman"/>
          <w:i/>
          <w:sz w:val="24"/>
          <w:szCs w:val="24"/>
          <w:lang w:val="sk-SK"/>
        </w:rPr>
        <w:t>§ 50</w:t>
      </w:r>
    </w:p>
    <w:p w:rsidR="00EA209B" w:rsidRPr="00EA209B" w:rsidP="00EA209B">
      <w:pPr>
        <w:bidi w:val="0"/>
        <w:spacing w:after="0"/>
        <w:ind w:firstLine="708"/>
        <w:jc w:val="both"/>
        <w:rPr>
          <w:rFonts w:ascii="Times New Roman" w:hAnsi="Times New Roman"/>
          <w:sz w:val="24"/>
          <w:szCs w:val="24"/>
          <w:lang w:val="sk-SK"/>
        </w:rPr>
      </w:pPr>
    </w:p>
    <w:p w:rsidR="00EA209B" w:rsidRPr="00EA209B" w:rsidP="00EA209B">
      <w:pPr>
        <w:bidi w:val="0"/>
        <w:spacing w:after="0"/>
        <w:ind w:firstLine="708"/>
        <w:jc w:val="both"/>
        <w:rPr>
          <w:rFonts w:ascii="Times New Roman" w:hAnsi="Times New Roman"/>
          <w:sz w:val="24"/>
          <w:szCs w:val="24"/>
          <w:lang w:val="sk-SK"/>
        </w:rPr>
      </w:pPr>
      <w:r w:rsidRPr="00EA209B">
        <w:rPr>
          <w:rFonts w:ascii="Times New Roman" w:hAnsi="Times New Roman"/>
          <w:sz w:val="24"/>
          <w:szCs w:val="24"/>
          <w:lang w:val="sk-SK"/>
        </w:rPr>
        <w:t xml:space="preserve">Ustanovenie § 50 upravuje podmienky vymenovania a odvolania inšpektorov úradu, ktorí vykonávajú kontrolu spracúvania osobných údajov podľa tohto zákona. Inšpektora úradu vymenúva a odvoláva predseda úradu. Navrhované ustanovenie osobitne upravuje podmienky odvolania inšpektora z funkcie. </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i/>
          <w:sz w:val="24"/>
          <w:szCs w:val="24"/>
          <w:lang w:val="sk-SK"/>
        </w:rPr>
      </w:pPr>
      <w:r w:rsidRPr="00EA209B">
        <w:rPr>
          <w:rFonts w:ascii="Times New Roman" w:hAnsi="Times New Roman"/>
          <w:sz w:val="24"/>
          <w:szCs w:val="24"/>
          <w:lang w:val="sk-SK"/>
        </w:rPr>
        <w:tab/>
      </w:r>
      <w:r w:rsidRPr="00EA209B">
        <w:rPr>
          <w:rFonts w:ascii="Times New Roman" w:hAnsi="Times New Roman"/>
          <w:i/>
          <w:sz w:val="24"/>
          <w:szCs w:val="24"/>
          <w:lang w:val="sk-SK"/>
        </w:rPr>
        <w:t>§ 51</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sz w:val="24"/>
          <w:szCs w:val="24"/>
          <w:lang w:val="sk-SK"/>
        </w:rPr>
      </w:pPr>
      <w:r w:rsidRPr="00EA209B">
        <w:rPr>
          <w:rFonts w:ascii="Times New Roman" w:hAnsi="Times New Roman"/>
          <w:sz w:val="24"/>
          <w:szCs w:val="24"/>
          <w:lang w:val="sk-SK"/>
        </w:rPr>
        <w:tab/>
        <w:t>Ustanovenie § 51 upravuje povinnosť a podmienky zachovávania mlčanlivosti podpredsedu úradu, vrchného inšpektora úradu, inšpektorov úradu a ostatných zamestnancov úradu.</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b/>
          <w:sz w:val="24"/>
          <w:szCs w:val="24"/>
          <w:lang w:val="sk-SK"/>
        </w:rPr>
      </w:pPr>
      <w:r w:rsidRPr="00EA209B">
        <w:rPr>
          <w:rFonts w:ascii="Times New Roman" w:hAnsi="Times New Roman"/>
          <w:b/>
          <w:sz w:val="24"/>
          <w:szCs w:val="24"/>
          <w:lang w:val="sk-SK"/>
        </w:rPr>
        <w:t>K § 52 až 60</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sz w:val="24"/>
          <w:szCs w:val="24"/>
          <w:lang w:val="sk-SK"/>
        </w:rPr>
      </w:pPr>
      <w:r w:rsidRPr="00EA209B">
        <w:rPr>
          <w:rFonts w:ascii="Times New Roman" w:hAnsi="Times New Roman"/>
          <w:sz w:val="24"/>
          <w:szCs w:val="24"/>
          <w:lang w:val="sk-SK"/>
        </w:rPr>
        <w:tab/>
        <w:t xml:space="preserve">Druhá hlava tretej časti zákona obsahuje nový návrh úpravy kontrolnej činnosti úradu. Navrhovaná úprava poskytuje prehľadnú štruktúru a postup pri kontrole, počnúc začiatkom kontroly, právami a povinnosťami kontrolného orgánu a kontrolovanej osoby, možnosť prizvať ku kontrole inú fyzickú osobu a ukončenie kontroly. </w:t>
      </w:r>
    </w:p>
    <w:p w:rsidR="00EA209B" w:rsidRPr="00EA209B" w:rsidP="00EA209B">
      <w:pPr>
        <w:bidi w:val="0"/>
        <w:spacing w:after="0"/>
        <w:ind w:firstLine="708"/>
        <w:jc w:val="both"/>
        <w:rPr>
          <w:rFonts w:ascii="Times New Roman" w:hAnsi="Times New Roman"/>
          <w:sz w:val="24"/>
          <w:szCs w:val="24"/>
          <w:lang w:val="sk-SK"/>
        </w:rPr>
      </w:pPr>
      <w:r w:rsidRPr="00EA209B">
        <w:rPr>
          <w:rFonts w:ascii="Times New Roman" w:hAnsi="Times New Roman"/>
          <w:sz w:val="24"/>
          <w:szCs w:val="24"/>
          <w:lang w:val="sk-SK"/>
        </w:rPr>
        <w:t xml:space="preserve">Navrhovaná úprava sa zároveň predkladá súčasne s návrhom nového postupu v konaní o ochrane osobných údajov podľa tretej hlavy tretej časti zákona (§ 62 až 66). </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i/>
          <w:sz w:val="24"/>
          <w:szCs w:val="24"/>
          <w:lang w:val="sk-SK"/>
        </w:rPr>
      </w:pPr>
      <w:r w:rsidRPr="00EA209B">
        <w:rPr>
          <w:rFonts w:ascii="Times New Roman" w:hAnsi="Times New Roman"/>
          <w:sz w:val="24"/>
          <w:szCs w:val="24"/>
          <w:lang w:val="sk-SK"/>
        </w:rPr>
        <w:tab/>
      </w:r>
      <w:r w:rsidRPr="00EA209B">
        <w:rPr>
          <w:rFonts w:ascii="Times New Roman" w:hAnsi="Times New Roman"/>
          <w:i/>
          <w:sz w:val="24"/>
          <w:szCs w:val="24"/>
          <w:lang w:val="sk-SK"/>
        </w:rPr>
        <w:t>§ 52</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ind w:firstLine="708"/>
        <w:jc w:val="both"/>
        <w:rPr>
          <w:rFonts w:ascii="Times New Roman" w:hAnsi="Times New Roman"/>
          <w:sz w:val="24"/>
          <w:szCs w:val="24"/>
          <w:lang w:val="sk-SK"/>
        </w:rPr>
      </w:pPr>
      <w:r w:rsidRPr="00EA209B">
        <w:rPr>
          <w:rFonts w:ascii="Times New Roman" w:hAnsi="Times New Roman"/>
          <w:sz w:val="24"/>
          <w:szCs w:val="24"/>
          <w:lang w:val="sk-SK"/>
        </w:rPr>
        <w:t>Kontrolu spracúvania osobných údajov podľa tohto zákona vykonáva vrchný inšpektor, inšpektori úradu a zamestnanci úradu, ktorí sú členmi kontrolného orgánu (ďalej len „kontrolný orgán“), a to na základe písomného poverenia. Vzor poverenia na vykonanie kontroly zverejní úrad na svojom webovom sídle. Kontrolný orgán vykonáva kontrolu na základe ročného plánu kontrol alebo ako mimoriadnu kontrolu na základe podozrenia z porušenia povinností pri spracúvaní osobných údajov ustanovených zákonom alebo v rámci konania začatého podľa tohto zákona v prípade, že dokazovaním vznikne potreba vykonania kontroly spracúvania osobných údajov kontrolným orgánom. Kontroly môžu mať formu prevencie alebo zisťovania a preverovania skutkového stavu pri spracúvaní osobných údajov v prípade podozrenia z porušovania zákona.</w:t>
      </w:r>
    </w:p>
    <w:p w:rsidR="00EA209B" w:rsidRPr="00EA209B" w:rsidP="00EA209B">
      <w:pPr>
        <w:bidi w:val="0"/>
        <w:spacing w:after="0"/>
        <w:jc w:val="both"/>
        <w:rPr>
          <w:rFonts w:ascii="Times New Roman" w:hAnsi="Times New Roman"/>
          <w:sz w:val="24"/>
          <w:szCs w:val="24"/>
          <w:lang w:val="sk-SK"/>
        </w:rPr>
      </w:pPr>
      <w:r w:rsidRPr="00EA209B">
        <w:rPr>
          <w:rFonts w:ascii="Times New Roman" w:hAnsi="Times New Roman"/>
          <w:sz w:val="24"/>
          <w:szCs w:val="24"/>
          <w:lang w:val="sk-SK"/>
        </w:rPr>
        <w:tab/>
        <w:t xml:space="preserve">Kontrola je začatá dňom doručenia oznámenia o kontrole kontrolovanej osobe, ktorou je prevádzkovateľ alebo sprostredkovateľ. V prípade, že by oznámenie pred začatím kontroly mohlo viesť k zmareniu účelu kontroly alebo k podstatnému sťaženiu výkonu kontroly, oznámenie o kontrole môže kontrolný orgán podľa § 55 písm. a) vykonať pri začatí kontroly. </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i/>
          <w:sz w:val="24"/>
          <w:szCs w:val="24"/>
          <w:lang w:val="sk-SK"/>
        </w:rPr>
      </w:pPr>
      <w:r w:rsidRPr="00EA209B">
        <w:rPr>
          <w:rFonts w:ascii="Times New Roman" w:hAnsi="Times New Roman"/>
          <w:sz w:val="24"/>
          <w:szCs w:val="24"/>
          <w:lang w:val="sk-SK"/>
        </w:rPr>
        <w:tab/>
      </w:r>
      <w:r w:rsidRPr="00EA209B">
        <w:rPr>
          <w:rFonts w:ascii="Times New Roman" w:hAnsi="Times New Roman"/>
          <w:i/>
          <w:sz w:val="24"/>
          <w:szCs w:val="24"/>
          <w:lang w:val="sk-SK"/>
        </w:rPr>
        <w:t>§ 53</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sz w:val="24"/>
          <w:szCs w:val="24"/>
          <w:lang w:val="sk-SK"/>
        </w:rPr>
      </w:pPr>
      <w:r w:rsidRPr="00EA209B">
        <w:rPr>
          <w:rFonts w:ascii="Times New Roman" w:hAnsi="Times New Roman"/>
          <w:sz w:val="24"/>
          <w:szCs w:val="24"/>
          <w:lang w:val="sk-SK"/>
        </w:rPr>
        <w:tab/>
        <w:t xml:space="preserve">Kontrolovaná osoba má právo na primeraný a ľudský prístup kontrolného orgánu pri výkone kontroly. V záujme vyváženia práv a povinností medzi kontrolným orgánom a kontrolovanou osobou je potrebné, aby kontrolný orgán postupoval tak, aby pri výkone kontroly rešpektoval práva a právom chránené záujmy kontrolovanej osoby. </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i/>
          <w:sz w:val="24"/>
          <w:szCs w:val="24"/>
          <w:lang w:val="sk-SK"/>
        </w:rPr>
      </w:pPr>
      <w:r w:rsidRPr="00EA209B">
        <w:rPr>
          <w:rFonts w:ascii="Times New Roman" w:hAnsi="Times New Roman"/>
          <w:sz w:val="24"/>
          <w:szCs w:val="24"/>
          <w:lang w:val="sk-SK"/>
        </w:rPr>
        <w:tab/>
      </w:r>
      <w:r w:rsidRPr="00EA209B">
        <w:rPr>
          <w:rFonts w:ascii="Times New Roman" w:hAnsi="Times New Roman"/>
          <w:i/>
          <w:sz w:val="24"/>
          <w:szCs w:val="24"/>
          <w:lang w:val="sk-SK"/>
        </w:rPr>
        <w:t>§ 54</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sz w:val="24"/>
          <w:szCs w:val="24"/>
          <w:lang w:val="sk-SK"/>
        </w:rPr>
      </w:pPr>
      <w:r w:rsidRPr="00EA209B">
        <w:rPr>
          <w:rFonts w:ascii="Times New Roman" w:hAnsi="Times New Roman"/>
          <w:sz w:val="24"/>
          <w:szCs w:val="24"/>
          <w:lang w:val="sk-SK"/>
        </w:rPr>
        <w:tab/>
        <w:t>Navrhované ustanovenie upravuje zaujatosť v kontrole a postup v prípade, ak kontrolný orgán alebo kontrolovaná osoba sa dozvedeli o skutočnostiach zakladajúcich pochybnosti o zaujatosti kontrolného orgánu so zreteľom na jeho vzťah k predmetu kontroly alebo ku kontrolovanej osobe. Na rozhodovanie o zaujatosti, ktoré je zverené do právomoci predsedu úradu, sa nevzťahuje Správny poriadok.</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i/>
          <w:sz w:val="24"/>
          <w:szCs w:val="24"/>
          <w:lang w:val="sk-SK"/>
        </w:rPr>
      </w:pPr>
      <w:r w:rsidRPr="00EA209B">
        <w:rPr>
          <w:rFonts w:ascii="Times New Roman" w:hAnsi="Times New Roman"/>
          <w:sz w:val="24"/>
          <w:szCs w:val="24"/>
          <w:lang w:val="sk-SK"/>
        </w:rPr>
        <w:tab/>
      </w:r>
      <w:r w:rsidRPr="00EA209B">
        <w:rPr>
          <w:rFonts w:ascii="Times New Roman" w:hAnsi="Times New Roman"/>
          <w:i/>
          <w:sz w:val="24"/>
          <w:szCs w:val="24"/>
          <w:lang w:val="sk-SK"/>
        </w:rPr>
        <w:t>§ 55</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sz w:val="24"/>
          <w:szCs w:val="24"/>
          <w:lang w:val="sk-SK"/>
        </w:rPr>
      </w:pPr>
      <w:r w:rsidRPr="00EA209B">
        <w:rPr>
          <w:rFonts w:ascii="Times New Roman" w:hAnsi="Times New Roman"/>
          <w:sz w:val="24"/>
          <w:szCs w:val="24"/>
          <w:lang w:val="sk-SK"/>
        </w:rPr>
        <w:tab/>
        <w:t xml:space="preserve">Kontrolný orgán je pri výkone kontroly povinný postupovať v súlade so zákonom. Za týmto účelom, aby nedochádzalo k svojvoľnému konaniu kontrolného orgánu, zákon upravuje jeho povinnosti, na ktoré nadväzujú jeho oprávnenia v nasledujúcom § 56. </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i/>
          <w:sz w:val="24"/>
          <w:szCs w:val="24"/>
          <w:lang w:val="sk-SK"/>
        </w:rPr>
      </w:pPr>
      <w:r w:rsidRPr="00EA209B">
        <w:rPr>
          <w:rFonts w:ascii="Times New Roman" w:hAnsi="Times New Roman"/>
          <w:sz w:val="24"/>
          <w:szCs w:val="24"/>
          <w:lang w:val="sk-SK"/>
        </w:rPr>
        <w:tab/>
      </w:r>
      <w:r w:rsidRPr="00EA209B">
        <w:rPr>
          <w:rFonts w:ascii="Times New Roman" w:hAnsi="Times New Roman"/>
          <w:i/>
          <w:sz w:val="24"/>
          <w:szCs w:val="24"/>
          <w:lang w:val="sk-SK"/>
        </w:rPr>
        <w:t>§ 56</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sz w:val="24"/>
          <w:szCs w:val="24"/>
          <w:lang w:val="sk-SK"/>
        </w:rPr>
      </w:pPr>
      <w:r w:rsidRPr="00EA209B">
        <w:rPr>
          <w:rFonts w:ascii="Times New Roman" w:hAnsi="Times New Roman"/>
          <w:sz w:val="24"/>
          <w:szCs w:val="24"/>
          <w:lang w:val="sk-SK"/>
        </w:rPr>
        <w:tab/>
        <w:t xml:space="preserve">Kontrolný orgán by mal pri výkone kontroly mať možnosť, okrem plnenia si povinností, požadovať od kontrolovanej osoby také konanie, ktoré zabezpečí riadny výkon kontroly. </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sz w:val="24"/>
          <w:szCs w:val="24"/>
          <w:lang w:val="sk-SK"/>
        </w:rPr>
      </w:pPr>
      <w:r w:rsidRPr="00EA209B">
        <w:rPr>
          <w:rFonts w:ascii="Times New Roman" w:hAnsi="Times New Roman"/>
          <w:sz w:val="24"/>
          <w:szCs w:val="24"/>
          <w:lang w:val="sk-SK"/>
        </w:rPr>
        <w:tab/>
        <w:t>§ 57</w:t>
      </w:r>
    </w:p>
    <w:p w:rsidR="00EA209B" w:rsidRPr="00EA209B" w:rsidP="00EA209B">
      <w:pPr>
        <w:bidi w:val="0"/>
        <w:spacing w:after="0"/>
        <w:jc w:val="both"/>
        <w:rPr>
          <w:rFonts w:ascii="Times New Roman" w:hAnsi="Times New Roman"/>
          <w:sz w:val="24"/>
          <w:szCs w:val="24"/>
          <w:lang w:val="sk-SK"/>
        </w:rPr>
      </w:pPr>
    </w:p>
    <w:p w:rsidR="00EA209B" w:rsidRPr="00EA209B" w:rsidP="00EA209B">
      <w:pPr>
        <w:autoSpaceDE w:val="0"/>
        <w:autoSpaceDN w:val="0"/>
        <w:bidi w:val="0"/>
        <w:spacing w:after="0"/>
        <w:ind w:firstLine="708"/>
        <w:jc w:val="both"/>
        <w:rPr>
          <w:rFonts w:ascii="Times New Roman" w:hAnsi="Times New Roman"/>
          <w:sz w:val="24"/>
          <w:szCs w:val="24"/>
          <w:lang w:val="sk-SK"/>
        </w:rPr>
      </w:pPr>
      <w:r w:rsidRPr="00EA209B">
        <w:rPr>
          <w:rFonts w:ascii="Times New Roman" w:hAnsi="Times New Roman"/>
          <w:sz w:val="24"/>
          <w:szCs w:val="24"/>
          <w:lang w:val="sk-SK"/>
        </w:rPr>
        <w:t xml:space="preserve">Cieľom tohto ustanovenia je vymedziť povinnosti kontrolovanej osoby. Tá je najmä povinná poskytovať kontrolnému orgánu pri výkone kontroly potrebnú súčinnosť v súlade s jeho oprávneniami a zdržať sa akéhokoľvek konania, ktoré by mohlo výkon kontroly mariť. </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sz w:val="24"/>
          <w:szCs w:val="24"/>
          <w:lang w:val="sk-SK"/>
        </w:rPr>
      </w:pPr>
      <w:r w:rsidRPr="00EA209B">
        <w:rPr>
          <w:rFonts w:ascii="Times New Roman" w:hAnsi="Times New Roman"/>
          <w:sz w:val="24"/>
          <w:szCs w:val="24"/>
          <w:lang w:val="sk-SK"/>
        </w:rPr>
        <w:tab/>
        <w:t>§ 58</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sz w:val="24"/>
          <w:szCs w:val="24"/>
          <w:lang w:val="sk-SK"/>
        </w:rPr>
      </w:pPr>
      <w:r w:rsidRPr="00EA209B">
        <w:rPr>
          <w:rFonts w:ascii="Times New Roman" w:hAnsi="Times New Roman"/>
          <w:sz w:val="24"/>
          <w:szCs w:val="24"/>
          <w:lang w:val="sk-SK"/>
        </w:rPr>
        <w:tab/>
        <w:t>Navrhované ustanovenie, v záujme vyváženého rozloženia vzájomných práv a povinnosti, upravuje práva kontrolovanej osoby.</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sz w:val="24"/>
          <w:szCs w:val="24"/>
          <w:lang w:val="sk-SK"/>
        </w:rPr>
      </w:pPr>
      <w:r w:rsidRPr="00EA209B">
        <w:rPr>
          <w:rFonts w:ascii="Times New Roman" w:hAnsi="Times New Roman"/>
          <w:sz w:val="24"/>
          <w:szCs w:val="24"/>
          <w:lang w:val="sk-SK"/>
        </w:rPr>
        <w:tab/>
        <w:t>§ 59</w:t>
      </w:r>
    </w:p>
    <w:p w:rsidR="00EA209B" w:rsidRPr="00EA209B" w:rsidP="00EA209B">
      <w:pPr>
        <w:bidi w:val="0"/>
        <w:spacing w:after="0"/>
        <w:jc w:val="both"/>
        <w:rPr>
          <w:rFonts w:ascii="Times New Roman" w:hAnsi="Times New Roman"/>
          <w:sz w:val="24"/>
          <w:szCs w:val="24"/>
          <w:lang w:val="sk-SK"/>
        </w:rPr>
      </w:pPr>
    </w:p>
    <w:p w:rsidR="00EA209B" w:rsidRPr="00EA209B" w:rsidP="00EA209B">
      <w:pPr>
        <w:autoSpaceDE w:val="0"/>
        <w:autoSpaceDN w:val="0"/>
        <w:bidi w:val="0"/>
        <w:spacing w:after="0"/>
        <w:ind w:firstLine="708"/>
        <w:jc w:val="both"/>
        <w:rPr>
          <w:rFonts w:ascii="Times New Roman" w:hAnsi="Times New Roman"/>
          <w:sz w:val="24"/>
          <w:szCs w:val="24"/>
          <w:lang w:val="sk-SK"/>
        </w:rPr>
      </w:pPr>
      <w:r w:rsidRPr="00EA209B">
        <w:rPr>
          <w:rFonts w:ascii="Times New Roman" w:hAnsi="Times New Roman"/>
          <w:sz w:val="24"/>
          <w:szCs w:val="24"/>
          <w:lang w:val="sk-SK"/>
        </w:rPr>
        <w:t xml:space="preserve">Informačné systémy, ktoré je úrad oprávnený kontrolovať, sú veľmi rôznorodé. Líšia sa nielen formou, ako prichádza k samotnému spracúvaniu, ale aj použitými prostriedkami spracúvania, ktoré môžu mať osobitý charakter. Zákon preto pamätá aj na prípady, keď bude potrebné ku kontrole informačného systému prizvať, napríklad odborníka z danej oblasti, ktorý poskytne úradu odborné stanovisko. Účasť takejto osoby na kontrole informačného systému sa považuje za iný úkon vo všeobecnom záujme, za ktorý jej patrí náhrada mzdy, prípadne platu vo výške priemerného zárobku podľa osobitného predpisu. Podmienky účasti tejto osoby na kontrole informačného systému dohodne úrad s prizvanou osobou podľa ustanovení osobitných predpisov. </w:t>
      </w:r>
    </w:p>
    <w:p w:rsidR="00EA209B" w:rsidRPr="00EA209B" w:rsidP="00EA209B">
      <w:pPr>
        <w:autoSpaceDE w:val="0"/>
        <w:autoSpaceDN w:val="0"/>
        <w:bidi w:val="0"/>
        <w:spacing w:after="0"/>
        <w:ind w:firstLine="708"/>
        <w:jc w:val="both"/>
        <w:rPr>
          <w:rFonts w:ascii="Times New Roman" w:hAnsi="Times New Roman"/>
          <w:sz w:val="24"/>
          <w:szCs w:val="24"/>
          <w:lang w:val="sk-SK"/>
        </w:rPr>
      </w:pPr>
      <w:r w:rsidRPr="00EA209B">
        <w:rPr>
          <w:rFonts w:ascii="Times New Roman" w:hAnsi="Times New Roman"/>
          <w:sz w:val="24"/>
          <w:szCs w:val="24"/>
          <w:lang w:val="sk-SK"/>
        </w:rPr>
        <w:t xml:space="preserve">Kontrolovaná osoba je oprávnená vzniesť preukázateľné námietky o zaujatosti prizvanej osoby. O námietkach rozhodne predseda úradu, pričom na rozhodovanie sa nevzťahuje Správny poriadok. </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sz w:val="24"/>
          <w:szCs w:val="24"/>
          <w:lang w:val="sk-SK"/>
        </w:rPr>
      </w:pPr>
      <w:r w:rsidRPr="00EA209B">
        <w:rPr>
          <w:rFonts w:ascii="Times New Roman" w:hAnsi="Times New Roman"/>
          <w:sz w:val="24"/>
          <w:szCs w:val="24"/>
          <w:lang w:val="sk-SK"/>
        </w:rPr>
        <w:tab/>
        <w:t>§ 60</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sz w:val="24"/>
          <w:szCs w:val="24"/>
          <w:lang w:val="sk-SK"/>
        </w:rPr>
      </w:pPr>
      <w:r w:rsidRPr="00EA209B">
        <w:rPr>
          <w:rFonts w:ascii="Times New Roman" w:hAnsi="Times New Roman"/>
          <w:sz w:val="24"/>
          <w:szCs w:val="24"/>
          <w:lang w:val="sk-SK"/>
        </w:rPr>
        <w:tab/>
        <w:t>Ustanovenie § 60 upravuje spôsob ukončenia kontroly, ktorej výsledkom je protokol, ak sa kontrolou zistí porušenie zákona alebo záznam o kontrole, ak sa kontrolou nezistí porušenie zákona. Odsek 2 vymenúva náležitosti protokolu o vykonaní kontroly. Ak sa kontrolovaná osoba odmietne oboznámiť s obsahom protokolu, vyjadriť sa ku kontrolným zisteniam alebo podpísať protokol, nemá to vplyv na dôsledky vyplývajúce z obsahu tohto dokumentu pre kontrolovanú osobu.</w:t>
      </w:r>
    </w:p>
    <w:p w:rsidR="00EA209B" w:rsidRPr="00EA209B" w:rsidP="00EA209B">
      <w:pPr>
        <w:bidi w:val="0"/>
        <w:spacing w:after="0"/>
        <w:jc w:val="both"/>
        <w:rPr>
          <w:rFonts w:ascii="Times New Roman" w:hAnsi="Times New Roman"/>
          <w:sz w:val="24"/>
          <w:szCs w:val="24"/>
          <w:lang w:val="sk-SK"/>
        </w:rPr>
      </w:pPr>
      <w:r w:rsidRPr="00EA209B">
        <w:rPr>
          <w:rFonts w:ascii="Times New Roman" w:hAnsi="Times New Roman"/>
          <w:sz w:val="24"/>
          <w:szCs w:val="24"/>
          <w:lang w:val="sk-SK"/>
        </w:rPr>
        <w:tab/>
        <w:t xml:space="preserve">Kontrolovaná osoba je oprávnená oboznámiť sa s kontrolnými zisteniami uvádzanými v protokole a vyjadriť sa k nim v zákonom stanovenej lehote; písomné vyjadrenie kontrolovanej osoby je námietkou, ktorú kontrolný orgán je povinný posúdiť z hľadiska jej opodstatnenosti a vypracovať k nej dodatok k protokolu, ktorý tvorí neoddeliteľnú súčasť protokolu. O spôsobe vysporiadania sa s námietkou je kontrolný orgán povinný informovať kontrolovanú osobu. </w:t>
      </w:r>
    </w:p>
    <w:p w:rsidR="00EA209B" w:rsidRPr="00EA209B" w:rsidP="00EA209B">
      <w:pPr>
        <w:bidi w:val="0"/>
        <w:spacing w:after="0"/>
        <w:jc w:val="both"/>
        <w:rPr>
          <w:rFonts w:ascii="Times New Roman" w:hAnsi="Times New Roman"/>
          <w:sz w:val="24"/>
          <w:szCs w:val="24"/>
          <w:lang w:val="sk-SK"/>
        </w:rPr>
      </w:pPr>
      <w:r w:rsidRPr="00EA209B">
        <w:rPr>
          <w:rFonts w:ascii="Times New Roman" w:hAnsi="Times New Roman"/>
          <w:sz w:val="24"/>
          <w:szCs w:val="24"/>
          <w:lang w:val="sk-SK"/>
        </w:rPr>
        <w:tab/>
        <w:t>Kontrola je ukončená dňom podpísania zápisnice o prerokovaní protokolu alebo dňom podpísania záznamu o kontrole. Ak kontrolovaná osoba odmietne podpísať zápisnicu o prerokovaní protokolu, kontrola sa považuje za ukončenú dňom odmietnutia jej podpísania. Moment ukončenia kontroly je dôležitým faktorom, a to najmä v kontexte konania o ochrane osobných údajov, ktoré je upravené v tretej hlave tretej časti zákona.</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i/>
          <w:sz w:val="24"/>
          <w:szCs w:val="24"/>
          <w:lang w:val="sk-SK"/>
        </w:rPr>
      </w:pPr>
      <w:r w:rsidRPr="00EA209B">
        <w:rPr>
          <w:rFonts w:ascii="Times New Roman" w:hAnsi="Times New Roman"/>
          <w:sz w:val="24"/>
          <w:szCs w:val="24"/>
          <w:lang w:val="sk-SK"/>
        </w:rPr>
        <w:tab/>
      </w:r>
      <w:r w:rsidRPr="00EA209B">
        <w:rPr>
          <w:rFonts w:ascii="Times New Roman" w:hAnsi="Times New Roman"/>
          <w:i/>
          <w:sz w:val="24"/>
          <w:szCs w:val="24"/>
          <w:lang w:val="sk-SK"/>
        </w:rPr>
        <w:t>§ 61</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sz w:val="24"/>
          <w:szCs w:val="24"/>
          <w:lang w:val="sk-SK"/>
        </w:rPr>
      </w:pPr>
      <w:r w:rsidRPr="00EA209B">
        <w:rPr>
          <w:rFonts w:ascii="Times New Roman" w:hAnsi="Times New Roman"/>
          <w:sz w:val="24"/>
          <w:szCs w:val="24"/>
          <w:lang w:val="sk-SK"/>
        </w:rPr>
        <w:tab/>
        <w:t>Protokol o kontrole a informácie, ktoré obsahuje dokumentácia súvisiaca s výkonom kontroly, sa navrhujú vyňať z okruhu sprístupňovaných informácií podľa zákona č. 211/2000 Z. z. o slobodnom prístupe k informáciám a o zmene a doplnení niektorých zákonov (zákon o slobode informácií) v znení neskorších predpisov. V Protokole sa uvádzajú všetky kontrolné zistenia, ktoré však obsahujú aj dôverné a osobitne chránené údaje, a to nielen z pohľadu ochrany súkromia jednotlivcov ale aj bezpečnosti ich spracúvania. A práve bezpečnosť spracúvaných osobných údajov v informačnom systéme je jednou z kľúčových podmienok garantovania ústavného práva pred neoprávneným zhromažďovaním, zverejňovaním alebo iným neoprávneným nakladaním údajov o fyzickej osobe - jednotlivcovi. Prevádzkovateľ je preto pri spracúvaní osobných údajov v informačnom systéme povinný vytvoriť také podmienky jeho fungovania, ktoré zaručia ochranu osobných údajov pred ich náhodným ako aj nezákonným poškodením a zničením, náhodnou stratou, zmenou, nedovoleným prístupom a sprístupnením ako aj pred akýmikoľvek inými neprípustnými formami spracúvania. Za týmto účelom je prevádzkovateľ povinný prijať primerané technické, organizačné a personálne opatrenia, často krát vo forme bezpečnostného projektu, ktorý obsahuje dôverné informácie, sprístupnením ktorých by došlo k narušeniu bezpečnosti informačného systému (resp. systémov) a teda aj ochrany osobných údajov garantovanej samotnou Ústavou Slovenskej republiky. Ani súčasne platný zákon o ochrane osobných údajov z uvedeného dôvodu neoprávňuje prevádzkovateľa sprístupňovať, poskytovať alebo zverejňovať prijaté bezpečnostné opatrenia na zabezpečenie primeranej ochrany spracúvaných osobných údajov v informačnom systéme.</w:t>
      </w:r>
    </w:p>
    <w:p w:rsidR="00EA209B" w:rsidRPr="00EA209B" w:rsidP="00EA209B">
      <w:pPr>
        <w:autoSpaceDE w:val="0"/>
        <w:autoSpaceDN w:val="0"/>
        <w:bidi w:val="0"/>
        <w:spacing w:after="0"/>
        <w:jc w:val="both"/>
        <w:rPr>
          <w:rFonts w:ascii="Times New Roman" w:hAnsi="Times New Roman"/>
          <w:sz w:val="24"/>
          <w:szCs w:val="24"/>
          <w:lang w:val="sk-SK"/>
        </w:rPr>
      </w:pPr>
      <w:r w:rsidRPr="00EA209B">
        <w:rPr>
          <w:rFonts w:ascii="Times New Roman" w:hAnsi="Times New Roman"/>
          <w:sz w:val="24"/>
          <w:szCs w:val="24"/>
          <w:lang w:val="sk-SK"/>
        </w:rPr>
        <w:tab/>
        <w:t>Úrad je oprávnený vykonávať kontrolu informačných systémov nielen u právnických osôb a fyzických osôb, ktoré boli zriadené štátom, ale aj u tých, ktoré prevádzkujú informačné systémy v rámci privátneho sektoru. Oprávnenia a povinnosti kontrolných orgánov a kontrolovaných osôb bolo potrebné prispôsobiť konkrétnym podmienkam a požiadavkám, ktoré sa na kontrolnú činnosť kladú v oblasti ochrany osobných údajov. Takéto riešenie prispieva k prehľadnosti a transparentnosti práv a povinností ako kontrolného orgánu, tak aj kontrolovaných osôb pri výkone kontroly.</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b/>
          <w:sz w:val="24"/>
          <w:szCs w:val="24"/>
          <w:lang w:val="sk-SK"/>
        </w:rPr>
      </w:pPr>
      <w:r w:rsidRPr="00EA209B">
        <w:rPr>
          <w:rFonts w:ascii="Times New Roman" w:hAnsi="Times New Roman"/>
          <w:b/>
          <w:sz w:val="24"/>
          <w:szCs w:val="24"/>
          <w:lang w:val="sk-SK"/>
        </w:rPr>
        <w:t>K § 62 až 66</w:t>
      </w:r>
    </w:p>
    <w:p w:rsidR="00EA209B" w:rsidRPr="00EA209B" w:rsidP="00EA209B">
      <w:pPr>
        <w:bidi w:val="0"/>
        <w:spacing w:after="0"/>
        <w:jc w:val="both"/>
        <w:rPr>
          <w:rFonts w:ascii="Times New Roman" w:hAnsi="Times New Roman"/>
          <w:sz w:val="24"/>
          <w:szCs w:val="24"/>
          <w:lang w:val="sk-SK"/>
        </w:rPr>
      </w:pPr>
      <w:r w:rsidRPr="00EA209B">
        <w:rPr>
          <w:rFonts w:ascii="Times New Roman" w:hAnsi="Times New Roman"/>
          <w:sz w:val="24"/>
          <w:szCs w:val="24"/>
          <w:lang w:val="sk-SK"/>
        </w:rPr>
        <w:t xml:space="preserve"> </w:t>
      </w:r>
    </w:p>
    <w:p w:rsidR="00EA209B" w:rsidRPr="00EA209B" w:rsidP="00EA209B">
      <w:pPr>
        <w:bidi w:val="0"/>
        <w:spacing w:after="0"/>
        <w:jc w:val="both"/>
        <w:rPr>
          <w:rFonts w:ascii="Times New Roman" w:hAnsi="Times New Roman"/>
          <w:sz w:val="24"/>
          <w:szCs w:val="24"/>
          <w:lang w:val="sk-SK"/>
        </w:rPr>
      </w:pPr>
      <w:r w:rsidRPr="00EA209B">
        <w:rPr>
          <w:rFonts w:ascii="Times New Roman" w:hAnsi="Times New Roman"/>
          <w:sz w:val="24"/>
          <w:szCs w:val="24"/>
          <w:lang w:val="sk-SK"/>
        </w:rPr>
        <w:tab/>
        <w:t xml:space="preserve">Úprava ustanovení § 62 až 66 je obsiahnutá v tretej hlave tretej časti zákona. Táto úprava poskytuje odchýlky potrebné v konaní o ochrane osobných údajov podľa tohto zákona z dôvodu špecifického charakteru hmotnoprávnej úpravy v oblasti ochrany osobných údajov ako neoddeliteľnej súčasti základných práv a slobôd. </w:t>
      </w:r>
    </w:p>
    <w:p w:rsidR="00EA209B" w:rsidRPr="00EA209B" w:rsidP="00EA209B">
      <w:pPr>
        <w:bidi w:val="0"/>
        <w:spacing w:after="0"/>
        <w:jc w:val="both"/>
        <w:rPr>
          <w:rFonts w:ascii="Times New Roman" w:hAnsi="Times New Roman"/>
          <w:sz w:val="24"/>
          <w:szCs w:val="24"/>
          <w:lang w:val="sk-SK"/>
        </w:rPr>
      </w:pPr>
      <w:r w:rsidRPr="00EA209B">
        <w:rPr>
          <w:rFonts w:ascii="Times New Roman" w:hAnsi="Times New Roman"/>
          <w:sz w:val="24"/>
          <w:szCs w:val="24"/>
          <w:lang w:val="sk-SK"/>
        </w:rPr>
        <w:tab/>
        <w:t xml:space="preserve">Pokiaľ nie je v návrhu zákona ustanovené inak, na konanie sa subsidiárne aplikujú pravidlá vyplývajúce zo Správneho poriadku. </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i/>
          <w:sz w:val="24"/>
          <w:szCs w:val="24"/>
          <w:lang w:val="sk-SK"/>
        </w:rPr>
      </w:pPr>
      <w:r w:rsidRPr="00EA209B">
        <w:rPr>
          <w:rFonts w:ascii="Times New Roman" w:hAnsi="Times New Roman"/>
          <w:sz w:val="24"/>
          <w:szCs w:val="24"/>
          <w:lang w:val="sk-SK"/>
        </w:rPr>
        <w:tab/>
      </w:r>
      <w:r w:rsidRPr="00EA209B">
        <w:rPr>
          <w:rFonts w:ascii="Times New Roman" w:hAnsi="Times New Roman"/>
          <w:i/>
          <w:sz w:val="24"/>
          <w:szCs w:val="24"/>
          <w:lang w:val="sk-SK"/>
        </w:rPr>
        <w:t>§ 62</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sz w:val="24"/>
          <w:szCs w:val="24"/>
          <w:lang w:val="sk-SK"/>
        </w:rPr>
      </w:pPr>
      <w:r w:rsidRPr="00EA209B">
        <w:rPr>
          <w:rFonts w:ascii="Times New Roman" w:hAnsi="Times New Roman"/>
          <w:sz w:val="24"/>
          <w:szCs w:val="24"/>
          <w:lang w:val="sk-SK"/>
        </w:rPr>
        <w:tab/>
        <w:t xml:space="preserve">Ustanovenie § 62 vo všeobecnosti upravuje účel konania o ochrane osobných údajov, ktoré je z hľadiska citlivosti tejto problematiky neverejné. Účelom konania je zistiť, či postupom prevádzkovateľa alebo sprostredkovateľa došlo k porušeniu práv fyzických osôb pri spracúvaní ich osobných údajov a v prípade zistenia nedostatkov, uložiť im opatrenia na nápravu, prípadne sankciu za porušenie tohto zákona. </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i/>
          <w:sz w:val="24"/>
          <w:szCs w:val="24"/>
          <w:lang w:val="sk-SK"/>
        </w:rPr>
      </w:pPr>
      <w:r w:rsidRPr="00EA209B">
        <w:rPr>
          <w:rFonts w:ascii="Times New Roman" w:hAnsi="Times New Roman"/>
          <w:sz w:val="24"/>
          <w:szCs w:val="24"/>
          <w:lang w:val="sk-SK"/>
        </w:rPr>
        <w:tab/>
      </w:r>
      <w:r w:rsidRPr="00EA209B">
        <w:rPr>
          <w:rFonts w:ascii="Times New Roman" w:hAnsi="Times New Roman"/>
          <w:i/>
          <w:sz w:val="24"/>
          <w:szCs w:val="24"/>
          <w:lang w:val="sk-SK"/>
        </w:rPr>
        <w:t>§ 63</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sz w:val="24"/>
          <w:szCs w:val="24"/>
          <w:lang w:val="sk-SK"/>
        </w:rPr>
      </w:pPr>
      <w:r w:rsidRPr="00EA209B">
        <w:rPr>
          <w:rFonts w:ascii="Times New Roman" w:hAnsi="Times New Roman"/>
          <w:sz w:val="24"/>
          <w:szCs w:val="24"/>
          <w:lang w:val="sk-SK"/>
        </w:rPr>
        <w:tab/>
        <w:t xml:space="preserve">Konanie možno začať na návrh alebo bez návrhu. Návrh na začatie konanie môže podať každá fyzická alebo právnická osoba, pričom zákon diferencuje medzi osobami podávajúcimi takýto návrh. Navrhovateľom a teda aj účastníkom konania podľa tohto zákona je len fyzická osoba, ktorá je zároveň dotknutou osobou alebo osobou, ktorá tvrdí, že je priamo dotknutá na svojich právach ustanovených týmto zákonom. Iná fyzická osoba alebo právnická osoba, ktorá podá návrh na začatie konania, nie je účastníkom konania. Takýto návrh inej fyzickej osoby alebo právnickej osoby úrad posúdi ako podnet. </w:t>
      </w:r>
    </w:p>
    <w:p w:rsidR="00EA209B" w:rsidRPr="00EA209B" w:rsidP="00EA209B">
      <w:pPr>
        <w:bidi w:val="0"/>
        <w:spacing w:after="0"/>
        <w:jc w:val="both"/>
        <w:rPr>
          <w:rFonts w:ascii="Times New Roman" w:hAnsi="Times New Roman"/>
          <w:sz w:val="24"/>
          <w:szCs w:val="24"/>
          <w:lang w:val="sk-SK"/>
        </w:rPr>
      </w:pPr>
      <w:r w:rsidRPr="00EA209B">
        <w:rPr>
          <w:rFonts w:ascii="Times New Roman" w:hAnsi="Times New Roman"/>
          <w:sz w:val="24"/>
          <w:szCs w:val="24"/>
          <w:lang w:val="sk-SK"/>
        </w:rPr>
        <w:tab/>
        <w:t xml:space="preserve">Odsek 2 upravuje náležitosti, ktoré je navrhovateľ povinný uviesť v návrhu na začatie konania, ktoré zohľadňujú hmotnoprávnu úpravu v oblasti ochrany osobných údajov. V odôvodnených prípadoch sa navrhuje, aby úrad mohol utajiť totožnosť navrhovateľa. V záujme ochrany práv a právom chránených záujmov dotknutej osoby sa aj podľa súčasne platného zákona uplatňoval inštitút utajenia totožnosti. Jedná sa napríklad o situácie, kedy napríklad zamestnanec „bonzuje“ na svojho zamestnávateľa. Podanie návrhu na začatie konania sa nemôže stať podnetom ani dôvodom na konanie zo strany prevádzkovateľa, ktoré by dotknutej osoby spôsobilo ujmu. </w:t>
      </w:r>
    </w:p>
    <w:p w:rsidR="00EA209B" w:rsidRPr="00EA209B" w:rsidP="00EA209B">
      <w:pPr>
        <w:bidi w:val="0"/>
        <w:spacing w:after="0"/>
        <w:jc w:val="both"/>
        <w:rPr>
          <w:rFonts w:ascii="Times New Roman" w:hAnsi="Times New Roman"/>
          <w:sz w:val="24"/>
          <w:szCs w:val="24"/>
          <w:lang w:val="sk-SK"/>
        </w:rPr>
      </w:pPr>
      <w:r w:rsidRPr="00EA209B">
        <w:rPr>
          <w:rFonts w:ascii="Times New Roman" w:hAnsi="Times New Roman"/>
          <w:sz w:val="24"/>
          <w:szCs w:val="24"/>
          <w:lang w:val="sk-SK"/>
        </w:rPr>
        <w:tab/>
        <w:t xml:space="preserve">Odsek 3 a 6 vymenúvajú situácie, kedy úrad môže návrh na začatie konania alebo podnet, okrem dôvodov uvedených v Správnom poriadku, odložiť. </w:t>
      </w:r>
    </w:p>
    <w:p w:rsidR="00EA209B" w:rsidRPr="00EA209B" w:rsidP="00EA209B">
      <w:pPr>
        <w:bidi w:val="0"/>
        <w:spacing w:after="0"/>
        <w:jc w:val="both"/>
        <w:rPr>
          <w:rFonts w:ascii="Times New Roman" w:hAnsi="Times New Roman"/>
          <w:sz w:val="24"/>
          <w:szCs w:val="24"/>
          <w:lang w:val="sk-SK"/>
        </w:rPr>
      </w:pPr>
      <w:r w:rsidRPr="00EA209B">
        <w:rPr>
          <w:rFonts w:ascii="Times New Roman" w:hAnsi="Times New Roman"/>
          <w:sz w:val="24"/>
          <w:szCs w:val="24"/>
          <w:lang w:val="sk-SK"/>
        </w:rPr>
        <w:tab/>
        <w:t>Úrad začne konanie z vlastnej iniciatívy na základe podnetu alebo výsledkov kontroly, ktorou boli zistené nedostatky.</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i/>
          <w:sz w:val="24"/>
          <w:szCs w:val="24"/>
          <w:lang w:val="sk-SK"/>
        </w:rPr>
      </w:pPr>
      <w:r w:rsidRPr="00EA209B">
        <w:rPr>
          <w:rFonts w:ascii="Times New Roman" w:hAnsi="Times New Roman"/>
          <w:sz w:val="24"/>
          <w:szCs w:val="24"/>
          <w:lang w:val="sk-SK"/>
        </w:rPr>
        <w:tab/>
      </w:r>
      <w:r w:rsidRPr="00EA209B">
        <w:rPr>
          <w:rFonts w:ascii="Times New Roman" w:hAnsi="Times New Roman"/>
          <w:i/>
          <w:sz w:val="24"/>
          <w:szCs w:val="24"/>
          <w:lang w:val="sk-SK"/>
        </w:rPr>
        <w:t>§ 64</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ind w:firstLine="708"/>
        <w:jc w:val="both"/>
        <w:rPr>
          <w:rFonts w:ascii="Times New Roman" w:hAnsi="Times New Roman"/>
          <w:sz w:val="24"/>
          <w:szCs w:val="24"/>
          <w:lang w:val="sk-SK"/>
        </w:rPr>
      </w:pPr>
      <w:r w:rsidRPr="00EA209B">
        <w:rPr>
          <w:rFonts w:ascii="Times New Roman" w:hAnsi="Times New Roman"/>
          <w:sz w:val="24"/>
          <w:szCs w:val="24"/>
          <w:lang w:val="sk-SK"/>
        </w:rPr>
        <w:t>Lehota na vybavenie veci je rovnaká ako v doteraz platnej právnej úprave. Úrad rozhodne v lehote do 60 dní odo dňa začatia konania. V odôvodnených prípadoch úrad túto lehotu primerane predĺži, najviac však o šesť mesiacov. O predĺžení lehoty úrad písomne informuje účastníkov konania.</w:t>
      </w:r>
    </w:p>
    <w:p w:rsidR="00EA209B" w:rsidRPr="00EA209B" w:rsidP="00EA209B">
      <w:pPr>
        <w:bidi w:val="0"/>
        <w:spacing w:after="0"/>
        <w:ind w:firstLine="708"/>
        <w:jc w:val="both"/>
        <w:rPr>
          <w:rFonts w:ascii="Times New Roman" w:hAnsi="Times New Roman"/>
          <w:sz w:val="24"/>
          <w:szCs w:val="24"/>
          <w:lang w:val="sk-SK"/>
        </w:rPr>
      </w:pPr>
      <w:r w:rsidRPr="00EA209B">
        <w:rPr>
          <w:rFonts w:ascii="Times New Roman" w:hAnsi="Times New Roman"/>
          <w:sz w:val="24"/>
          <w:szCs w:val="24"/>
          <w:lang w:val="sk-SK"/>
        </w:rPr>
        <w:t>Ak je počas konania potrebné vykonať kontrolu, lehota na vybavenie veci podľa odseku 1 neplynie odo dňa začatia kontroly až do dňa skončenia kontroly.</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i/>
          <w:sz w:val="24"/>
          <w:szCs w:val="24"/>
          <w:lang w:val="sk-SK"/>
        </w:rPr>
      </w:pPr>
      <w:r w:rsidRPr="00EA209B">
        <w:rPr>
          <w:rFonts w:ascii="Times New Roman" w:hAnsi="Times New Roman"/>
          <w:sz w:val="24"/>
          <w:szCs w:val="24"/>
          <w:lang w:val="sk-SK"/>
        </w:rPr>
        <w:tab/>
      </w:r>
      <w:r w:rsidRPr="00EA209B">
        <w:rPr>
          <w:rFonts w:ascii="Times New Roman" w:hAnsi="Times New Roman"/>
          <w:i/>
          <w:sz w:val="24"/>
          <w:szCs w:val="24"/>
          <w:lang w:val="sk-SK"/>
        </w:rPr>
        <w:t>§ 65</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sz w:val="24"/>
          <w:szCs w:val="24"/>
          <w:lang w:val="sk-SK"/>
        </w:rPr>
      </w:pPr>
      <w:r w:rsidRPr="00EA209B">
        <w:rPr>
          <w:rFonts w:ascii="Times New Roman" w:hAnsi="Times New Roman"/>
          <w:sz w:val="24"/>
          <w:szCs w:val="24"/>
          <w:lang w:val="sk-SK"/>
        </w:rPr>
        <w:tab/>
        <w:t xml:space="preserve">Ustanovenie § 65 upravuje rozhodnutie vo veci, ak úrad zistí porušenie práv dotknutej osoby alebo nesplnenie povinností pri spracúvaní osobných údajov ustanovených zákonom zo strany prevádzkovateľa alebo sprostredkovateľa. V takom prípade úrad rozhodnutím uloží, aby prevádzkovateľ alebo sprostredkovateľ v určenej lehote vykonal opatrenia na odstránenie zistených nedostatkov a príčin ich vzniku. Prevádzkovateľ alebo sprostredkovateľ je následne povinný informovať úrad o splnení uložených opatrení v úradom určenej lehote. </w:t>
      </w:r>
    </w:p>
    <w:p w:rsidR="002C6F64"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i/>
          <w:sz w:val="24"/>
          <w:szCs w:val="24"/>
          <w:lang w:val="sk-SK"/>
        </w:rPr>
      </w:pPr>
      <w:r w:rsidRPr="00EA209B">
        <w:rPr>
          <w:rFonts w:ascii="Times New Roman" w:hAnsi="Times New Roman"/>
          <w:sz w:val="24"/>
          <w:szCs w:val="24"/>
          <w:lang w:val="sk-SK"/>
        </w:rPr>
        <w:tab/>
      </w:r>
      <w:r w:rsidRPr="00EA209B">
        <w:rPr>
          <w:rFonts w:ascii="Times New Roman" w:hAnsi="Times New Roman"/>
          <w:i/>
          <w:sz w:val="24"/>
          <w:szCs w:val="24"/>
          <w:lang w:val="sk-SK"/>
        </w:rPr>
        <w:t>§ 66</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sz w:val="24"/>
          <w:szCs w:val="24"/>
          <w:lang w:val="sk-SK"/>
        </w:rPr>
      </w:pPr>
      <w:r w:rsidRPr="00EA209B">
        <w:rPr>
          <w:rFonts w:ascii="Times New Roman" w:hAnsi="Times New Roman"/>
          <w:sz w:val="24"/>
          <w:szCs w:val="24"/>
          <w:lang w:val="sk-SK"/>
        </w:rPr>
        <w:tab/>
        <w:t>Proti rozhodnutiu úradu je účastník konania oprávnený podať rozklad v zákonom stanovenej lehote. Navrhované ustanovenie zároveň určuje aj lehotu pre podanie rozkladu voči predbežnému opatreniu. O podanom rozklade bude rozhodovať predseda úradu.</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b/>
          <w:sz w:val="24"/>
          <w:szCs w:val="24"/>
          <w:lang w:val="sk-SK"/>
        </w:rPr>
      </w:pPr>
      <w:r w:rsidRPr="00EA209B">
        <w:rPr>
          <w:rFonts w:ascii="Times New Roman" w:hAnsi="Times New Roman"/>
          <w:b/>
          <w:sz w:val="24"/>
          <w:szCs w:val="24"/>
          <w:lang w:val="sk-SK"/>
        </w:rPr>
        <w:t>K § 67 až 71</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sz w:val="24"/>
          <w:szCs w:val="24"/>
          <w:lang w:val="sk-SK"/>
        </w:rPr>
      </w:pPr>
      <w:r w:rsidRPr="00EA209B">
        <w:rPr>
          <w:rFonts w:ascii="Times New Roman" w:hAnsi="Times New Roman"/>
          <w:sz w:val="24"/>
          <w:szCs w:val="24"/>
          <w:lang w:val="sk-SK"/>
        </w:rPr>
        <w:tab/>
        <w:t xml:space="preserve">Štvrtá hlava tretej časti návrhu zákona upravuje sankcie za porušenie zákona a zverejnenie porušenia zákona. </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ind w:firstLine="708"/>
        <w:jc w:val="both"/>
        <w:rPr>
          <w:rFonts w:ascii="Times New Roman" w:hAnsi="Times New Roman"/>
          <w:i/>
          <w:sz w:val="24"/>
          <w:szCs w:val="24"/>
          <w:lang w:val="sk-SK"/>
        </w:rPr>
      </w:pPr>
      <w:r w:rsidRPr="00EA209B">
        <w:rPr>
          <w:rFonts w:ascii="Times New Roman" w:hAnsi="Times New Roman"/>
          <w:i/>
          <w:sz w:val="24"/>
          <w:szCs w:val="24"/>
          <w:lang w:val="sk-SK"/>
        </w:rPr>
        <w:t>§ 67</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ind w:firstLine="708"/>
        <w:jc w:val="both"/>
        <w:rPr>
          <w:rFonts w:ascii="Times New Roman" w:hAnsi="Times New Roman"/>
          <w:sz w:val="24"/>
          <w:szCs w:val="24"/>
          <w:lang w:val="sk-SK"/>
        </w:rPr>
      </w:pPr>
      <w:r w:rsidRPr="00EA209B">
        <w:rPr>
          <w:rFonts w:ascii="Times New Roman" w:hAnsi="Times New Roman"/>
          <w:sz w:val="24"/>
          <w:szCs w:val="24"/>
          <w:lang w:val="sk-SK"/>
        </w:rPr>
        <w:t xml:space="preserve">Sankciami za porušenie zákona sú pokuta a poriadková pokuta. Podľa bodu 55 Memoranda k smernici 95/46/ES: </w:t>
      </w:r>
      <w:r w:rsidRPr="00EA209B">
        <w:rPr>
          <w:rFonts w:ascii="Times New Roman" w:hAnsi="Times New Roman"/>
          <w:i/>
          <w:sz w:val="24"/>
          <w:szCs w:val="24"/>
          <w:lang w:val="sk-SK"/>
        </w:rPr>
        <w:t>„sankcie musia byť uvalené na každého, kto nedodržuje vnútroštátne predpisy prijaté na základe tejto smernice, bez ohľadu na to, či sa osoba riadi súkromným alebo verejným právom“.</w:t>
      </w:r>
    </w:p>
    <w:p w:rsidR="00EA209B" w:rsidRPr="00EA209B" w:rsidP="00EA209B">
      <w:pPr>
        <w:bidi w:val="0"/>
        <w:spacing w:after="0"/>
        <w:jc w:val="both"/>
        <w:rPr>
          <w:rFonts w:ascii="Times New Roman" w:hAnsi="Times New Roman"/>
          <w:sz w:val="24"/>
          <w:szCs w:val="24"/>
          <w:lang w:val="sk-SK"/>
        </w:rPr>
      </w:pPr>
      <w:r w:rsidRPr="00EA209B">
        <w:rPr>
          <w:rFonts w:ascii="Times New Roman" w:hAnsi="Times New Roman"/>
          <w:sz w:val="24"/>
          <w:szCs w:val="24"/>
          <w:lang w:val="sk-SK"/>
        </w:rPr>
        <w:tab/>
        <w:t>Slovenská republika sa vo výške sankcií a v ich tvrdosti za porušenie tohto zákona radí v rámci 27 členských štátov na cca 20. – 21. miesto.</w:t>
      </w:r>
    </w:p>
    <w:p w:rsidR="00EA209B" w:rsidRPr="00EA209B" w:rsidP="00EA209B">
      <w:pPr>
        <w:bidi w:val="0"/>
        <w:spacing w:after="0"/>
        <w:ind w:firstLine="708"/>
        <w:jc w:val="both"/>
        <w:rPr>
          <w:rFonts w:ascii="Times New Roman" w:hAnsi="Times New Roman"/>
          <w:i/>
          <w:sz w:val="24"/>
          <w:szCs w:val="24"/>
          <w:lang w:val="sk-SK"/>
        </w:rPr>
      </w:pPr>
    </w:p>
    <w:p w:rsidR="00EA209B" w:rsidRPr="00EA209B" w:rsidP="00EA209B">
      <w:pPr>
        <w:bidi w:val="0"/>
        <w:spacing w:after="0"/>
        <w:ind w:firstLine="708"/>
        <w:jc w:val="both"/>
        <w:rPr>
          <w:rFonts w:ascii="Times New Roman" w:hAnsi="Times New Roman"/>
          <w:i/>
          <w:sz w:val="24"/>
          <w:szCs w:val="24"/>
          <w:lang w:val="sk-SK"/>
        </w:rPr>
      </w:pPr>
      <w:r w:rsidRPr="00EA209B">
        <w:rPr>
          <w:rFonts w:ascii="Times New Roman" w:hAnsi="Times New Roman"/>
          <w:i/>
          <w:sz w:val="24"/>
          <w:szCs w:val="24"/>
          <w:lang w:val="sk-SK"/>
        </w:rPr>
        <w:t>§ 68</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sz w:val="24"/>
          <w:szCs w:val="24"/>
          <w:lang w:val="sk-SK"/>
        </w:rPr>
      </w:pPr>
      <w:r w:rsidRPr="00EA209B">
        <w:rPr>
          <w:rFonts w:ascii="Times New Roman" w:hAnsi="Times New Roman"/>
          <w:sz w:val="24"/>
          <w:szCs w:val="24"/>
          <w:lang w:val="sk-SK"/>
        </w:rPr>
        <w:tab/>
        <w:t xml:space="preserve">Za porušenie povinností ustanovených týmto zákon možno diferencovane, podľa závažnosti, rozsahu a času trvania, následkoch protiprávneho konania, prípadného opakovania takéhoto protiprávneho konania a miery ohrozenia súkromného a rodinného života a počtu dotknutých osôb, prevádzkovateľovi alebo sprostredkovateľovi uložiť pokutu. Týmto sa v súlade s medzinárodnou praxou vytvárajú dostatočné záruky a tlak na zákonné správanie sa zainteresovaných osôb. </w:t>
      </w:r>
    </w:p>
    <w:p w:rsidR="00EA209B" w:rsidRPr="00EA209B" w:rsidP="00EA209B">
      <w:pPr>
        <w:bidi w:val="0"/>
        <w:spacing w:after="0"/>
        <w:jc w:val="both"/>
        <w:rPr>
          <w:rFonts w:ascii="Times New Roman" w:hAnsi="Times New Roman"/>
          <w:sz w:val="24"/>
          <w:szCs w:val="24"/>
          <w:lang w:val="sk-SK"/>
        </w:rPr>
      </w:pPr>
      <w:r w:rsidRPr="00EA209B">
        <w:rPr>
          <w:rFonts w:ascii="Times New Roman" w:hAnsi="Times New Roman"/>
          <w:sz w:val="24"/>
          <w:szCs w:val="24"/>
          <w:lang w:val="sk-SK"/>
        </w:rPr>
        <w:tab/>
        <w:t xml:space="preserve">Podľa navrhovaného ustanovenia možno uložiť pokutu aj inej osobe ako je prevádzkovateľ alebo sprostredkovateľ, a to v zákonom ustanovených prípadoch. </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i/>
          <w:sz w:val="24"/>
          <w:szCs w:val="24"/>
          <w:lang w:val="sk-SK"/>
        </w:rPr>
      </w:pPr>
      <w:r w:rsidRPr="00EA209B">
        <w:rPr>
          <w:rFonts w:ascii="Times New Roman" w:hAnsi="Times New Roman"/>
          <w:sz w:val="24"/>
          <w:szCs w:val="24"/>
          <w:lang w:val="sk-SK"/>
        </w:rPr>
        <w:tab/>
      </w:r>
      <w:r w:rsidRPr="00EA209B">
        <w:rPr>
          <w:rFonts w:ascii="Times New Roman" w:hAnsi="Times New Roman"/>
          <w:i/>
          <w:sz w:val="24"/>
          <w:szCs w:val="24"/>
          <w:lang w:val="sk-SK"/>
        </w:rPr>
        <w:t>§ 69</w:t>
      </w:r>
    </w:p>
    <w:p w:rsidR="00EA209B" w:rsidRPr="00EA209B" w:rsidP="00EA209B">
      <w:pPr>
        <w:bidi w:val="0"/>
        <w:spacing w:after="0"/>
        <w:jc w:val="both"/>
        <w:rPr>
          <w:rFonts w:ascii="Times New Roman" w:hAnsi="Times New Roman"/>
          <w:sz w:val="24"/>
          <w:szCs w:val="24"/>
          <w:lang w:val="sk-SK"/>
        </w:rPr>
      </w:pPr>
    </w:p>
    <w:p w:rsidR="00EA209B" w:rsidRPr="00EA209B" w:rsidP="00EA209B">
      <w:pPr>
        <w:pStyle w:val="BodyText"/>
        <w:bidi w:val="0"/>
        <w:spacing w:line="276" w:lineRule="auto"/>
        <w:ind w:firstLine="708"/>
        <w:rPr>
          <w:rFonts w:ascii="Times New Roman" w:hAnsi="Times New Roman"/>
        </w:rPr>
      </w:pPr>
      <w:r w:rsidRPr="00EA209B">
        <w:rPr>
          <w:rFonts w:ascii="Times New Roman" w:hAnsi="Times New Roman"/>
        </w:rPr>
        <w:t>Navrhované ustanovenie § 69 upravuje podmienky, za ktorých je úrad oprávnený uložiť poriadkovú pokutu. Ak prevádzkovateľ alebo sprostredkovateľ nezabezpečí kontrolnému orgánu primerané podmienky na výkon kontroly, možno mu uložiť poriadkovú pokutu do výšky 1 500 eur. Ak prevádzkovateľ alebo sprostredkovateľ marí výkon kontroly, možno mu uložiť pokutu až do výšky 15 000 eur. Len na porovnanie uvádzame, že v Českej republike je táto pokuta až jeden milión českých korún. Ide o poriadkové opatrenie donucovacieho charakteru s cieľom zabrániť zbytočným prieťahom a rušivým vplyvom zo strany prevádzkovateľa, sprostredkovateľa a oprávnených osôb, ktoré by mohli ohroziť výkon alebo výsledok kontroly. Za marenie výkonu kontroly možno považovať najmä neumožnenie vstupu do priestorov a na pozemok prevádzkovateľa alebo sprostredkovateľa, nezabezpečenie povereného zamestnanca, ak pri výkone kontroly nie je prítomný samotný štatutárny orgán kontrolovanej osoby, nedôvodné prekladanie termínu kontroly, ak bola vopred oznámená alebo nedostavenie sa na určené miesto kontroly, ak bola vopred dohodnutá, nepredloženie požadovaných dokladov, písomností alebo elektronicky spracúvaných údajov v priebehu kontroly a pod. Navrhovaná úprava tiež rieši sankciu formou poriadkovej pokuty za nesplnenie povinnosti zverejnenia porušenia zákona uloženého prevádzkovateľovi alebo sprostredkovateľovi.</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i/>
          <w:sz w:val="24"/>
          <w:szCs w:val="24"/>
          <w:lang w:val="sk-SK"/>
        </w:rPr>
      </w:pPr>
      <w:r w:rsidRPr="00EA209B">
        <w:rPr>
          <w:rFonts w:ascii="Times New Roman" w:hAnsi="Times New Roman"/>
          <w:sz w:val="24"/>
          <w:szCs w:val="24"/>
          <w:lang w:val="sk-SK"/>
        </w:rPr>
        <w:tab/>
      </w:r>
      <w:r w:rsidRPr="00EA209B">
        <w:rPr>
          <w:rFonts w:ascii="Times New Roman" w:hAnsi="Times New Roman"/>
          <w:i/>
          <w:sz w:val="24"/>
          <w:szCs w:val="24"/>
          <w:lang w:val="sk-SK"/>
        </w:rPr>
        <w:t>§ 70</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sz w:val="24"/>
          <w:szCs w:val="24"/>
          <w:lang w:val="sk-SK"/>
        </w:rPr>
      </w:pPr>
      <w:r w:rsidRPr="00EA209B">
        <w:rPr>
          <w:rFonts w:ascii="Times New Roman" w:hAnsi="Times New Roman"/>
          <w:sz w:val="24"/>
          <w:szCs w:val="24"/>
          <w:lang w:val="sk-SK"/>
        </w:rPr>
        <w:tab/>
        <w:t xml:space="preserve">Ustanovenie § 70 je spoločným ustanovením k úprave týkajúcej sa ukladania pokút a poriadkových pokút. Navrhované ustanovenie upravuje postup a lehoty pri ich ukladaní. Ponecháva sa právo predsedu úradu rozhodnúť o rozklade v lehote 60 dní tak, ako je tomu i podľa súčasne platnej právnej úpravy. Zároveň sa navrhuje, aby v odôvodených prípadoch úrad mohol rozhodnutím povoliť odklad platenia pokuty alebo poriadkovej pokuty, alebo povoliť platenie pokuty alebo poriadkovej pokuty v splátkach. Táto požiadavka sa javí byť na základe aplikačnej praxe dôvodná. </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sz w:val="24"/>
          <w:szCs w:val="24"/>
          <w:lang w:val="sk-SK"/>
        </w:rPr>
      </w:pPr>
      <w:r w:rsidRPr="00EA209B">
        <w:rPr>
          <w:rFonts w:ascii="Times New Roman" w:hAnsi="Times New Roman"/>
          <w:sz w:val="24"/>
          <w:szCs w:val="24"/>
          <w:lang w:val="sk-SK"/>
        </w:rPr>
        <w:tab/>
        <w:t>§ 71</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ind w:firstLine="708"/>
        <w:jc w:val="both"/>
        <w:rPr>
          <w:rFonts w:ascii="Times New Roman" w:hAnsi="Times New Roman"/>
          <w:sz w:val="24"/>
          <w:szCs w:val="24"/>
          <w:lang w:val="sk-SK"/>
        </w:rPr>
      </w:pPr>
      <w:r w:rsidRPr="00EA209B">
        <w:rPr>
          <w:rFonts w:ascii="Times New Roman" w:hAnsi="Times New Roman"/>
          <w:sz w:val="24"/>
          <w:szCs w:val="24"/>
          <w:lang w:val="sk-SK"/>
        </w:rPr>
        <w:t xml:space="preserve">Ustanovenia § 71 upravuje oprávnenie a postup úradu pri zverejnení nezákonného konania prevádzkovateľa alebo sprostredkovateľa, ak svojim konaním spôsobil ujmu dotknutým osobám na ich právach pri spracúvaní ich osobných údajov alebo inak porušil povinnosti uložené týmto zákonom, medzi ktoré možno rátať aj nesplnenie úradom uložených opatrení na nápravu. Takýto inštitút existuje v Slovenskej republike už od 1. marca 1998, kedy nadobudol účinnosť zákon č. 52/1998 Z. z. o ochrane osobných údajov v informačných systémoch. Táto možnosť zverejnenia je zakotvená v obdobných zákonoch členských štátov Európskej únie a je veľmi účinnou formou prevencie. </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b/>
          <w:sz w:val="24"/>
          <w:szCs w:val="24"/>
          <w:lang w:val="sk-SK"/>
        </w:rPr>
      </w:pPr>
      <w:r w:rsidRPr="00EA209B">
        <w:rPr>
          <w:rFonts w:ascii="Times New Roman" w:hAnsi="Times New Roman"/>
          <w:b/>
          <w:sz w:val="24"/>
          <w:szCs w:val="24"/>
          <w:lang w:val="sk-SK"/>
        </w:rPr>
        <w:t>K § 72</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ind w:firstLine="708"/>
        <w:jc w:val="both"/>
        <w:rPr>
          <w:rFonts w:ascii="Times New Roman" w:hAnsi="Times New Roman"/>
          <w:sz w:val="24"/>
          <w:szCs w:val="24"/>
          <w:lang w:val="sk-SK"/>
        </w:rPr>
      </w:pPr>
      <w:r w:rsidRPr="00EA209B">
        <w:rPr>
          <w:rFonts w:ascii="Times New Roman" w:hAnsi="Times New Roman"/>
          <w:sz w:val="24"/>
          <w:szCs w:val="24"/>
          <w:lang w:val="sk-SK"/>
        </w:rPr>
        <w:t xml:space="preserve">Ustanovenie § 72 ustanovuje, kedy sa na konanie podľa tohto zákona vzťahuje Správny poriadok. </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b/>
          <w:sz w:val="24"/>
          <w:szCs w:val="24"/>
          <w:lang w:val="sk-SK"/>
        </w:rPr>
      </w:pPr>
      <w:r w:rsidRPr="00EA209B">
        <w:rPr>
          <w:rFonts w:ascii="Times New Roman" w:hAnsi="Times New Roman"/>
          <w:b/>
          <w:sz w:val="24"/>
          <w:szCs w:val="24"/>
          <w:lang w:val="sk-SK"/>
        </w:rPr>
        <w:t>K § 73</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sz w:val="24"/>
          <w:szCs w:val="24"/>
          <w:lang w:val="sk-SK"/>
        </w:rPr>
      </w:pPr>
      <w:r w:rsidRPr="00EA209B">
        <w:rPr>
          <w:rFonts w:ascii="Times New Roman" w:hAnsi="Times New Roman"/>
          <w:sz w:val="24"/>
          <w:szCs w:val="24"/>
          <w:lang w:val="sk-SK"/>
        </w:rPr>
        <w:tab/>
        <w:t xml:space="preserve">Úrad je dozorným orgánom v oblasti ochrany osobných údajov s celoslovenskou pôsobnosťou. Pri výkone dozoru plní zákonom ustanovené úlohy. Na to, aby úrad mohol plnohodnotne vykonávať svoju činnosť sa ustanovuje, že každý je povinný umožniť úradu vykonať dozor nad dodržiavaním povinností podľa tohto zákona a rozhodnutí vydaných na jeho základe. </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b/>
          <w:sz w:val="24"/>
          <w:szCs w:val="24"/>
          <w:lang w:val="sk-SK"/>
        </w:rPr>
      </w:pPr>
      <w:r w:rsidRPr="00EA209B">
        <w:rPr>
          <w:rFonts w:ascii="Times New Roman" w:hAnsi="Times New Roman"/>
          <w:b/>
          <w:sz w:val="24"/>
          <w:szCs w:val="24"/>
          <w:lang w:val="sk-SK"/>
        </w:rPr>
        <w:t>K § 74</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ind w:firstLine="708"/>
        <w:jc w:val="both"/>
        <w:rPr>
          <w:rFonts w:ascii="Times New Roman" w:hAnsi="Times New Roman"/>
          <w:sz w:val="24"/>
          <w:szCs w:val="24"/>
          <w:lang w:val="sk-SK"/>
        </w:rPr>
      </w:pPr>
      <w:r w:rsidRPr="00EA209B">
        <w:rPr>
          <w:rFonts w:ascii="Times New Roman" w:hAnsi="Times New Roman"/>
          <w:sz w:val="24"/>
          <w:szCs w:val="24"/>
          <w:lang w:val="sk-SK"/>
        </w:rPr>
        <w:t xml:space="preserve">Ustanovenie § 74 upravuje súčinnosť, ktorej účelom je zabezpečiť úradu nevyhnutné podmienky pre výkon jeho úloh. </w:t>
      </w:r>
    </w:p>
    <w:p w:rsidR="00EA209B" w:rsidRPr="00EA209B" w:rsidP="00EA209B">
      <w:pPr>
        <w:bidi w:val="0"/>
        <w:spacing w:after="0"/>
        <w:ind w:firstLine="708"/>
        <w:jc w:val="both"/>
        <w:rPr>
          <w:rFonts w:ascii="Times New Roman" w:hAnsi="Times New Roman"/>
          <w:sz w:val="24"/>
          <w:szCs w:val="24"/>
          <w:lang w:val="sk-SK"/>
        </w:rPr>
      </w:pPr>
      <w:r w:rsidRPr="00EA209B">
        <w:rPr>
          <w:rFonts w:ascii="Times New Roman" w:hAnsi="Times New Roman"/>
          <w:sz w:val="24"/>
          <w:szCs w:val="24"/>
          <w:lang w:val="sk-SK"/>
        </w:rPr>
        <w:t xml:space="preserve">V odseku 1 sa ukladá každému, bez ohľadu na to, či ide o orgán štátnej správy, orgán územnej samosprávy, iný orgánom verejnej moci, prevádzkovateľa, sprostredkovateľa, inú právnickú osobu alebo fyzickú osobu, poskytovať úradu potrebnú pomoc, a to nielen v prípadoch, keď sú sami účastníkmi konania. </w:t>
      </w:r>
    </w:p>
    <w:p w:rsidR="00EA209B" w:rsidRPr="00EA209B" w:rsidP="00EA209B">
      <w:pPr>
        <w:bidi w:val="0"/>
        <w:spacing w:after="0"/>
        <w:ind w:firstLine="708"/>
        <w:jc w:val="both"/>
        <w:rPr>
          <w:rFonts w:ascii="Times New Roman" w:hAnsi="Times New Roman"/>
          <w:sz w:val="24"/>
          <w:szCs w:val="24"/>
          <w:lang w:val="sk-SK"/>
        </w:rPr>
      </w:pPr>
      <w:r w:rsidRPr="00EA209B">
        <w:rPr>
          <w:rFonts w:ascii="Times New Roman" w:hAnsi="Times New Roman"/>
          <w:sz w:val="24"/>
          <w:szCs w:val="24"/>
          <w:lang w:val="sk-SK"/>
        </w:rPr>
        <w:t xml:space="preserve">Odsek 2 zaväzuje prevádzkovateľov a sprostredkovateľov strpieť všetky úkony úradu smerujúce k zisteniu všetkých okolností potrebných na objektívne posúdenie veci. </w:t>
      </w:r>
    </w:p>
    <w:p w:rsidR="00EA209B" w:rsidRPr="00EA209B" w:rsidP="00EA209B">
      <w:pPr>
        <w:bidi w:val="0"/>
        <w:spacing w:after="0"/>
        <w:ind w:firstLine="708"/>
        <w:jc w:val="both"/>
        <w:rPr>
          <w:rFonts w:ascii="Times New Roman" w:hAnsi="Times New Roman"/>
          <w:sz w:val="24"/>
          <w:szCs w:val="24"/>
          <w:lang w:val="sk-SK"/>
        </w:rPr>
      </w:pPr>
      <w:r w:rsidRPr="00EA209B">
        <w:rPr>
          <w:rFonts w:ascii="Times New Roman" w:hAnsi="Times New Roman"/>
          <w:sz w:val="24"/>
          <w:szCs w:val="24"/>
          <w:lang w:val="sk-SK"/>
        </w:rPr>
        <w:t>Navrhované ustanovenie je adekvátne poslaniu úradu a je formulované tak, aby prispievalo k účinnému objasňovaniu a odhaľovaniu nezákonného spracúvania osobných údajov.</w:t>
      </w:r>
    </w:p>
    <w:p w:rsidR="00EA209B" w:rsidRPr="00EA209B" w:rsidP="00EA209B">
      <w:pPr>
        <w:bidi w:val="0"/>
        <w:spacing w:after="0"/>
        <w:jc w:val="both"/>
        <w:rPr>
          <w:rFonts w:ascii="Times New Roman" w:hAnsi="Times New Roman"/>
          <w:b/>
          <w:sz w:val="24"/>
          <w:szCs w:val="24"/>
          <w:lang w:val="sk-SK"/>
        </w:rPr>
      </w:pPr>
    </w:p>
    <w:p w:rsidR="00EA209B" w:rsidRPr="00EA209B" w:rsidP="00EA209B">
      <w:pPr>
        <w:bidi w:val="0"/>
        <w:spacing w:after="0"/>
        <w:jc w:val="both"/>
        <w:rPr>
          <w:rFonts w:ascii="Times New Roman" w:hAnsi="Times New Roman"/>
          <w:b/>
          <w:sz w:val="24"/>
          <w:szCs w:val="24"/>
          <w:lang w:val="sk-SK"/>
        </w:rPr>
      </w:pPr>
      <w:r w:rsidRPr="00EA209B">
        <w:rPr>
          <w:rFonts w:ascii="Times New Roman" w:hAnsi="Times New Roman"/>
          <w:b/>
          <w:sz w:val="24"/>
          <w:szCs w:val="24"/>
          <w:lang w:val="sk-SK"/>
        </w:rPr>
        <w:t>K § 75 až 77</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sz w:val="24"/>
          <w:szCs w:val="24"/>
          <w:lang w:val="sk-SK"/>
        </w:rPr>
      </w:pPr>
      <w:r w:rsidRPr="00EA209B">
        <w:rPr>
          <w:rFonts w:ascii="Times New Roman" w:hAnsi="Times New Roman"/>
          <w:sz w:val="24"/>
          <w:szCs w:val="24"/>
          <w:lang w:val="sk-SK"/>
        </w:rPr>
        <w:tab/>
        <w:t xml:space="preserve">Navrhované § 75 a 76 sú prechodnými ustanoveniami, v rámci ktorých je potrebné sa vysporiadať s úradom a jeho funkcionármi (§ 75) a s ustanoveniami súvisiacimi s úpravami a zmenami vykonanými oproti súčasne platnej právnej úpravy (§ 76). </w:t>
      </w:r>
    </w:p>
    <w:p w:rsidR="00EA209B" w:rsidRPr="00EA209B" w:rsidP="00EA209B">
      <w:pPr>
        <w:bidi w:val="0"/>
        <w:spacing w:after="0"/>
        <w:ind w:firstLine="708"/>
        <w:jc w:val="both"/>
        <w:rPr>
          <w:rFonts w:ascii="Times New Roman" w:hAnsi="Times New Roman"/>
          <w:bCs/>
          <w:iCs/>
          <w:sz w:val="24"/>
          <w:szCs w:val="24"/>
          <w:lang w:val="sk-SK"/>
        </w:rPr>
      </w:pPr>
      <w:r w:rsidRPr="00EA209B">
        <w:rPr>
          <w:rFonts w:ascii="Times New Roman" w:hAnsi="Times New Roman"/>
          <w:bCs/>
          <w:iCs/>
          <w:sz w:val="24"/>
          <w:szCs w:val="24"/>
          <w:lang w:val="sk-SK"/>
        </w:rPr>
        <w:t>Ochrana osobných údajov je neoddeliteľnou súčasťou práva na rešpektovanie súkromia patriaceho medzi základné práva a slobody fyzických osôb garantované samotnou Ústavou Slovenskej republiky, podľa ktorej „</w:t>
      </w:r>
      <w:r w:rsidRPr="00EA209B">
        <w:rPr>
          <w:rFonts w:ascii="Times New Roman" w:hAnsi="Times New Roman"/>
          <w:bCs/>
          <w:i/>
          <w:iCs/>
          <w:sz w:val="24"/>
          <w:szCs w:val="24"/>
          <w:lang w:val="sk-SK"/>
        </w:rPr>
        <w:t>Každý má právo na ochranu pred neoprávneným zasahovaním do súkromného a rodinného života.</w:t>
      </w:r>
      <w:r w:rsidRPr="00EA209B">
        <w:rPr>
          <w:rFonts w:ascii="Times New Roman" w:hAnsi="Times New Roman"/>
          <w:bCs/>
          <w:iCs/>
          <w:sz w:val="24"/>
          <w:szCs w:val="24"/>
          <w:lang w:val="sk-SK"/>
        </w:rPr>
        <w:t>“ a „</w:t>
      </w:r>
      <w:r w:rsidRPr="00EA209B">
        <w:rPr>
          <w:rFonts w:ascii="Times New Roman" w:hAnsi="Times New Roman"/>
          <w:bCs/>
          <w:i/>
          <w:iCs/>
          <w:sz w:val="24"/>
          <w:szCs w:val="24"/>
          <w:lang w:val="sk-SK"/>
        </w:rPr>
        <w:t>Každý má právo na ochranu pred neoprávneným zhromažďovaním, zverejňovaním alebo iným zneužívaním údajov o svojej osobe.</w:t>
      </w:r>
      <w:r w:rsidRPr="00EA209B">
        <w:rPr>
          <w:rFonts w:ascii="Times New Roman" w:hAnsi="Times New Roman"/>
          <w:bCs/>
          <w:iCs/>
          <w:sz w:val="24"/>
          <w:szCs w:val="24"/>
          <w:lang w:val="sk-SK"/>
        </w:rPr>
        <w:t xml:space="preserve">“. Uvedené ústavné práva boli v podmienkach Slovenskej republiky zakotvené do zákona č. 428/2002 Z. z. o ochrane osobných údajov v znení neskorších predpisov, ktorého účelom je chrániť práva každého, o kom sa osobné údaje spracúvajú. </w:t>
      </w:r>
      <w:r w:rsidRPr="00EA209B">
        <w:rPr>
          <w:rFonts w:ascii="Times New Roman" w:hAnsi="Times New Roman" w:cs="Calibri"/>
          <w:sz w:val="24"/>
          <w:szCs w:val="24"/>
          <w:lang w:val="sk-SK"/>
        </w:rPr>
        <w:t>Novým návrhom zákona dochádza k zmene</w:t>
      </w:r>
      <w:r w:rsidRPr="00EA209B">
        <w:rPr>
          <w:rFonts w:ascii="Times New Roman" w:hAnsi="Times New Roman" w:cs="Calibri"/>
          <w:b/>
          <w:sz w:val="24"/>
          <w:szCs w:val="24"/>
          <w:lang w:val="sk-SK"/>
        </w:rPr>
        <w:t xml:space="preserve"> </w:t>
      </w:r>
      <w:r w:rsidRPr="00EA209B">
        <w:rPr>
          <w:rFonts w:ascii="Times New Roman" w:hAnsi="Times New Roman" w:cs="Calibri"/>
          <w:sz w:val="24"/>
          <w:szCs w:val="24"/>
          <w:lang w:val="sk-SK"/>
        </w:rPr>
        <w:t xml:space="preserve">a úprave a precizovaniu viacerých ustanovení, vrátane ustanovení upravujúcich vzťah medzi prevádzkovateľom a sprostredkovateľom, bezpečnostných opatrení, poučenia oprávnených osôb, inštitútu zodpovednej osoby, registrácie, osobitnej registrácie a evidencie informačných systémov. Vzhľadom na uvedené bolo potrebné prehodnotiť viaceré ustanovenia tak, </w:t>
      </w:r>
      <w:r w:rsidRPr="00EA209B">
        <w:rPr>
          <w:rFonts w:ascii="Times New Roman" w:hAnsi="Times New Roman"/>
          <w:sz w:val="24"/>
          <w:szCs w:val="24"/>
          <w:lang w:val="sk-SK"/>
        </w:rPr>
        <w:t>aby korešpondovali s ostatnými zavádzanými úpravami.</w:t>
      </w:r>
      <w:r w:rsidRPr="00EA209B">
        <w:rPr>
          <w:rFonts w:ascii="Times New Roman" w:hAnsi="Times New Roman"/>
          <w:bCs/>
          <w:iCs/>
          <w:sz w:val="24"/>
          <w:szCs w:val="24"/>
          <w:lang w:val="sk-SK"/>
        </w:rPr>
        <w:t xml:space="preserve"> </w:t>
      </w:r>
      <w:r w:rsidRPr="00EA209B">
        <w:rPr>
          <w:rFonts w:ascii="Times New Roman" w:hAnsi="Times New Roman" w:cs="Calibri"/>
          <w:sz w:val="24"/>
          <w:szCs w:val="24"/>
          <w:lang w:val="sk-SK"/>
        </w:rPr>
        <w:t xml:space="preserve">Nová právna úprava vyžaduje, aby prevádzkovatelia zosúladili spracúvanie osobných údajov vo svojich informačných systémoch s navrhovanou úpravou v lehotách, ktoré sú uvedené v prechodných ustanoveniach.  </w:t>
      </w:r>
    </w:p>
    <w:p w:rsidR="00EA209B" w:rsidRPr="00EA209B" w:rsidP="00EA209B">
      <w:pPr>
        <w:bidi w:val="0"/>
        <w:spacing w:after="0"/>
        <w:jc w:val="both"/>
        <w:rPr>
          <w:rFonts w:ascii="Times New Roman" w:hAnsi="Times New Roman"/>
          <w:sz w:val="24"/>
          <w:szCs w:val="24"/>
          <w:lang w:val="sk-SK"/>
        </w:rPr>
      </w:pPr>
      <w:r w:rsidRPr="00EA209B">
        <w:rPr>
          <w:rFonts w:ascii="Times New Roman" w:hAnsi="Times New Roman"/>
          <w:sz w:val="24"/>
          <w:szCs w:val="24"/>
          <w:lang w:val="sk-SK"/>
        </w:rPr>
        <w:tab/>
        <w:t>Zároveň sa navrhuje (§ 77), aby konania začaté do účinnosti tohto zákona, sa dokončili podľa doterajších predpisov.</w:t>
      </w:r>
    </w:p>
    <w:p w:rsidR="00EA209B" w:rsidP="00EA209B">
      <w:pPr>
        <w:bidi w:val="0"/>
        <w:spacing w:after="0"/>
        <w:jc w:val="both"/>
        <w:rPr>
          <w:rFonts w:ascii="Times New Roman" w:hAnsi="Times New Roman"/>
          <w:sz w:val="24"/>
          <w:szCs w:val="24"/>
          <w:lang w:val="sk-SK"/>
        </w:rPr>
      </w:pPr>
    </w:p>
    <w:p w:rsidR="002C6F64"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b/>
          <w:sz w:val="24"/>
          <w:szCs w:val="24"/>
          <w:lang w:val="sk-SK"/>
        </w:rPr>
      </w:pPr>
      <w:r w:rsidRPr="00EA209B">
        <w:rPr>
          <w:rFonts w:ascii="Times New Roman" w:hAnsi="Times New Roman"/>
          <w:b/>
          <w:sz w:val="24"/>
          <w:szCs w:val="24"/>
          <w:lang w:val="sk-SK"/>
        </w:rPr>
        <w:t>K § 78</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sz w:val="24"/>
          <w:szCs w:val="24"/>
          <w:lang w:val="sk-SK"/>
        </w:rPr>
      </w:pPr>
      <w:r w:rsidRPr="00EA209B">
        <w:rPr>
          <w:rFonts w:ascii="Times New Roman" w:hAnsi="Times New Roman"/>
          <w:sz w:val="24"/>
          <w:szCs w:val="24"/>
          <w:lang w:val="sk-SK"/>
        </w:rPr>
        <w:tab/>
        <w:t xml:space="preserve">Týmto zákonom sa preberá smernica 95/46/ES. </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b/>
          <w:sz w:val="24"/>
          <w:szCs w:val="24"/>
          <w:lang w:val="sk-SK"/>
        </w:rPr>
      </w:pPr>
      <w:r w:rsidRPr="00EA209B">
        <w:rPr>
          <w:rFonts w:ascii="Times New Roman" w:hAnsi="Times New Roman"/>
          <w:b/>
          <w:sz w:val="24"/>
          <w:szCs w:val="24"/>
          <w:lang w:val="sk-SK"/>
        </w:rPr>
        <w:t>K § 79</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sz w:val="24"/>
          <w:szCs w:val="24"/>
          <w:lang w:val="sk-SK"/>
        </w:rPr>
      </w:pPr>
      <w:r w:rsidRPr="00EA209B">
        <w:rPr>
          <w:rFonts w:ascii="Times New Roman" w:hAnsi="Times New Roman"/>
          <w:sz w:val="24"/>
          <w:szCs w:val="24"/>
          <w:lang w:val="sk-SK"/>
        </w:rPr>
        <w:tab/>
        <w:t xml:space="preserve">Ustanovením § 79 sa zrušuje doteraz platný zákon č. 428/2002 Z. z. o ochrane osobných údajov v znení neskorších predpisov. </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b/>
          <w:sz w:val="24"/>
          <w:szCs w:val="24"/>
          <w:lang w:val="sk-SK"/>
        </w:rPr>
      </w:pPr>
      <w:r w:rsidRPr="00EA209B">
        <w:rPr>
          <w:rFonts w:ascii="Times New Roman" w:hAnsi="Times New Roman"/>
          <w:b/>
          <w:sz w:val="24"/>
          <w:szCs w:val="24"/>
          <w:lang w:val="sk-SK"/>
        </w:rPr>
        <w:t>Čl. II</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sz w:val="24"/>
          <w:szCs w:val="24"/>
          <w:lang w:val="sk-SK"/>
        </w:rPr>
      </w:pPr>
      <w:r w:rsidRPr="00EA209B">
        <w:rPr>
          <w:rFonts w:ascii="Times New Roman" w:hAnsi="Times New Roman"/>
          <w:sz w:val="24"/>
          <w:szCs w:val="24"/>
          <w:lang w:val="sk-SK"/>
        </w:rPr>
        <w:tab/>
        <w:t xml:space="preserve">Navrhovaná právna úprava priamo súvisí s ustanovením § 41 zákona. Registrácia informačných systémov odborne priamo súvisí s výkonom dozoru nad ochranou osobných údajov. Doterajšia prax ukázala, že je potrebné, aby proces registrácie efektívne plnil plnohodnotnú funkciu pre dozor nad ochranou osobných údajov, len ako jeho integrálna súčasť. V záujme zvýšenia úrovne ochrany osobných údajov v Slovenskej republike a potreby dôsledného dodržiavania a rešpektovania práv dotknutých osôb na ochranu ich súkromia a osobných údajov sa zavádza spoplatnenie registrácie, osobitnej registrácie a ich zmien. Ochrana osobných údajov si vyžaduje určitý stupeň vážnosti, a to s poukazom na jej začlenenie medzi základné práva a slobody fyzických osôb. Neoprávnené zásahy do týchto práv môžu dotknutej osobe privodiť ujmu. Je preto potrebné sa dôslednejšie zaoberať každým procesom spracúvania osobných údajov a dbať, aby osobné údaje boli v informačnom systéme spracúvané v súlade s týmto zákonom. Zavedením poplatkov prevádzkovatelia budú nútení dôslednejšie sa zaoberať spracúvaním osobných údajov vo svojich informačných systémoch. </w:t>
      </w:r>
    </w:p>
    <w:p w:rsidR="00EA209B" w:rsidRPr="00EA209B" w:rsidP="00EA209B">
      <w:pPr>
        <w:bidi w:val="0"/>
        <w:spacing w:after="0"/>
        <w:jc w:val="both"/>
        <w:rPr>
          <w:rFonts w:ascii="Times New Roman" w:hAnsi="Times New Roman"/>
          <w:sz w:val="24"/>
          <w:szCs w:val="24"/>
          <w:lang w:val="sk-SK"/>
        </w:rPr>
      </w:pPr>
      <w:r w:rsidRPr="00EA209B">
        <w:rPr>
          <w:rFonts w:ascii="Times New Roman" w:hAnsi="Times New Roman"/>
          <w:sz w:val="24"/>
          <w:szCs w:val="24"/>
          <w:lang w:val="sk-SK"/>
        </w:rPr>
        <w:tab/>
      </w:r>
      <w:r w:rsidRPr="00EA209B">
        <w:rPr>
          <w:rStyle w:val="PlaceholderText"/>
          <w:rFonts w:eastAsiaTheme="minorEastAsia" w:hint="default"/>
          <w:color w:val="000000"/>
          <w:sz w:val="24"/>
          <w:szCs w:val="24"/>
          <w:lang w:val="sk-SK"/>
        </w:rPr>
        <w:t>Navrhovanou ú</w:t>
      </w:r>
      <w:r w:rsidRPr="00EA209B">
        <w:rPr>
          <w:rStyle w:val="PlaceholderText"/>
          <w:rFonts w:eastAsiaTheme="minorEastAsia" w:hint="default"/>
          <w:color w:val="000000"/>
          <w:sz w:val="24"/>
          <w:szCs w:val="24"/>
          <w:lang w:val="sk-SK"/>
        </w:rPr>
        <w:t>pravou sa zá</w:t>
      </w:r>
      <w:r w:rsidRPr="00EA209B">
        <w:rPr>
          <w:rStyle w:val="PlaceholderText"/>
          <w:rFonts w:eastAsiaTheme="minorEastAsia" w:hint="default"/>
          <w:color w:val="000000"/>
          <w:sz w:val="24"/>
          <w:szCs w:val="24"/>
          <w:lang w:val="sk-SK"/>
        </w:rPr>
        <w:t>roveň</w:t>
      </w:r>
      <w:r w:rsidRPr="00EA209B">
        <w:rPr>
          <w:rStyle w:val="PlaceholderText"/>
          <w:rFonts w:eastAsiaTheme="minorEastAsia" w:hint="default"/>
          <w:color w:val="000000"/>
          <w:sz w:val="24"/>
          <w:szCs w:val="24"/>
          <w:lang w:val="sk-SK"/>
        </w:rPr>
        <w:t xml:space="preserve"> zohľ</w:t>
      </w:r>
      <w:r w:rsidRPr="00EA209B">
        <w:rPr>
          <w:rStyle w:val="PlaceholderText"/>
          <w:rFonts w:eastAsiaTheme="minorEastAsia" w:hint="default"/>
          <w:color w:val="000000"/>
          <w:sz w:val="24"/>
          <w:szCs w:val="24"/>
          <w:lang w:val="sk-SK"/>
        </w:rPr>
        <w:t>adň</w:t>
      </w:r>
      <w:r w:rsidRPr="00EA209B">
        <w:rPr>
          <w:rStyle w:val="PlaceholderText"/>
          <w:rFonts w:eastAsiaTheme="minorEastAsia" w:hint="default"/>
          <w:color w:val="000000"/>
          <w:sz w:val="24"/>
          <w:szCs w:val="24"/>
          <w:lang w:val="sk-SK"/>
        </w:rPr>
        <w:t>uje vecná</w:t>
      </w:r>
      <w:r w:rsidRPr="00EA209B">
        <w:rPr>
          <w:rStyle w:val="PlaceholderText"/>
          <w:rFonts w:eastAsiaTheme="minorEastAsia" w:hint="default"/>
          <w:color w:val="000000"/>
          <w:sz w:val="24"/>
          <w:szCs w:val="24"/>
          <w:lang w:val="sk-SK"/>
        </w:rPr>
        <w:t xml:space="preserve"> a </w:t>
      </w:r>
      <w:r w:rsidRPr="00EA209B">
        <w:rPr>
          <w:rStyle w:val="PlaceholderText"/>
          <w:rFonts w:eastAsiaTheme="minorEastAsia" w:hint="default"/>
          <w:color w:val="000000"/>
          <w:sz w:val="24"/>
          <w:szCs w:val="24"/>
          <w:lang w:val="sk-SK"/>
        </w:rPr>
        <w:t>č</w:t>
      </w:r>
      <w:r w:rsidRPr="00EA209B">
        <w:rPr>
          <w:rStyle w:val="PlaceholderText"/>
          <w:rFonts w:eastAsiaTheme="minorEastAsia" w:hint="default"/>
          <w:color w:val="000000"/>
          <w:sz w:val="24"/>
          <w:szCs w:val="24"/>
          <w:lang w:val="sk-SK"/>
        </w:rPr>
        <w:t>asová</w:t>
      </w:r>
      <w:r w:rsidRPr="00EA209B">
        <w:rPr>
          <w:rStyle w:val="PlaceholderText"/>
          <w:rFonts w:eastAsiaTheme="minorEastAsia" w:hint="default"/>
          <w:color w:val="000000"/>
          <w:sz w:val="24"/>
          <w:szCs w:val="24"/>
          <w:lang w:val="sk-SK"/>
        </w:rPr>
        <w:t xml:space="preserve"> ná</w:t>
      </w:r>
      <w:r w:rsidRPr="00EA209B">
        <w:rPr>
          <w:rStyle w:val="PlaceholderText"/>
          <w:rFonts w:eastAsiaTheme="minorEastAsia" w:hint="default"/>
          <w:color w:val="000000"/>
          <w:sz w:val="24"/>
          <w:szCs w:val="24"/>
          <w:lang w:val="sk-SK"/>
        </w:rPr>
        <w:t>roč</w:t>
      </w:r>
      <w:r w:rsidRPr="00EA209B">
        <w:rPr>
          <w:rStyle w:val="PlaceholderText"/>
          <w:rFonts w:eastAsiaTheme="minorEastAsia" w:hint="default"/>
          <w:color w:val="000000"/>
          <w:sz w:val="24"/>
          <w:szCs w:val="24"/>
          <w:lang w:val="sk-SK"/>
        </w:rPr>
        <w:t>nosť</w:t>
      </w:r>
      <w:r w:rsidRPr="00EA209B">
        <w:rPr>
          <w:rStyle w:val="PlaceholderText"/>
          <w:rFonts w:eastAsiaTheme="minorEastAsia" w:hint="default"/>
          <w:color w:val="000000"/>
          <w:sz w:val="24"/>
          <w:szCs w:val="24"/>
          <w:lang w:val="sk-SK"/>
        </w:rPr>
        <w:t xml:space="preserve"> vykoná</w:t>
      </w:r>
      <w:r w:rsidRPr="00EA209B">
        <w:rPr>
          <w:rStyle w:val="PlaceholderText"/>
          <w:rFonts w:eastAsiaTheme="minorEastAsia" w:hint="default"/>
          <w:color w:val="000000"/>
          <w:sz w:val="24"/>
          <w:szCs w:val="24"/>
          <w:lang w:val="sk-SK"/>
        </w:rPr>
        <w:t>vaný</w:t>
      </w:r>
      <w:r w:rsidRPr="00EA209B">
        <w:rPr>
          <w:rStyle w:val="PlaceholderText"/>
          <w:rFonts w:eastAsiaTheme="minorEastAsia" w:hint="default"/>
          <w:color w:val="000000"/>
          <w:sz w:val="24"/>
          <w:szCs w:val="24"/>
          <w:lang w:val="sk-SK"/>
        </w:rPr>
        <w:t>ch ú</w:t>
      </w:r>
      <w:r w:rsidRPr="00EA209B">
        <w:rPr>
          <w:rStyle w:val="PlaceholderText"/>
          <w:rFonts w:eastAsiaTheme="minorEastAsia" w:hint="default"/>
          <w:color w:val="000000"/>
          <w:sz w:val="24"/>
          <w:szCs w:val="24"/>
          <w:lang w:val="sk-SK"/>
        </w:rPr>
        <w:t>konov a </w:t>
      </w:r>
      <w:r w:rsidRPr="00EA209B">
        <w:rPr>
          <w:rStyle w:val="PlaceholderText"/>
          <w:rFonts w:eastAsiaTheme="minorEastAsia" w:hint="default"/>
          <w:color w:val="000000"/>
          <w:sz w:val="24"/>
          <w:szCs w:val="24"/>
          <w:lang w:val="sk-SK"/>
        </w:rPr>
        <w:t>konaní</w:t>
      </w:r>
      <w:r w:rsidRPr="00EA209B">
        <w:rPr>
          <w:rStyle w:val="PlaceholderText"/>
          <w:rFonts w:eastAsiaTheme="minorEastAsia" w:hint="default"/>
          <w:color w:val="000000"/>
          <w:sz w:val="24"/>
          <w:szCs w:val="24"/>
          <w:lang w:val="sk-SK"/>
        </w:rPr>
        <w:t>, ktorá</w:t>
      </w:r>
      <w:r w:rsidRPr="00EA209B">
        <w:rPr>
          <w:rStyle w:val="PlaceholderText"/>
          <w:rFonts w:eastAsiaTheme="minorEastAsia" w:hint="default"/>
          <w:color w:val="000000"/>
          <w:sz w:val="24"/>
          <w:szCs w:val="24"/>
          <w:lang w:val="sk-SK"/>
        </w:rPr>
        <w:t>, vzhľ</w:t>
      </w:r>
      <w:r w:rsidRPr="00EA209B">
        <w:rPr>
          <w:rStyle w:val="PlaceholderText"/>
          <w:rFonts w:eastAsiaTheme="minorEastAsia" w:hint="default"/>
          <w:color w:val="000000"/>
          <w:sz w:val="24"/>
          <w:szCs w:val="24"/>
          <w:lang w:val="sk-SK"/>
        </w:rPr>
        <w:t>adom na zlož</w:t>
      </w:r>
      <w:r w:rsidRPr="00EA209B">
        <w:rPr>
          <w:rStyle w:val="PlaceholderText"/>
          <w:rFonts w:eastAsiaTheme="minorEastAsia" w:hint="default"/>
          <w:color w:val="000000"/>
          <w:sz w:val="24"/>
          <w:szCs w:val="24"/>
          <w:lang w:val="sk-SK"/>
        </w:rPr>
        <w:t>itosť</w:t>
      </w:r>
      <w:r w:rsidRPr="00EA209B">
        <w:rPr>
          <w:rStyle w:val="PlaceholderText"/>
          <w:rFonts w:eastAsiaTheme="minorEastAsia" w:hint="default"/>
          <w:color w:val="000000"/>
          <w:sz w:val="24"/>
          <w:szCs w:val="24"/>
          <w:lang w:val="sk-SK"/>
        </w:rPr>
        <w:t xml:space="preserve"> problematiky, vzrá</w:t>
      </w:r>
      <w:r w:rsidRPr="00EA209B">
        <w:rPr>
          <w:rStyle w:val="PlaceholderText"/>
          <w:rFonts w:eastAsiaTheme="minorEastAsia" w:hint="default"/>
          <w:color w:val="000000"/>
          <w:sz w:val="24"/>
          <w:szCs w:val="24"/>
          <w:lang w:val="sk-SK"/>
        </w:rPr>
        <w:t>stla. Ná</w:t>
      </w:r>
      <w:r w:rsidRPr="00EA209B">
        <w:rPr>
          <w:rStyle w:val="PlaceholderText"/>
          <w:rFonts w:eastAsiaTheme="minorEastAsia" w:hint="default"/>
          <w:color w:val="000000"/>
          <w:sz w:val="24"/>
          <w:szCs w:val="24"/>
          <w:lang w:val="sk-SK"/>
        </w:rPr>
        <w:t>vrhom zá</w:t>
      </w:r>
      <w:r w:rsidRPr="00EA209B">
        <w:rPr>
          <w:rStyle w:val="PlaceholderText"/>
          <w:rFonts w:eastAsiaTheme="minorEastAsia" w:hint="default"/>
          <w:color w:val="000000"/>
          <w:sz w:val="24"/>
          <w:szCs w:val="24"/>
          <w:lang w:val="sk-SK"/>
        </w:rPr>
        <w:t>kona sa súč</w:t>
      </w:r>
      <w:r w:rsidRPr="00EA209B">
        <w:rPr>
          <w:rStyle w:val="PlaceholderText"/>
          <w:rFonts w:eastAsiaTheme="minorEastAsia" w:hint="default"/>
          <w:color w:val="000000"/>
          <w:sz w:val="24"/>
          <w:szCs w:val="24"/>
          <w:lang w:val="sk-SK"/>
        </w:rPr>
        <w:t>asne zvyš</w:t>
      </w:r>
      <w:r w:rsidRPr="00EA209B">
        <w:rPr>
          <w:rStyle w:val="PlaceholderText"/>
          <w:rFonts w:eastAsiaTheme="minorEastAsia" w:hint="default"/>
          <w:color w:val="000000"/>
          <w:sz w:val="24"/>
          <w:szCs w:val="24"/>
          <w:lang w:val="sk-SK"/>
        </w:rPr>
        <w:t>uje zodpovednosť</w:t>
      </w:r>
      <w:r w:rsidRPr="00EA209B">
        <w:rPr>
          <w:rStyle w:val="PlaceholderText"/>
          <w:rFonts w:eastAsiaTheme="minorEastAsia" w:hint="default"/>
          <w:color w:val="000000"/>
          <w:sz w:val="24"/>
          <w:szCs w:val="24"/>
          <w:lang w:val="sk-SK"/>
        </w:rPr>
        <w:t xml:space="preserve"> ú</w:t>
      </w:r>
      <w:r w:rsidRPr="00EA209B">
        <w:rPr>
          <w:rStyle w:val="PlaceholderText"/>
          <w:rFonts w:eastAsiaTheme="minorEastAsia" w:hint="default"/>
          <w:color w:val="000000"/>
          <w:sz w:val="24"/>
          <w:szCs w:val="24"/>
          <w:lang w:val="sk-SK"/>
        </w:rPr>
        <w:t>radu pri rieš</w:t>
      </w:r>
      <w:r w:rsidRPr="00EA209B">
        <w:rPr>
          <w:rStyle w:val="PlaceholderText"/>
          <w:rFonts w:eastAsiaTheme="minorEastAsia" w:hint="default"/>
          <w:color w:val="000000"/>
          <w:sz w:val="24"/>
          <w:szCs w:val="24"/>
          <w:lang w:val="sk-SK"/>
        </w:rPr>
        <w:t>ení</w:t>
      </w:r>
      <w:r w:rsidRPr="00EA209B">
        <w:rPr>
          <w:rStyle w:val="PlaceholderText"/>
          <w:rFonts w:eastAsiaTheme="minorEastAsia" w:hint="default"/>
          <w:color w:val="000000"/>
          <w:sz w:val="24"/>
          <w:szCs w:val="24"/>
          <w:lang w:val="sk-SK"/>
        </w:rPr>
        <w:t xml:space="preserve"> ž</w:t>
      </w:r>
      <w:r w:rsidRPr="00EA209B">
        <w:rPr>
          <w:rStyle w:val="PlaceholderText"/>
          <w:rFonts w:eastAsiaTheme="minorEastAsia" w:hint="default"/>
          <w:color w:val="000000"/>
          <w:sz w:val="24"/>
          <w:szCs w:val="24"/>
          <w:lang w:val="sk-SK"/>
        </w:rPr>
        <w:t>iadostí</w:t>
      </w:r>
      <w:r w:rsidRPr="00EA209B">
        <w:rPr>
          <w:rStyle w:val="PlaceholderText"/>
          <w:rFonts w:eastAsiaTheme="minorEastAsia" w:hint="default"/>
          <w:color w:val="000000"/>
          <w:sz w:val="24"/>
          <w:szCs w:val="24"/>
          <w:lang w:val="sk-SK"/>
        </w:rPr>
        <w:t xml:space="preserve"> o </w:t>
      </w:r>
      <w:r w:rsidRPr="00EA209B">
        <w:rPr>
          <w:rStyle w:val="PlaceholderText"/>
          <w:rFonts w:eastAsiaTheme="minorEastAsia" w:hint="default"/>
          <w:color w:val="000000"/>
          <w:sz w:val="24"/>
          <w:szCs w:val="24"/>
          <w:lang w:val="sk-SK"/>
        </w:rPr>
        <w:t>registrá</w:t>
      </w:r>
      <w:r w:rsidRPr="00EA209B">
        <w:rPr>
          <w:rStyle w:val="PlaceholderText"/>
          <w:rFonts w:eastAsiaTheme="minorEastAsia" w:hint="default"/>
          <w:color w:val="000000"/>
          <w:sz w:val="24"/>
          <w:szCs w:val="24"/>
          <w:lang w:val="sk-SK"/>
        </w:rPr>
        <w:t>ciu, osobitnú</w:t>
      </w:r>
      <w:r w:rsidRPr="00EA209B">
        <w:rPr>
          <w:rStyle w:val="PlaceholderText"/>
          <w:rFonts w:eastAsiaTheme="minorEastAsia" w:hint="default"/>
          <w:color w:val="000000"/>
          <w:sz w:val="24"/>
          <w:szCs w:val="24"/>
          <w:lang w:val="sk-SK"/>
        </w:rPr>
        <w:t xml:space="preserve"> registrá</w:t>
      </w:r>
      <w:r w:rsidRPr="00EA209B">
        <w:rPr>
          <w:rStyle w:val="PlaceholderText"/>
          <w:rFonts w:eastAsiaTheme="minorEastAsia" w:hint="default"/>
          <w:color w:val="000000"/>
          <w:sz w:val="24"/>
          <w:szCs w:val="24"/>
          <w:lang w:val="sk-SK"/>
        </w:rPr>
        <w:t>ciu a ich zmenu v </w:t>
      </w:r>
      <w:r w:rsidRPr="00EA209B">
        <w:rPr>
          <w:rStyle w:val="PlaceholderText"/>
          <w:rFonts w:eastAsiaTheme="minorEastAsia" w:hint="default"/>
          <w:color w:val="000000"/>
          <w:sz w:val="24"/>
          <w:szCs w:val="24"/>
          <w:lang w:val="sk-SK"/>
        </w:rPr>
        <w:t>intenciá</w:t>
      </w:r>
      <w:r w:rsidRPr="00EA209B">
        <w:rPr>
          <w:rStyle w:val="PlaceholderText"/>
          <w:rFonts w:eastAsiaTheme="minorEastAsia" w:hint="default"/>
          <w:color w:val="000000"/>
          <w:sz w:val="24"/>
          <w:szCs w:val="24"/>
          <w:lang w:val="sk-SK"/>
        </w:rPr>
        <w:t>ch zá</w:t>
      </w:r>
      <w:r w:rsidRPr="00EA209B">
        <w:rPr>
          <w:rStyle w:val="PlaceholderText"/>
          <w:rFonts w:eastAsiaTheme="minorEastAsia" w:hint="default"/>
          <w:color w:val="000000"/>
          <w:sz w:val="24"/>
          <w:szCs w:val="24"/>
          <w:lang w:val="sk-SK"/>
        </w:rPr>
        <w:t xml:space="preserve">kona. </w:t>
      </w:r>
    </w:p>
    <w:p w:rsidR="00EA209B" w:rsidRPr="00EA209B" w:rsidP="00EA209B">
      <w:pPr>
        <w:bidi w:val="0"/>
        <w:spacing w:after="0"/>
        <w:jc w:val="both"/>
        <w:rPr>
          <w:rFonts w:ascii="Times New Roman" w:hAnsi="Times New Roman"/>
          <w:sz w:val="24"/>
          <w:szCs w:val="24"/>
          <w:lang w:val="sk-SK"/>
        </w:rPr>
      </w:pPr>
      <w:r w:rsidRPr="00EA209B">
        <w:rPr>
          <w:rFonts w:ascii="Times New Roman" w:hAnsi="Times New Roman"/>
          <w:sz w:val="24"/>
          <w:szCs w:val="24"/>
          <w:lang w:val="sk-SK"/>
        </w:rPr>
        <w:tab/>
        <w:t xml:space="preserve">Zavedenie poplatkov za registráciu, osobitnú registráciu a ich zmien predpokladá úpravu zákona č. 145/1995 Z. z. o správnych poplatkoch v znení neskorších predpisov, kde sa navrhuje doplniť nová časť s názvom „Ochrana osobných údajov“ a novou položkou s presným vymedzením spoplatnených úkonov. </w:t>
      </w:r>
    </w:p>
    <w:p w:rsidR="00EA209B" w:rsidRPr="00EA209B" w:rsidP="00EA209B">
      <w:pPr>
        <w:bidi w:val="0"/>
        <w:spacing w:after="0"/>
        <w:jc w:val="both"/>
        <w:rPr>
          <w:rFonts w:ascii="Times New Roman" w:hAnsi="Times New Roman"/>
          <w:b/>
          <w:sz w:val="24"/>
          <w:szCs w:val="24"/>
          <w:lang w:val="sk-SK"/>
        </w:rPr>
      </w:pPr>
    </w:p>
    <w:p w:rsidR="00EA209B" w:rsidRPr="00EA209B" w:rsidP="00EA209B">
      <w:pPr>
        <w:bidi w:val="0"/>
        <w:spacing w:after="0"/>
        <w:jc w:val="both"/>
        <w:rPr>
          <w:rFonts w:ascii="Times New Roman" w:hAnsi="Times New Roman"/>
          <w:b/>
          <w:sz w:val="24"/>
          <w:szCs w:val="24"/>
          <w:lang w:val="sk-SK"/>
        </w:rPr>
      </w:pPr>
    </w:p>
    <w:p w:rsidR="00EA209B" w:rsidRPr="00EA209B" w:rsidP="00EA209B">
      <w:pPr>
        <w:bidi w:val="0"/>
        <w:spacing w:after="0"/>
        <w:jc w:val="both"/>
        <w:rPr>
          <w:rFonts w:ascii="Times New Roman" w:hAnsi="Times New Roman"/>
          <w:b/>
          <w:sz w:val="24"/>
          <w:szCs w:val="24"/>
          <w:lang w:val="sk-SK"/>
        </w:rPr>
      </w:pPr>
      <w:r w:rsidRPr="00EA209B">
        <w:rPr>
          <w:rFonts w:ascii="Times New Roman" w:hAnsi="Times New Roman"/>
          <w:b/>
          <w:sz w:val="24"/>
          <w:szCs w:val="24"/>
          <w:lang w:val="sk-SK"/>
        </w:rPr>
        <w:t>Čl. III</w:t>
      </w:r>
    </w:p>
    <w:p w:rsidR="00EA209B" w:rsidRPr="00EA209B" w:rsidP="00EA209B">
      <w:pPr>
        <w:bidi w:val="0"/>
        <w:spacing w:after="0"/>
        <w:jc w:val="both"/>
        <w:rPr>
          <w:rFonts w:ascii="Times New Roman" w:hAnsi="Times New Roman"/>
          <w:b/>
          <w:sz w:val="24"/>
          <w:szCs w:val="24"/>
          <w:lang w:val="sk-SK"/>
        </w:rPr>
      </w:pPr>
    </w:p>
    <w:p w:rsidR="00EA209B" w:rsidRPr="00EA209B" w:rsidP="00EA209B">
      <w:pPr>
        <w:bidi w:val="0"/>
        <w:spacing w:after="0"/>
        <w:jc w:val="both"/>
        <w:rPr>
          <w:rFonts w:ascii="Times New Roman" w:hAnsi="Times New Roman"/>
          <w:sz w:val="24"/>
          <w:szCs w:val="24"/>
          <w:lang w:val="sk-SK"/>
        </w:rPr>
      </w:pPr>
      <w:r w:rsidRPr="00EA209B">
        <w:rPr>
          <w:rFonts w:ascii="Times New Roman" w:hAnsi="Times New Roman"/>
          <w:sz w:val="24"/>
          <w:szCs w:val="24"/>
          <w:lang w:val="sk-SK"/>
        </w:rPr>
        <w:tab/>
        <w:t xml:space="preserve">Návrhom zákona sa novelizuje zákon č. 215/2004 Z. z. o ochrane utajovaných skutočností a o zmene a doplnení niektorých zákonov v znení neskorších predpisov v dôsledku potreby osobitnej úpravy monitorovania objektov a chránených priestorov podľa uvedeného zákona.  </w:t>
      </w:r>
    </w:p>
    <w:p w:rsidR="00EA209B" w:rsidRPr="00EA209B" w:rsidP="00EA209B">
      <w:pPr>
        <w:bidi w:val="0"/>
        <w:spacing w:after="0"/>
        <w:jc w:val="both"/>
        <w:rPr>
          <w:rFonts w:ascii="Times New Roman" w:hAnsi="Times New Roman"/>
          <w:b/>
          <w:sz w:val="24"/>
          <w:szCs w:val="24"/>
          <w:lang w:val="sk-SK"/>
        </w:rPr>
      </w:pPr>
    </w:p>
    <w:p w:rsidR="00EA209B" w:rsidRPr="00EA209B" w:rsidP="00EA209B">
      <w:pPr>
        <w:bidi w:val="0"/>
        <w:spacing w:after="0"/>
        <w:jc w:val="both"/>
        <w:rPr>
          <w:rFonts w:ascii="Times New Roman" w:hAnsi="Times New Roman"/>
          <w:b/>
          <w:sz w:val="24"/>
          <w:szCs w:val="24"/>
          <w:lang w:val="sk-SK"/>
        </w:rPr>
      </w:pPr>
    </w:p>
    <w:p w:rsidR="00EA209B" w:rsidRPr="00EA209B" w:rsidP="00EA209B">
      <w:pPr>
        <w:bidi w:val="0"/>
        <w:spacing w:after="0"/>
        <w:jc w:val="both"/>
        <w:rPr>
          <w:rFonts w:ascii="Times New Roman" w:hAnsi="Times New Roman"/>
          <w:b/>
          <w:sz w:val="24"/>
          <w:szCs w:val="24"/>
          <w:lang w:val="sk-SK"/>
        </w:rPr>
      </w:pPr>
      <w:r w:rsidRPr="00EA209B">
        <w:rPr>
          <w:rFonts w:ascii="Times New Roman" w:hAnsi="Times New Roman"/>
          <w:b/>
          <w:sz w:val="24"/>
          <w:szCs w:val="24"/>
          <w:lang w:val="sk-SK"/>
        </w:rPr>
        <w:t>Čl. IV</w:t>
      </w:r>
    </w:p>
    <w:p w:rsidR="00EA209B" w:rsidRPr="00EA209B" w:rsidP="00EA209B">
      <w:pPr>
        <w:bidi w:val="0"/>
        <w:spacing w:after="0"/>
        <w:jc w:val="both"/>
        <w:rPr>
          <w:rFonts w:ascii="Times New Roman" w:hAnsi="Times New Roman"/>
          <w:sz w:val="24"/>
          <w:szCs w:val="24"/>
          <w:lang w:val="sk-SK"/>
        </w:rPr>
      </w:pPr>
      <w:r w:rsidRPr="00EA209B">
        <w:rPr>
          <w:rFonts w:ascii="Times New Roman" w:hAnsi="Times New Roman"/>
          <w:sz w:val="24"/>
          <w:szCs w:val="24"/>
          <w:lang w:val="sk-SK"/>
        </w:rPr>
        <w:tab/>
        <w:t xml:space="preserve">Navrhovaná právna úprava priamo súvisí s ustanovením § 50 návrhu zákona, ktoré zavádza zmenu v menovaní inšpektorov. Podľa doteraz platnej právnej úpravy, inšpektorov vymenúvala a odvolávala vláda Slovenskej republiky na návrh predsedu úradu, pričom podľa nanovo navrhovanej úpravy inšpektorov bude vymenúvať a odvolávať predseda úradu. Navrhovaná zmena bude upravovať postavenie inšpektora ako štátneho zamestnanca úradu tak, aby to bolo v súlade so zákonom č. 400/2009 Z. z. o štátnej službe a o zmene a doplnení niektorých zákonov v znení neskorších predpisov. </w:t>
      </w:r>
    </w:p>
    <w:p w:rsidR="00EA209B" w:rsidRPr="00EA209B" w:rsidP="00EA209B">
      <w:pPr>
        <w:bidi w:val="0"/>
        <w:spacing w:after="0"/>
        <w:jc w:val="both"/>
        <w:rPr>
          <w:rFonts w:ascii="Times New Roman" w:hAnsi="Times New Roman"/>
          <w:sz w:val="24"/>
          <w:szCs w:val="24"/>
          <w:lang w:val="sk-SK"/>
        </w:rPr>
      </w:pPr>
    </w:p>
    <w:p w:rsidR="00EA209B" w:rsidRPr="00EA209B" w:rsidP="00EA209B">
      <w:pPr>
        <w:bidi w:val="0"/>
        <w:spacing w:after="0"/>
        <w:jc w:val="both"/>
        <w:rPr>
          <w:rFonts w:ascii="Times New Roman" w:hAnsi="Times New Roman"/>
          <w:sz w:val="24"/>
          <w:szCs w:val="24"/>
          <w:lang w:val="sk-SK"/>
        </w:rPr>
      </w:pPr>
    </w:p>
    <w:p w:rsidR="00EA209B" w:rsidRPr="002C6F64" w:rsidP="00EA209B">
      <w:pPr>
        <w:bidi w:val="0"/>
        <w:spacing w:after="0"/>
        <w:jc w:val="both"/>
        <w:rPr>
          <w:rFonts w:ascii="Times New Roman" w:hAnsi="Times New Roman"/>
          <w:b/>
          <w:sz w:val="24"/>
          <w:szCs w:val="24"/>
          <w:lang w:val="sk-SK"/>
        </w:rPr>
      </w:pPr>
      <w:r w:rsidRPr="00EA209B">
        <w:rPr>
          <w:rFonts w:ascii="Times New Roman" w:hAnsi="Times New Roman"/>
          <w:b/>
          <w:sz w:val="24"/>
          <w:szCs w:val="24"/>
          <w:lang w:val="sk-SK"/>
        </w:rPr>
        <w:t>Čl. V</w:t>
      </w:r>
    </w:p>
    <w:p w:rsidR="00EA209B" w:rsidRPr="002C6F64" w:rsidP="00EA209B">
      <w:pPr>
        <w:bidi w:val="0"/>
        <w:spacing w:after="0"/>
        <w:jc w:val="both"/>
        <w:rPr>
          <w:rFonts w:ascii="Times New Roman" w:hAnsi="Times New Roman"/>
          <w:sz w:val="24"/>
          <w:szCs w:val="24"/>
          <w:lang w:val="sk-SK"/>
        </w:rPr>
      </w:pPr>
    </w:p>
    <w:p w:rsidR="00EA209B" w:rsidRPr="002C6F64" w:rsidP="00EA209B">
      <w:pPr>
        <w:bidi w:val="0"/>
        <w:spacing w:after="0"/>
        <w:jc w:val="both"/>
        <w:rPr>
          <w:rFonts w:ascii="Times New Roman" w:hAnsi="Times New Roman"/>
          <w:sz w:val="24"/>
          <w:szCs w:val="24"/>
          <w:lang w:val="sk-SK"/>
        </w:rPr>
      </w:pPr>
      <w:r w:rsidRPr="002C6F64">
        <w:rPr>
          <w:rFonts w:ascii="Times New Roman" w:hAnsi="Times New Roman"/>
          <w:sz w:val="24"/>
          <w:szCs w:val="24"/>
          <w:lang w:val="sk-SK"/>
        </w:rPr>
        <w:tab/>
        <w:t xml:space="preserve">Článok VI upravuje navrhovaný dátum účinnosti zákona. </w:t>
      </w:r>
    </w:p>
    <w:p w:rsidR="00EA209B" w:rsidRPr="002C6F64" w:rsidP="002C6F64">
      <w:pPr>
        <w:bidi w:val="0"/>
        <w:spacing w:after="0" w:line="240" w:lineRule="auto"/>
        <w:jc w:val="both"/>
        <w:rPr>
          <w:rFonts w:ascii="Times New Roman" w:hAnsi="Times New Roman"/>
          <w:sz w:val="24"/>
          <w:szCs w:val="24"/>
          <w:lang w:val="sk-SK"/>
        </w:rPr>
      </w:pPr>
    </w:p>
    <w:p w:rsidR="00EA209B" w:rsidRPr="002C6F64" w:rsidP="002C6F64">
      <w:pPr>
        <w:bidi w:val="0"/>
        <w:spacing w:after="0" w:line="240" w:lineRule="auto"/>
        <w:jc w:val="both"/>
        <w:rPr>
          <w:rFonts w:ascii="Times New Roman" w:hAnsi="Times New Roman"/>
          <w:sz w:val="24"/>
          <w:szCs w:val="24"/>
          <w:lang w:val="sk-SK"/>
        </w:rPr>
      </w:pPr>
    </w:p>
    <w:p w:rsidR="002C6F64" w:rsidRPr="002C6F64" w:rsidP="002C6F64">
      <w:pPr>
        <w:bidi w:val="0"/>
        <w:spacing w:line="240" w:lineRule="auto"/>
        <w:rPr>
          <w:rFonts w:ascii="Times New Roman" w:hAnsi="Times New Roman"/>
          <w:color w:val="000000"/>
          <w:sz w:val="24"/>
          <w:szCs w:val="24"/>
          <w:lang w:val="sk-SK"/>
        </w:rPr>
      </w:pPr>
    </w:p>
    <w:p w:rsidR="002C6F64" w:rsidRPr="002C6F64" w:rsidP="002C6F64">
      <w:pPr>
        <w:bidi w:val="0"/>
        <w:jc w:val="both"/>
        <w:rPr>
          <w:rFonts w:ascii="Times New Roman" w:hAnsi="Times New Roman"/>
          <w:sz w:val="24"/>
          <w:szCs w:val="24"/>
          <w:lang w:val="sk-SK"/>
        </w:rPr>
      </w:pPr>
      <w:r w:rsidRPr="002C6F64">
        <w:rPr>
          <w:rFonts w:ascii="Times New Roman" w:hAnsi="Times New Roman"/>
          <w:sz w:val="24"/>
          <w:szCs w:val="24"/>
          <w:lang w:val="sk-SK"/>
        </w:rPr>
        <w:t>V</w:t>
      </w:r>
      <w:r>
        <w:rPr>
          <w:rFonts w:ascii="Times New Roman" w:hAnsi="Times New Roman"/>
          <w:sz w:val="24"/>
          <w:szCs w:val="24"/>
          <w:lang w:val="sk-SK"/>
        </w:rPr>
        <w:t> </w:t>
      </w:r>
      <w:r w:rsidRPr="002C6F64">
        <w:rPr>
          <w:rFonts w:ascii="Times New Roman" w:hAnsi="Times New Roman"/>
          <w:sz w:val="24"/>
          <w:szCs w:val="24"/>
          <w:lang w:val="sk-SK"/>
        </w:rPr>
        <w:t>Bratislave</w:t>
      </w:r>
      <w:r>
        <w:rPr>
          <w:rFonts w:ascii="Times New Roman" w:hAnsi="Times New Roman"/>
          <w:sz w:val="24"/>
          <w:szCs w:val="24"/>
          <w:lang w:val="sk-SK"/>
        </w:rPr>
        <w:t>,</w:t>
      </w:r>
      <w:r w:rsidRPr="002C6F64">
        <w:rPr>
          <w:rFonts w:ascii="Times New Roman" w:hAnsi="Times New Roman"/>
          <w:sz w:val="24"/>
          <w:szCs w:val="24"/>
          <w:lang w:val="sk-SK"/>
        </w:rPr>
        <w:t xml:space="preserve"> 9. januára 2013</w:t>
      </w:r>
    </w:p>
    <w:p w:rsidR="002C6F64" w:rsidRPr="002C6F64" w:rsidP="002C6F64">
      <w:pPr>
        <w:bidi w:val="0"/>
        <w:spacing w:line="240" w:lineRule="auto"/>
        <w:jc w:val="both"/>
        <w:rPr>
          <w:rFonts w:ascii="Times New Roman" w:hAnsi="Times New Roman"/>
          <w:sz w:val="24"/>
          <w:szCs w:val="24"/>
          <w:lang w:val="sk-SK"/>
        </w:rPr>
      </w:pPr>
    </w:p>
    <w:p w:rsidR="002C6F64" w:rsidRPr="002C6F64" w:rsidP="002C6F64">
      <w:pPr>
        <w:bidi w:val="0"/>
        <w:spacing w:after="0" w:line="240" w:lineRule="auto"/>
        <w:jc w:val="both"/>
        <w:rPr>
          <w:rFonts w:ascii="Times New Roman" w:hAnsi="Times New Roman"/>
          <w:sz w:val="24"/>
          <w:szCs w:val="24"/>
          <w:lang w:val="sk-SK"/>
        </w:rPr>
      </w:pPr>
    </w:p>
    <w:p w:rsidR="002C6F64" w:rsidRPr="002C6F64" w:rsidP="002C6F64">
      <w:pPr>
        <w:bidi w:val="0"/>
        <w:spacing w:after="0" w:line="240" w:lineRule="auto"/>
        <w:jc w:val="both"/>
        <w:rPr>
          <w:rFonts w:ascii="Times New Roman" w:hAnsi="Times New Roman"/>
          <w:sz w:val="24"/>
          <w:szCs w:val="24"/>
          <w:lang w:val="sk-SK"/>
        </w:rPr>
      </w:pPr>
    </w:p>
    <w:p w:rsidR="002C6F64" w:rsidRPr="002C6F64" w:rsidP="002C6F64">
      <w:pPr>
        <w:bidi w:val="0"/>
        <w:spacing w:after="0" w:line="240" w:lineRule="auto"/>
        <w:jc w:val="center"/>
        <w:rPr>
          <w:rFonts w:ascii="Times New Roman" w:hAnsi="Times New Roman"/>
          <w:sz w:val="24"/>
          <w:szCs w:val="24"/>
          <w:lang w:val="sk-SK"/>
        </w:rPr>
      </w:pPr>
      <w:r w:rsidR="001C3339">
        <w:rPr>
          <w:rFonts w:ascii="Times New Roman" w:hAnsi="Times New Roman"/>
          <w:b/>
          <w:sz w:val="24"/>
          <w:szCs w:val="24"/>
          <w:lang w:val="sk-SK"/>
        </w:rPr>
        <w:t>Robert Fico</w:t>
      </w:r>
    </w:p>
    <w:p w:rsidR="002C6F64" w:rsidRPr="002C6F64" w:rsidP="002C6F64">
      <w:pPr>
        <w:bidi w:val="0"/>
        <w:spacing w:after="0" w:line="240" w:lineRule="auto"/>
        <w:jc w:val="center"/>
        <w:rPr>
          <w:rFonts w:ascii="Times New Roman" w:hAnsi="Times New Roman"/>
          <w:sz w:val="24"/>
          <w:szCs w:val="24"/>
          <w:lang w:val="sk-SK"/>
        </w:rPr>
      </w:pPr>
      <w:r w:rsidRPr="002C6F64">
        <w:rPr>
          <w:rFonts w:ascii="Times New Roman" w:hAnsi="Times New Roman"/>
          <w:sz w:val="24"/>
          <w:szCs w:val="24"/>
          <w:lang w:val="sk-SK"/>
        </w:rPr>
        <w:t>predseda vlády Slovenskej republiky</w:t>
      </w:r>
    </w:p>
    <w:p w:rsidR="002C6F64" w:rsidRPr="002C6F64" w:rsidP="002C6F64">
      <w:pPr>
        <w:bidi w:val="0"/>
        <w:spacing w:after="0" w:line="240" w:lineRule="auto"/>
        <w:jc w:val="center"/>
        <w:rPr>
          <w:rFonts w:ascii="Times New Roman" w:hAnsi="Times New Roman"/>
          <w:sz w:val="24"/>
          <w:szCs w:val="24"/>
          <w:lang w:val="sk-SK"/>
        </w:rPr>
      </w:pPr>
    </w:p>
    <w:p w:rsidR="002C6F64" w:rsidRPr="002C6F64" w:rsidP="002C6F64">
      <w:pPr>
        <w:bidi w:val="0"/>
        <w:spacing w:after="0" w:line="240" w:lineRule="auto"/>
        <w:jc w:val="center"/>
        <w:rPr>
          <w:rFonts w:ascii="Times New Roman" w:hAnsi="Times New Roman"/>
          <w:sz w:val="24"/>
          <w:szCs w:val="24"/>
          <w:lang w:val="sk-SK"/>
        </w:rPr>
      </w:pPr>
    </w:p>
    <w:p w:rsidR="002C6F64" w:rsidP="002C6F64">
      <w:pPr>
        <w:bidi w:val="0"/>
        <w:spacing w:after="0" w:line="240" w:lineRule="auto"/>
        <w:jc w:val="center"/>
        <w:rPr>
          <w:rFonts w:ascii="Times New Roman" w:hAnsi="Times New Roman"/>
          <w:sz w:val="24"/>
          <w:szCs w:val="24"/>
          <w:lang w:val="sk-SK"/>
        </w:rPr>
      </w:pPr>
    </w:p>
    <w:p w:rsidR="002C6F64" w:rsidRPr="002C6F64" w:rsidP="002C6F64">
      <w:pPr>
        <w:bidi w:val="0"/>
        <w:spacing w:after="0" w:line="240" w:lineRule="auto"/>
        <w:jc w:val="center"/>
        <w:rPr>
          <w:rFonts w:ascii="Times New Roman" w:hAnsi="Times New Roman"/>
          <w:sz w:val="24"/>
          <w:szCs w:val="24"/>
          <w:lang w:val="sk-SK"/>
        </w:rPr>
      </w:pPr>
    </w:p>
    <w:p w:rsidR="002C6F64" w:rsidRPr="002C6F64" w:rsidP="002C6F64">
      <w:pPr>
        <w:bidi w:val="0"/>
        <w:spacing w:after="0" w:line="240" w:lineRule="auto"/>
        <w:jc w:val="center"/>
        <w:rPr>
          <w:rFonts w:ascii="Times New Roman" w:hAnsi="Times New Roman"/>
          <w:sz w:val="24"/>
          <w:szCs w:val="24"/>
          <w:lang w:val="sk-SK"/>
        </w:rPr>
      </w:pPr>
    </w:p>
    <w:p w:rsidR="002C6F64" w:rsidRPr="002C6F64" w:rsidP="002C6F64">
      <w:pPr>
        <w:bidi w:val="0"/>
        <w:spacing w:after="0" w:line="240" w:lineRule="auto"/>
        <w:jc w:val="center"/>
        <w:rPr>
          <w:rFonts w:ascii="Times New Roman" w:hAnsi="Times New Roman"/>
          <w:sz w:val="24"/>
          <w:szCs w:val="24"/>
          <w:lang w:val="sk-SK"/>
        </w:rPr>
      </w:pPr>
    </w:p>
    <w:p w:rsidR="002C6F64" w:rsidRPr="002C6F64" w:rsidP="002C6F64">
      <w:pPr>
        <w:bidi w:val="0"/>
        <w:spacing w:after="0" w:line="240" w:lineRule="auto"/>
        <w:jc w:val="center"/>
        <w:rPr>
          <w:rFonts w:ascii="Times New Roman" w:hAnsi="Times New Roman"/>
          <w:sz w:val="24"/>
          <w:szCs w:val="24"/>
          <w:lang w:val="sk-SK"/>
        </w:rPr>
      </w:pPr>
    </w:p>
    <w:p w:rsidR="002C6F64" w:rsidRPr="002C6F64" w:rsidP="002C6F64">
      <w:pPr>
        <w:bidi w:val="0"/>
        <w:spacing w:after="0" w:line="240" w:lineRule="auto"/>
        <w:jc w:val="center"/>
        <w:rPr>
          <w:rFonts w:ascii="Times New Roman" w:hAnsi="Times New Roman"/>
          <w:sz w:val="24"/>
          <w:szCs w:val="24"/>
          <w:lang w:val="sk-SK"/>
        </w:rPr>
      </w:pPr>
      <w:r w:rsidR="001C3339">
        <w:rPr>
          <w:rFonts w:ascii="Times New Roman" w:hAnsi="Times New Roman"/>
          <w:b/>
          <w:sz w:val="24"/>
          <w:szCs w:val="24"/>
          <w:lang w:val="sk-SK"/>
        </w:rPr>
        <w:t>Tomáš Borec</w:t>
      </w:r>
    </w:p>
    <w:p w:rsidR="002C6F64" w:rsidRPr="002C6F64" w:rsidP="002C6F64">
      <w:pPr>
        <w:tabs>
          <w:tab w:val="left" w:pos="1276"/>
        </w:tabs>
        <w:bidi w:val="0"/>
        <w:spacing w:after="0" w:line="240" w:lineRule="auto"/>
        <w:jc w:val="center"/>
        <w:rPr>
          <w:rFonts w:ascii="Times New Roman" w:hAnsi="Times New Roman"/>
          <w:sz w:val="24"/>
          <w:szCs w:val="24"/>
          <w:lang w:val="sk-SK"/>
        </w:rPr>
      </w:pPr>
      <w:r w:rsidRPr="002C6F64">
        <w:rPr>
          <w:rFonts w:ascii="Times New Roman" w:hAnsi="Times New Roman"/>
          <w:sz w:val="24"/>
          <w:szCs w:val="24"/>
          <w:lang w:val="sk-SK"/>
        </w:rPr>
        <w:t>minister spravodlivosti Slovenskej republiky</w:t>
      </w:r>
    </w:p>
    <w:p w:rsidR="002C6F64" w:rsidRPr="002C6F64" w:rsidP="002C6F64">
      <w:pPr>
        <w:bidi w:val="0"/>
        <w:spacing w:after="0" w:line="240" w:lineRule="auto"/>
        <w:jc w:val="both"/>
        <w:rPr>
          <w:rFonts w:ascii="Times New Roman" w:hAnsi="Times New Roman"/>
          <w:sz w:val="24"/>
          <w:szCs w:val="24"/>
          <w:lang w:val="sk-SK"/>
        </w:rPr>
      </w:pPr>
    </w:p>
    <w:p w:rsidR="002C6F64" w:rsidRPr="002C6F64" w:rsidP="002C6F64">
      <w:pPr>
        <w:bidi w:val="0"/>
        <w:spacing w:after="0" w:line="240" w:lineRule="auto"/>
        <w:rPr>
          <w:rFonts w:ascii="Times New Roman" w:hAnsi="Times New Roman"/>
          <w:sz w:val="24"/>
          <w:szCs w:val="24"/>
          <w:lang w:val="sk-SK"/>
        </w:rPr>
      </w:pPr>
    </w:p>
    <w:p w:rsidR="000C326D" w:rsidRPr="002C6F64" w:rsidP="002C6F64">
      <w:pPr>
        <w:bidi w:val="0"/>
        <w:spacing w:after="0" w:line="240" w:lineRule="auto"/>
        <w:rPr>
          <w:rFonts w:ascii="Times New Roman" w:hAnsi="Times New Roman"/>
          <w:color w:val="000000"/>
          <w:sz w:val="24"/>
          <w:szCs w:val="24"/>
          <w:lang w:val="sk-SK"/>
        </w:rPr>
      </w:pPr>
    </w:p>
    <w:p w:rsidR="000C326D" w:rsidRPr="002C6F64" w:rsidP="002C6F64">
      <w:pPr>
        <w:bidi w:val="0"/>
        <w:spacing w:after="0"/>
        <w:rPr>
          <w:rFonts w:ascii="Times New Roman" w:hAnsi="Times New Roman"/>
          <w:color w:val="000000"/>
          <w:sz w:val="24"/>
          <w:szCs w:val="24"/>
          <w:lang w:val="sk-SK"/>
        </w:rPr>
      </w:pPr>
    </w:p>
    <w:sectPr w:rsidSect="00681BA3">
      <w:pgSz w:w="12240" w:h="15840"/>
      <w:pgMar w:top="1440" w:right="1440" w:bottom="1440" w:left="1440" w:header="709" w:footer="709" w:gutter="0"/>
      <w:lnNumType w:distance="0"/>
      <w:cols w:space="708"/>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onsolas">
    <w:panose1 w:val="020B0609020204030204"/>
    <w:charset w:val="EE"/>
    <w:family w:val="modern"/>
    <w:pitch w:val="fixed"/>
    <w:sig w:usb0="00000000" w:usb1="00000000" w:usb2="00000000" w:usb3="00000000" w:csb0="0000019F" w:csb1="00000000"/>
  </w:font>
  <w:font w:name="TimesNewRoman">
    <w:altName w:val="Times New Roman"/>
    <w:panose1 w:val="00000000000000000000"/>
    <w:charset w:val="EE"/>
    <w:family w:val="roman"/>
    <w:pitch w:val="default"/>
    <w:sig w:usb0="00000000" w:usb1="00000000" w:usb2="00000000" w:usb3="00000000" w:csb0="00000003" w:csb1="00000000"/>
  </w:font>
  <w:font w:name="EUAlbertina-Bold-Identity-H">
    <w:altName w:val="Arial Unicode MS"/>
    <w:panose1 w:val="00000000000000000000"/>
    <w:charset w:val="80"/>
    <w:family w:val="auto"/>
    <w:pitch w:val="default"/>
    <w:sig w:usb0="00000000" w:usb1="00000000" w:usb2="00000000" w:usb3="00000000" w:csb0="00020000" w:csb1="00000000"/>
  </w:font>
  <w:font w:name="@EUAlbertina-Bold-Identity-H">
    <w:panose1 w:val="00000000000000000000"/>
    <w:charset w:val="80"/>
    <w:family w:val="auto"/>
    <w:pitch w:val="default"/>
    <w:sig w:usb0="00000000" w:usb1="00000000" w:usb2="00000000" w:usb3="00000000" w:csb0="00020000" w:csb1="00000000"/>
  </w:font>
  <w:font w:name="EUAlbertina-Regular-Identity-H">
    <w:altName w:val="MS Mincho"/>
    <w:panose1 w:val="00000000000000000000"/>
    <w:charset w:val="80"/>
    <w:family w:val="auto"/>
    <w:pitch w:val="default"/>
    <w:sig w:usb0="00000000" w:usb1="00000000" w:usb2="00000000" w:usb3="00000000" w:csb0="00020000" w:csb1="00000000"/>
  </w:font>
  <w:font w:name="@EUAlbertina-Regular-Identity-H">
    <w:panose1 w:val="00000000000000000000"/>
    <w:charset w:val="80"/>
    <w:family w:val="auto"/>
    <w:pitch w:val="default"/>
    <w:sig w:usb0="00000000" w:usb1="00000000" w:usb2="00000000" w:usb3="00000000" w:csb0="00020000" w:csb1="00000000"/>
  </w:font>
  <w:font w:name="Cambria">
    <w:altName w:val="Palatino Linotype"/>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4E6" w:rsidP="00E12A39">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5164E6" w:rsidP="00C71903">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4E6" w:rsidP="00230D49">
    <w:pPr>
      <w:pStyle w:val="Footer"/>
      <w:bidi w:val="0"/>
      <w:ind w:right="360"/>
      <w:jc w:val="center"/>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2EE">
    <w:pPr>
      <w:pStyle w:val="Footer"/>
      <w:bidi w:val="0"/>
      <w:rPr>
        <w:rFonts w:ascii="Times New Roman" w:hAnsi="Times New Roman"/>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4E6" w:rsidP="00230D49">
    <w:pPr>
      <w:pStyle w:val="Footer"/>
      <w:bidi w:val="0"/>
      <w:jc w:val="center"/>
      <w:rPr>
        <w:rFonts w:ascii="Times New Roman" w:hAnsi="Times New Roman"/>
      </w:rPr>
    </w:pPr>
    <w:r>
      <w:rPr>
        <w:rFonts w:ascii="Times New Roman" w:hAnsi="Times New Roman"/>
      </w:rPr>
      <w:t>5</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BA3" w:rsidP="006213D8">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681BA3" w:rsidP="00500227">
    <w:pPr>
      <w:pStyle w:val="Footer"/>
      <w:bidi w:val="0"/>
      <w:ind w:right="360"/>
      <w:rPr>
        <w:rFonts w:ascii="Times New Roman" w:hAnsi="Times New Roman"/>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BA3" w:rsidP="00500227">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C435E"/>
    <w:multiLevelType w:val="hybridMultilevel"/>
    <w:tmpl w:val="DDE2BD4C"/>
    <w:lvl w:ilvl="0">
      <w:start w:val="1"/>
      <w:numFmt w:val="decimal"/>
      <w:lvlText w:val="%1."/>
      <w:lvlJc w:val="left"/>
      <w:pPr>
        <w:ind w:left="1495" w:hanging="360"/>
      </w:pPr>
      <w:rPr>
        <w:rFonts w:ascii="Times New Roman" w:hAnsi="Times New Roman" w:cs="Times New Roman"/>
        <w:i w:val="0"/>
        <w:rtl w:val="0"/>
        <w:cs w:val="0"/>
      </w:rPr>
    </w:lvl>
    <w:lvl w:ilvl="1">
      <w:start w:val="1"/>
      <w:numFmt w:val="lowerLetter"/>
      <w:lvlText w:val="%2."/>
      <w:lvlJc w:val="left"/>
      <w:pPr>
        <w:ind w:left="2215" w:hanging="360"/>
      </w:pPr>
      <w:rPr>
        <w:rFonts w:ascii="Times New Roman" w:hAnsi="Times New Roman" w:cs="Times New Roman"/>
        <w:rtl w:val="0"/>
        <w:cs w:val="0"/>
      </w:rPr>
    </w:lvl>
    <w:lvl w:ilvl="2">
      <w:start w:val="1"/>
      <w:numFmt w:val="lowerRoman"/>
      <w:lvlText w:val="%3."/>
      <w:lvlJc w:val="right"/>
      <w:pPr>
        <w:ind w:left="2935" w:hanging="180"/>
      </w:pPr>
      <w:rPr>
        <w:rFonts w:ascii="Times New Roman" w:hAnsi="Times New Roman" w:cs="Times New Roman"/>
        <w:rtl w:val="0"/>
        <w:cs w:val="0"/>
      </w:rPr>
    </w:lvl>
    <w:lvl w:ilvl="3">
      <w:start w:val="1"/>
      <w:numFmt w:val="decimal"/>
      <w:lvlText w:val="%4."/>
      <w:lvlJc w:val="left"/>
      <w:pPr>
        <w:ind w:left="3655" w:hanging="360"/>
      </w:pPr>
      <w:rPr>
        <w:rFonts w:ascii="Times New Roman" w:hAnsi="Times New Roman" w:cs="Times New Roman"/>
        <w:rtl w:val="0"/>
        <w:cs w:val="0"/>
      </w:rPr>
    </w:lvl>
    <w:lvl w:ilvl="4">
      <w:start w:val="1"/>
      <w:numFmt w:val="lowerLetter"/>
      <w:lvlText w:val="%5."/>
      <w:lvlJc w:val="left"/>
      <w:pPr>
        <w:ind w:left="4375" w:hanging="360"/>
      </w:pPr>
      <w:rPr>
        <w:rFonts w:ascii="Times New Roman" w:hAnsi="Times New Roman" w:cs="Times New Roman"/>
        <w:rtl w:val="0"/>
        <w:cs w:val="0"/>
      </w:rPr>
    </w:lvl>
    <w:lvl w:ilvl="5">
      <w:start w:val="1"/>
      <w:numFmt w:val="lowerRoman"/>
      <w:lvlText w:val="%6."/>
      <w:lvlJc w:val="right"/>
      <w:pPr>
        <w:ind w:left="5095" w:hanging="180"/>
      </w:pPr>
      <w:rPr>
        <w:rFonts w:ascii="Times New Roman" w:hAnsi="Times New Roman" w:cs="Times New Roman"/>
        <w:rtl w:val="0"/>
        <w:cs w:val="0"/>
      </w:rPr>
    </w:lvl>
    <w:lvl w:ilvl="6">
      <w:start w:val="1"/>
      <w:numFmt w:val="decimal"/>
      <w:lvlText w:val="%7."/>
      <w:lvlJc w:val="left"/>
      <w:pPr>
        <w:ind w:left="5815" w:hanging="360"/>
      </w:pPr>
      <w:rPr>
        <w:rFonts w:ascii="Times New Roman" w:hAnsi="Times New Roman" w:cs="Times New Roman"/>
        <w:rtl w:val="0"/>
        <w:cs w:val="0"/>
      </w:rPr>
    </w:lvl>
    <w:lvl w:ilvl="7">
      <w:start w:val="1"/>
      <w:numFmt w:val="lowerLetter"/>
      <w:lvlText w:val="%8."/>
      <w:lvlJc w:val="left"/>
      <w:pPr>
        <w:ind w:left="6535" w:hanging="360"/>
      </w:pPr>
      <w:rPr>
        <w:rFonts w:ascii="Times New Roman" w:hAnsi="Times New Roman" w:cs="Times New Roman"/>
        <w:rtl w:val="0"/>
        <w:cs w:val="0"/>
      </w:rPr>
    </w:lvl>
    <w:lvl w:ilvl="8">
      <w:start w:val="1"/>
      <w:numFmt w:val="lowerRoman"/>
      <w:lvlText w:val="%9."/>
      <w:lvlJc w:val="right"/>
      <w:pPr>
        <w:ind w:left="7255" w:hanging="180"/>
      </w:pPr>
      <w:rPr>
        <w:rFonts w:ascii="Times New Roman" w:hAnsi="Times New Roman" w:cs="Times New Roman"/>
        <w:rtl w:val="0"/>
        <w:cs w:val="0"/>
      </w:rPr>
    </w:lvl>
  </w:abstractNum>
  <w:abstractNum w:abstractNumId="1">
    <w:nsid w:val="14C865FC"/>
    <w:multiLevelType w:val="hybridMultilevel"/>
    <w:tmpl w:val="8E026084"/>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2">
    <w:nsid w:val="152304D9"/>
    <w:multiLevelType w:val="hybridMultilevel"/>
    <w:tmpl w:val="4E58FB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255F5C45"/>
    <w:multiLevelType w:val="hybridMultilevel"/>
    <w:tmpl w:val="1966E0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2A263C29"/>
    <w:multiLevelType w:val="hybridMultilevel"/>
    <w:tmpl w:val="62E8F0F2"/>
    <w:lvl w:ilvl="0">
      <w:start w:val="1"/>
      <w:numFmt w:val="bullet"/>
      <w:lvlText w:val=""/>
      <w:lvlJc w:val="left"/>
      <w:pPr>
        <w:ind w:left="1069" w:hanging="360"/>
      </w:pPr>
      <w:rPr>
        <w:rFonts w:ascii="Symbol" w:hAnsi="Symbol" w:hint="default"/>
      </w:rPr>
    </w:lvl>
    <w:lvl w:ilvl="1">
      <w:start w:val="1"/>
      <w:numFmt w:val="bullet"/>
      <w:lvlText w:val="o"/>
      <w:lvlJc w:val="left"/>
      <w:pPr>
        <w:ind w:left="1789" w:hanging="360"/>
      </w:pPr>
      <w:rPr>
        <w:rFonts w:ascii="Courier New" w:hAnsi="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hint="default"/>
      </w:rPr>
    </w:lvl>
    <w:lvl w:ilvl="8">
      <w:start w:val="1"/>
      <w:numFmt w:val="bullet"/>
      <w:lvlText w:val=""/>
      <w:lvlJc w:val="left"/>
      <w:pPr>
        <w:ind w:left="6829" w:hanging="360"/>
      </w:pPr>
      <w:rPr>
        <w:rFonts w:ascii="Wingdings" w:hAnsi="Wingdings" w:hint="default"/>
      </w:rPr>
    </w:lvl>
  </w:abstractNum>
  <w:abstractNum w:abstractNumId="5">
    <w:nsid w:val="365F0748"/>
    <w:multiLevelType w:val="hybridMultilevel"/>
    <w:tmpl w:val="E6FE1AF6"/>
    <w:lvl w:ilvl="0">
      <w:start w:val="1"/>
      <w:numFmt w:val="bullet"/>
      <w:lvlText w:val=""/>
      <w:lvlJc w:val="left"/>
      <w:pPr>
        <w:tabs>
          <w:tab w:val="num" w:pos="1789"/>
        </w:tabs>
        <w:ind w:left="1789" w:hanging="360"/>
      </w:pPr>
      <w:rPr>
        <w:rFonts w:ascii="Symbol" w:hAnsi="Symbol" w:hint="default"/>
      </w:rPr>
    </w:lvl>
    <w:lvl w:ilvl="1">
      <w:start w:val="1"/>
      <w:numFmt w:val="bullet"/>
      <w:lvlText w:val="o"/>
      <w:lvlJc w:val="left"/>
      <w:pPr>
        <w:tabs>
          <w:tab w:val="num" w:pos="2509"/>
        </w:tabs>
        <w:ind w:left="2509" w:hanging="360"/>
      </w:pPr>
      <w:rPr>
        <w:rFonts w:ascii="Courier New" w:hAnsi="Courier New" w:hint="default"/>
      </w:rPr>
    </w:lvl>
    <w:lvl w:ilvl="2">
      <w:start w:val="1"/>
      <w:numFmt w:val="bullet"/>
      <w:lvlText w:val=""/>
      <w:lvlJc w:val="left"/>
      <w:pPr>
        <w:tabs>
          <w:tab w:val="num" w:pos="3229"/>
        </w:tabs>
        <w:ind w:left="3229" w:hanging="360"/>
      </w:pPr>
      <w:rPr>
        <w:rFonts w:ascii="Wingdings" w:hAnsi="Wingdings" w:hint="default"/>
      </w:rPr>
    </w:lvl>
    <w:lvl w:ilvl="3">
      <w:start w:val="1"/>
      <w:numFmt w:val="bullet"/>
      <w:lvlText w:val=""/>
      <w:lvlJc w:val="left"/>
      <w:pPr>
        <w:tabs>
          <w:tab w:val="num" w:pos="3949"/>
        </w:tabs>
        <w:ind w:left="3949" w:hanging="360"/>
      </w:pPr>
      <w:rPr>
        <w:rFonts w:ascii="Symbol" w:hAnsi="Symbol" w:hint="default"/>
      </w:rPr>
    </w:lvl>
    <w:lvl w:ilvl="4">
      <w:start w:val="1"/>
      <w:numFmt w:val="bullet"/>
      <w:lvlText w:val="o"/>
      <w:lvlJc w:val="left"/>
      <w:pPr>
        <w:tabs>
          <w:tab w:val="num" w:pos="4669"/>
        </w:tabs>
        <w:ind w:left="4669" w:hanging="360"/>
      </w:pPr>
      <w:rPr>
        <w:rFonts w:ascii="Courier New" w:hAnsi="Courier New" w:hint="default"/>
      </w:rPr>
    </w:lvl>
    <w:lvl w:ilvl="5">
      <w:start w:val="1"/>
      <w:numFmt w:val="bullet"/>
      <w:lvlText w:val=""/>
      <w:lvlJc w:val="left"/>
      <w:pPr>
        <w:tabs>
          <w:tab w:val="num" w:pos="5389"/>
        </w:tabs>
        <w:ind w:left="5389" w:hanging="360"/>
      </w:pPr>
      <w:rPr>
        <w:rFonts w:ascii="Wingdings" w:hAnsi="Wingdings" w:hint="default"/>
      </w:rPr>
    </w:lvl>
    <w:lvl w:ilvl="6">
      <w:start w:val="1"/>
      <w:numFmt w:val="bullet"/>
      <w:lvlText w:val=""/>
      <w:lvlJc w:val="left"/>
      <w:pPr>
        <w:tabs>
          <w:tab w:val="num" w:pos="6109"/>
        </w:tabs>
        <w:ind w:left="6109" w:hanging="360"/>
      </w:pPr>
      <w:rPr>
        <w:rFonts w:ascii="Symbol" w:hAnsi="Symbol" w:hint="default"/>
      </w:rPr>
    </w:lvl>
    <w:lvl w:ilvl="7">
      <w:start w:val="1"/>
      <w:numFmt w:val="bullet"/>
      <w:lvlText w:val="o"/>
      <w:lvlJc w:val="left"/>
      <w:pPr>
        <w:tabs>
          <w:tab w:val="num" w:pos="6829"/>
        </w:tabs>
        <w:ind w:left="6829" w:hanging="360"/>
      </w:pPr>
      <w:rPr>
        <w:rFonts w:ascii="Courier New" w:hAnsi="Courier New" w:hint="default"/>
      </w:rPr>
    </w:lvl>
    <w:lvl w:ilvl="8">
      <w:start w:val="1"/>
      <w:numFmt w:val="bullet"/>
      <w:lvlText w:val=""/>
      <w:lvlJc w:val="left"/>
      <w:pPr>
        <w:tabs>
          <w:tab w:val="num" w:pos="7549"/>
        </w:tabs>
        <w:ind w:left="7549" w:hanging="360"/>
      </w:pPr>
      <w:rPr>
        <w:rFonts w:ascii="Wingdings" w:hAnsi="Wingdings" w:hint="default"/>
      </w:rPr>
    </w:lvl>
  </w:abstractNum>
  <w:abstractNum w:abstractNumId="6">
    <w:nsid w:val="37A155A9"/>
    <w:multiLevelType w:val="hybridMultilevel"/>
    <w:tmpl w:val="EE642A70"/>
    <w:lvl w:ilvl="0">
      <w:start w:val="1"/>
      <w:numFmt w:val="bullet"/>
      <w:lvlText w:val=""/>
      <w:lvlJc w:val="left"/>
      <w:pPr>
        <w:ind w:left="1069" w:hanging="360"/>
      </w:pPr>
      <w:rPr>
        <w:rFonts w:ascii="Symbol" w:hAnsi="Symbol" w:hint="default"/>
      </w:rPr>
    </w:lvl>
    <w:lvl w:ilvl="1">
      <w:start w:val="1"/>
      <w:numFmt w:val="bullet"/>
      <w:lvlText w:val="o"/>
      <w:lvlJc w:val="left"/>
      <w:pPr>
        <w:ind w:left="1789" w:hanging="360"/>
      </w:pPr>
      <w:rPr>
        <w:rFonts w:ascii="Courier New" w:hAnsi="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hint="default"/>
      </w:rPr>
    </w:lvl>
    <w:lvl w:ilvl="8">
      <w:start w:val="1"/>
      <w:numFmt w:val="bullet"/>
      <w:lvlText w:val=""/>
      <w:lvlJc w:val="left"/>
      <w:pPr>
        <w:ind w:left="6829" w:hanging="360"/>
      </w:pPr>
      <w:rPr>
        <w:rFonts w:ascii="Wingdings" w:hAnsi="Wingdings" w:hint="default"/>
      </w:rPr>
    </w:lvl>
  </w:abstractNum>
  <w:abstractNum w:abstractNumId="7">
    <w:nsid w:val="38427EF9"/>
    <w:multiLevelType w:val="hybridMultilevel"/>
    <w:tmpl w:val="216A41A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398C67B3"/>
    <w:multiLevelType w:val="hybridMultilevel"/>
    <w:tmpl w:val="AA121FA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445F2EF3"/>
    <w:multiLevelType w:val="hybridMultilevel"/>
    <w:tmpl w:val="D81C5D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4CA46447"/>
    <w:multiLevelType w:val="hybridMultilevel"/>
    <w:tmpl w:val="73D2D2B6"/>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1">
    <w:nsid w:val="4F3C6F8D"/>
    <w:multiLevelType w:val="hybridMultilevel"/>
    <w:tmpl w:val="96389128"/>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2">
    <w:nsid w:val="5AA07976"/>
    <w:multiLevelType w:val="hybridMultilevel"/>
    <w:tmpl w:val="7C28B238"/>
    <w:lvl w:ilvl="0">
      <w:start w:val="20"/>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71C853B1"/>
    <w:multiLevelType w:val="hybridMultilevel"/>
    <w:tmpl w:val="D9D08F10"/>
    <w:lvl w:ilvl="0">
      <w:start w:val="1"/>
      <w:numFmt w:val="bullet"/>
      <w:lvlText w:val=""/>
      <w:lvlJc w:val="left"/>
      <w:pPr>
        <w:ind w:left="1069" w:hanging="360"/>
      </w:pPr>
      <w:rPr>
        <w:rFonts w:ascii="Symbol" w:hAnsi="Symbol" w:hint="default"/>
      </w:rPr>
    </w:lvl>
    <w:lvl w:ilvl="1">
      <w:start w:val="1"/>
      <w:numFmt w:val="bullet"/>
      <w:lvlText w:val="o"/>
      <w:lvlJc w:val="left"/>
      <w:pPr>
        <w:ind w:left="1789" w:hanging="360"/>
      </w:pPr>
      <w:rPr>
        <w:rFonts w:ascii="Courier New" w:hAnsi="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hint="default"/>
      </w:rPr>
    </w:lvl>
    <w:lvl w:ilvl="8">
      <w:start w:val="1"/>
      <w:numFmt w:val="bullet"/>
      <w:lvlText w:val=""/>
      <w:lvlJc w:val="left"/>
      <w:pPr>
        <w:ind w:left="6829" w:hanging="360"/>
      </w:pPr>
      <w:rPr>
        <w:rFonts w:ascii="Wingdings" w:hAnsi="Wingdings" w:hint="default"/>
      </w:rPr>
    </w:lvl>
  </w:abstractNum>
  <w:abstractNum w:abstractNumId="14">
    <w:nsid w:val="71CA2B70"/>
    <w:multiLevelType w:val="hybridMultilevel"/>
    <w:tmpl w:val="FF564F48"/>
    <w:lvl w:ilvl="0">
      <w:start w:val="0"/>
      <w:numFmt w:val="bullet"/>
      <w:lvlText w:val="-"/>
      <w:lvlJc w:val="left"/>
      <w:pPr>
        <w:tabs>
          <w:tab w:val="num" w:pos="720"/>
        </w:tabs>
        <w:ind w:left="720" w:hanging="360"/>
      </w:pPr>
      <w:rPr>
        <w:rFonts w:ascii="Times New Roman" w:eastAsia="Times New Roman" w:hAnsi="Times New Roman" w:hint="default"/>
        <w:b/>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757C74D6"/>
    <w:multiLevelType w:val="hybridMultilevel"/>
    <w:tmpl w:val="CABE5E8E"/>
    <w:lvl w:ilvl="0">
      <w:start w:val="1"/>
      <w:numFmt w:val="bullet"/>
      <w:lvlText w:val=""/>
      <w:lvlJc w:val="left"/>
      <w:pPr>
        <w:ind w:left="1070" w:hanging="360"/>
      </w:pPr>
      <w:rPr>
        <w:rFonts w:ascii="Symbol" w:hAnsi="Symbol" w:hint="default"/>
      </w:rPr>
    </w:lvl>
    <w:lvl w:ilvl="1">
      <w:start w:val="1"/>
      <w:numFmt w:val="bullet"/>
      <w:lvlText w:val="o"/>
      <w:lvlJc w:val="left"/>
      <w:pPr>
        <w:ind w:left="1790" w:hanging="360"/>
      </w:pPr>
      <w:rPr>
        <w:rFonts w:ascii="Courier New" w:hAnsi="Courier New" w:hint="default"/>
      </w:rPr>
    </w:lvl>
    <w:lvl w:ilvl="2">
      <w:start w:val="1"/>
      <w:numFmt w:val="bullet"/>
      <w:lvlText w:val=""/>
      <w:lvlJc w:val="left"/>
      <w:pPr>
        <w:ind w:left="2510" w:hanging="360"/>
      </w:pPr>
      <w:rPr>
        <w:rFonts w:ascii="Wingdings" w:hAnsi="Wingdings" w:hint="default"/>
      </w:rPr>
    </w:lvl>
    <w:lvl w:ilvl="3">
      <w:start w:val="1"/>
      <w:numFmt w:val="bullet"/>
      <w:lvlText w:val=""/>
      <w:lvlJc w:val="left"/>
      <w:pPr>
        <w:ind w:left="3230" w:hanging="360"/>
      </w:pPr>
      <w:rPr>
        <w:rFonts w:ascii="Symbol" w:hAnsi="Symbol" w:hint="default"/>
      </w:rPr>
    </w:lvl>
    <w:lvl w:ilvl="4">
      <w:start w:val="1"/>
      <w:numFmt w:val="bullet"/>
      <w:lvlText w:val="o"/>
      <w:lvlJc w:val="left"/>
      <w:pPr>
        <w:ind w:left="3950" w:hanging="360"/>
      </w:pPr>
      <w:rPr>
        <w:rFonts w:ascii="Courier New" w:hAnsi="Courier New" w:hint="default"/>
      </w:rPr>
    </w:lvl>
    <w:lvl w:ilvl="5">
      <w:start w:val="1"/>
      <w:numFmt w:val="bullet"/>
      <w:lvlText w:val=""/>
      <w:lvlJc w:val="left"/>
      <w:pPr>
        <w:ind w:left="4670" w:hanging="360"/>
      </w:pPr>
      <w:rPr>
        <w:rFonts w:ascii="Wingdings" w:hAnsi="Wingdings" w:hint="default"/>
      </w:rPr>
    </w:lvl>
    <w:lvl w:ilvl="6">
      <w:start w:val="1"/>
      <w:numFmt w:val="bullet"/>
      <w:lvlText w:val=""/>
      <w:lvlJc w:val="left"/>
      <w:pPr>
        <w:ind w:left="5390" w:hanging="360"/>
      </w:pPr>
      <w:rPr>
        <w:rFonts w:ascii="Symbol" w:hAnsi="Symbol" w:hint="default"/>
      </w:rPr>
    </w:lvl>
    <w:lvl w:ilvl="7">
      <w:start w:val="1"/>
      <w:numFmt w:val="bullet"/>
      <w:lvlText w:val="o"/>
      <w:lvlJc w:val="left"/>
      <w:pPr>
        <w:ind w:left="6110" w:hanging="360"/>
      </w:pPr>
      <w:rPr>
        <w:rFonts w:ascii="Courier New" w:hAnsi="Courier New" w:hint="default"/>
      </w:rPr>
    </w:lvl>
    <w:lvl w:ilvl="8">
      <w:start w:val="1"/>
      <w:numFmt w:val="bullet"/>
      <w:lvlText w:val=""/>
      <w:lvlJc w:val="left"/>
      <w:pPr>
        <w:ind w:left="6830" w:hanging="360"/>
      </w:pPr>
      <w:rPr>
        <w:rFonts w:ascii="Wingdings" w:hAnsi="Wingdings" w:hint="default"/>
      </w:rPr>
    </w:lvl>
  </w:abstractNum>
  <w:num w:numId="1">
    <w:abstractNumId w:val="14"/>
  </w:num>
  <w:num w:numId="2">
    <w:abstractNumId w:val="12"/>
  </w:num>
  <w:num w:numId="3">
    <w:abstractNumId w:val="0"/>
  </w:num>
  <w:num w:numId="4">
    <w:abstractNumId w:val="15"/>
  </w:num>
  <w:num w:numId="5">
    <w:abstractNumId w:val="8"/>
  </w:num>
  <w:num w:numId="6">
    <w:abstractNumId w:val="7"/>
  </w:num>
  <w:num w:numId="7">
    <w:abstractNumId w:val="1"/>
  </w:num>
  <w:num w:numId="8">
    <w:abstractNumId w:val="13"/>
  </w:num>
  <w:num w:numId="9">
    <w:abstractNumId w:val="5"/>
  </w:num>
  <w:num w:numId="10">
    <w:abstractNumId w:val="6"/>
  </w:num>
  <w:num w:numId="11">
    <w:abstractNumId w:val="2"/>
  </w:num>
  <w:num w:numId="12">
    <w:abstractNumId w:val="9"/>
  </w:num>
  <w:num w:numId="13">
    <w:abstractNumId w:val="3"/>
  </w:num>
  <w:num w:numId="14">
    <w:abstractNumId w:val="10"/>
  </w:num>
  <w:num w:numId="15">
    <w:abstractNumId w:val="11"/>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hyphenationZone w:val="425"/>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A37BE1"/>
    <w:rsid w:val="00001E8E"/>
    <w:rsid w:val="00007FFA"/>
    <w:rsid w:val="00011702"/>
    <w:rsid w:val="00012570"/>
    <w:rsid w:val="00021B37"/>
    <w:rsid w:val="00024446"/>
    <w:rsid w:val="000274FE"/>
    <w:rsid w:val="0006255C"/>
    <w:rsid w:val="0006482D"/>
    <w:rsid w:val="000812DB"/>
    <w:rsid w:val="00082B19"/>
    <w:rsid w:val="00091A29"/>
    <w:rsid w:val="000B4890"/>
    <w:rsid w:val="000C0BB8"/>
    <w:rsid w:val="000C326D"/>
    <w:rsid w:val="000D349C"/>
    <w:rsid w:val="001245A3"/>
    <w:rsid w:val="00155577"/>
    <w:rsid w:val="00162E24"/>
    <w:rsid w:val="00171AED"/>
    <w:rsid w:val="00181E49"/>
    <w:rsid w:val="00194348"/>
    <w:rsid w:val="001965DD"/>
    <w:rsid w:val="001A0218"/>
    <w:rsid w:val="001C3339"/>
    <w:rsid w:val="001D62C9"/>
    <w:rsid w:val="00213FB3"/>
    <w:rsid w:val="0021562F"/>
    <w:rsid w:val="002161C9"/>
    <w:rsid w:val="00230D49"/>
    <w:rsid w:val="00236A3C"/>
    <w:rsid w:val="00237EF1"/>
    <w:rsid w:val="002423A9"/>
    <w:rsid w:val="002452E1"/>
    <w:rsid w:val="002704AC"/>
    <w:rsid w:val="00276A2E"/>
    <w:rsid w:val="0028355C"/>
    <w:rsid w:val="00292644"/>
    <w:rsid w:val="00297189"/>
    <w:rsid w:val="002B3F5F"/>
    <w:rsid w:val="002B7840"/>
    <w:rsid w:val="002C6F64"/>
    <w:rsid w:val="002F1BCC"/>
    <w:rsid w:val="00307687"/>
    <w:rsid w:val="003147F1"/>
    <w:rsid w:val="00324DFB"/>
    <w:rsid w:val="00337A1D"/>
    <w:rsid w:val="00340C7B"/>
    <w:rsid w:val="00375095"/>
    <w:rsid w:val="00380B3D"/>
    <w:rsid w:val="00397D2A"/>
    <w:rsid w:val="003B58B0"/>
    <w:rsid w:val="003C5DC0"/>
    <w:rsid w:val="003D51FB"/>
    <w:rsid w:val="003E030E"/>
    <w:rsid w:val="004161A1"/>
    <w:rsid w:val="00421DDF"/>
    <w:rsid w:val="00423274"/>
    <w:rsid w:val="00423F05"/>
    <w:rsid w:val="00444DD5"/>
    <w:rsid w:val="00452CDA"/>
    <w:rsid w:val="00470842"/>
    <w:rsid w:val="004803B2"/>
    <w:rsid w:val="004B06D7"/>
    <w:rsid w:val="004C1F58"/>
    <w:rsid w:val="004D18A4"/>
    <w:rsid w:val="004F47AA"/>
    <w:rsid w:val="00500227"/>
    <w:rsid w:val="00515DA3"/>
    <w:rsid w:val="005164E6"/>
    <w:rsid w:val="005258EA"/>
    <w:rsid w:val="005475AB"/>
    <w:rsid w:val="00570457"/>
    <w:rsid w:val="00575324"/>
    <w:rsid w:val="00577876"/>
    <w:rsid w:val="00577CDA"/>
    <w:rsid w:val="00593F1E"/>
    <w:rsid w:val="005C0E5B"/>
    <w:rsid w:val="005C27DA"/>
    <w:rsid w:val="005E37A8"/>
    <w:rsid w:val="00607D13"/>
    <w:rsid w:val="006213D8"/>
    <w:rsid w:val="006468D1"/>
    <w:rsid w:val="00651A5E"/>
    <w:rsid w:val="00673097"/>
    <w:rsid w:val="00681BA3"/>
    <w:rsid w:val="006A2CFB"/>
    <w:rsid w:val="006A30BE"/>
    <w:rsid w:val="006B2104"/>
    <w:rsid w:val="006B38DF"/>
    <w:rsid w:val="006C121A"/>
    <w:rsid w:val="006C1F4B"/>
    <w:rsid w:val="006D2783"/>
    <w:rsid w:val="006D51E7"/>
    <w:rsid w:val="006E3689"/>
    <w:rsid w:val="00712719"/>
    <w:rsid w:val="007542EF"/>
    <w:rsid w:val="00775DA5"/>
    <w:rsid w:val="007C2762"/>
    <w:rsid w:val="007D12D4"/>
    <w:rsid w:val="007E19B0"/>
    <w:rsid w:val="007F2A6B"/>
    <w:rsid w:val="007F338D"/>
    <w:rsid w:val="00800B3E"/>
    <w:rsid w:val="0081546A"/>
    <w:rsid w:val="00817F77"/>
    <w:rsid w:val="00825D92"/>
    <w:rsid w:val="00832B68"/>
    <w:rsid w:val="00845B0A"/>
    <w:rsid w:val="00854E94"/>
    <w:rsid w:val="00870E6D"/>
    <w:rsid w:val="00873A83"/>
    <w:rsid w:val="00880EB2"/>
    <w:rsid w:val="0088522E"/>
    <w:rsid w:val="00885DED"/>
    <w:rsid w:val="00886B04"/>
    <w:rsid w:val="00893254"/>
    <w:rsid w:val="00894F31"/>
    <w:rsid w:val="0089572C"/>
    <w:rsid w:val="00895CDF"/>
    <w:rsid w:val="008A0353"/>
    <w:rsid w:val="008D295B"/>
    <w:rsid w:val="008D2C4C"/>
    <w:rsid w:val="008D7EF0"/>
    <w:rsid w:val="008E0A55"/>
    <w:rsid w:val="008E4A83"/>
    <w:rsid w:val="008F15A1"/>
    <w:rsid w:val="008F3941"/>
    <w:rsid w:val="0092031C"/>
    <w:rsid w:val="00932987"/>
    <w:rsid w:val="00946008"/>
    <w:rsid w:val="009C4384"/>
    <w:rsid w:val="009F02EE"/>
    <w:rsid w:val="009F084A"/>
    <w:rsid w:val="00A07D34"/>
    <w:rsid w:val="00A12491"/>
    <w:rsid w:val="00A37BE1"/>
    <w:rsid w:val="00A40234"/>
    <w:rsid w:val="00A47C29"/>
    <w:rsid w:val="00A720DF"/>
    <w:rsid w:val="00A84559"/>
    <w:rsid w:val="00AD30AB"/>
    <w:rsid w:val="00AE303D"/>
    <w:rsid w:val="00AE564B"/>
    <w:rsid w:val="00B15843"/>
    <w:rsid w:val="00B23C49"/>
    <w:rsid w:val="00B53DAF"/>
    <w:rsid w:val="00B57B36"/>
    <w:rsid w:val="00B60066"/>
    <w:rsid w:val="00B87D98"/>
    <w:rsid w:val="00B90813"/>
    <w:rsid w:val="00B94DCC"/>
    <w:rsid w:val="00B95A2E"/>
    <w:rsid w:val="00BD276D"/>
    <w:rsid w:val="00BD7472"/>
    <w:rsid w:val="00BE6709"/>
    <w:rsid w:val="00C0423C"/>
    <w:rsid w:val="00C40656"/>
    <w:rsid w:val="00C432AB"/>
    <w:rsid w:val="00C5472C"/>
    <w:rsid w:val="00C65F43"/>
    <w:rsid w:val="00C71903"/>
    <w:rsid w:val="00C827B1"/>
    <w:rsid w:val="00C945A9"/>
    <w:rsid w:val="00CA3DED"/>
    <w:rsid w:val="00CA4F96"/>
    <w:rsid w:val="00CC1B0E"/>
    <w:rsid w:val="00D015D4"/>
    <w:rsid w:val="00D14E6F"/>
    <w:rsid w:val="00D2708E"/>
    <w:rsid w:val="00D40585"/>
    <w:rsid w:val="00D412F2"/>
    <w:rsid w:val="00D543AD"/>
    <w:rsid w:val="00D61DB5"/>
    <w:rsid w:val="00D71A8B"/>
    <w:rsid w:val="00D7293D"/>
    <w:rsid w:val="00D82A69"/>
    <w:rsid w:val="00DA3EB2"/>
    <w:rsid w:val="00DC5E8F"/>
    <w:rsid w:val="00DD4258"/>
    <w:rsid w:val="00E07B39"/>
    <w:rsid w:val="00E12A39"/>
    <w:rsid w:val="00E326FC"/>
    <w:rsid w:val="00E47BA9"/>
    <w:rsid w:val="00E5246B"/>
    <w:rsid w:val="00E54899"/>
    <w:rsid w:val="00E55B84"/>
    <w:rsid w:val="00E5751B"/>
    <w:rsid w:val="00E67A1C"/>
    <w:rsid w:val="00E80A31"/>
    <w:rsid w:val="00E95E47"/>
    <w:rsid w:val="00EA209B"/>
    <w:rsid w:val="00EB2989"/>
    <w:rsid w:val="00EB2D54"/>
    <w:rsid w:val="00EC4253"/>
    <w:rsid w:val="00EE4829"/>
    <w:rsid w:val="00EE63FD"/>
    <w:rsid w:val="00EE66F5"/>
    <w:rsid w:val="00F15259"/>
    <w:rsid w:val="00F15AD6"/>
    <w:rsid w:val="00F25102"/>
    <w:rsid w:val="00F40EA2"/>
    <w:rsid w:val="00F41635"/>
    <w:rsid w:val="00F44515"/>
    <w:rsid w:val="00F45ADC"/>
    <w:rsid w:val="00F50D50"/>
    <w:rsid w:val="00FA5532"/>
    <w:rsid w:val="00FA5BB9"/>
    <w:rsid w:val="00FA763D"/>
    <w:rsid w:val="00FB3520"/>
    <w:rsid w:val="00FB6CDD"/>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caption" w:uiPriority="0" w:qFormat="1"/>
    <w:lsdException w:name="Title" w:semiHidden="0" w:uiPriority="0" w:unhideWhenUsed="0" w:qFormat="1"/>
    <w:lsdException w:name="Default Paragraph Font" w:semiHidden="0" w:uiPriority="0" w:unhideWhenUsed="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val="0"/>
      <w:autoSpaceDE/>
      <w:autoSpaceDN/>
      <w:adjustRightInd w:val="0"/>
      <w:spacing w:after="200" w:line="276" w:lineRule="auto"/>
      <w:ind w:left="0" w:right="0"/>
      <w:jc w:val="left"/>
      <w:textAlignment w:val="auto"/>
    </w:pPr>
    <w:rPr>
      <w:rFonts w:ascii="Calibri" w:hAnsi="Calibri" w:cs="Times New Roman"/>
      <w:sz w:val="22"/>
      <w:szCs w:val="22"/>
      <w:rtl w:val="0"/>
      <w:cs w:val="0"/>
      <w:lang w:val="en-US" w:eastAsia="en-US" w:bidi="ar-SA"/>
    </w:rPr>
  </w:style>
  <w:style w:type="paragraph" w:styleId="Heading2">
    <w:name w:val="heading 2"/>
    <w:basedOn w:val="Normal"/>
    <w:next w:val="Normal"/>
    <w:link w:val="Nadpis2Char"/>
    <w:uiPriority w:val="99"/>
    <w:qFormat/>
    <w:locked/>
    <w:rsid w:val="00EA209B"/>
    <w:pPr>
      <w:keepNext/>
      <w:widowControl/>
      <w:adjustRightInd/>
      <w:spacing w:after="0" w:line="240" w:lineRule="auto"/>
      <w:jc w:val="left"/>
      <w:outlineLvl w:val="1"/>
    </w:pPr>
    <w:rPr>
      <w:rFonts w:ascii="Times New Roman" w:hAnsi="Times New Roman" w:eastAsiaTheme="minorEastAsia"/>
      <w:b/>
      <w:bCs/>
      <w:sz w:val="24"/>
      <w:szCs w:val="24"/>
      <w:u w:val="single"/>
      <w:lang w:val="sk-SK" w:eastAsia="cs-CZ"/>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2Char">
    <w:name w:val="Nadpis 2 Char"/>
    <w:basedOn w:val="DefaultParagraphFont"/>
    <w:link w:val="Heading2"/>
    <w:uiPriority w:val="99"/>
    <w:locked/>
    <w:rsid w:val="00EA209B"/>
    <w:rPr>
      <w:rFonts w:ascii="Times New Roman" w:hAnsi="Times New Roman" w:eastAsiaTheme="minorEastAsia" w:cs="Times New Roman"/>
      <w:b/>
      <w:bCs/>
      <w:sz w:val="24"/>
      <w:szCs w:val="24"/>
      <w:u w:val="single"/>
      <w:rtl w:val="0"/>
      <w:cs w:val="0"/>
      <w:lang w:val="x-none" w:eastAsia="cs-CZ"/>
    </w:rPr>
  </w:style>
  <w:style w:type="paragraph" w:styleId="BodyText">
    <w:name w:val="Body Text"/>
    <w:basedOn w:val="Normal"/>
    <w:link w:val="ZkladntextChar"/>
    <w:uiPriority w:val="99"/>
    <w:rsid w:val="00340C7B"/>
    <w:pPr>
      <w:widowControl/>
      <w:adjustRightInd/>
      <w:spacing w:after="120" w:line="240" w:lineRule="auto"/>
      <w:jc w:val="left"/>
    </w:pPr>
    <w:rPr>
      <w:rFonts w:ascii="Times New Roman" w:hAnsi="Times New Roman"/>
      <w:sz w:val="24"/>
      <w:szCs w:val="24"/>
      <w:lang w:val="sk-SK" w:eastAsia="sk-SK"/>
    </w:rPr>
  </w:style>
  <w:style w:type="character" w:customStyle="1" w:styleId="ZkladntextChar">
    <w:name w:val="Základný text Char"/>
    <w:basedOn w:val="DefaultParagraphFont"/>
    <w:link w:val="BodyText"/>
    <w:uiPriority w:val="99"/>
    <w:locked/>
    <w:rsid w:val="00340C7B"/>
    <w:rPr>
      <w:rFonts w:cs="Times New Roman"/>
      <w:sz w:val="24"/>
      <w:szCs w:val="24"/>
      <w:rtl w:val="0"/>
      <w:cs w:val="0"/>
      <w:lang w:val="sk-SK" w:eastAsia="sk-SK" w:bidi="ar-SA"/>
    </w:rPr>
  </w:style>
  <w:style w:type="paragraph" w:styleId="Footer">
    <w:name w:val="footer"/>
    <w:basedOn w:val="Normal"/>
    <w:link w:val="PtaChar"/>
    <w:uiPriority w:val="99"/>
    <w:rsid w:val="00577CDA"/>
    <w:pPr>
      <w:widowControl/>
      <w:tabs>
        <w:tab w:val="center" w:pos="4536"/>
        <w:tab w:val="right" w:pos="9072"/>
      </w:tabs>
      <w:adjustRightInd/>
      <w:spacing w:after="0" w:line="240" w:lineRule="auto"/>
      <w:jc w:val="left"/>
    </w:pPr>
    <w:rPr>
      <w:rFonts w:ascii="Times New Roman" w:hAnsi="Times New Roman"/>
      <w:sz w:val="24"/>
      <w:szCs w:val="24"/>
      <w:lang w:val="sk-SK" w:eastAsia="sk-SK"/>
    </w:rPr>
  </w:style>
  <w:style w:type="character" w:customStyle="1" w:styleId="PtaChar">
    <w:name w:val="Päta Char"/>
    <w:basedOn w:val="DefaultParagraphFont"/>
    <w:link w:val="Footer"/>
    <w:uiPriority w:val="99"/>
    <w:locked/>
    <w:rsid w:val="00577CDA"/>
    <w:rPr>
      <w:rFonts w:cs="Times New Roman"/>
      <w:sz w:val="24"/>
      <w:szCs w:val="24"/>
      <w:rtl w:val="0"/>
      <w:cs w:val="0"/>
      <w:lang w:val="sk-SK" w:eastAsia="sk-SK" w:bidi="ar-SA"/>
    </w:rPr>
  </w:style>
  <w:style w:type="character" w:styleId="PageNumber">
    <w:name w:val="page number"/>
    <w:basedOn w:val="DefaultParagraphFont"/>
    <w:uiPriority w:val="99"/>
    <w:rsid w:val="00577CDA"/>
    <w:rPr>
      <w:rFonts w:cs="Times New Roman"/>
      <w:rtl w:val="0"/>
      <w:cs w:val="0"/>
    </w:rPr>
  </w:style>
  <w:style w:type="paragraph" w:styleId="Header">
    <w:name w:val="header"/>
    <w:basedOn w:val="Normal"/>
    <w:link w:val="HlavikaChar"/>
    <w:uiPriority w:val="99"/>
    <w:rsid w:val="00577CDA"/>
    <w:pPr>
      <w:widowControl/>
      <w:tabs>
        <w:tab w:val="center" w:pos="4536"/>
        <w:tab w:val="right" w:pos="9072"/>
      </w:tabs>
      <w:adjustRightInd/>
      <w:spacing w:after="0" w:line="240" w:lineRule="auto"/>
      <w:jc w:val="left"/>
    </w:pPr>
    <w:rPr>
      <w:rFonts w:ascii="Times New Roman" w:hAnsi="Times New Roman"/>
      <w:sz w:val="24"/>
      <w:szCs w:val="24"/>
      <w:lang w:val="sk-SK" w:eastAsia="sk-SK"/>
    </w:rPr>
  </w:style>
  <w:style w:type="character" w:customStyle="1" w:styleId="HlavikaChar">
    <w:name w:val="Hlavička Char"/>
    <w:basedOn w:val="DefaultParagraphFont"/>
    <w:link w:val="Header"/>
    <w:uiPriority w:val="99"/>
    <w:locked/>
    <w:rsid w:val="00577CDA"/>
    <w:rPr>
      <w:rFonts w:cs="Times New Roman"/>
      <w:sz w:val="24"/>
      <w:szCs w:val="24"/>
      <w:rtl w:val="0"/>
      <w:cs w:val="0"/>
      <w:lang w:val="sk-SK" w:eastAsia="sk-SK" w:bidi="ar-SA"/>
    </w:rPr>
  </w:style>
  <w:style w:type="paragraph" w:styleId="NormalWeb">
    <w:name w:val="Normal (Web)"/>
    <w:aliases w:val="webb"/>
    <w:basedOn w:val="Normal"/>
    <w:uiPriority w:val="99"/>
    <w:rsid w:val="00577CDA"/>
    <w:pPr>
      <w:widowControl/>
      <w:adjustRightInd/>
      <w:spacing w:before="100" w:beforeAutospacing="1" w:after="100" w:afterAutospacing="1" w:line="240" w:lineRule="auto"/>
      <w:jc w:val="left"/>
    </w:pPr>
    <w:rPr>
      <w:rFonts w:ascii="Times New Roman" w:hAnsi="Times New Roman"/>
      <w:sz w:val="24"/>
      <w:szCs w:val="24"/>
      <w:lang w:val="sk-SK" w:eastAsia="sk-SK"/>
    </w:rPr>
  </w:style>
  <w:style w:type="paragraph" w:styleId="PlainText">
    <w:name w:val="Plain Text"/>
    <w:basedOn w:val="Normal"/>
    <w:link w:val="ObyajntextChar"/>
    <w:uiPriority w:val="99"/>
    <w:rsid w:val="00A07D34"/>
    <w:pPr>
      <w:widowControl/>
      <w:adjustRightInd/>
      <w:spacing w:after="0" w:line="240" w:lineRule="auto"/>
      <w:jc w:val="left"/>
    </w:pPr>
    <w:rPr>
      <w:rFonts w:ascii="Consolas" w:hAnsi="Consolas"/>
      <w:noProof/>
      <w:sz w:val="20"/>
      <w:szCs w:val="20"/>
    </w:rPr>
  </w:style>
  <w:style w:type="character" w:customStyle="1" w:styleId="ObyajntextChar">
    <w:name w:val="Obyčajný text Char"/>
    <w:basedOn w:val="DefaultParagraphFont"/>
    <w:link w:val="PlainText"/>
    <w:uiPriority w:val="99"/>
    <w:semiHidden/>
    <w:locked/>
    <w:rPr>
      <w:rFonts w:ascii="Courier New" w:hAnsi="Courier New" w:cs="Courier New"/>
      <w:sz w:val="20"/>
      <w:szCs w:val="20"/>
      <w:rtl w:val="0"/>
      <w:cs w:val="0"/>
      <w:lang w:val="en-US" w:eastAsia="en-US"/>
    </w:rPr>
  </w:style>
  <w:style w:type="character" w:styleId="CommentReference">
    <w:name w:val="annotation reference"/>
    <w:basedOn w:val="DefaultParagraphFont"/>
    <w:uiPriority w:val="99"/>
    <w:semiHidden/>
    <w:unhideWhenUsed/>
    <w:rsid w:val="00CC1B0E"/>
    <w:rPr>
      <w:rFonts w:cs="Times New Roman"/>
      <w:sz w:val="16"/>
      <w:szCs w:val="16"/>
      <w:rtl w:val="0"/>
      <w:cs w:val="0"/>
    </w:rPr>
  </w:style>
  <w:style w:type="paragraph" w:styleId="CommentText">
    <w:name w:val="annotation text"/>
    <w:basedOn w:val="Normal"/>
    <w:link w:val="TextkomentraChar"/>
    <w:uiPriority w:val="99"/>
    <w:semiHidden/>
    <w:unhideWhenUsed/>
    <w:rsid w:val="00CC1B0E"/>
    <w:pPr>
      <w:jc w:val="left"/>
    </w:pPr>
    <w:rPr>
      <w:sz w:val="20"/>
      <w:szCs w:val="20"/>
    </w:rPr>
  </w:style>
  <w:style w:type="character" w:customStyle="1" w:styleId="TextkomentraChar">
    <w:name w:val="Text komentára Char"/>
    <w:basedOn w:val="DefaultParagraphFont"/>
    <w:link w:val="CommentText"/>
    <w:uiPriority w:val="99"/>
    <w:semiHidden/>
    <w:locked/>
    <w:rsid w:val="00CC1B0E"/>
    <w:rPr>
      <w:rFonts w:cs="Times New Roman"/>
      <w:sz w:val="20"/>
      <w:szCs w:val="20"/>
      <w:rtl w:val="0"/>
      <w:cs w:val="0"/>
      <w:lang w:val="en-US" w:eastAsia="en-US"/>
    </w:rPr>
  </w:style>
  <w:style w:type="paragraph" w:styleId="CommentSubject">
    <w:name w:val="annotation subject"/>
    <w:basedOn w:val="CommentText"/>
    <w:next w:val="CommentText"/>
    <w:link w:val="PredmetkomentraChar"/>
    <w:uiPriority w:val="99"/>
    <w:semiHidden/>
    <w:unhideWhenUsed/>
    <w:rsid w:val="00CC1B0E"/>
    <w:pPr>
      <w:jc w:val="left"/>
    </w:pPr>
    <w:rPr>
      <w:b/>
      <w:bCs/>
    </w:rPr>
  </w:style>
  <w:style w:type="character" w:customStyle="1" w:styleId="PredmetkomentraChar">
    <w:name w:val="Predmet komentára Char"/>
    <w:basedOn w:val="TextkomentraChar"/>
    <w:link w:val="CommentSubject"/>
    <w:uiPriority w:val="99"/>
    <w:semiHidden/>
    <w:locked/>
    <w:rsid w:val="00CC1B0E"/>
    <w:rPr>
      <w:b/>
      <w:bCs/>
    </w:rPr>
  </w:style>
  <w:style w:type="paragraph" w:styleId="BalloonText">
    <w:name w:val="Balloon Text"/>
    <w:basedOn w:val="Normal"/>
    <w:link w:val="TextbublinyChar"/>
    <w:uiPriority w:val="99"/>
    <w:semiHidden/>
    <w:unhideWhenUsed/>
    <w:rsid w:val="00CC1B0E"/>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CC1B0E"/>
    <w:rPr>
      <w:rFonts w:ascii="Tahoma" w:hAnsi="Tahoma" w:cs="Tahoma"/>
      <w:sz w:val="16"/>
      <w:szCs w:val="16"/>
      <w:rtl w:val="0"/>
      <w:cs w:val="0"/>
      <w:lang w:val="en-US" w:eastAsia="en-US"/>
    </w:rPr>
  </w:style>
  <w:style w:type="paragraph" w:customStyle="1" w:styleId="Obyajntext1">
    <w:name w:val="Obyčajný text1"/>
    <w:basedOn w:val="Normal"/>
    <w:rsid w:val="000C326D"/>
    <w:pPr>
      <w:widowControl/>
      <w:suppressAutoHyphens/>
      <w:adjustRightInd/>
      <w:spacing w:after="0" w:line="240" w:lineRule="auto"/>
      <w:jc w:val="left"/>
    </w:pPr>
    <w:rPr>
      <w:rFonts w:ascii="Courier New" w:hAnsi="Courier New" w:cs="Courier New"/>
      <w:sz w:val="20"/>
      <w:szCs w:val="20"/>
      <w:lang w:val="cs-CZ" w:eastAsia="ar-SA"/>
    </w:rPr>
  </w:style>
  <w:style w:type="paragraph" w:styleId="ListParagraph">
    <w:name w:val="List Paragraph"/>
    <w:basedOn w:val="Normal"/>
    <w:uiPriority w:val="34"/>
    <w:qFormat/>
    <w:rsid w:val="000C326D"/>
    <w:pPr>
      <w:widowControl/>
      <w:adjustRightInd/>
      <w:spacing w:after="0" w:line="240" w:lineRule="auto"/>
      <w:ind w:left="708"/>
      <w:jc w:val="left"/>
    </w:pPr>
    <w:rPr>
      <w:rFonts w:ascii="Times New Roman" w:hAnsi="Times New Roman"/>
      <w:sz w:val="24"/>
      <w:szCs w:val="24"/>
      <w:lang w:val="sk-SK" w:eastAsia="sk-SK"/>
    </w:rPr>
  </w:style>
  <w:style w:type="paragraph" w:styleId="BodyTextIndent2">
    <w:name w:val="Body Text Indent 2"/>
    <w:basedOn w:val="Normal"/>
    <w:link w:val="Zarkazkladnhotextu2Char"/>
    <w:uiPriority w:val="99"/>
    <w:unhideWhenUsed/>
    <w:rsid w:val="00EA209B"/>
    <w:pPr>
      <w:widowControl/>
      <w:adjustRightInd/>
      <w:spacing w:after="120" w:line="480" w:lineRule="auto"/>
      <w:ind w:left="283"/>
      <w:jc w:val="left"/>
    </w:pPr>
    <w:rPr>
      <w:rFonts w:ascii="Times New Roman" w:hAnsi="Times New Roman" w:eastAsiaTheme="minorEastAsia"/>
      <w:sz w:val="24"/>
      <w:szCs w:val="24"/>
      <w:lang w:val="sk-SK" w:eastAsia="cs-CZ"/>
    </w:rPr>
  </w:style>
  <w:style w:type="character" w:customStyle="1" w:styleId="Zarkazkladnhotextu2Char">
    <w:name w:val="Zarážka základného textu 2 Char"/>
    <w:basedOn w:val="DefaultParagraphFont"/>
    <w:link w:val="BodyTextIndent2"/>
    <w:uiPriority w:val="99"/>
    <w:locked/>
    <w:rsid w:val="00EA209B"/>
    <w:rPr>
      <w:rFonts w:ascii="Times New Roman" w:hAnsi="Times New Roman" w:eastAsiaTheme="minorEastAsia" w:cs="Times New Roman"/>
      <w:sz w:val="24"/>
      <w:szCs w:val="24"/>
      <w:rtl w:val="0"/>
      <w:cs w:val="0"/>
      <w:lang w:val="x-none" w:eastAsia="cs-CZ"/>
    </w:rPr>
  </w:style>
  <w:style w:type="paragraph" w:styleId="FootnoteText">
    <w:name w:val="footnote text"/>
    <w:basedOn w:val="Normal"/>
    <w:link w:val="TextpoznmkypodiarouChar"/>
    <w:uiPriority w:val="99"/>
    <w:semiHidden/>
    <w:rsid w:val="00EA209B"/>
    <w:pPr>
      <w:widowControl/>
      <w:adjustRightInd/>
      <w:spacing w:after="0" w:line="240" w:lineRule="auto"/>
      <w:jc w:val="left"/>
    </w:pPr>
    <w:rPr>
      <w:rFonts w:ascii="Times New Roman" w:hAnsi="Times New Roman"/>
      <w:sz w:val="20"/>
      <w:szCs w:val="20"/>
      <w:lang w:val="cs-CZ" w:eastAsia="cs-CZ"/>
    </w:rPr>
  </w:style>
  <w:style w:type="character" w:customStyle="1" w:styleId="TextpoznmkypodiarouChar">
    <w:name w:val="Text poznámky pod čiarou Char"/>
    <w:basedOn w:val="DefaultParagraphFont"/>
    <w:link w:val="FootnoteText"/>
    <w:uiPriority w:val="99"/>
    <w:semiHidden/>
    <w:locked/>
    <w:rsid w:val="00EA209B"/>
    <w:rPr>
      <w:rFonts w:ascii="Times New Roman" w:hAnsi="Times New Roman" w:cs="Times New Roman"/>
      <w:sz w:val="20"/>
      <w:szCs w:val="20"/>
      <w:rtl w:val="0"/>
      <w:cs w:val="0"/>
      <w:lang w:val="cs-CZ" w:eastAsia="cs-CZ"/>
    </w:rPr>
  </w:style>
  <w:style w:type="character" w:styleId="FootnoteReference">
    <w:name w:val="footnote reference"/>
    <w:basedOn w:val="DefaultParagraphFont"/>
    <w:uiPriority w:val="99"/>
    <w:semiHidden/>
    <w:rsid w:val="00EA209B"/>
    <w:rPr>
      <w:rFonts w:cs="Times New Roman"/>
      <w:vertAlign w:val="superscript"/>
      <w:rtl w:val="0"/>
      <w:cs w:val="0"/>
    </w:rPr>
  </w:style>
  <w:style w:type="character" w:styleId="PlaceholderText">
    <w:name w:val="Placeholder Text"/>
    <w:basedOn w:val="DefaultParagraphFont"/>
    <w:uiPriority w:val="99"/>
    <w:semiHidden/>
    <w:rsid w:val="00EA209B"/>
    <w:rPr>
      <w:rFonts w:ascii="Times New Roman" w:hAnsi="Times New Roman" w:cs="Times New Roman"/>
      <w:color w:val="808080"/>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6.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footer" Target="footer4.xml" /><Relationship Id="rId9" Type="http://schemas.openxmlformats.org/officeDocument/2006/relationships/footer" Target="footer5.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0BBD3-FD4A-46AC-9591-D11922E0E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29</TotalTime>
  <Pages>65</Pages>
  <Words>20735</Words>
  <Characters>118190</Characters>
  <Application>Microsoft Office Word</Application>
  <DocSecurity>0</DocSecurity>
  <Lines>0</Lines>
  <Paragraphs>0</Paragraphs>
  <ScaleCrop>false</ScaleCrop>
  <Company/>
  <LinksUpToDate>false</LinksUpToDate>
  <CharactersWithSpaces>138648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DOLOŽKA</dc:title>
  <dc:creator>nataliak</dc:creator>
  <cp:lastModifiedBy>PALUS  Juraj</cp:lastModifiedBy>
  <cp:revision>11</cp:revision>
  <cp:lastPrinted>2013-01-10T09:09:00Z</cp:lastPrinted>
  <dcterms:created xsi:type="dcterms:W3CDTF">2013-01-09T14:58:00Z</dcterms:created>
  <dcterms:modified xsi:type="dcterms:W3CDTF">2013-01-10T09:09:00Z</dcterms:modified>
</cp:coreProperties>
</file>