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55E0" w:rsidRPr="00CA55E0" w:rsidP="00CA55E0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55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Vplyvy na podnikateľské prostredie </w:t>
      </w:r>
    </w:p>
    <w:tbl>
      <w:tblPr>
        <w:tblStyle w:val="TableNormal"/>
        <w:tblW w:w="9360" w:type="dxa"/>
        <w:tblInd w:w="-72" w:type="dxa"/>
        <w:tblLayout w:type="fixed"/>
        <w:tblCellMar>
          <w:top w:w="0" w:type="dxa"/>
          <w:bottom w:w="0" w:type="dxa"/>
        </w:tblCellMar>
      </w:tblPr>
      <w:tblGrid>
        <w:gridCol w:w="2700"/>
        <w:gridCol w:w="6660"/>
      </w:tblGrid>
      <w:tr>
        <w:tblPrEx>
          <w:tblW w:w="9360" w:type="dxa"/>
          <w:tblInd w:w="-72" w:type="dxa"/>
          <w:tblLayout w:type="fixed"/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center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5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Vplyvy na podnikateľské prostredie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>
        <w:tblPrEx>
          <w:tblW w:w="9360" w:type="dxa"/>
          <w:tblInd w:w="-72" w:type="dxa"/>
          <w:tblLayout w:type="fixed"/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700" w:type="dxa"/>
            <w:tcBorders>
              <w:top w:val="none" w:sz="0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5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3.1</w:t>
            </w:r>
            <w:r w:rsidRPr="00CA55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Ktoré podnikateľské subjekty budú predkladaným návrhom ovplyvnené a aký je ich počet? </w:t>
            </w:r>
          </w:p>
        </w:tc>
        <w:tc>
          <w:tcPr>
            <w:tcW w:w="6660" w:type="dxa"/>
            <w:tcBorders>
              <w:top w:val="none" w:sz="0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55E0" w:rsidRPr="005C72D4" w:rsidP="00CA55E0">
            <w:pPr>
              <w:autoSpaceDE w:val="0"/>
              <w:autoSpaceDN w:val="0"/>
              <w:bidi w:val="0"/>
              <w:adjustRightInd w:val="0"/>
              <w:ind w:left="-286" w:firstLine="286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="006825F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Správcovia podľa zákona č. 8/2005 Z. z. o správcoch a o</w:t>
            </w:r>
            <w:r w:rsidR="007B0EC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 </w:t>
            </w:r>
            <w:r w:rsidR="006825F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zmene</w:t>
            </w:r>
            <w:r w:rsidR="007B0EC1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a</w:t>
            </w:r>
            <w:r w:rsidR="006825F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a doplnení niektorých zákonov v znení neskorších predpisov.</w:t>
            </w:r>
          </w:p>
        </w:tc>
      </w:tr>
      <w:tr>
        <w:tblPrEx>
          <w:tblW w:w="9360" w:type="dxa"/>
          <w:tblInd w:w="-72" w:type="dxa"/>
          <w:tblLayout w:type="fixed"/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5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3.2</w:t>
            </w:r>
            <w:r w:rsidRPr="00CA55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Aký je predpokladaný charakter a rozsah nákladov a prínosov?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D948A6" w:rsidRPr="0082535B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Navrhovaná právna úprava </w:t>
            </w:r>
            <w:r w:rsidR="00E81C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obsahuje zvýšenie sadzieb poplatku za zápis do zoznamu správcov a ročných správnych poplatkov a zavádza nový poplatok za zmenu zapísaných údajov do zoznamu správcov. </w:t>
            </w:r>
            <w:r w:rsidR="008A72E0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Správca bude tiež povinný zabezpečiť primerané technické vybavenie a zabezpečiť minimálnu výmeru kancelárie správcu.</w:t>
            </w:r>
          </w:p>
        </w:tc>
      </w:tr>
      <w:tr>
        <w:tblPrEx>
          <w:tblW w:w="9360" w:type="dxa"/>
          <w:tblInd w:w="-72" w:type="dxa"/>
          <w:tblLayout w:type="fixed"/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5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3.3</w:t>
            </w:r>
            <w:r w:rsidRPr="00CA55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Aká je predpokladaná výška administratívnych nákladov, ktoré podniky vynaložia v súvislosti s implementáciou návrhu?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55E0" w:rsidRPr="00AD4581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="00E81C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Výška poplatku za zápis do zoznamu správcov a ročného správneho poplatku sa mení zo 165,50 eur na 200 eur.</w:t>
            </w:r>
          </w:p>
        </w:tc>
      </w:tr>
      <w:tr>
        <w:tblPrEx>
          <w:tblW w:w="9360" w:type="dxa"/>
          <w:tblInd w:w="-72" w:type="dxa"/>
          <w:tblLayout w:type="fixed"/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5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3.4</w:t>
            </w:r>
            <w:r w:rsidRPr="00CA55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Aké sú dôsledky pripravovaného návrhu pre fungovanie podnikateľských subjektov na slovenskom trhu (ako sa zmenia operácie na trhu?)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55E0" w:rsidRPr="00AD4581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="00227E1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Dá sa predpokladať, že správcovia, ktorí si ani teraz neplnili povinnosti súvisiace s vedením kancelárie a platením správnych poplatkov, tieto povinnosti nebudú plniť ani po nadobudnutí účinnosti návrhu zákona a môžu byť vyčiarknutí zo zoznamu správcov.</w:t>
            </w:r>
          </w:p>
        </w:tc>
      </w:tr>
      <w:tr>
        <w:tblPrEx>
          <w:tblW w:w="9360" w:type="dxa"/>
          <w:tblInd w:w="-72" w:type="dxa"/>
          <w:tblLayout w:type="fixed"/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CA55E0" w:rsidRPr="00CA55E0" w:rsidP="00CA55E0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55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3.5</w:t>
            </w:r>
            <w:r w:rsidRPr="00CA55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Aké sú predpokladané spoločensko – ekonomické dôsledky pripravovaných regulácií?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CA55E0" w:rsidRPr="00392066" w:rsidP="00D5592A">
            <w:pPr>
              <w:bidi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="00227E1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Prax ukázala, že niektorí správcovia nemajú náležite zriadenú a dostupnú kanceláriu. </w:t>
            </w:r>
            <w:r w:rsidR="00D5592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Predpokladá sa pozitívny vplyv na veriteľov, ktorým nedostupnosť správcu spôsobovala </w:t>
            </w:r>
            <w:r w:rsidR="0022599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komplikácie pri uplatňovaní niektorých práv v konkurznom konaní. Súčasne sa zvýšenou sadzbou správnych poplatkov pokryjú zvýšené administratívne náklady ministerstva súvisiace s vedením agendy konkurzných správcov.</w:t>
            </w:r>
          </w:p>
        </w:tc>
      </w:tr>
    </w:tbl>
    <w:p w:rsidR="00CA55E0">
      <w:pPr>
        <w:bidi w:val="0"/>
      </w:pPr>
    </w:p>
    <w:p w:rsidR="00CA55E0">
      <w:pPr>
        <w:bidi w:val="0"/>
      </w:pPr>
    </w:p>
    <w:p w:rsidR="00CA55E0">
      <w:pPr>
        <w:bidi w:val="0"/>
      </w:pPr>
    </w:p>
    <w:sectPr w:rsidSect="00CA55E0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CA55E0"/>
    <w:rsid w:val="0003212D"/>
    <w:rsid w:val="000D7EBE"/>
    <w:rsid w:val="001D0D05"/>
    <w:rsid w:val="00225993"/>
    <w:rsid w:val="00227E1D"/>
    <w:rsid w:val="002E1DEF"/>
    <w:rsid w:val="003562C2"/>
    <w:rsid w:val="00392066"/>
    <w:rsid w:val="003E26F3"/>
    <w:rsid w:val="0042764D"/>
    <w:rsid w:val="005B6E4F"/>
    <w:rsid w:val="005C72D4"/>
    <w:rsid w:val="005E7511"/>
    <w:rsid w:val="006243DB"/>
    <w:rsid w:val="006825FD"/>
    <w:rsid w:val="007B0EC1"/>
    <w:rsid w:val="0082535B"/>
    <w:rsid w:val="008A72E0"/>
    <w:rsid w:val="00AD4581"/>
    <w:rsid w:val="00CA55E0"/>
    <w:rsid w:val="00D5592A"/>
    <w:rsid w:val="00D948A6"/>
    <w:rsid w:val="00E81C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noProof/>
      <w:sz w:val="16"/>
      <w:szCs w:val="16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55E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</Pages>
  <Words>263</Words>
  <Characters>1504</Characters>
  <Application>Microsoft Office Word</Application>
  <DocSecurity>0</DocSecurity>
  <Lines>0</Lines>
  <Paragraphs>0</Paragraphs>
  <ScaleCrop>false</ScaleCrop>
  <Company>MKSR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michalik</dc:creator>
  <cp:lastModifiedBy>robert.mokras</cp:lastModifiedBy>
  <cp:revision>5</cp:revision>
  <cp:lastPrinted>2011-03-09T11:55:00Z</cp:lastPrinted>
  <dcterms:created xsi:type="dcterms:W3CDTF">2011-09-29T16:47:00Z</dcterms:created>
  <dcterms:modified xsi:type="dcterms:W3CDTF">2011-10-04T11:32:00Z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-385821159</vt:i4>
  </property>
  <property fmtid="{D5CDD505-2E9C-101B-9397-08002B2CF9AE}" pid="3" name="_AuthorEmail">
    <vt:lpwstr>tomas.michalik@culture.gov.sk</vt:lpwstr>
  </property>
  <property fmtid="{D5CDD505-2E9C-101B-9397-08002B2CF9AE}" pid="4" name="_AuthorEmailDisplayName">
    <vt:lpwstr>Michalík Tomáš</vt:lpwstr>
  </property>
  <property fmtid="{D5CDD505-2E9C-101B-9397-08002B2CF9AE}" pid="5" name="_EmailSubject">
    <vt:lpwstr>pre toncurika</vt:lpwstr>
  </property>
  <property fmtid="{D5CDD505-2E9C-101B-9397-08002B2CF9AE}" pid="6" name="_ReviewingToolsShownOnce">
    <vt:lpwstr/>
  </property>
</Properties>
</file>