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jc w:val="center"/>
        <w:rPr>
          <w:rFonts w:ascii="Times New Roman" w:hAnsi="Times New Roman" w:cs="Times New Roman"/>
          <w:b/>
          <w:caps/>
          <w:noProof/>
          <w:spacing w:val="30"/>
          <w:lang w:val="sk-SK"/>
        </w:rPr>
      </w:pPr>
      <w:r>
        <w:rPr>
          <w:rFonts w:ascii="Times New Roman" w:hAnsi="Times New Roman" w:cs="Times New Roman"/>
          <w:b/>
          <w:caps/>
          <w:spacing w:val="30"/>
          <w:lang w:val="sk-SK"/>
        </w:rPr>
        <w:t>Doložka zlučiteľnosti</w:t>
      </w:r>
    </w:p>
    <w:p>
      <w:pPr>
        <w:jc w:val="center"/>
        <w:rPr>
          <w:rFonts w:ascii="Times New Roman" w:hAnsi="Times New Roman" w:cs="Times New Roman"/>
          <w:b/>
          <w:caps w:val="0"/>
          <w:noProof/>
          <w:spacing w:val="0"/>
          <w:lang w:val="en-US"/>
        </w:rPr>
      </w:pPr>
      <w:r>
        <w:rPr>
          <w:rFonts w:ascii="Times New Roman" w:hAnsi="Times New Roman" w:cs="Times New Roman"/>
          <w:b/>
          <w:caps w:val="0"/>
          <w:spacing w:val="0"/>
          <w:lang w:val="en-US"/>
        </w:rPr>
        <w:t>právneho predpisu s právom Európskej únie </w:t>
      </w:r>
    </w:p>
    <w:p>
      <w:pPr>
        <w:rPr>
          <w:rFonts w:ascii="Times New Roman" w:hAnsi="Times New Roman" w:cs="Times New Roman"/>
          <w:b w:val="0"/>
          <w:caps w:val="0"/>
          <w:noProof/>
          <w:spacing w:val="0"/>
          <w:lang w:val="en-US"/>
        </w:rPr>
      </w:pPr>
    </w:p>
    <w:p>
      <w:pPr>
        <w:rPr>
          <w:rFonts w:ascii="Times New Roman" w:hAnsi="Times New Roman" w:cs="Times New Roman"/>
          <w:b w:val="0"/>
          <w:caps w:val="0"/>
          <w:noProof/>
          <w:spacing w:val="0"/>
          <w:lang w:val="en-US"/>
        </w:rPr>
      </w:pPr>
    </w:p>
    <w:p>
      <w:pPr>
        <w:ind w:left="360" w:hanging="360"/>
        <w:rPr>
          <w:rFonts w:ascii="Times New Roman" w:hAnsi="Times New Roman" w:cs="Times New Roman"/>
          <w:b/>
          <w:caps w:val="0"/>
          <w:noProof/>
          <w:spacing w:val="0"/>
          <w:lang w:val="en-US"/>
        </w:rPr>
      </w:pPr>
      <w:r>
        <w:rPr>
          <w:rFonts w:ascii="Times New Roman" w:hAnsi="Times New Roman" w:cs="Times New Roman"/>
          <w:b/>
          <w:caps w:val="0"/>
          <w:spacing w:val="0"/>
          <w:lang w:val="sk-SK"/>
        </w:rPr>
        <w:t>1.</w:t>
        <w:tab/>
        <w:t>Predkladateľ právneho predpisu:</w:t>
      </w:r>
      <w:r>
        <w:rPr>
          <w:rFonts w:ascii="Times New Roman" w:hAnsi="Times New Roman" w:cs="Times New Roman"/>
          <w:b w:val="0"/>
          <w:caps w:val="0"/>
          <w:spacing w:val="0"/>
          <w:lang w:val="en-US"/>
        </w:rPr>
        <w:t xml:space="preserve"> </w:t>
      </w:r>
      <w:r>
        <w:rPr>
          <w:rFonts w:ascii="Times New Roman" w:hAnsi="Times New Roman" w:cs="Times New Roman"/>
          <w:b w:val="0"/>
          <w:caps w:val="0"/>
          <w:spacing w:val="0"/>
          <w:lang w:val="en-US"/>
        </w:rPr>
        <w:t>vláda Slovenskej republiky</w:t>
      </w:r>
      <w:r>
        <w:rPr>
          <w:rFonts w:ascii="Times New Roman" w:hAnsi="Times New Roman" w:cs="Times New Roman"/>
          <w:b w:val="0"/>
          <w:caps w:val="0"/>
          <w:spacing w:val="0"/>
          <w:lang w:val="en-US"/>
        </w:rPr>
        <w:t> </w:t>
      </w:r>
    </w:p>
    <w:p>
      <w:pPr>
        <w:tabs>
          <w:tab w:val="left" w:pos="360"/>
        </w:tabs>
        <w:ind w:left="360"/>
        <w:rPr>
          <w:rFonts w:ascii="Times New Roman" w:hAnsi="Times New Roman" w:cs="Times New Roman"/>
          <w:b w:val="0"/>
          <w:caps w:val="0"/>
          <w:noProof/>
          <w:spacing w:val="0"/>
          <w:lang w:val="en-US"/>
        </w:rPr>
      </w:pPr>
      <w:r>
        <w:rPr>
          <w:rFonts w:ascii="Times New Roman" w:hAnsi="Times New Roman" w:cs="Times New Roman"/>
          <w:b w:val="0"/>
          <w:caps w:val="0"/>
          <w:spacing w:val="0"/>
          <w:lang w:val="en-US"/>
        </w:rPr>
        <w:t xml:space="preserve"> </w:t>
      </w:r>
    </w:p>
    <w:p>
      <w:pPr>
        <w:ind w:left="360" w:hanging="360"/>
        <w:rPr>
          <w:rFonts w:ascii="Times New Roman" w:hAnsi="Times New Roman" w:cs="Times New Roman"/>
          <w:b/>
          <w:caps w:val="0"/>
          <w:noProof/>
          <w:spacing w:val="0"/>
          <w:lang w:val="en-US"/>
        </w:rPr>
      </w:pPr>
      <w:r>
        <w:rPr>
          <w:rFonts w:ascii="Times New Roman" w:hAnsi="Times New Roman" w:cs="Times New Roman"/>
          <w:b/>
          <w:caps w:val="0"/>
          <w:spacing w:val="0"/>
          <w:lang w:val="en-US"/>
        </w:rPr>
        <w:t>2.</w:t>
        <w:tab/>
        <w:t>Názov návrhu právneho predpisu:</w:t>
      </w:r>
      <w:r>
        <w:rPr>
          <w:rFonts w:ascii="Times New Roman" w:hAnsi="Times New Roman" w:cs="Times New Roman"/>
          <w:b w:val="0"/>
          <w:caps w:val="0"/>
          <w:spacing w:val="0"/>
          <w:lang w:val="en-US"/>
        </w:rPr>
        <w:t xml:space="preserve"> </w:t>
      </w:r>
      <w:r>
        <w:rPr>
          <w:rFonts w:ascii="Times New Roman" w:hAnsi="Times New Roman" w:cs="Times New Roman"/>
          <w:b w:val="0"/>
          <w:caps w:val="0"/>
          <w:spacing w:val="0"/>
          <w:lang w:val="en-US"/>
        </w:rPr>
        <w:t>Návrh zákona, ktorým sa mení a dopĺňa zákon č. 8/2005 Z. z. o správcoch a o zmene a doplnení niektorých zákonov v znení neskorších predpisov a ktorým sa mení a dopĺňa zákon Národnej rady Slovenskej republiky č. 145/1995 Z. z. o správnych poplatkoch v znení neskorších predpisov</w:t>
      </w:r>
      <w:r>
        <w:rPr>
          <w:rFonts w:ascii="Times New Roman" w:hAnsi="Times New Roman" w:cs="Times New Roman"/>
          <w:b w:val="0"/>
          <w:caps w:val="0"/>
          <w:spacing w:val="0"/>
          <w:lang w:val="en-US"/>
        </w:rPr>
        <w:t> </w:t>
      </w:r>
    </w:p>
    <w:p>
      <w:pPr>
        <w:rPr>
          <w:rFonts w:ascii="Times New Roman" w:hAnsi="Times New Roman" w:cs="Times New Roman"/>
          <w:b w:val="0"/>
          <w:caps w:val="0"/>
          <w:noProof/>
          <w:spacing w:val="0"/>
          <w:lang w:val="en-US"/>
        </w:rPr>
      </w:pPr>
    </w:p>
    <w:p>
      <w:pPr>
        <w:ind w:left="360" w:hanging="360"/>
        <w:rPr>
          <w:rFonts w:ascii="Times New Roman" w:hAnsi="Times New Roman" w:cs="Times New Roman"/>
          <w:b/>
          <w:caps w:val="0"/>
          <w:noProof/>
          <w:spacing w:val="0"/>
          <w:lang w:val="en-US"/>
        </w:rPr>
      </w:pPr>
      <w:r>
        <w:rPr>
          <w:rFonts w:ascii="Times New Roman" w:hAnsi="Times New Roman" w:cs="Times New Roman"/>
          <w:b/>
          <w:caps w:val="0"/>
          <w:spacing w:val="0"/>
          <w:lang w:val="en-US"/>
        </w:rPr>
        <w:t>3.</w:t>
        <w:tab/>
        <w:t>Problematika návrhu právneho predpisu:</w:t>
      </w:r>
    </w:p>
    <w:p>
      <w:pPr>
        <w:ind w:firstLine="360"/>
        <w:rPr>
          <w:rFonts w:ascii="Times New Roman" w:hAnsi="Times New Roman" w:cs="Times New Roman"/>
          <w:b w:val="0"/>
          <w:caps w:val="0"/>
          <w:noProof/>
          <w:spacing w:val="0"/>
          <w:lang w:val="en-US"/>
        </w:rPr>
      </w:pPr>
    </w:p>
    <w:p>
      <w:pPr>
        <w:ind w:left="709" w:hanging="349"/>
        <w:rPr>
          <w:rFonts w:ascii="Times New Roman" w:hAnsi="Times New Roman" w:cs="Times New Roman"/>
          <w:b w:val="0"/>
          <w:caps w:val="0"/>
          <w:noProof/>
          <w:spacing w:val="0"/>
          <w:lang w:val="en-US"/>
        </w:rPr>
      </w:pPr>
      <w:r>
        <w:rPr>
          <w:rFonts w:ascii="Times New Roman" w:hAnsi="Times New Roman" w:cs="Times New Roman"/>
          <w:b w:val="0"/>
          <w:caps w:val="0"/>
          <w:spacing w:val="0"/>
          <w:lang w:val="en-US"/>
        </w:rPr>
        <w:t>a)</w:t>
        <w:tab/>
        <w:t>nie je upravená v práve Európskej únie</w:t>
      </w:r>
    </w:p>
    <w:p>
      <w:pPr>
        <w:ind w:left="360"/>
        <w:rPr>
          <w:rFonts w:ascii="Times New Roman" w:hAnsi="Times New Roman" w:cs="Times New Roman"/>
          <w:b w:val="0"/>
          <w:caps w:val="0"/>
          <w:noProof/>
          <w:spacing w:val="0"/>
          <w:lang w:val="en-US"/>
        </w:rPr>
      </w:pPr>
    </w:p>
    <w:p>
      <w:pPr>
        <w:ind w:firstLine="360"/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</w:p>
    <w:p>
      <w:pPr>
        <w:ind w:left="709" w:hanging="349"/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  <w:r>
        <w:rPr>
          <w:rFonts w:ascii="Times New Roman" w:hAnsi="Times New Roman" w:cs="Times New Roman"/>
          <w:b w:val="0"/>
          <w:i w:val="0"/>
          <w:caps w:val="0"/>
          <w:spacing w:val="0"/>
          <w:lang w:val="en-US"/>
        </w:rPr>
        <w:t>b)</w:t>
        <w:tab/>
        <w:t>nie je obsiahnutá v judikatúre Súdneho dvora Európskej únie.</w:t>
      </w:r>
    </w:p>
    <w:p>
      <w:pPr>
        <w:ind w:left="360"/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</w:p>
    <w:p>
      <w:pPr>
        <w:rPr>
          <w:rFonts w:ascii="Times New Roman" w:hAnsi="Times New Roman" w:cs="Times New Roman"/>
          <w:b w:val="0"/>
          <w:i w:val="0"/>
          <w:caps w:val="0"/>
          <w:noProof/>
          <w:spacing w:val="0"/>
          <w:lang w:val="en-US"/>
        </w:rPr>
      </w:pPr>
    </w:p>
    <w:p>
      <w:pPr>
        <w:rPr>
          <w:rFonts w:ascii="Times New Roman" w:hAnsi="Times New Roman" w:cs="Times New Roman"/>
          <w:b/>
          <w:i w:val="0"/>
          <w:caps w:val="0"/>
          <w:noProof/>
          <w:color w:val="auto"/>
          <w:spacing w:val="0"/>
          <w:lang w:val="sk-SK"/>
        </w:rPr>
      </w:pPr>
      <w:r>
        <w:rPr>
          <w:rFonts w:ascii="Times New Roman" w:hAnsi="Times New Roman" w:cs="Times New Roman"/>
          <w:b/>
          <w:i w:val="0"/>
          <w:caps w:val="0"/>
          <w:color w:val="auto"/>
          <w:spacing w:val="0"/>
          <w:lang w:val="sk-SK"/>
        </w:rPr>
        <w:t>Vzhľadom na vnútroštátny charakter navrhovaného právneho predpisu je bezpredmetné vyjadrovať sa k bodom 4., 5. a 6. doložky zlučiteľnosti.</w:t>
      </w:r>
    </w:p>
    <w:p>
      <w:pPr>
        <w:rPr>
          <w:rFonts w:ascii="Times New Roman" w:hAnsi="Times New Roman" w:cs="Times New Roman"/>
          <w:b/>
          <w:i w:val="0"/>
          <w:caps w:val="0"/>
          <w:noProof/>
          <w:color w:val="auto"/>
          <w:spacing w:val="0"/>
          <w:lang w:val="en-US"/>
        </w:rPr>
      </w:pPr>
    </w:p>
    <w:p>
      <w:pPr>
        <w:tabs>
          <w:tab w:val="left" w:pos="360"/>
        </w:tabs>
        <w:ind w:left="360"/>
        <w:rPr>
          <w:rFonts w:ascii="Times New Roman" w:hAnsi="Times New Roman" w:cs="Times New Roman"/>
          <w:b w:val="0"/>
          <w:i w:val="0"/>
          <w:caps w:val="0"/>
          <w:noProof/>
          <w:color w:val="auto"/>
          <w:spacing w:val="0"/>
          <w:lang w:val="en-US"/>
        </w:rPr>
      </w:pPr>
    </w:p>
    <w:sectPr>
      <w:pgMar w:header="708" w:footer="708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bordersDoNotSurroundHeader/>
  <w:bordersDoNotSurroundFooter/>
  <w:defaultTabStop w:val="708"/>
  <w:doNotShadeFormData/>
  <w:characterSpacingControl w:val="doNotCompress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ru-RU" w:bidi="ar-SA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