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957C52" w:rsidP="00F1200A">
      <w:pPr>
        <w:widowControl/>
        <w:bidi w:val="0"/>
        <w:jc w:val="both"/>
        <w:rPr>
          <w:rFonts w:ascii="Times New Roman" w:hAnsi="Times New Roman"/>
          <w:b/>
          <w:color w:val="000000"/>
        </w:rPr>
      </w:pPr>
      <w:r w:rsidRPr="00957C52">
        <w:rPr>
          <w:rFonts w:ascii="Times New Roman" w:hAnsi="Times New Roman"/>
          <w:b/>
          <w:color w:val="000000"/>
        </w:rPr>
        <w:t>B. Osobitná časť</w:t>
      </w:r>
    </w:p>
    <w:p w:rsidR="00F1200A" w:rsidRPr="00957C52" w:rsidP="00F1200A">
      <w:pPr>
        <w:widowControl/>
        <w:bidi w:val="0"/>
        <w:jc w:val="both"/>
        <w:rPr>
          <w:rFonts w:ascii="Times New Roman" w:hAnsi="Times New Roman"/>
          <w:color w:val="000000"/>
        </w:rPr>
      </w:pPr>
    </w:p>
    <w:p w:rsidR="00F1200A" w:rsidRPr="00957C52" w:rsidP="00F1200A">
      <w:pPr>
        <w:widowControl/>
        <w:bidi w:val="0"/>
        <w:jc w:val="both"/>
        <w:rPr>
          <w:rFonts w:ascii="Times New Roman" w:hAnsi="Times New Roman"/>
          <w:color w:val="000000"/>
        </w:rPr>
      </w:pPr>
    </w:p>
    <w:p w:rsidR="00856250" w:rsidRPr="00957C52">
      <w:pPr>
        <w:widowControl/>
        <w:bidi w:val="0"/>
        <w:rPr>
          <w:rFonts w:ascii="Times New Roman" w:hAnsi="Times New Roman"/>
          <w:color w:val="000000"/>
        </w:rPr>
      </w:pPr>
      <w:r w:rsidRPr="00957C52" w:rsidR="00C56F59">
        <w:rPr>
          <w:rStyle w:val="PlaceholderText"/>
          <w:b/>
          <w:color w:val="000000"/>
        </w:rPr>
        <w:t>K Čl. I</w:t>
      </w:r>
    </w:p>
    <w:p w:rsidR="00C56F59" w:rsidRPr="00957C52">
      <w:pPr>
        <w:widowControl/>
        <w:bidi w:val="0"/>
        <w:rPr>
          <w:rStyle w:val="PlaceholderText"/>
          <w:color w:val="000000"/>
        </w:rPr>
      </w:pPr>
      <w:r w:rsidRPr="00957C52">
        <w:rPr>
          <w:rStyle w:val="PlaceholderText"/>
          <w:color w:val="000000"/>
        </w:rPr>
        <w:t> </w:t>
      </w:r>
    </w:p>
    <w:p w:rsidR="00C56F59" w:rsidRPr="00957C52">
      <w:pPr>
        <w:widowControl/>
        <w:bidi w:val="0"/>
        <w:rPr>
          <w:rStyle w:val="PlaceholderText"/>
          <w:color w:val="000000"/>
        </w:rPr>
      </w:pPr>
      <w:r w:rsidRPr="00957C52">
        <w:rPr>
          <w:rStyle w:val="PlaceholderText"/>
          <w:color w:val="000000"/>
          <w:u w:val="single"/>
        </w:rPr>
        <w:t>K bodu 1</w:t>
      </w:r>
      <w:r w:rsidRPr="00957C52">
        <w:rPr>
          <w:rStyle w:val="PlaceholderText"/>
          <w:color w:val="000000"/>
        </w:rPr>
        <w:t xml:space="preserve"> (§7 ods. 1)</w:t>
      </w:r>
    </w:p>
    <w:p w:rsidR="00C56F59" w:rsidRPr="00957C52">
      <w:pPr>
        <w:widowControl/>
        <w:bidi w:val="0"/>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Ustanovuje sa povinnosť správcu kanceláriu riadne označiť a zabezpečiť jej primerané technické vybavenie a minimálnu výmeru, pričom podrobnosti ustanoví vykonávací predpis.</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bodom 2 a 3 </w:t>
      </w:r>
      <w:r w:rsidRPr="00957C52">
        <w:rPr>
          <w:rStyle w:val="PlaceholderText"/>
          <w:color w:val="000000"/>
        </w:rPr>
        <w:t>(§ 7 ods. 2 až 4, § 8 ods. 1)</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V reštrukturalizačnom konaní a ak súd ustanovuje v konkurze správcu na základe návrhu veriteľov, bude správca môcť byť ustanovený do funkcie z väčšieho územného obvodu a to z obvodu odvolacieho konkurzného súdu, v ktorom sídli príslušný konkurzný súd, ak má v tomto obvode zriadenú kanceláriu. S tým súvisí aj úprava ustanovení týkajúcich sa doručovania písomností správcovi a správcovského spisu.</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bodu 4</w:t>
      </w:r>
      <w:r w:rsidRPr="00957C52">
        <w:rPr>
          <w:rStyle w:val="PlaceholderText"/>
          <w:color w:val="000000"/>
        </w:rPr>
        <w:t xml:space="preserve"> (§ 9)</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Časová špecifikácia práce, ktorú správca vyhotovoval najmä za účelom preukázania ďalšieho vzdelávania pre potreby ministerstva sa nahrádza praktickejším spisovým prehľadom. </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bodu 5 </w:t>
      </w:r>
      <w:r w:rsidRPr="00957C52">
        <w:rPr>
          <w:rStyle w:val="PlaceholderText"/>
          <w:color w:val="000000"/>
        </w:rPr>
        <w:t>(§17 ods. 3)</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Upravuje sa dátum, ku ktorému ministerstvo vyhodnocuje riadne vykonanie ďalšieho vzdelávania na 31. január párneho kalendárneho roka z dôvodu, že doterajší termín vyhodnocovania pripadal na obdobie sviatkov.</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bodu 6 a 8</w:t>
      </w:r>
      <w:r w:rsidRPr="00957C52">
        <w:rPr>
          <w:rStyle w:val="PlaceholderText"/>
          <w:color w:val="000000"/>
        </w:rPr>
        <w:t xml:space="preserve"> (§ 20 ods. 2)</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Zoznam správcov sa rozčlení na oddiel reštrukturalizačných správcov, oddiel konkurzných správcov pre právnické osoby a oddiel konkurzných správcov pre fyzické osoby. Pre náhodný výber správcov budú platiť nové pravidlá. V konkurznom konaní voči právnickej osobe sa náhodný výber uskutoční iba zo správcov, ktorí sú zaradení do oddielu konkurzných správcov pre právnické osoby. V konkurznom konaní voči fyzickej osobe a v konaní o oddlžení sa náhodný výber uskutoční iba zo správcov, ktorí sú zaradení do oddielu konkurzných správcov pre fyzické osoby.</w:t>
      </w:r>
    </w:p>
    <w:p w:rsidR="00C56F59" w:rsidRPr="00957C52">
      <w:pPr>
        <w:widowControl/>
        <w:bidi w:val="0"/>
        <w:ind w:firstLine="708"/>
        <w:jc w:val="both"/>
        <w:rPr>
          <w:rStyle w:val="PlaceholderText"/>
          <w:color w:val="000000"/>
        </w:rPr>
      </w:pPr>
      <w:r w:rsidRPr="00957C52">
        <w:rPr>
          <w:rStyle w:val="PlaceholderText"/>
          <w:color w:val="000000"/>
        </w:rPr>
        <w:t>Správcovi zapísanému iba do oddielu konkurzných správcov pre právnické osoby náhodný generátor nepridelí konkurz fyzickej osoby. Správcovi zapísanému iba do oddielu reštrukturalizačných správcov náhodný generátor nepridelí konkurz. Znamená to, že správcovia s a budú môcť špecializovať a vykonávať iba tú agendu, ktorej sa chcú venovať.</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bodu 7</w:t>
      </w:r>
      <w:r w:rsidRPr="00957C52">
        <w:rPr>
          <w:rStyle w:val="PlaceholderText"/>
          <w:color w:val="000000"/>
        </w:rPr>
        <w:t xml:space="preserve"> (§20 ods. 7)</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Správca sa bude pri výkone svojej činnosti preukazovať preukazom na požiadanie osôb, ktoré správcovi poskytujú súčinnosť, čím sa odstránia niektoré praktické problémy. Vzor preukazu upraví vykonávací predpis.</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rPr>
        <w:t xml:space="preserve">K bodu 9 </w:t>
      </w:r>
      <w:r w:rsidRPr="00957C52">
        <w:rPr>
          <w:rStyle w:val="PlaceholderText"/>
          <w:color w:val="000000"/>
          <w:u w:val="single"/>
        </w:rPr>
        <w:t>(§ 21 ods. 2)</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rPr>
        <w:t>            Správca, ktorému bola uložená sankcia vyčiarknutia zo zoznamu správcov, nebude môcť byť počas nasledujúcich dvoch rokov zapísaný do zoznamu správcov.</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bodu 10 až 12 </w:t>
      </w:r>
      <w:r w:rsidRPr="00957C52">
        <w:rPr>
          <w:rStyle w:val="PlaceholderText"/>
          <w:color w:val="000000"/>
        </w:rPr>
        <w:t>(§ 24)</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Technické ustanovenia súvisiace so zápisom do zoznamu správcov a s členením zoznamu na tri oddiely. Správca si môže vybrať, do ktorého oddielu si želá byť zapísaný, môže byť zapísaný aj do všetkých troch. Oddiel, do ktorého žiada byť zapísaný uvedie v žiadosti o zápis do zoznamu správcov (odsek 2 a 3) alebo v samostatnej žiadosti (odsek 7), ak žiada vykonať zmenu zapísaných údajov v zozname správcov.</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bodom 13 a 14 </w:t>
      </w:r>
      <w:r w:rsidRPr="00957C52">
        <w:rPr>
          <w:rStyle w:val="PlaceholderText"/>
          <w:color w:val="000000"/>
        </w:rPr>
        <w:t>(§25 a 26)</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Ustanovenia riešia praktickú situáciu, ak súd odvolá správcu zo zdravotných dôvodov a správca nepožiada o pozastavenie výkonu správcovskej činnosti.</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bodu 15 a 16 </w:t>
      </w:r>
      <w:r w:rsidRPr="00957C52">
        <w:rPr>
          <w:rStyle w:val="PlaceholderText"/>
          <w:color w:val="000000"/>
        </w:rPr>
        <w:t>(§ 26 ods. 1 písm. i) a j), § 26 ods. 2 písm. g) a h))</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Dopĺňajú sa nové dôvody vyčiarknutia správcu zo zoznamu správcov. Ministerstvo vyčiarkne správcu zo zoznamu správcov, ak v lehote 15 dní od doručenia písomnej výzvy neuhradil ročný poplatok. Ministerstvo vyčiarkne správcu zo zoznamu správcov, ak opakovane v priebehu 6 mesiacov zistí, že podateľňa kancelárie správcu nie je otvorená v súlade s týmto zákonom. Doplnenie nového dôvodu vyčiarknutia zo zoznamu pre nezaplatenie poplatku súvisí so zistenou nízkou disciplínou správcov pri plnení poplatkovej povinnosti. </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bodu 17</w:t>
      </w:r>
      <w:r w:rsidRPr="00957C52">
        <w:rPr>
          <w:rStyle w:val="PlaceholderText"/>
          <w:color w:val="000000"/>
        </w:rPr>
        <w:t xml:space="preserve"> (§26 ods. 4 až 6)</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Ide o vyčiarknutie správcu z oddielu zoznamu správcov, ak je zapísaný vo viacerých oddieloch. </w:t>
      </w:r>
    </w:p>
    <w:p w:rsidR="00C56F59" w:rsidRPr="00957C52">
      <w:pPr>
        <w:widowControl/>
        <w:bidi w:val="0"/>
        <w:ind w:firstLine="708"/>
        <w:jc w:val="both"/>
        <w:rPr>
          <w:rStyle w:val="PlaceholderText"/>
          <w:color w:val="000000"/>
        </w:rPr>
      </w:pPr>
      <w:r w:rsidRPr="00957C52">
        <w:rPr>
          <w:rStyle w:val="PlaceholderText"/>
          <w:color w:val="000000"/>
        </w:rPr>
        <w:t>Ustanovenie odseku 6 má za cieľ zabrániť, aby sa správca vyhol zodpovednosti za správny delikt vyčiarknutím zo zoznamu.</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w:t>
      </w:r>
      <w:r w:rsidRPr="00957C52" w:rsidR="00283844">
        <w:rPr>
          <w:rStyle w:val="PlaceholderText"/>
          <w:color w:val="000000"/>
          <w:u w:val="single"/>
        </w:rPr>
        <w:t>om</w:t>
      </w:r>
      <w:r w:rsidRPr="00957C52">
        <w:rPr>
          <w:rStyle w:val="PlaceholderText"/>
          <w:color w:val="000000"/>
          <w:u w:val="single"/>
        </w:rPr>
        <w:t xml:space="preserve"> 18 </w:t>
      </w:r>
      <w:r w:rsidRPr="00957C52" w:rsidR="00283844">
        <w:rPr>
          <w:rStyle w:val="PlaceholderText"/>
          <w:color w:val="000000"/>
          <w:u w:val="single"/>
        </w:rPr>
        <w:t xml:space="preserve">až 20 </w:t>
      </w:r>
      <w:r w:rsidRPr="00957C52">
        <w:rPr>
          <w:rStyle w:val="PlaceholderText"/>
          <w:color w:val="000000"/>
        </w:rPr>
        <w:t>(§ 36)</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Zvyšuje sa maximálna sadzba pokuty. V ustanovených lehotách postačí správne konanie začať, nie je potrebné v tejto lehote sankciu aj uložiť. Objektívna lehota sa predlžuje na 5 rokov. </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 xml:space="preserve">K bodu </w:t>
      </w:r>
      <w:r w:rsidRPr="00957C52" w:rsidR="00283844">
        <w:rPr>
          <w:rStyle w:val="PlaceholderText"/>
          <w:color w:val="000000"/>
          <w:u w:val="single"/>
        </w:rPr>
        <w:t>21</w:t>
      </w:r>
      <w:r w:rsidRPr="00957C52">
        <w:rPr>
          <w:rStyle w:val="PlaceholderText"/>
          <w:color w:val="000000"/>
          <w:u w:val="single"/>
        </w:rPr>
        <w:t xml:space="preserve"> </w:t>
      </w:r>
      <w:r w:rsidRPr="00957C52">
        <w:rPr>
          <w:rStyle w:val="PlaceholderText"/>
          <w:color w:val="000000"/>
        </w:rPr>
        <w:t>(§ 36a)</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Zavádza sa zodpovednosť za priestupok. Priestupku sa dopustí ten, kto sa neoprávnene vydáva za správcu. </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w:t>
      </w:r>
      <w:r w:rsidRPr="00957C52" w:rsidR="00283844">
        <w:rPr>
          <w:rStyle w:val="PlaceholderText"/>
          <w:color w:val="000000"/>
          <w:u w:val="single"/>
        </w:rPr>
        <w:t>u</w:t>
      </w:r>
      <w:r w:rsidRPr="00957C52">
        <w:rPr>
          <w:rStyle w:val="PlaceholderText"/>
          <w:color w:val="000000"/>
          <w:u w:val="single"/>
        </w:rPr>
        <w:t xml:space="preserve"> 2</w:t>
      </w:r>
      <w:r w:rsidRPr="00957C52" w:rsidR="00283844">
        <w:rPr>
          <w:rStyle w:val="PlaceholderText"/>
          <w:color w:val="000000"/>
          <w:u w:val="single"/>
        </w:rPr>
        <w:t>2</w:t>
      </w:r>
      <w:r w:rsidRPr="00957C52">
        <w:rPr>
          <w:rStyle w:val="PlaceholderText"/>
          <w:color w:val="000000"/>
        </w:rPr>
        <w:t xml:space="preserve"> (§ 38)</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000244FC">
        <w:rPr>
          <w:rStyle w:val="PlaceholderText"/>
          <w:color w:val="000000"/>
        </w:rPr>
        <w:t>Spresňuje sa znenie s</w:t>
      </w:r>
      <w:r w:rsidRPr="00957C52">
        <w:rPr>
          <w:rStyle w:val="PlaceholderText"/>
          <w:color w:val="000000"/>
        </w:rPr>
        <w:t>plnomocňovacie</w:t>
      </w:r>
      <w:r w:rsidR="000244FC">
        <w:rPr>
          <w:rStyle w:val="PlaceholderText"/>
          <w:color w:val="000000"/>
        </w:rPr>
        <w:t>ho</w:t>
      </w:r>
      <w:r w:rsidRPr="00957C52">
        <w:rPr>
          <w:rStyle w:val="PlaceholderText"/>
          <w:color w:val="000000"/>
        </w:rPr>
        <w:t xml:space="preserve"> ustanoveni</w:t>
      </w:r>
      <w:r w:rsidR="000244FC">
        <w:rPr>
          <w:rStyle w:val="PlaceholderText"/>
          <w:color w:val="000000"/>
        </w:rPr>
        <w:t>a</w:t>
      </w:r>
      <w:r w:rsidRPr="00957C52">
        <w:rPr>
          <w:rStyle w:val="PlaceholderText"/>
          <w:color w:val="000000"/>
        </w:rPr>
        <w:t>.</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color w:val="000000"/>
          <w:u w:val="single"/>
        </w:rPr>
        <w:t>K bodu 2</w:t>
      </w:r>
      <w:r w:rsidRPr="00957C52" w:rsidR="00283844">
        <w:rPr>
          <w:rStyle w:val="PlaceholderText"/>
          <w:color w:val="000000"/>
          <w:u w:val="single"/>
        </w:rPr>
        <w:t>3</w:t>
      </w:r>
      <w:r w:rsidRPr="00957C52">
        <w:rPr>
          <w:rStyle w:val="PlaceholderText"/>
          <w:color w:val="000000"/>
          <w:u w:val="single"/>
        </w:rPr>
        <w:t xml:space="preserve"> </w:t>
      </w:r>
      <w:r w:rsidRPr="00957C52">
        <w:rPr>
          <w:rStyle w:val="PlaceholderText"/>
          <w:color w:val="000000"/>
        </w:rPr>
        <w:t>(§ 4</w:t>
      </w:r>
      <w:r w:rsidRPr="00957C52" w:rsidR="00283844">
        <w:rPr>
          <w:rStyle w:val="PlaceholderText"/>
          <w:color w:val="000000"/>
        </w:rPr>
        <w:t>6</w:t>
      </w:r>
      <w:r w:rsidRPr="00957C52">
        <w:rPr>
          <w:rStyle w:val="PlaceholderText"/>
          <w:color w:val="000000"/>
        </w:rPr>
        <w:t xml:space="preserve"> a 4</w:t>
      </w:r>
      <w:r w:rsidRPr="00957C52" w:rsidR="00283844">
        <w:rPr>
          <w:rStyle w:val="PlaceholderText"/>
          <w:color w:val="000000"/>
        </w:rPr>
        <w:t>7</w:t>
      </w:r>
      <w:r w:rsidRPr="00957C52">
        <w:rPr>
          <w:rStyle w:val="PlaceholderText"/>
          <w:color w:val="000000"/>
        </w:rPr>
        <w:t>)</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 xml:space="preserve">Prechodné ustanovenia. Správcovi zapísanému do zoznamu správcov pred účinnosťou tohto zákona ministerstvo vydá preukaz, ak o to písomne požiada a k žiadosti pripojí fotografiu požadovaných rozmerov. </w:t>
      </w:r>
    </w:p>
    <w:p w:rsidR="00C56F59" w:rsidRPr="00957C52">
      <w:pPr>
        <w:widowControl/>
        <w:bidi w:val="0"/>
        <w:ind w:firstLine="708"/>
        <w:jc w:val="both"/>
        <w:rPr>
          <w:rStyle w:val="PlaceholderText"/>
          <w:color w:val="000000"/>
        </w:rPr>
      </w:pPr>
      <w:r w:rsidRPr="00957C52">
        <w:rPr>
          <w:rStyle w:val="PlaceholderText"/>
          <w:color w:val="000000"/>
        </w:rPr>
        <w:t xml:space="preserve">Správcov zapísaných do zoznamu správcov pred účinnosťou tohto zákona ministerstvo bez zbytočného odkladu zapíše do všetkých oddielov zoznamu správcov. Na zápis nie je potrebné podávať osobitnú žiadosť. Na žiadosť však ministerstvo vyčiarkne správcu z toho oddielu zoznamu správcov, ktorý uvedie v písomnej žiadosti. </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b/>
          <w:color w:val="000000"/>
        </w:rPr>
        <w:t>K Čl. II</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Zvýšenie sadzieb správnych poplatkov súvisí so zvýšenými administratívnymi nákladmi ministerstva pri vedení agendy správcov, napr. v súvislosti s novými ustanoveniami o vydávaní preukazov.</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jc w:val="both"/>
        <w:rPr>
          <w:rStyle w:val="PlaceholderText"/>
          <w:color w:val="000000"/>
        </w:rPr>
      </w:pPr>
      <w:r w:rsidRPr="00957C52">
        <w:rPr>
          <w:rStyle w:val="PlaceholderText"/>
          <w:b/>
          <w:color w:val="000000"/>
        </w:rPr>
        <w:t>K Čl. III</w:t>
      </w:r>
    </w:p>
    <w:p w:rsidR="00C56F59" w:rsidRPr="00957C52">
      <w:pPr>
        <w:widowControl/>
        <w:bidi w:val="0"/>
        <w:jc w:val="both"/>
        <w:rPr>
          <w:rStyle w:val="PlaceholderText"/>
          <w:color w:val="000000"/>
        </w:rPr>
      </w:pPr>
      <w:r w:rsidRPr="00957C52">
        <w:rPr>
          <w:rStyle w:val="PlaceholderText"/>
          <w:color w:val="000000"/>
        </w:rPr>
        <w:t> </w:t>
      </w:r>
    </w:p>
    <w:p w:rsidR="00C56F59" w:rsidRPr="00957C52">
      <w:pPr>
        <w:widowControl/>
        <w:bidi w:val="0"/>
        <w:ind w:firstLine="708"/>
        <w:jc w:val="both"/>
        <w:rPr>
          <w:rStyle w:val="PlaceholderText"/>
          <w:color w:val="000000"/>
        </w:rPr>
      </w:pPr>
      <w:r w:rsidRPr="00957C52">
        <w:rPr>
          <w:rStyle w:val="PlaceholderText"/>
          <w:color w:val="000000"/>
        </w:rPr>
        <w:t>Navrhuje sa účinnosť právneho predpisu.</w:t>
      </w:r>
    </w:p>
    <w:p w:rsidR="00C56F59" w:rsidRPr="00957C52">
      <w:pPr>
        <w:widowControl/>
        <w:bidi w:val="0"/>
        <w:spacing w:after="280" w:afterAutospacing="1"/>
        <w:rPr>
          <w:rStyle w:val="PlaceholderText"/>
          <w:color w:val="000000"/>
        </w:rPr>
      </w:pPr>
      <w:r w:rsidRPr="00957C52">
        <w:rPr>
          <w:rStyle w:val="PlaceholderText"/>
          <w:color w:val="000000"/>
        </w:rPr>
        <w:t> </w:t>
      </w:r>
    </w:p>
    <w:p w:rsidR="007F749F" w:rsidRPr="007F749F" w:rsidP="007F749F">
      <w:pPr>
        <w:bidi w:val="0"/>
        <w:jc w:val="both"/>
        <w:rPr>
          <w:rFonts w:ascii="Times New Roman" w:hAnsi="Times New Roman"/>
        </w:rPr>
      </w:pPr>
      <w:r w:rsidRPr="00957C52" w:rsidR="00C56F59">
        <w:rPr>
          <w:rStyle w:val="PlaceholderText"/>
          <w:color w:val="000000"/>
        </w:rPr>
        <w:t> </w:t>
      </w:r>
      <w:r w:rsidRPr="007F749F">
        <w:rPr>
          <w:rFonts w:ascii="Times New Roman" w:hAnsi="Times New Roman"/>
        </w:rPr>
        <w:t xml:space="preserve">V Bratislave, </w:t>
      </w:r>
      <w:r>
        <w:rPr>
          <w:rFonts w:ascii="Times New Roman" w:hAnsi="Times New Roman"/>
        </w:rPr>
        <w:t xml:space="preserve"> </w:t>
      </w:r>
      <w:r w:rsidR="00BA1506">
        <w:rPr>
          <w:rFonts w:ascii="Times New Roman" w:hAnsi="Times New Roman"/>
        </w:rPr>
        <w:t xml:space="preserve">19. </w:t>
      </w:r>
      <w:r>
        <w:rPr>
          <w:rFonts w:ascii="Times New Roman" w:hAnsi="Times New Roman"/>
        </w:rPr>
        <w:t>decembra</w:t>
      </w:r>
      <w:r w:rsidRPr="007F749F">
        <w:rPr>
          <w:rFonts w:ascii="Times New Roman" w:hAnsi="Times New Roman"/>
        </w:rPr>
        <w:t xml:space="preserve"> 201</w:t>
      </w:r>
      <w:r>
        <w:rPr>
          <w:rFonts w:ascii="Times New Roman" w:hAnsi="Times New Roman"/>
        </w:rPr>
        <w:t>2</w:t>
      </w:r>
      <w:r w:rsidRPr="007F749F">
        <w:rPr>
          <w:rFonts w:ascii="Times New Roman" w:hAnsi="Times New Roman"/>
        </w:rPr>
        <w:t xml:space="preserve"> </w:t>
      </w:r>
    </w:p>
    <w:p w:rsidR="007F749F" w:rsidRPr="007F749F" w:rsidP="007F749F">
      <w:pPr>
        <w:bidi w:val="0"/>
        <w:jc w:val="both"/>
        <w:rPr>
          <w:rFonts w:ascii="Times New Roman" w:hAnsi="Times New Roman"/>
        </w:rPr>
      </w:pPr>
    </w:p>
    <w:p w:rsidR="007F749F" w:rsidRPr="007F749F" w:rsidP="007F749F">
      <w:pPr>
        <w:bidi w:val="0"/>
        <w:jc w:val="both"/>
        <w:rPr>
          <w:rFonts w:ascii="Times New Roman" w:hAnsi="Times New Roman"/>
        </w:rPr>
      </w:pPr>
    </w:p>
    <w:p w:rsidR="007F749F" w:rsidRPr="007F749F" w:rsidP="007F749F">
      <w:pPr>
        <w:bidi w:val="0"/>
        <w:jc w:val="both"/>
        <w:rPr>
          <w:rFonts w:ascii="Times New Roman" w:hAnsi="Times New Roman"/>
        </w:rPr>
      </w:pPr>
    </w:p>
    <w:p w:rsidR="007F749F" w:rsidRPr="007F749F" w:rsidP="007F749F">
      <w:pPr>
        <w:bidi w:val="0"/>
        <w:jc w:val="both"/>
        <w:rPr>
          <w:rFonts w:ascii="Times New Roman" w:hAnsi="Times New Roman"/>
        </w:rPr>
      </w:pPr>
    </w:p>
    <w:p w:rsidR="007F749F" w:rsidRPr="007F749F" w:rsidP="007F749F">
      <w:pPr>
        <w:bidi w:val="0"/>
        <w:jc w:val="both"/>
        <w:rPr>
          <w:rFonts w:ascii="Times New Roman" w:hAnsi="Times New Roman"/>
        </w:rPr>
      </w:pPr>
    </w:p>
    <w:p w:rsidR="007F749F" w:rsidRPr="007F749F" w:rsidP="007F749F">
      <w:pPr>
        <w:bidi w:val="0"/>
        <w:jc w:val="center"/>
        <w:rPr>
          <w:rFonts w:ascii="Times New Roman" w:hAnsi="Times New Roman"/>
          <w:b/>
          <w:bCs/>
        </w:rPr>
      </w:pPr>
      <w:r>
        <w:rPr>
          <w:rFonts w:ascii="Times New Roman" w:hAnsi="Times New Roman"/>
          <w:b/>
          <w:bCs/>
        </w:rPr>
        <w:t>Robert Fico</w:t>
      </w:r>
      <w:r w:rsidRPr="007F749F">
        <w:rPr>
          <w:rFonts w:ascii="Times New Roman" w:hAnsi="Times New Roman"/>
          <w:b/>
          <w:bCs/>
        </w:rPr>
        <w:t xml:space="preserve"> </w:t>
      </w:r>
      <w:r w:rsidR="00604BAD">
        <w:rPr>
          <w:rFonts w:ascii="Times New Roman" w:hAnsi="Times New Roman"/>
          <w:b/>
          <w:bCs/>
        </w:rPr>
        <w:t>v. r.</w:t>
      </w:r>
    </w:p>
    <w:p w:rsidR="007F749F" w:rsidRPr="007F749F" w:rsidP="007F749F">
      <w:pPr>
        <w:bidi w:val="0"/>
        <w:jc w:val="center"/>
        <w:rPr>
          <w:rFonts w:ascii="Times New Roman" w:hAnsi="Times New Roman"/>
        </w:rPr>
      </w:pPr>
      <w:r w:rsidRPr="007F749F">
        <w:rPr>
          <w:rFonts w:ascii="Times New Roman" w:hAnsi="Times New Roman"/>
        </w:rPr>
        <w:t>predsed</w:t>
      </w:r>
      <w:r>
        <w:rPr>
          <w:rFonts w:ascii="Times New Roman" w:hAnsi="Times New Roman"/>
        </w:rPr>
        <w:t>a</w:t>
      </w:r>
      <w:r w:rsidRPr="007F749F">
        <w:rPr>
          <w:rFonts w:ascii="Times New Roman" w:hAnsi="Times New Roman"/>
        </w:rPr>
        <w:t xml:space="preserve"> vlády Slovenskej republiky</w:t>
      </w:r>
    </w:p>
    <w:p w:rsidR="007F749F" w:rsidRPr="007F749F" w:rsidP="007F749F">
      <w:pPr>
        <w:bidi w:val="0"/>
        <w:jc w:val="center"/>
        <w:rPr>
          <w:rFonts w:ascii="Times New Roman" w:hAnsi="Times New Roman"/>
        </w:rPr>
      </w:pPr>
    </w:p>
    <w:p w:rsidR="007F749F" w:rsidRPr="007F749F" w:rsidP="007F749F">
      <w:pPr>
        <w:bidi w:val="0"/>
        <w:jc w:val="center"/>
        <w:rPr>
          <w:rFonts w:ascii="Times New Roman" w:hAnsi="Times New Roman"/>
        </w:rPr>
      </w:pPr>
    </w:p>
    <w:p w:rsidR="007F749F" w:rsidRPr="007F749F" w:rsidP="007F749F">
      <w:pPr>
        <w:bidi w:val="0"/>
        <w:jc w:val="center"/>
        <w:rPr>
          <w:rFonts w:ascii="Times New Roman" w:hAnsi="Times New Roman"/>
        </w:rPr>
      </w:pPr>
    </w:p>
    <w:p w:rsidR="007F749F" w:rsidRPr="007F749F" w:rsidP="007F749F">
      <w:pPr>
        <w:bidi w:val="0"/>
        <w:jc w:val="center"/>
        <w:rPr>
          <w:rFonts w:ascii="Times New Roman" w:hAnsi="Times New Roman"/>
        </w:rPr>
      </w:pPr>
    </w:p>
    <w:p w:rsidR="007F749F" w:rsidRPr="007F749F" w:rsidP="007F749F">
      <w:pPr>
        <w:bidi w:val="0"/>
        <w:jc w:val="center"/>
        <w:rPr>
          <w:rFonts w:ascii="Times New Roman" w:hAnsi="Times New Roman"/>
        </w:rPr>
      </w:pPr>
    </w:p>
    <w:p w:rsidR="007F749F" w:rsidRPr="007F749F" w:rsidP="007F749F">
      <w:pPr>
        <w:bidi w:val="0"/>
        <w:jc w:val="center"/>
        <w:rPr>
          <w:rFonts w:ascii="Times New Roman" w:hAnsi="Times New Roman"/>
          <w:b/>
          <w:bCs/>
        </w:rPr>
      </w:pPr>
    </w:p>
    <w:p w:rsidR="007F749F" w:rsidRPr="007F749F" w:rsidP="007F749F">
      <w:pPr>
        <w:bidi w:val="0"/>
        <w:jc w:val="center"/>
        <w:rPr>
          <w:rFonts w:ascii="Times New Roman" w:hAnsi="Times New Roman"/>
          <w:b/>
          <w:bCs/>
        </w:rPr>
      </w:pPr>
    </w:p>
    <w:p w:rsidR="007F749F" w:rsidRPr="007F749F" w:rsidP="007F749F">
      <w:pPr>
        <w:bidi w:val="0"/>
        <w:jc w:val="center"/>
        <w:rPr>
          <w:rFonts w:ascii="Times New Roman" w:hAnsi="Times New Roman"/>
          <w:b/>
          <w:bCs/>
        </w:rPr>
      </w:pPr>
    </w:p>
    <w:p w:rsidR="007F749F" w:rsidRPr="007F749F" w:rsidP="007F749F">
      <w:pPr>
        <w:bidi w:val="0"/>
        <w:jc w:val="center"/>
        <w:rPr>
          <w:rFonts w:ascii="Times New Roman" w:hAnsi="Times New Roman"/>
          <w:b/>
          <w:bCs/>
        </w:rPr>
      </w:pPr>
      <w:r>
        <w:rPr>
          <w:rFonts w:ascii="Times New Roman" w:hAnsi="Times New Roman"/>
          <w:b/>
          <w:bCs/>
        </w:rPr>
        <w:t>Tomáš Borec</w:t>
      </w:r>
      <w:r w:rsidR="00604BAD">
        <w:rPr>
          <w:rFonts w:ascii="Times New Roman" w:hAnsi="Times New Roman"/>
          <w:b/>
          <w:bCs/>
        </w:rPr>
        <w:t xml:space="preserve"> v. r.</w:t>
      </w:r>
      <w:r w:rsidRPr="007F749F">
        <w:rPr>
          <w:rFonts w:ascii="Times New Roman" w:hAnsi="Times New Roman"/>
          <w:b/>
          <w:bCs/>
        </w:rPr>
        <w:t xml:space="preserve"> </w:t>
      </w:r>
    </w:p>
    <w:p w:rsidR="007F749F" w:rsidRPr="007F749F" w:rsidP="007F749F">
      <w:pPr>
        <w:bidi w:val="0"/>
        <w:jc w:val="center"/>
        <w:rPr>
          <w:rFonts w:ascii="Times New Roman" w:hAnsi="Times New Roman"/>
        </w:rPr>
      </w:pPr>
      <w:r w:rsidRPr="007F749F">
        <w:rPr>
          <w:rFonts w:ascii="Times New Roman" w:hAnsi="Times New Roman"/>
        </w:rPr>
        <w:t>minister spravodlivosti 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1A3640"/>
    <w:rsid w:val="000244FC"/>
    <w:rsid w:val="001A3640"/>
    <w:rsid w:val="00283844"/>
    <w:rsid w:val="002B2649"/>
    <w:rsid w:val="004B5AFB"/>
    <w:rsid w:val="00604BAD"/>
    <w:rsid w:val="007F749F"/>
    <w:rsid w:val="00856250"/>
    <w:rsid w:val="00957C52"/>
    <w:rsid w:val="00BA1506"/>
    <w:rsid w:val="00C56F59"/>
    <w:rsid w:val="00F1200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F1200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TotalTime>
  <Pages>3</Pages>
  <Words>786</Words>
  <Characters>4483</Characters>
  <Application>Microsoft Office Word</Application>
  <DocSecurity>0</DocSecurity>
  <Lines>0</Lines>
  <Paragraphs>0</Paragraphs>
  <ScaleCrop>false</ScaleCrop>
  <Company>Abyss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robert.mokras</cp:lastModifiedBy>
  <cp:revision>10</cp:revision>
  <cp:lastPrinted>2012-12-21T13:35:00Z</cp:lastPrinted>
  <dcterms:created xsi:type="dcterms:W3CDTF">2012-11-27T13:52:00Z</dcterms:created>
  <dcterms:modified xsi:type="dcterms:W3CDTF">2013-01-10T10:32:00Z</dcterms:modified>
</cp:coreProperties>
</file>