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79E8" w:rsidRPr="007F6E86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  <w:u w:val="single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B979E8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2F63D2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z</w:t>
      </w:r>
      <w:r w:rsidR="006F5D0A">
        <w:rPr>
          <w:rFonts w:ascii="Times New Roman" w:hAnsi="Times New Roman"/>
          <w:szCs w:val="24"/>
        </w:rPr>
        <w:t> 13. decembra</w:t>
      </w:r>
      <w:r w:rsidRPr="00137D8A">
        <w:rPr>
          <w:rFonts w:ascii="Times New Roman" w:hAnsi="Times New Roman"/>
          <w:szCs w:val="24"/>
        </w:rPr>
        <w:t xml:space="preserve"> 20</w:t>
      </w:r>
      <w:r w:rsidRPr="00137D8A" w:rsidR="00D702E6">
        <w:rPr>
          <w:rFonts w:ascii="Times New Roman" w:hAnsi="Times New Roman"/>
          <w:szCs w:val="24"/>
        </w:rPr>
        <w:t>1</w:t>
      </w:r>
      <w:r w:rsidRPr="00137D8A" w:rsidR="00DA0571">
        <w:rPr>
          <w:rFonts w:ascii="Times New Roman" w:hAnsi="Times New Roman"/>
          <w:szCs w:val="24"/>
        </w:rPr>
        <w:t>2</w:t>
      </w:r>
    </w:p>
    <w:p w:rsidR="00A14F64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2F63D2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Pr="00137D8A" w:rsidR="003403DE">
        <w:rPr>
          <w:rFonts w:ascii="Times New Roman" w:hAnsi="Times New Roman"/>
          <w:b/>
          <w:szCs w:val="24"/>
        </w:rPr>
        <w:t>3</w:t>
      </w:r>
    </w:p>
    <w:p w:rsidR="00A14F64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2F63D2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2F63D2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      Národná rada Slovenskej republiky sa uzniesla na tomto zákone:  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sa rozpočtujú sumou </w:t>
      </w:r>
      <w:r w:rsidR="005C07F2">
        <w:rPr>
          <w:rFonts w:ascii="Times New Roman" w:hAnsi="Times New Roman"/>
        </w:rPr>
        <w:t>1</w:t>
      </w:r>
      <w:r w:rsidR="00B979E8">
        <w:rPr>
          <w:rFonts w:ascii="Times New Roman" w:hAnsi="Times New Roman"/>
        </w:rPr>
        <w:t>3 916 196 302</w:t>
      </w:r>
      <w:r w:rsidR="009104FA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sa určujú  sumou </w:t>
      </w:r>
      <w:r w:rsidR="005C07F2">
        <w:rPr>
          <w:rFonts w:ascii="Times New Roman" w:hAnsi="Times New Roman"/>
        </w:rPr>
        <w:t>1</w:t>
      </w:r>
      <w:r w:rsidR="009104FA">
        <w:rPr>
          <w:rFonts w:ascii="Times New Roman" w:hAnsi="Times New Roman"/>
        </w:rPr>
        <w:t>7</w:t>
      </w:r>
      <w:r w:rsidR="00B979E8">
        <w:rPr>
          <w:rFonts w:ascii="Times New Roman" w:hAnsi="Times New Roman"/>
        </w:rPr>
        <w:t> 001 504 832</w:t>
      </w:r>
      <w:r w:rsidR="005C07F2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sa určuje sumou</w:t>
      </w:r>
      <w:r w:rsidRPr="00137D8A" w:rsidR="00420C6F">
        <w:rPr>
          <w:rFonts w:ascii="Times New Roman" w:hAnsi="Times New Roman"/>
        </w:rPr>
        <w:t xml:space="preserve"> </w:t>
      </w:r>
      <w:r w:rsidR="005C07F2">
        <w:rPr>
          <w:rFonts w:ascii="Times New Roman" w:hAnsi="Times New Roman"/>
        </w:rPr>
        <w:t>3</w:t>
      </w:r>
      <w:r w:rsidR="009104FA">
        <w:rPr>
          <w:rFonts w:ascii="Times New Roman" w:hAnsi="Times New Roman"/>
        </w:rPr>
        <w:t> 0</w:t>
      </w:r>
      <w:r w:rsidR="0046304B">
        <w:rPr>
          <w:rFonts w:ascii="Times New Roman" w:hAnsi="Times New Roman"/>
        </w:rPr>
        <w:t>8</w:t>
      </w:r>
      <w:r w:rsidR="00B979E8">
        <w:rPr>
          <w:rFonts w:ascii="Times New Roman" w:hAnsi="Times New Roman"/>
        </w:rPr>
        <w:t>5 308 530</w:t>
      </w:r>
      <w:r w:rsidR="005C07F2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.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 rozpočtu  na 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Pr="00137D8A" w:rsidR="005D5BDD">
        <w:rPr>
          <w:rFonts w:ascii="Times New Roman" w:hAnsi="Times New Roman"/>
        </w:rPr>
        <w:t xml:space="preserve"> </w:t>
      </w:r>
      <w:r w:rsidRPr="00695E8E" w:rsidR="00CB4646">
        <w:rPr>
          <w:rFonts w:ascii="Times New Roman" w:hAnsi="Times New Roman"/>
        </w:rPr>
        <w:t>1</w:t>
      </w:r>
      <w:r w:rsidRPr="00695E8E" w:rsidR="00695E8E">
        <w:rPr>
          <w:rFonts w:ascii="Times New Roman" w:hAnsi="Times New Roman"/>
        </w:rPr>
        <w:t> </w:t>
      </w:r>
      <w:r w:rsidRPr="00695E8E" w:rsidR="00CB4646">
        <w:rPr>
          <w:rFonts w:ascii="Times New Roman" w:hAnsi="Times New Roman"/>
        </w:rPr>
        <w:t>06</w:t>
      </w:r>
      <w:r w:rsidRPr="00695E8E" w:rsidR="00695E8E">
        <w:rPr>
          <w:rFonts w:ascii="Times New Roman" w:hAnsi="Times New Roman"/>
        </w:rPr>
        <w:t>3 581 678</w:t>
      </w:r>
      <w:r w:rsidRPr="00695E8E" w:rsidR="00CB4646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 w:rsidR="00B209C5">
        <w:rPr>
          <w:rFonts w:ascii="Times New Roman" w:hAnsi="Times New Roman"/>
        </w:rPr>
        <w:t>; z  toho do rozpočtov obcí</w:t>
      </w:r>
      <w:r w:rsidRPr="00695E8E" w:rsidR="00E73865">
        <w:rPr>
          <w:rFonts w:ascii="Times New Roman" w:hAnsi="Times New Roman"/>
        </w:rPr>
        <w:t xml:space="preserve"> </w:t>
      </w:r>
      <w:r w:rsidRPr="00695E8E" w:rsidR="00CB4646">
        <w:rPr>
          <w:rFonts w:ascii="Times New Roman" w:hAnsi="Times New Roman"/>
        </w:rPr>
        <w:t>67</w:t>
      </w:r>
      <w:r w:rsidRPr="00695E8E" w:rsidR="00695E8E">
        <w:rPr>
          <w:rFonts w:ascii="Times New Roman" w:hAnsi="Times New Roman"/>
        </w:rPr>
        <w:t>4 938 690</w:t>
      </w:r>
      <w:r w:rsidRPr="00695E8E" w:rsidR="00C21385">
        <w:rPr>
          <w:rFonts w:ascii="Times New Roman" w:hAnsi="Times New Roman"/>
        </w:rPr>
        <w:t xml:space="preserve">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 </w:t>
      </w:r>
      <w:r w:rsidRPr="00695E8E" w:rsidR="00CB4646">
        <w:rPr>
          <w:rFonts w:ascii="Times New Roman" w:hAnsi="Times New Roman"/>
        </w:rPr>
        <w:t xml:space="preserve">388 642 988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 štátneho  rozpočtu  sa v 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rozpočtujú v celkovej sume </w:t>
      </w:r>
      <w:r w:rsidR="00CA093D">
        <w:rPr>
          <w:rFonts w:ascii="Times New Roman" w:hAnsi="Times New Roman"/>
        </w:rPr>
        <w:t>57 160 296</w:t>
      </w:r>
      <w:r w:rsidR="004B7186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;  ich rozdelenie  je 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  <w:r w:rsidRPr="00137D8A">
        <w:rPr>
          <w:rFonts w:ascii="Times New Roman" w:hAnsi="Times New Roman"/>
          <w:b/>
        </w:rPr>
        <w:t xml:space="preserve">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 minister financií  Slovenskej  republiky môže  v  priebehu  roka  upraviť  záväzné  ukazovatele  štátneho rozpočtu  na rok 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 uvedené  v prílohách  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 xml:space="preserve">alebo na základe jej splnomocnenia  minister financií  Slovenskej 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úpravy v 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2F63D2" w:rsidRPr="00137D8A" w:rsidP="00903B59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Pr="00137D8A" w:rsidR="003403DE">
        <w:rPr>
          <w:rFonts w:ascii="Times New Roman" w:hAnsi="Times New Roman"/>
        </w:rPr>
        <w:t>3</w:t>
      </w:r>
      <w:r w:rsidRPr="00137D8A">
        <w:rPr>
          <w:rFonts w:ascii="Times New Roman" w:hAnsi="Times New Roman"/>
        </w:rPr>
        <w:t xml:space="preserve"> podľa § 1 ods. 2.</w:t>
      </w:r>
    </w:p>
    <w:p w:rsidR="00A14F64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4677CE">
        <w:rPr>
          <w:rFonts w:ascii="Times New Roman" w:hAnsi="Times New Roman"/>
          <w:szCs w:val="24"/>
        </w:rPr>
        <w:t xml:space="preserve">0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4677CE">
        <w:rPr>
          <w:rFonts w:ascii="Times New Roman" w:hAnsi="Times New Roman"/>
          <w:szCs w:val="24"/>
        </w:rPr>
        <w:t>2 </w:t>
      </w:r>
      <w:r w:rsidRPr="00137D8A">
        <w:rPr>
          <w:rFonts w:ascii="Times New Roman" w:hAnsi="Times New Roman"/>
          <w:szCs w:val="24"/>
        </w:rPr>
        <w:t>% 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4677CE">
        <w:rPr>
          <w:rFonts w:ascii="Times New Roman" w:hAnsi="Times New Roman"/>
          <w:szCs w:val="24"/>
        </w:rPr>
        <w:t xml:space="preserve">3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Pr="00137D8A">
        <w:rPr>
          <w:rFonts w:ascii="Times New Roman" w:hAnsi="Times New Roman"/>
          <w:szCs w:val="24"/>
        </w:rPr>
        <w:t>Objem  záväzkov  štátu na splátky istín štátneho dlhu  v  roku 201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 xml:space="preserve"> je</w:t>
      </w:r>
      <w:r w:rsidRPr="00137D8A" w:rsidR="007E27CF">
        <w:rPr>
          <w:rFonts w:ascii="Times New Roman" w:hAnsi="Times New Roman"/>
          <w:szCs w:val="24"/>
        </w:rPr>
        <w:t xml:space="preserve"> </w:t>
      </w:r>
      <w:r w:rsidRPr="00FD0CA1" w:rsidR="00802BF2">
        <w:rPr>
          <w:rFonts w:ascii="Times New Roman" w:hAnsi="Times New Roman"/>
          <w:szCs w:val="24"/>
        </w:rPr>
        <w:t>8</w:t>
      </w:r>
      <w:r w:rsidR="0052067C">
        <w:rPr>
          <w:rFonts w:ascii="Times New Roman" w:hAnsi="Times New Roman"/>
          <w:szCs w:val="24"/>
        </w:rPr>
        <w:t> </w:t>
      </w:r>
      <w:r w:rsidRPr="00FD0CA1" w:rsidR="00802BF2">
        <w:rPr>
          <w:rFonts w:ascii="Times New Roman" w:hAnsi="Times New Roman"/>
          <w:szCs w:val="24"/>
        </w:rPr>
        <w:t>3</w:t>
      </w:r>
      <w:r w:rsidR="0052067C">
        <w:rPr>
          <w:rFonts w:ascii="Times New Roman" w:hAnsi="Times New Roman"/>
          <w:szCs w:val="24"/>
        </w:rPr>
        <w:t>38 293 204</w:t>
      </w:r>
      <w:r w:rsidR="00C8347E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</w:p>
    <w:p w:rsidR="00B0300A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2013 prevziať rámcový úver od Rozvojovej banky Rady Európy na účely financovania posilnenia sociálnej integrácie, riadenia životného prostredia, pomoci pri prírodných katastrofách a na rozvoj ľudského kapitálu až do výšky 150 000 000 eur.</w:t>
      </w:r>
    </w:p>
    <w:p w:rsidR="00A14F64" w:rsidRPr="00137D8A" w:rsidP="00F547E5">
      <w:pPr>
        <w:bidi w:val="0"/>
        <w:spacing w:before="240"/>
        <w:jc w:val="center"/>
        <w:rPr>
          <w:rFonts w:ascii="Times New Roman" w:hAnsi="Times New Roman"/>
        </w:rPr>
      </w:pPr>
      <w:r w:rsidR="00F547E5">
        <w:rPr>
          <w:rFonts w:ascii="Times New Roman" w:hAnsi="Times New Roman"/>
        </w:rPr>
        <w:t xml:space="preserve">   </w:t>
      </w:r>
      <w:r w:rsidRPr="00137D8A">
        <w:rPr>
          <w:rFonts w:ascii="Times New Roman" w:hAnsi="Times New Roman"/>
        </w:rPr>
        <w:t>§ 5</w:t>
      </w:r>
    </w:p>
    <w:p w:rsidR="00B979E8" w:rsidRPr="00F87A0C" w:rsidP="00B979E8">
      <w:pPr>
        <w:bidi w:val="0"/>
        <w:ind w:firstLine="284"/>
        <w:jc w:val="both"/>
        <w:rPr>
          <w:rFonts w:ascii="Times New Roman" w:hAnsi="Times New Roman"/>
          <w:b/>
        </w:rPr>
      </w:pPr>
    </w:p>
    <w:p w:rsidR="00B979E8" w:rsidRPr="00B979E8" w:rsidP="002678A6">
      <w:pPr>
        <w:bidi w:val="0"/>
        <w:ind w:right="-8" w:firstLine="357"/>
        <w:jc w:val="both"/>
        <w:rPr>
          <w:rFonts w:ascii="Times New Roman" w:hAnsi="Times New Roman"/>
        </w:rPr>
      </w:pPr>
      <w:r w:rsidRPr="00DB535C">
        <w:rPr>
          <w:rFonts w:ascii="Times New Roman" w:hAnsi="Times New Roman"/>
        </w:rPr>
        <w:t>(1)</w:t>
      </w:r>
      <w:r w:rsidRPr="00B979E8">
        <w:rPr>
          <w:rFonts w:ascii="Times New Roman" w:hAnsi="Times New Roman"/>
        </w:rPr>
        <w:t xml:space="preserve"> Platové tarify</w:t>
      </w:r>
      <w:r w:rsidRPr="00B979E8">
        <w:rPr>
          <w:rFonts w:ascii="Times New Roman" w:hAnsi="Times New Roman"/>
          <w:vertAlign w:val="superscript"/>
        </w:rPr>
        <w:t>6</w:t>
      </w:r>
      <w:r w:rsidRPr="00B979E8">
        <w:rPr>
          <w:rFonts w:ascii="Times New Roman" w:hAnsi="Times New Roman"/>
        </w:rPr>
        <w:t>) sa v roku 2013 zvýšia o 0 % od 1. januára 2013, ak sa v kolektívnej zmluve vyššieho stupňa</w:t>
      </w:r>
      <w:r w:rsidRPr="00B979E8">
        <w:rPr>
          <w:rFonts w:ascii="Times New Roman" w:hAnsi="Times New Roman"/>
          <w:vertAlign w:val="superscript"/>
        </w:rPr>
        <w:t>7</w:t>
      </w:r>
      <w:r w:rsidRPr="00B979E8">
        <w:rPr>
          <w:rFonts w:ascii="Times New Roman" w:hAnsi="Times New Roman"/>
        </w:rPr>
        <w:t>) na rok 2013 nedohodne inak.</w:t>
      </w: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DB535C" w:rsidRPr="00B979E8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B979E8" w:rsidRPr="00B979E8" w:rsidP="00B979E8">
      <w:pPr>
        <w:bidi w:val="0"/>
        <w:ind w:left="709" w:right="-8" w:hanging="352"/>
        <w:jc w:val="both"/>
        <w:rPr>
          <w:rFonts w:ascii="Times New Roman" w:hAnsi="Times New Roman"/>
        </w:rPr>
      </w:pPr>
      <w:r w:rsidRPr="00B979E8">
        <w:rPr>
          <w:rFonts w:ascii="Times New Roman" w:hAnsi="Times New Roman"/>
        </w:rPr>
        <w:t>(2) Stupnica platových taríf</w:t>
      </w:r>
      <w:r w:rsidRPr="00B979E8">
        <w:rPr>
          <w:rFonts w:ascii="Times New Roman" w:hAnsi="Times New Roman"/>
          <w:vertAlign w:val="superscript"/>
        </w:rPr>
        <w:t>8</w:t>
      </w:r>
      <w:r w:rsidRPr="00B979E8">
        <w:rPr>
          <w:rFonts w:ascii="Times New Roman" w:hAnsi="Times New Roman"/>
        </w:rPr>
        <w:t>) sa v roku 2013 zvýši o 0 % od 1. januára 2013, s výnimkou stupnice platových taríf pedagogických zamestnancov a odborných zamestnancov podľa prílohy č. 7 k zákonu č. 553/2003 Z. z., ktorá sa od 1. januára 2013 zvýši o 5 %, ak sa v kolektívnej zmluve vyššieho stupňa</w:t>
      </w:r>
      <w:r w:rsidRPr="00B979E8">
        <w:rPr>
          <w:rFonts w:ascii="Times New Roman" w:hAnsi="Times New Roman"/>
          <w:vertAlign w:val="superscript"/>
        </w:rPr>
        <w:t>9</w:t>
      </w:r>
      <w:r w:rsidRPr="00B979E8">
        <w:rPr>
          <w:rFonts w:ascii="Times New Roman" w:hAnsi="Times New Roman"/>
        </w:rPr>
        <w:t>) na rok 2013 nedohodne inak.</w:t>
      </w:r>
    </w:p>
    <w:p w:rsidR="00DB535C" w:rsidRPr="00B979E8" w:rsidP="00B979E8">
      <w:pPr>
        <w:bidi w:val="0"/>
        <w:ind w:right="-159" w:firstLine="357"/>
        <w:jc w:val="both"/>
        <w:rPr>
          <w:rFonts w:ascii="Times New Roman" w:hAnsi="Times New Roman"/>
        </w:rPr>
      </w:pPr>
    </w:p>
    <w:p w:rsidR="00B979E8" w:rsidRPr="00B979E8" w:rsidP="00B979E8">
      <w:pPr>
        <w:bidi w:val="0"/>
        <w:ind w:left="709" w:right="-8" w:hanging="352"/>
        <w:jc w:val="both"/>
        <w:rPr>
          <w:rFonts w:ascii="Times New Roman" w:hAnsi="Times New Roman"/>
        </w:rPr>
      </w:pPr>
      <w:r w:rsidRPr="00B979E8">
        <w:rPr>
          <w:rFonts w:ascii="Times New Roman" w:hAnsi="Times New Roman"/>
        </w:rPr>
        <w:t>(3) Stupnica platových taríf príslušníkov Hasičského a záchranného zboru a Horskej záchrannej služby</w:t>
      </w:r>
      <w:r w:rsidRPr="00B979E8">
        <w:rPr>
          <w:rFonts w:ascii="Times New Roman" w:hAnsi="Times New Roman"/>
          <w:vertAlign w:val="superscript"/>
        </w:rPr>
        <w:t>10</w:t>
      </w:r>
      <w:r w:rsidRPr="00B979E8">
        <w:rPr>
          <w:rFonts w:ascii="Times New Roman" w:hAnsi="Times New Roman"/>
        </w:rPr>
        <w:t>) sa v roku 2013 zvýši o 0 % od 1. januára 2013.</w:t>
      </w:r>
    </w:p>
    <w:p w:rsidR="00B979E8" w:rsidRPr="00B979E8" w:rsidP="00B979E8">
      <w:pPr>
        <w:bidi w:val="0"/>
        <w:ind w:firstLine="284"/>
        <w:jc w:val="both"/>
        <w:rPr>
          <w:rFonts w:ascii="Times New Roman" w:hAnsi="Times New Roman"/>
        </w:rPr>
      </w:pPr>
    </w:p>
    <w:p w:rsidR="00B979E8" w:rsidRPr="00B979E8" w:rsidP="00B979E8">
      <w:pPr>
        <w:bidi w:val="0"/>
        <w:ind w:left="709" w:hanging="352"/>
        <w:jc w:val="both"/>
        <w:rPr>
          <w:rFonts w:ascii="Times New Roman" w:hAnsi="Times New Roman"/>
        </w:rPr>
      </w:pPr>
      <w:r w:rsidRPr="00B979E8">
        <w:rPr>
          <w:rFonts w:ascii="Times New Roman" w:hAnsi="Times New Roman"/>
        </w:rPr>
        <w:t>(4) Funkčné platy príslušníkov Policajného zboru, Slovenskej informačnej služby, Zboru väzenskej a justičnej stráže, Národného bezpečnostného úradu a colníkov</w:t>
      </w:r>
      <w:r w:rsidRPr="00B979E8">
        <w:rPr>
          <w:rFonts w:ascii="Times New Roman" w:hAnsi="Times New Roman"/>
          <w:vertAlign w:val="superscript"/>
        </w:rPr>
        <w:t>11</w:t>
      </w:r>
      <w:r w:rsidRPr="00B979E8">
        <w:rPr>
          <w:rFonts w:ascii="Times New Roman" w:hAnsi="Times New Roman"/>
        </w:rPr>
        <w:t>) sa v roku 2013 zvýšia o 0 % od 1. januára 2013.</w:t>
      </w:r>
    </w:p>
    <w:p w:rsidR="00B979E8" w:rsidRPr="00F87A0C" w:rsidP="00B979E8">
      <w:pPr>
        <w:bidi w:val="0"/>
        <w:ind w:right="-159" w:firstLine="357"/>
        <w:jc w:val="both"/>
        <w:rPr>
          <w:rFonts w:ascii="Times New Roman" w:hAnsi="Times New Roman"/>
          <w:b/>
        </w:rPr>
      </w:pPr>
    </w:p>
    <w:p w:rsidR="00B979E8" w:rsidRPr="00162EF8" w:rsidP="00DB535C">
      <w:pPr>
        <w:bidi w:val="0"/>
        <w:ind w:left="709" w:right="-159" w:hanging="352"/>
        <w:jc w:val="both"/>
        <w:rPr>
          <w:rFonts w:ascii="Times New Roman" w:hAnsi="Times New Roman"/>
        </w:rPr>
      </w:pPr>
      <w:r w:rsidRPr="00162EF8">
        <w:rPr>
          <w:rFonts w:ascii="Times New Roman" w:hAnsi="Times New Roman"/>
        </w:rPr>
        <w:t>(5) Hodnostné platy profesionálnych vojakov</w:t>
      </w:r>
      <w:r w:rsidRPr="00162EF8">
        <w:rPr>
          <w:rFonts w:ascii="Times New Roman" w:hAnsi="Times New Roman"/>
          <w:vertAlign w:val="superscript"/>
        </w:rPr>
        <w:t>12</w:t>
      </w:r>
      <w:r w:rsidRPr="00162EF8">
        <w:rPr>
          <w:rFonts w:ascii="Times New Roman" w:hAnsi="Times New Roman"/>
        </w:rPr>
        <w:t>) sa v roku 2013 zvýšia o 0 % od 1. januára 2013.</w:t>
      </w:r>
    </w:p>
    <w:p w:rsidR="00B979E8" w:rsidRPr="00162EF8" w:rsidP="00B979E8">
      <w:pPr>
        <w:bidi w:val="0"/>
        <w:ind w:right="-159" w:firstLine="357"/>
        <w:jc w:val="both"/>
        <w:rPr>
          <w:rFonts w:ascii="Times New Roman" w:hAnsi="Times New Roman"/>
        </w:rPr>
      </w:pPr>
    </w:p>
    <w:p w:rsidR="00B979E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  <w:r w:rsidRPr="00162EF8">
        <w:rPr>
          <w:rFonts w:ascii="Times New Roman" w:hAnsi="Times New Roman"/>
        </w:rPr>
        <w:t>(6) Ak sa podľa odseku 1 v kolektívnej zmluve vyššieho stupňa v štátnej službe na rok 2013 dohodne iné percento zvýšenia platových taríf a iný termín účinnosti, rovnaké percento zvýšenia a rovnaký termín účinnosti sa v roku 2013 uplatní pri zvýšení stupnice platových taríf príslušníkov Hasičského a záchranného zboru a Horskej záchrannej služby, funkčných platov policajtov a colníkov a hodnostných platov profesionálnych vojakov.</w:t>
      </w:r>
      <w:r w:rsidRPr="00162EF8">
        <w:rPr>
          <w:rFonts w:ascii="Times New Roman" w:hAnsi="Times New Roman"/>
          <w:vertAlign w:val="superscript"/>
        </w:rPr>
        <w:t>13</w:t>
      </w:r>
      <w:r w:rsidR="009B57DC">
        <w:rPr>
          <w:rFonts w:ascii="Times New Roman" w:hAnsi="Times New Roman"/>
        </w:rPr>
        <w:t>)</w:t>
      </w:r>
    </w:p>
    <w:p w:rsidR="00B979E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162EF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B979E8" w:rsidRPr="00162EF8" w:rsidP="00B979E8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2EF8" w:rsidR="00DB535C">
        <w:rPr>
          <w:rFonts w:ascii="Times New Roman" w:hAnsi="Times New Roman"/>
        </w:rPr>
        <w:t>____________________________</w:t>
      </w:r>
      <w:r w:rsidRPr="00162EF8">
        <w:rPr>
          <w:rFonts w:ascii="Times New Roman" w:hAnsi="Times New Roman"/>
        </w:rPr>
        <w:t xml:space="preserve"> </w:t>
      </w:r>
    </w:p>
    <w:p w:rsidR="00DB535C" w:rsidRPr="00162EF8" w:rsidP="00B979E8">
      <w:pPr>
        <w:pStyle w:val="FootnoteText"/>
        <w:bidi w:val="0"/>
        <w:ind w:left="142" w:hanging="142"/>
        <w:jc w:val="both"/>
        <w:rPr>
          <w:rStyle w:val="FootnoteReference"/>
          <w:rFonts w:ascii="Times New Roman" w:hAnsi="Times New Roman"/>
        </w:rPr>
      </w:pPr>
    </w:p>
    <w:p w:rsidR="00B979E8" w:rsidRPr="00162EF8" w:rsidP="002F07D0">
      <w:pPr>
        <w:pStyle w:val="FootnoteText"/>
        <w:tabs>
          <w:tab w:val="left" w:pos="142"/>
        </w:tabs>
        <w:bidi w:val="0"/>
        <w:ind w:left="426" w:hanging="426"/>
        <w:jc w:val="both"/>
        <w:rPr>
          <w:rFonts w:ascii="Times New Roman" w:hAnsi="Times New Roman"/>
        </w:rPr>
      </w:pPr>
      <w:r w:rsidR="00CF33A5">
        <w:rPr>
          <w:rFonts w:ascii="Times New Roman" w:hAnsi="Times New Roman"/>
        </w:rPr>
        <w:t xml:space="preserve"> </w:t>
      </w:r>
      <w:r w:rsidRPr="00162EF8">
        <w:rPr>
          <w:rStyle w:val="FootnoteReference"/>
          <w:rFonts w:ascii="Times New Roman" w:hAnsi="Times New Roman"/>
        </w:rPr>
        <w:t>8</w:t>
      </w:r>
      <w:r w:rsidRPr="00162EF8">
        <w:rPr>
          <w:rFonts w:ascii="Times New Roman" w:hAnsi="Times New Roman"/>
        </w:rPr>
        <w:t xml:space="preserve">)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28 ods. 1 zákona č. 553/2003 Z. z. o odmeňovaní niektorých zamestnancov pri výkone práce vo verejnom záujme a o zmene a doplnení niektorých zákonov v znení zákona č. 474/2008 Z. z.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="00CF33A5">
        <w:rPr>
          <w:rFonts w:ascii="Times New Roman" w:hAnsi="Times New Roman"/>
        </w:rPr>
        <w:t xml:space="preserve"> </w:t>
      </w:r>
      <w:r w:rsidR="00CF33A5">
        <w:rPr>
          <w:rStyle w:val="FootnoteReference"/>
          <w:rFonts w:ascii="Times New Roman" w:hAnsi="Times New Roman"/>
        </w:rPr>
        <w:t xml:space="preserve"> </w:t>
      </w:r>
      <w:r w:rsidRPr="00162EF8">
        <w:rPr>
          <w:rStyle w:val="FootnoteReference"/>
          <w:rFonts w:ascii="Times New Roman" w:hAnsi="Times New Roman"/>
        </w:rPr>
        <w:t>9</w:t>
      </w:r>
      <w:r w:rsidR="00CF33A5">
        <w:rPr>
          <w:rFonts w:ascii="Times New Roman" w:hAnsi="Times New Roman"/>
        </w:rPr>
        <w:t>)</w:t>
      </w:r>
      <w:r w:rsidR="002678A6">
        <w:rPr>
          <w:rFonts w:ascii="Times New Roman" w:hAnsi="Times New Roman"/>
        </w:rPr>
        <w:t xml:space="preserve">   </w:t>
      </w:r>
      <w:r w:rsidRPr="00162EF8">
        <w:rPr>
          <w:rFonts w:ascii="Times New Roman" w:hAnsi="Times New Roman"/>
        </w:rPr>
        <w:t>§ 2 ods. 3 písm. d) zákona č. 2/1991 Zb. v znení neskorších predpisov.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Pr="00162EF8">
        <w:rPr>
          <w:rStyle w:val="FootnoteReference"/>
          <w:rFonts w:ascii="Times New Roman" w:hAnsi="Times New Roman"/>
        </w:rPr>
        <w:t>10</w:t>
      </w:r>
      <w:r w:rsidR="00CF33A5">
        <w:rPr>
          <w:rFonts w:ascii="Times New Roman" w:hAnsi="Times New Roman"/>
        </w:rPr>
        <w:t>)</w:t>
      </w:r>
      <w:r w:rsidRPr="00162EF8">
        <w:rPr>
          <w:rFonts w:ascii="Times New Roman" w:hAnsi="Times New Roman"/>
        </w:rPr>
        <w:t xml:space="preserve">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131 ods. 2 zákona č. 315/2001 Z. z. v znení neskorších predpisov.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Pr="00162EF8">
        <w:rPr>
          <w:rStyle w:val="FootnoteReference"/>
          <w:rFonts w:ascii="Times New Roman" w:hAnsi="Times New Roman"/>
        </w:rPr>
        <w:t>11</w:t>
      </w:r>
      <w:r w:rsidRPr="00162EF8">
        <w:rPr>
          <w:rFonts w:ascii="Times New Roman" w:hAnsi="Times New Roman"/>
        </w:rPr>
        <w:t xml:space="preserve">)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85 ods. 6 zákona č. 73/1998 Z. z. v znení neskorších predpisov.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Pr="00162EF8">
        <w:rPr>
          <w:rFonts w:ascii="Times New Roman" w:hAnsi="Times New Roman"/>
        </w:rPr>
        <w:t xml:space="preserve">    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80 ods. 5 zákona č. 200/1998 Z. z. v znení neskorších predpisov.</w:t>
      </w:r>
    </w:p>
    <w:p w:rsidR="00B979E8" w:rsidRPr="00162EF8" w:rsidP="002678A6">
      <w:pPr>
        <w:pStyle w:val="FootnoteText"/>
        <w:bidi w:val="0"/>
        <w:ind w:left="426" w:hanging="426"/>
        <w:jc w:val="both"/>
        <w:rPr>
          <w:rFonts w:ascii="Times New Roman" w:hAnsi="Times New Roman"/>
        </w:rPr>
      </w:pPr>
      <w:r w:rsidRPr="00162EF8">
        <w:rPr>
          <w:rStyle w:val="FootnoteReference"/>
          <w:rFonts w:ascii="Times New Roman" w:hAnsi="Times New Roman"/>
        </w:rPr>
        <w:t>12</w:t>
      </w:r>
      <w:r w:rsidRPr="00162EF8">
        <w:rPr>
          <w:rFonts w:ascii="Times New Roman" w:hAnsi="Times New Roman"/>
        </w:rPr>
        <w:t>)</w:t>
      </w:r>
      <w:r w:rsidR="002678A6">
        <w:rPr>
          <w:rFonts w:ascii="Times New Roman" w:hAnsi="Times New Roman"/>
        </w:rPr>
        <w:t xml:space="preserve"> </w:t>
      </w:r>
      <w:r w:rsidRPr="00162EF8">
        <w:rPr>
          <w:rFonts w:ascii="Times New Roman" w:hAnsi="Times New Roman"/>
        </w:rPr>
        <w:t xml:space="preserve"> §</w:t>
      </w:r>
      <w:r w:rsidRPr="00162EF8">
        <w:rPr>
          <w:rFonts w:ascii="Times New Roman" w:hAnsi="Times New Roman"/>
          <w:sz w:val="2"/>
        </w:rPr>
        <w:t xml:space="preserve"> </w:t>
      </w:r>
      <w:r w:rsidRPr="00162EF8">
        <w:rPr>
          <w:rFonts w:ascii="Times New Roman" w:hAnsi="Times New Roman"/>
        </w:rPr>
        <w:t xml:space="preserve">139 ods. 4 zákona č. 346/2005 Z. z. o štátnej službe profesionálnych vojakov ozbrojených síl Slovenskej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republiky a o zmene a doplnení niektorých zákonov.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Pr="00162EF8">
        <w:rPr>
          <w:rStyle w:val="FootnoteReference"/>
          <w:rFonts w:ascii="Times New Roman" w:hAnsi="Times New Roman"/>
        </w:rPr>
        <w:t>13)</w:t>
      </w:r>
      <w:r w:rsidRPr="00162EF8">
        <w:rPr>
          <w:rFonts w:ascii="Times New Roman" w:hAnsi="Times New Roman"/>
        </w:rPr>
        <w:t xml:space="preserve">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131 ods. 2 zákona č. 315/2001 Z. z. v znení neskorších predpisov.</w:t>
      </w:r>
    </w:p>
    <w:p w:rsidR="00B979E8" w:rsidRPr="00162EF8" w:rsidP="00B979E8">
      <w:pPr>
        <w:pStyle w:val="FootnoteText"/>
        <w:bidi w:val="0"/>
        <w:rPr>
          <w:rFonts w:ascii="Times New Roman" w:hAnsi="Times New Roman"/>
        </w:rPr>
      </w:pPr>
      <w:r w:rsidRPr="00162EF8">
        <w:rPr>
          <w:rStyle w:val="FootnoteReference"/>
          <w:rFonts w:ascii="Times New Roman" w:hAnsi="Times New Roman"/>
        </w:rPr>
        <w:t xml:space="preserve"> </w:t>
      </w:r>
      <w:r w:rsidRPr="00162EF8">
        <w:rPr>
          <w:rFonts w:ascii="Times New Roman" w:hAnsi="Times New Roman"/>
        </w:rPr>
        <w:t xml:space="preserve">    </w:t>
      </w:r>
      <w:r w:rsidR="002678A6">
        <w:rPr>
          <w:rFonts w:ascii="Times New Roman" w:hAnsi="Times New Roman"/>
        </w:rPr>
        <w:t xml:space="preserve">  </w:t>
      </w:r>
      <w:r w:rsidRPr="00162EF8">
        <w:rPr>
          <w:rFonts w:ascii="Times New Roman" w:hAnsi="Times New Roman"/>
        </w:rPr>
        <w:t>§ 85 ods. 6 zákona č. 73/1998 Z. z. v znení neskorších predpisov.</w:t>
      </w:r>
    </w:p>
    <w:p w:rsidR="00B979E8" w:rsidRPr="00162EF8" w:rsidP="00E15482">
      <w:pPr>
        <w:pStyle w:val="FootnoteText"/>
        <w:tabs>
          <w:tab w:val="left" w:pos="426"/>
        </w:tabs>
        <w:bidi w:val="0"/>
        <w:rPr>
          <w:rFonts w:ascii="Times New Roman" w:hAnsi="Times New Roman"/>
        </w:rPr>
      </w:pPr>
      <w:r w:rsidRPr="00162EF8">
        <w:rPr>
          <w:rFonts w:ascii="Times New Roman" w:hAnsi="Times New Roman"/>
        </w:rPr>
        <w:t xml:space="preserve">    </w:t>
      </w:r>
      <w:r w:rsidR="002678A6">
        <w:rPr>
          <w:rFonts w:ascii="Times New Roman" w:hAnsi="Times New Roman"/>
        </w:rPr>
        <w:t xml:space="preserve"> </w:t>
      </w:r>
      <w:r w:rsidRPr="00162EF8">
        <w:rPr>
          <w:rFonts w:ascii="Times New Roman" w:hAnsi="Times New Roman"/>
        </w:rPr>
        <w:t xml:space="preserve"> </w:t>
      </w:r>
      <w:r w:rsidR="00E15482">
        <w:rPr>
          <w:rFonts w:ascii="Times New Roman" w:hAnsi="Times New Roman"/>
        </w:rPr>
        <w:t xml:space="preserve"> </w:t>
      </w:r>
      <w:r w:rsidRPr="00162EF8">
        <w:rPr>
          <w:rFonts w:ascii="Times New Roman" w:hAnsi="Times New Roman"/>
        </w:rPr>
        <w:t>§ 80 ods. 5 zákona č. 200/1998 Z. z. v znení neskorších predpisov.</w:t>
      </w:r>
    </w:p>
    <w:p w:rsidR="00B979E8" w:rsidRPr="00162EF8" w:rsidP="00B979E8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="002678A6">
        <w:rPr>
          <w:rFonts w:ascii="Times New Roman" w:hAnsi="Times New Roman"/>
        </w:rPr>
        <w:t xml:space="preserve"> </w:t>
      </w:r>
      <w:r w:rsidRPr="00162EF8">
        <w:rPr>
          <w:rFonts w:ascii="Times New Roman" w:hAnsi="Times New Roman"/>
        </w:rPr>
        <w:t>§</w:t>
      </w:r>
      <w:r w:rsidRPr="00162EF8">
        <w:rPr>
          <w:rFonts w:ascii="Times New Roman" w:hAnsi="Times New Roman"/>
          <w:sz w:val="2"/>
        </w:rPr>
        <w:t xml:space="preserve"> </w:t>
      </w:r>
      <w:r w:rsidRPr="00162EF8">
        <w:rPr>
          <w:rFonts w:ascii="Times New Roman" w:hAnsi="Times New Roman"/>
        </w:rPr>
        <w:t xml:space="preserve">139 ods. 4 zákona č. 346/2005 Z. z. </w:t>
      </w:r>
    </w:p>
    <w:p w:rsidR="00B979E8" w:rsidRPr="00162EF8" w:rsidP="00B979E8">
      <w:pPr>
        <w:bidi w:val="0"/>
        <w:ind w:left="709" w:hanging="352"/>
        <w:jc w:val="both"/>
        <w:rPr>
          <w:rFonts w:ascii="Times New Roman" w:hAnsi="Times New Roman"/>
        </w:rPr>
      </w:pPr>
    </w:p>
    <w:p w:rsidR="00B979E8" w:rsidRPr="00162EF8" w:rsidP="00900F52">
      <w:pPr>
        <w:bidi w:val="0"/>
        <w:jc w:val="center"/>
        <w:rPr>
          <w:rFonts w:ascii="Times New Roman" w:hAnsi="Times New Roman"/>
        </w:rPr>
      </w:pPr>
    </w:p>
    <w:p w:rsidR="00B979E8" w:rsidRPr="00162EF8" w:rsidP="00900F52">
      <w:pPr>
        <w:bidi w:val="0"/>
        <w:jc w:val="center"/>
        <w:rPr>
          <w:rFonts w:ascii="Times New Roman" w:hAnsi="Times New Roman"/>
        </w:rPr>
      </w:pPr>
    </w:p>
    <w:p w:rsidR="00B979E8" w:rsidRPr="00162EF8" w:rsidP="00900F52">
      <w:pPr>
        <w:bidi w:val="0"/>
        <w:jc w:val="center"/>
        <w:rPr>
          <w:rFonts w:ascii="Times New Roman" w:hAnsi="Times New Roman"/>
        </w:rPr>
      </w:pPr>
    </w:p>
    <w:p w:rsidR="00B979E8" w:rsidRPr="00162EF8" w:rsidP="00900F52">
      <w:pPr>
        <w:bidi w:val="0"/>
        <w:jc w:val="center"/>
        <w:rPr>
          <w:rFonts w:ascii="Times New Roman" w:hAnsi="Times New Roman"/>
        </w:rPr>
      </w:pPr>
    </w:p>
    <w:p w:rsidR="00B979E8" w:rsidRPr="00162EF8" w:rsidP="00900F52">
      <w:pPr>
        <w:bidi w:val="0"/>
        <w:jc w:val="center"/>
        <w:rPr>
          <w:rFonts w:ascii="Times New Roman" w:hAnsi="Times New Roman"/>
        </w:rPr>
      </w:pPr>
    </w:p>
    <w:p w:rsidR="00162EF8" w:rsidRPr="00162EF8" w:rsidP="00900F52">
      <w:pPr>
        <w:bidi w:val="0"/>
        <w:jc w:val="center"/>
        <w:rPr>
          <w:rFonts w:ascii="Times New Roman" w:hAnsi="Times New Roman"/>
        </w:rPr>
      </w:pPr>
    </w:p>
    <w:p w:rsidR="00900F52" w:rsidP="00900F52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6</w:t>
      </w:r>
    </w:p>
    <w:p w:rsidR="00900F52" w:rsidP="00900F52">
      <w:pPr>
        <w:bidi w:val="0"/>
        <w:jc w:val="center"/>
        <w:rPr>
          <w:rFonts w:ascii="Times New Roman" w:hAnsi="Times New Roman"/>
        </w:rPr>
      </w:pPr>
    </w:p>
    <w:p w:rsidR="00900F52" w:rsidRPr="006F3F46" w:rsidP="00900F52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</w:t>
      </w:r>
      <w:r w:rsidR="004F60F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1</w:t>
      </w:r>
      <w:r w:rsidR="00F3754D">
        <w:rPr>
          <w:rStyle w:val="FootnoteReference"/>
          <w:rFonts w:ascii="Times New Roman" w:hAnsi="Times New Roman"/>
        </w:rPr>
        <w:t>4</w:t>
      </w:r>
      <w:r w:rsidR="00A82C45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</w:t>
      </w:r>
      <w:r w:rsidRPr="00C80DC6" w:rsidR="00C80DC6">
        <w:rPr>
          <w:rFonts w:ascii="Times New Roman" w:hAnsi="Times New Roman"/>
        </w:rPr>
        <w:t>5</w:t>
      </w:r>
      <w:r w:rsidRPr="00C80DC6">
        <w:rPr>
          <w:rFonts w:ascii="Times New Roman" w:hAnsi="Times New Roman"/>
        </w:rPr>
        <w:t> 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900F52" w:rsidRPr="006F3F46" w:rsidP="00900F52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ind w:firstLine="426"/>
        <w:jc w:val="both"/>
        <w:rPr>
          <w:rFonts w:ascii="Times New Roman" w:hAnsi="Times New Roman"/>
        </w:rPr>
      </w:pPr>
      <w:r w:rsidRPr="006F3F46" w:rsidR="00900F52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 w:rsidR="00900F52">
        <w:rPr>
          <w:rFonts w:ascii="Times New Roman" w:hAnsi="Times New Roman"/>
        </w:rPr>
        <w:t xml:space="preserve">p. na príjmový rozpočtový účet kapitoly </w:t>
      </w:r>
      <w:r w:rsidR="00900F52">
        <w:rPr>
          <w:rFonts w:ascii="Times New Roman" w:hAnsi="Times New Roman"/>
        </w:rPr>
        <w:t xml:space="preserve">štátneho rozpočtu </w:t>
      </w:r>
      <w:r w:rsidRPr="006F3F46" w:rsidR="00900F52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 w:rsidR="00C80DC6">
        <w:rPr>
          <w:rFonts w:ascii="Times New Roman" w:hAnsi="Times New Roman"/>
        </w:rPr>
        <w:t>5</w:t>
      </w:r>
      <w:r w:rsidRPr="00C80DC6">
        <w:rPr>
          <w:rFonts w:ascii="Times New Roman" w:hAnsi="Times New Roman"/>
        </w:rPr>
        <w:t xml:space="preserve"> 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>
        <w:rPr>
          <w:rFonts w:ascii="Times New Roman" w:hAnsi="Times New Roman"/>
        </w:rPr>
        <w:t>0</w:t>
      </w:r>
      <w:r w:rsidRPr="006F3F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novembra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  <w:r w:rsidRPr="006F3F46">
        <w:rPr>
          <w:rFonts w:ascii="Times New Roman" w:hAnsi="Times New Roman"/>
        </w:rPr>
        <w:t>.</w:t>
      </w:r>
    </w:p>
    <w:p w:rsidR="004F60F0" w:rsidRPr="006F3F46" w:rsidP="004F60F0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13</w:t>
      </w:r>
      <w:r w:rsidRPr="006F3F46">
        <w:rPr>
          <w:rFonts w:ascii="Times New Roman" w:hAnsi="Times New Roman"/>
        </w:rPr>
        <w:t>.</w:t>
      </w:r>
    </w:p>
    <w:p w:rsidR="004F60F0" w:rsidRPr="006F3F46" w:rsidP="004F60F0">
      <w:pPr>
        <w:bidi w:val="0"/>
        <w:ind w:firstLine="284"/>
        <w:jc w:val="both"/>
        <w:rPr>
          <w:rFonts w:ascii="Times New Roman" w:hAnsi="Times New Roman"/>
        </w:rPr>
      </w:pPr>
    </w:p>
    <w:p w:rsidR="004F60F0" w:rsidRPr="006F3F46" w:rsidP="004F60F0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1</w:t>
      </w:r>
      <w:r w:rsidR="00F3754D">
        <w:rPr>
          <w:rStyle w:val="FootnoteReference"/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 w:rsidRPr="00162EF8" w:rsidR="00162EF8">
        <w:rPr>
          <w:rFonts w:ascii="Times New Roman" w:hAnsi="Times New Roman"/>
          <w:vertAlign w:val="superscript"/>
        </w:rPr>
        <w:t>15</w:t>
      </w:r>
      <w:r w:rsidR="006970DC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900F52" w:rsidP="00900F52">
      <w:pPr>
        <w:bidi w:val="0"/>
        <w:jc w:val="both"/>
        <w:rPr>
          <w:rFonts w:ascii="Times New Roman" w:hAnsi="Times New Roman"/>
        </w:rPr>
      </w:pPr>
    </w:p>
    <w:p w:rsidR="005E3FC6" w:rsidRPr="00137D8A" w:rsidP="005E3FC6">
      <w:pPr>
        <w:bidi w:val="0"/>
        <w:spacing w:before="240"/>
        <w:ind w:left="4248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      § </w:t>
      </w:r>
      <w:r w:rsidR="004F60F0">
        <w:rPr>
          <w:rFonts w:ascii="Times New Roman" w:hAnsi="Times New Roman"/>
        </w:rPr>
        <w:t>7</w:t>
      </w:r>
    </w:p>
    <w:p w:rsidR="00AE011A" w:rsidRPr="00137D8A" w:rsidP="00AE011A">
      <w:pPr>
        <w:bidi w:val="0"/>
        <w:jc w:val="both"/>
        <w:rPr>
          <w:rFonts w:ascii="Times New Roman" w:hAnsi="Times New Roman"/>
        </w:rPr>
      </w:pPr>
    </w:p>
    <w:p w:rsidR="00A14F64" w:rsidP="00F3754D">
      <w:pPr>
        <w:pStyle w:val="Zkladntext"/>
        <w:bidi w:val="0"/>
        <w:spacing w:line="240" w:lineRule="atLeast"/>
        <w:ind w:right="-157" w:firstLine="708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T</w:t>
      </w:r>
      <w:r w:rsidRPr="00137D8A" w:rsidR="000C3935">
        <w:rPr>
          <w:rFonts w:ascii="Times New Roman" w:hAnsi="Times New Roman"/>
          <w:szCs w:val="24"/>
        </w:rPr>
        <w:t xml:space="preserve">ento zákon nadobúda účinnosť 1. </w:t>
      </w:r>
      <w:r w:rsidRPr="00137D8A">
        <w:rPr>
          <w:rFonts w:ascii="Times New Roman" w:hAnsi="Times New Roman"/>
          <w:szCs w:val="24"/>
        </w:rPr>
        <w:t>januára 20</w:t>
      </w:r>
      <w:r w:rsidRPr="00137D8A" w:rsidR="000165F0">
        <w:rPr>
          <w:rFonts w:ascii="Times New Roman" w:hAnsi="Times New Roman"/>
          <w:szCs w:val="24"/>
        </w:rPr>
        <w:t>1</w:t>
      </w:r>
      <w:r w:rsidRPr="00137D8A" w:rsidR="003403DE">
        <w:rPr>
          <w:rFonts w:ascii="Times New Roman" w:hAnsi="Times New Roman"/>
          <w:szCs w:val="24"/>
        </w:rPr>
        <w:t>3</w:t>
      </w:r>
      <w:r w:rsidRPr="00137D8A">
        <w:rPr>
          <w:rFonts w:ascii="Times New Roman" w:hAnsi="Times New Roman"/>
          <w:szCs w:val="24"/>
        </w:rPr>
        <w:t>.</w:t>
      </w: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  <w:r w:rsidRPr="00C82F2F">
        <w:rPr>
          <w:rFonts w:ascii="Times New Roman" w:hAnsi="Times New Roman"/>
        </w:rPr>
        <w:t>prezident Slovenskej republiky</w:t>
      </w:r>
    </w:p>
    <w:p w:rsidR="00F3754D" w:rsidRPr="00C82F2F" w:rsidP="00F3754D">
      <w:pPr>
        <w:bidi w:val="0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  <w:r w:rsidRPr="00C82F2F">
        <w:rPr>
          <w:rFonts w:ascii="Times New Roman" w:hAnsi="Times New Roman"/>
        </w:rPr>
        <w:t>predseda Národnej rady Slovenskej republiky</w:t>
      </w: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</w:p>
    <w:p w:rsidR="00F3754D" w:rsidRPr="00C82F2F" w:rsidP="00F3754D">
      <w:pPr>
        <w:bidi w:val="0"/>
        <w:jc w:val="center"/>
        <w:rPr>
          <w:rFonts w:ascii="Times New Roman" w:hAnsi="Times New Roman"/>
        </w:rPr>
      </w:pPr>
      <w:r w:rsidRPr="00C82F2F">
        <w:rPr>
          <w:rFonts w:ascii="Times New Roman" w:hAnsi="Times New Roman"/>
        </w:rPr>
        <w:t>predseda vlády Slovenskej republiky</w:t>
      </w:r>
    </w:p>
    <w:p w:rsidR="00F3754D" w:rsidRPr="00C82F2F" w:rsidP="00F3754D">
      <w:pPr>
        <w:bidi w:val="0"/>
        <w:rPr>
          <w:rFonts w:ascii="Times New Roman" w:hAnsi="Times New Roman"/>
        </w:rPr>
      </w:pPr>
    </w:p>
    <w:p w:rsidR="00F3754D" w:rsidRPr="00C82F2F" w:rsidP="00F3754D">
      <w:pPr>
        <w:bidi w:val="0"/>
        <w:ind w:firstLine="340"/>
        <w:rPr>
          <w:rFonts w:ascii="Times New Roman" w:hAnsi="Times New Roman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F3754D" w:rsidP="00A14F64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F547E5">
      <w:footerReference w:type="default" r:id="rId6"/>
      <w:footnotePr>
        <w:numStart w:val="5"/>
      </w:footnotePr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8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46FF5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E15482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5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1725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2678A6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="002678A6">
        <w:rPr>
          <w:rFonts w:ascii="Times New Roman" w:hAnsi="Times New Roman"/>
        </w:rPr>
        <w:tab/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 212/2003 Z. z.</w:t>
      </w:r>
    </w:p>
    <w:p w:rsidR="00AF209A" w:rsidRPr="0016421E" w:rsidP="002678A6">
      <w:pPr>
        <w:pStyle w:val="FootnoteText"/>
        <w:bidi w:val="0"/>
        <w:ind w:left="284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</w:t>
      </w:r>
      <w:r w:rsidR="002678A6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 xml:space="preserve">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R="00AF209A" w:rsidRPr="0016421E" w:rsidP="002678A6">
      <w:pPr>
        <w:pStyle w:val="FootnoteText"/>
        <w:bidi w:val="0"/>
        <w:ind w:firstLine="284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15 ods. 1 zákona č. 315/2001 Z. z. o Hasičskom a záchrannom zbore v znení </w:t>
      </w:r>
      <w:r w:rsidRPr="0016421E" w:rsidR="00300EC2">
        <w:rPr>
          <w:rFonts w:ascii="Times New Roman" w:hAnsi="Times New Roman"/>
        </w:rPr>
        <w:t>neskorších predpisov</w:t>
      </w:r>
      <w:r w:rsidRPr="0016421E" w:rsidR="002767D0">
        <w:rPr>
          <w:rFonts w:ascii="Times New Roman" w:hAnsi="Times New Roman"/>
        </w:rPr>
        <w:t>.</w:t>
      </w:r>
    </w:p>
    <w:p w:rsidP="002678A6">
      <w:pPr>
        <w:pStyle w:val="FootnoteText"/>
        <w:bidi w:val="0"/>
        <w:ind w:firstLine="284"/>
        <w:jc w:val="both"/>
        <w:rPr>
          <w:rFonts w:ascii="Times New Roman" w:hAnsi="Times New Roman"/>
        </w:rPr>
      </w:pP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="002678A6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="002678A6">
        <w:rPr>
          <w:rFonts w:ascii="Times New Roman" w:hAnsi="Times New Roman"/>
        </w:rPr>
        <w:tab/>
      </w:r>
      <w:r w:rsidRPr="0016421E" w:rsidR="00AF209A">
        <w:rPr>
          <w:rFonts w:ascii="Times New Roman" w:hAnsi="Times New Roman"/>
        </w:rPr>
        <w:t>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</w:t>
      </w:r>
      <w:r w:rsidR="002678A6">
        <w:rPr>
          <w:rFonts w:ascii="Times New Roman" w:hAnsi="Times New Roman"/>
        </w:rPr>
        <w:t xml:space="preserve">  </w:t>
      </w:r>
      <w:r w:rsidRPr="0016421E" w:rsidR="00FB1139">
        <w:rPr>
          <w:rFonts w:ascii="Times New Roman" w:hAnsi="Times New Roman"/>
        </w:rPr>
        <w:t>§ 88a zákona č. 483/2001 Z. z. v znení neskorších predpisov.</w:t>
      </w:r>
    </w:p>
  </w:footnote>
  <w:footnote w:id="6">
    <w:p w:rsidR="00497A2D" w:rsidP="002678A6">
      <w:pPr>
        <w:pStyle w:val="FootnoteText"/>
        <w:bidi w:val="0"/>
        <w:ind w:left="284" w:hanging="284"/>
        <w:jc w:val="both"/>
        <w:rPr>
          <w:rFonts w:ascii="Times New Roman" w:hAnsi="Times New Roman"/>
          <w:szCs w:val="22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="002678A6">
        <w:rPr>
          <w:rFonts w:ascii="Times New Roman" w:hAnsi="Times New Roman"/>
        </w:rPr>
        <w:t xml:space="preserve">  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 xml:space="preserve">§ 4 ods. 3 zákona č. 386/2002 Z. z. o štátnom dlhu a štátnych zárukách a ktorým sa dopĺňa zákon č. 291/2002 </w:t>
      </w:r>
      <w:r w:rsidR="002678A6">
        <w:rPr>
          <w:rFonts w:ascii="Times New Roman" w:hAnsi="Times New Roman"/>
          <w:szCs w:val="22"/>
        </w:rPr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  <w:p w:rsidR="00215B3B" w:rsidRPr="002678A6" w:rsidP="002678A6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2678A6" w:rsidR="00B979E8">
        <w:rPr>
          <w:rStyle w:val="FootnoteReference"/>
          <w:rFonts w:ascii="Times New Roman" w:hAnsi="Times New Roman"/>
        </w:rPr>
        <w:t>6</w:t>
      </w:r>
      <w:r w:rsidRPr="002678A6" w:rsidR="00B979E8">
        <w:rPr>
          <w:rFonts w:ascii="Times New Roman" w:hAnsi="Times New Roman"/>
        </w:rPr>
        <w:t xml:space="preserve">) </w:t>
      </w:r>
      <w:r w:rsidRPr="002678A6" w:rsidR="002678A6">
        <w:rPr>
          <w:rFonts w:ascii="Times New Roman" w:hAnsi="Times New Roman"/>
        </w:rPr>
        <w:t xml:space="preserve">  </w:t>
      </w:r>
      <w:r w:rsidRPr="002678A6" w:rsidR="00B979E8">
        <w:rPr>
          <w:rFonts w:ascii="Times New Roman" w:hAnsi="Times New Roman"/>
        </w:rPr>
        <w:t>§ 113 ods. 3 zákona č. 400/2009 Z. z. o štátnej službe a o zmene a doplnení niektorých zákonov</w:t>
      </w:r>
      <w:r w:rsidR="009B57DC">
        <w:rPr>
          <w:rFonts w:ascii="Times New Roman" w:hAnsi="Times New Roman"/>
        </w:rPr>
        <w:t>.</w:t>
      </w:r>
    </w:p>
    <w:p w:rsidR="00DB535C" w:rsidRPr="002678A6" w:rsidP="00DB535C">
      <w:pPr>
        <w:pStyle w:val="FootnoteText"/>
        <w:bidi w:val="0"/>
        <w:rPr>
          <w:rFonts w:ascii="Times New Roman" w:hAnsi="Times New Roman"/>
        </w:rPr>
      </w:pPr>
      <w:r w:rsidRPr="002678A6">
        <w:rPr>
          <w:rStyle w:val="FootnoteReference"/>
          <w:rFonts w:ascii="Times New Roman" w:hAnsi="Times New Roman"/>
        </w:rPr>
        <w:t>7</w:t>
      </w:r>
      <w:r w:rsidRPr="002678A6">
        <w:rPr>
          <w:rFonts w:ascii="Times New Roman" w:hAnsi="Times New Roman"/>
        </w:rPr>
        <w:t xml:space="preserve">) </w:t>
      </w:r>
      <w:r w:rsidRPr="002678A6" w:rsidR="002678A6">
        <w:rPr>
          <w:rFonts w:ascii="Times New Roman" w:hAnsi="Times New Roman"/>
        </w:rPr>
        <w:t xml:space="preserve">  </w:t>
      </w:r>
      <w:r w:rsidRPr="002678A6">
        <w:rPr>
          <w:rFonts w:ascii="Times New Roman" w:hAnsi="Times New Roman"/>
        </w:rPr>
        <w:t>§ 2 ods. 3 písm. c) zákona č. 2/1991 Zb. o kolektívnom vyjednávaní v znení neskorších predpisov.</w:t>
      </w:r>
    </w:p>
    <w:p w:rsidP="00DB535C">
      <w:pPr>
        <w:pStyle w:val="FootnoteText"/>
        <w:bidi w:val="0"/>
        <w:rPr>
          <w:rFonts w:ascii="Times New Roman" w:hAnsi="Times New Roman"/>
        </w:rPr>
      </w:pP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F3754D">
        <w:rPr>
          <w:rStyle w:val="FootnoteReference"/>
          <w:rFonts w:ascii="Times New Roman" w:hAnsi="Times New Roman"/>
        </w:rPr>
        <w:t>14</w:t>
      </w:r>
      <w:r w:rsidR="00F3754D">
        <w:rPr>
          <w:rFonts w:ascii="Times New Roman" w:hAnsi="Times New Roman"/>
        </w:rPr>
        <w:t>)  § 8 ods. 3 zákona č. 111/1990 Zb. o štátnom  podniku v znení neskorších predpisov.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F3754D">
        <w:rPr>
          <w:rStyle w:val="FootnoteReference"/>
          <w:rFonts w:ascii="Times New Roman" w:hAnsi="Times New Roman"/>
        </w:rPr>
        <w:t>15</w:t>
      </w:r>
      <w:r w:rsidR="00F3754D">
        <w:rPr>
          <w:rFonts w:ascii="Times New Roman" w:hAnsi="Times New Roman"/>
        </w:rPr>
        <w:t>)  Nariadenie vlády Slovenskej republiky č. 175/1993 Z. z. o</w:t>
      </w:r>
      <w:r w:rsidR="00F060FC">
        <w:rPr>
          <w:rFonts w:ascii="Times New Roman" w:hAnsi="Times New Roman"/>
        </w:rPr>
        <w:t> </w:t>
      </w:r>
      <w:r w:rsidR="00F3754D">
        <w:rPr>
          <w:rFonts w:ascii="Times New Roman" w:hAnsi="Times New Roman"/>
        </w:rPr>
        <w:t>finančnom</w:t>
      </w:r>
      <w:r w:rsidR="00F060FC">
        <w:rPr>
          <w:rFonts w:ascii="Times New Roman" w:hAnsi="Times New Roman"/>
        </w:rPr>
        <w:t xml:space="preserve"> </w:t>
      </w:r>
      <w:r w:rsidR="00F3754D">
        <w:rPr>
          <w:rFonts w:ascii="Times New Roman" w:hAnsi="Times New Roman"/>
        </w:rPr>
        <w:t xml:space="preserve"> hospodár</w:t>
      </w:r>
      <w:r w:rsidR="00F060FC">
        <w:rPr>
          <w:rFonts w:ascii="Times New Roman" w:hAnsi="Times New Roman"/>
        </w:rPr>
        <w:t>ení</w:t>
      </w:r>
      <w:r w:rsidR="00F3754D">
        <w:rPr>
          <w:rFonts w:ascii="Times New Roman" w:hAnsi="Times New Roman"/>
        </w:rPr>
        <w:t xml:space="preserve">  štátnych podnikov.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107D6"/>
    <w:rsid w:val="00011C62"/>
    <w:rsid w:val="000165F0"/>
    <w:rsid w:val="00017BE4"/>
    <w:rsid w:val="0002315C"/>
    <w:rsid w:val="00030C69"/>
    <w:rsid w:val="00041B0E"/>
    <w:rsid w:val="00052061"/>
    <w:rsid w:val="00070992"/>
    <w:rsid w:val="00073F0A"/>
    <w:rsid w:val="000749D7"/>
    <w:rsid w:val="00074CA9"/>
    <w:rsid w:val="000752BD"/>
    <w:rsid w:val="0007790A"/>
    <w:rsid w:val="00092D49"/>
    <w:rsid w:val="00093049"/>
    <w:rsid w:val="000A0C66"/>
    <w:rsid w:val="000B4DFD"/>
    <w:rsid w:val="000C1DF3"/>
    <w:rsid w:val="000C320D"/>
    <w:rsid w:val="000C3935"/>
    <w:rsid w:val="000D16CD"/>
    <w:rsid w:val="000E75EE"/>
    <w:rsid w:val="000F0C7A"/>
    <w:rsid w:val="00111C9C"/>
    <w:rsid w:val="00112E53"/>
    <w:rsid w:val="00126E23"/>
    <w:rsid w:val="001346DC"/>
    <w:rsid w:val="00137D8A"/>
    <w:rsid w:val="00156BF6"/>
    <w:rsid w:val="00162EF8"/>
    <w:rsid w:val="0016421E"/>
    <w:rsid w:val="0018428E"/>
    <w:rsid w:val="00186C2C"/>
    <w:rsid w:val="00193F51"/>
    <w:rsid w:val="0019470E"/>
    <w:rsid w:val="001B0B35"/>
    <w:rsid w:val="001B1DB1"/>
    <w:rsid w:val="001B43F1"/>
    <w:rsid w:val="001B5E2F"/>
    <w:rsid w:val="001C45BC"/>
    <w:rsid w:val="001D6DB5"/>
    <w:rsid w:val="001E4A26"/>
    <w:rsid w:val="001F4942"/>
    <w:rsid w:val="001F4B05"/>
    <w:rsid w:val="00211937"/>
    <w:rsid w:val="0021310A"/>
    <w:rsid w:val="00215A82"/>
    <w:rsid w:val="00215B3B"/>
    <w:rsid w:val="00217255"/>
    <w:rsid w:val="0021747D"/>
    <w:rsid w:val="00217ECE"/>
    <w:rsid w:val="00221F41"/>
    <w:rsid w:val="00232234"/>
    <w:rsid w:val="00232D34"/>
    <w:rsid w:val="00232F27"/>
    <w:rsid w:val="00260834"/>
    <w:rsid w:val="00265B06"/>
    <w:rsid w:val="00265F56"/>
    <w:rsid w:val="002678A6"/>
    <w:rsid w:val="00273FD0"/>
    <w:rsid w:val="002767D0"/>
    <w:rsid w:val="0029213F"/>
    <w:rsid w:val="002957C0"/>
    <w:rsid w:val="002A520E"/>
    <w:rsid w:val="002A5CD4"/>
    <w:rsid w:val="002C7401"/>
    <w:rsid w:val="002D1D82"/>
    <w:rsid w:val="002D5D18"/>
    <w:rsid w:val="002D683C"/>
    <w:rsid w:val="002E293F"/>
    <w:rsid w:val="002F07D0"/>
    <w:rsid w:val="002F3910"/>
    <w:rsid w:val="002F399F"/>
    <w:rsid w:val="002F63D2"/>
    <w:rsid w:val="00300EC2"/>
    <w:rsid w:val="0031211C"/>
    <w:rsid w:val="00316A60"/>
    <w:rsid w:val="00321638"/>
    <w:rsid w:val="003244EB"/>
    <w:rsid w:val="003403DE"/>
    <w:rsid w:val="00344A17"/>
    <w:rsid w:val="00353B60"/>
    <w:rsid w:val="0036049D"/>
    <w:rsid w:val="00375F97"/>
    <w:rsid w:val="003764EB"/>
    <w:rsid w:val="003821D9"/>
    <w:rsid w:val="003946E7"/>
    <w:rsid w:val="003A11CD"/>
    <w:rsid w:val="003A3EC0"/>
    <w:rsid w:val="003B1264"/>
    <w:rsid w:val="003C5952"/>
    <w:rsid w:val="003D633B"/>
    <w:rsid w:val="003F5741"/>
    <w:rsid w:val="004056B5"/>
    <w:rsid w:val="00417149"/>
    <w:rsid w:val="004171B2"/>
    <w:rsid w:val="00420C6F"/>
    <w:rsid w:val="0042365F"/>
    <w:rsid w:val="00427AEA"/>
    <w:rsid w:val="004437AB"/>
    <w:rsid w:val="00443D2A"/>
    <w:rsid w:val="00452BB1"/>
    <w:rsid w:val="0046304B"/>
    <w:rsid w:val="004677CE"/>
    <w:rsid w:val="004859DC"/>
    <w:rsid w:val="00497A2D"/>
    <w:rsid w:val="004B7186"/>
    <w:rsid w:val="004C6156"/>
    <w:rsid w:val="004C6577"/>
    <w:rsid w:val="004D31CA"/>
    <w:rsid w:val="004D65BD"/>
    <w:rsid w:val="004D6BFD"/>
    <w:rsid w:val="004E1254"/>
    <w:rsid w:val="004F41AB"/>
    <w:rsid w:val="004F60F0"/>
    <w:rsid w:val="0050499C"/>
    <w:rsid w:val="00511E2F"/>
    <w:rsid w:val="0052067C"/>
    <w:rsid w:val="005355E3"/>
    <w:rsid w:val="0054264E"/>
    <w:rsid w:val="00571C03"/>
    <w:rsid w:val="00584A27"/>
    <w:rsid w:val="00594D9E"/>
    <w:rsid w:val="005A266B"/>
    <w:rsid w:val="005B5057"/>
    <w:rsid w:val="005C07F2"/>
    <w:rsid w:val="005C3E93"/>
    <w:rsid w:val="005D5BDD"/>
    <w:rsid w:val="005E3FC6"/>
    <w:rsid w:val="005E7833"/>
    <w:rsid w:val="005F1676"/>
    <w:rsid w:val="005F6029"/>
    <w:rsid w:val="00602C52"/>
    <w:rsid w:val="00610343"/>
    <w:rsid w:val="00612478"/>
    <w:rsid w:val="006129F4"/>
    <w:rsid w:val="0061663F"/>
    <w:rsid w:val="00630EF8"/>
    <w:rsid w:val="00635C70"/>
    <w:rsid w:val="00635E74"/>
    <w:rsid w:val="00651FC4"/>
    <w:rsid w:val="0065211B"/>
    <w:rsid w:val="0066070A"/>
    <w:rsid w:val="00663D72"/>
    <w:rsid w:val="00681AC4"/>
    <w:rsid w:val="00682D55"/>
    <w:rsid w:val="00686615"/>
    <w:rsid w:val="00695E8E"/>
    <w:rsid w:val="006970DC"/>
    <w:rsid w:val="006B58C5"/>
    <w:rsid w:val="006C242D"/>
    <w:rsid w:val="006C5FD3"/>
    <w:rsid w:val="006D136D"/>
    <w:rsid w:val="006D14EC"/>
    <w:rsid w:val="006D31CD"/>
    <w:rsid w:val="006D611D"/>
    <w:rsid w:val="006D7D18"/>
    <w:rsid w:val="006E23CC"/>
    <w:rsid w:val="006F3F46"/>
    <w:rsid w:val="006F470F"/>
    <w:rsid w:val="006F5D0A"/>
    <w:rsid w:val="006F7A11"/>
    <w:rsid w:val="00701223"/>
    <w:rsid w:val="00714F00"/>
    <w:rsid w:val="00724C10"/>
    <w:rsid w:val="0072766B"/>
    <w:rsid w:val="00743D5D"/>
    <w:rsid w:val="007454A4"/>
    <w:rsid w:val="0075206C"/>
    <w:rsid w:val="007528CC"/>
    <w:rsid w:val="00754FB7"/>
    <w:rsid w:val="00755754"/>
    <w:rsid w:val="007B6E1C"/>
    <w:rsid w:val="007E27CF"/>
    <w:rsid w:val="007E3151"/>
    <w:rsid w:val="007E759A"/>
    <w:rsid w:val="007E7948"/>
    <w:rsid w:val="007E7A0F"/>
    <w:rsid w:val="007F6E86"/>
    <w:rsid w:val="007F73C2"/>
    <w:rsid w:val="00801C67"/>
    <w:rsid w:val="00802788"/>
    <w:rsid w:val="00802BF2"/>
    <w:rsid w:val="0080640B"/>
    <w:rsid w:val="00807BD0"/>
    <w:rsid w:val="00821F3E"/>
    <w:rsid w:val="00834E77"/>
    <w:rsid w:val="0084062D"/>
    <w:rsid w:val="00850A94"/>
    <w:rsid w:val="0086162B"/>
    <w:rsid w:val="0086237D"/>
    <w:rsid w:val="00883BB9"/>
    <w:rsid w:val="00883F21"/>
    <w:rsid w:val="00884013"/>
    <w:rsid w:val="00890DB2"/>
    <w:rsid w:val="00896E00"/>
    <w:rsid w:val="008A0D81"/>
    <w:rsid w:val="008A2607"/>
    <w:rsid w:val="008A2629"/>
    <w:rsid w:val="008A3BAA"/>
    <w:rsid w:val="008B3B8B"/>
    <w:rsid w:val="008C6611"/>
    <w:rsid w:val="00900F52"/>
    <w:rsid w:val="00903B59"/>
    <w:rsid w:val="00903F4D"/>
    <w:rsid w:val="00907FB4"/>
    <w:rsid w:val="009104FA"/>
    <w:rsid w:val="00915249"/>
    <w:rsid w:val="009213A4"/>
    <w:rsid w:val="00922F37"/>
    <w:rsid w:val="0093276E"/>
    <w:rsid w:val="009368EB"/>
    <w:rsid w:val="0094177A"/>
    <w:rsid w:val="0094567F"/>
    <w:rsid w:val="00950E81"/>
    <w:rsid w:val="00957254"/>
    <w:rsid w:val="00964B73"/>
    <w:rsid w:val="009755D5"/>
    <w:rsid w:val="00975B1F"/>
    <w:rsid w:val="009959A6"/>
    <w:rsid w:val="009966EB"/>
    <w:rsid w:val="009B0C82"/>
    <w:rsid w:val="009B3312"/>
    <w:rsid w:val="009B3900"/>
    <w:rsid w:val="009B57DC"/>
    <w:rsid w:val="009C74EF"/>
    <w:rsid w:val="009D3FEC"/>
    <w:rsid w:val="009E4E6C"/>
    <w:rsid w:val="009E5E2C"/>
    <w:rsid w:val="00A024FA"/>
    <w:rsid w:val="00A0401C"/>
    <w:rsid w:val="00A077A3"/>
    <w:rsid w:val="00A13E2A"/>
    <w:rsid w:val="00A14F64"/>
    <w:rsid w:val="00A213CA"/>
    <w:rsid w:val="00A3090E"/>
    <w:rsid w:val="00A34735"/>
    <w:rsid w:val="00A52B5D"/>
    <w:rsid w:val="00A534DF"/>
    <w:rsid w:val="00A82C45"/>
    <w:rsid w:val="00A8586E"/>
    <w:rsid w:val="00A85A3A"/>
    <w:rsid w:val="00AB5210"/>
    <w:rsid w:val="00AD02CC"/>
    <w:rsid w:val="00AD0714"/>
    <w:rsid w:val="00AE011A"/>
    <w:rsid w:val="00AF209A"/>
    <w:rsid w:val="00AF236A"/>
    <w:rsid w:val="00AF400E"/>
    <w:rsid w:val="00B0300A"/>
    <w:rsid w:val="00B04590"/>
    <w:rsid w:val="00B12F46"/>
    <w:rsid w:val="00B209C5"/>
    <w:rsid w:val="00B219F9"/>
    <w:rsid w:val="00B2341F"/>
    <w:rsid w:val="00B34F84"/>
    <w:rsid w:val="00B434AC"/>
    <w:rsid w:val="00B67243"/>
    <w:rsid w:val="00B71A45"/>
    <w:rsid w:val="00B80915"/>
    <w:rsid w:val="00B94632"/>
    <w:rsid w:val="00B979E8"/>
    <w:rsid w:val="00BA0D80"/>
    <w:rsid w:val="00BB3873"/>
    <w:rsid w:val="00BC6BD3"/>
    <w:rsid w:val="00BD44DA"/>
    <w:rsid w:val="00BE2F09"/>
    <w:rsid w:val="00C00E20"/>
    <w:rsid w:val="00C0233C"/>
    <w:rsid w:val="00C21385"/>
    <w:rsid w:val="00C23709"/>
    <w:rsid w:val="00C3114D"/>
    <w:rsid w:val="00C42CEF"/>
    <w:rsid w:val="00C44C91"/>
    <w:rsid w:val="00C603CA"/>
    <w:rsid w:val="00C65098"/>
    <w:rsid w:val="00C7124A"/>
    <w:rsid w:val="00C75D9B"/>
    <w:rsid w:val="00C77A45"/>
    <w:rsid w:val="00C800FB"/>
    <w:rsid w:val="00C80DC6"/>
    <w:rsid w:val="00C82F2F"/>
    <w:rsid w:val="00C8347E"/>
    <w:rsid w:val="00C9264B"/>
    <w:rsid w:val="00CA093D"/>
    <w:rsid w:val="00CB4646"/>
    <w:rsid w:val="00CC1706"/>
    <w:rsid w:val="00CE2D68"/>
    <w:rsid w:val="00CE6359"/>
    <w:rsid w:val="00CE7253"/>
    <w:rsid w:val="00CF1EC7"/>
    <w:rsid w:val="00CF33A5"/>
    <w:rsid w:val="00D042C1"/>
    <w:rsid w:val="00D04CC6"/>
    <w:rsid w:val="00D168D6"/>
    <w:rsid w:val="00D30609"/>
    <w:rsid w:val="00D31D3B"/>
    <w:rsid w:val="00D32D28"/>
    <w:rsid w:val="00D346B8"/>
    <w:rsid w:val="00D349D6"/>
    <w:rsid w:val="00D40E3A"/>
    <w:rsid w:val="00D6162C"/>
    <w:rsid w:val="00D702E6"/>
    <w:rsid w:val="00D70B00"/>
    <w:rsid w:val="00D71417"/>
    <w:rsid w:val="00D75108"/>
    <w:rsid w:val="00D81116"/>
    <w:rsid w:val="00D87971"/>
    <w:rsid w:val="00D97586"/>
    <w:rsid w:val="00DA0571"/>
    <w:rsid w:val="00DA4236"/>
    <w:rsid w:val="00DB535C"/>
    <w:rsid w:val="00DC59D7"/>
    <w:rsid w:val="00DC5CB0"/>
    <w:rsid w:val="00DE117F"/>
    <w:rsid w:val="00DF2DB1"/>
    <w:rsid w:val="00DF59C3"/>
    <w:rsid w:val="00E06B6B"/>
    <w:rsid w:val="00E1155D"/>
    <w:rsid w:val="00E14472"/>
    <w:rsid w:val="00E15482"/>
    <w:rsid w:val="00E172D4"/>
    <w:rsid w:val="00E3656A"/>
    <w:rsid w:val="00E42E8B"/>
    <w:rsid w:val="00E431BB"/>
    <w:rsid w:val="00E47A36"/>
    <w:rsid w:val="00E55B90"/>
    <w:rsid w:val="00E6468E"/>
    <w:rsid w:val="00E73865"/>
    <w:rsid w:val="00E96136"/>
    <w:rsid w:val="00EA23EC"/>
    <w:rsid w:val="00EA75ED"/>
    <w:rsid w:val="00EC29A0"/>
    <w:rsid w:val="00ED1750"/>
    <w:rsid w:val="00ED23B7"/>
    <w:rsid w:val="00ED57F0"/>
    <w:rsid w:val="00ED73CF"/>
    <w:rsid w:val="00EE0793"/>
    <w:rsid w:val="00F026A9"/>
    <w:rsid w:val="00F02EB2"/>
    <w:rsid w:val="00F060FC"/>
    <w:rsid w:val="00F1112B"/>
    <w:rsid w:val="00F16B34"/>
    <w:rsid w:val="00F23CEB"/>
    <w:rsid w:val="00F308A2"/>
    <w:rsid w:val="00F35AEB"/>
    <w:rsid w:val="00F3754D"/>
    <w:rsid w:val="00F414AF"/>
    <w:rsid w:val="00F46FF5"/>
    <w:rsid w:val="00F5463D"/>
    <w:rsid w:val="00F547E5"/>
    <w:rsid w:val="00F6592E"/>
    <w:rsid w:val="00F66C1B"/>
    <w:rsid w:val="00F8039D"/>
    <w:rsid w:val="00F875E4"/>
    <w:rsid w:val="00F87A0C"/>
    <w:rsid w:val="00F968F5"/>
    <w:rsid w:val="00FA76AC"/>
    <w:rsid w:val="00FB1139"/>
    <w:rsid w:val="00FB5AC3"/>
    <w:rsid w:val="00FC582E"/>
    <w:rsid w:val="00FC7ECF"/>
    <w:rsid w:val="00FD0CA1"/>
    <w:rsid w:val="00FF005B"/>
    <w:rsid w:val="00FF0AB8"/>
    <w:rsid w:val="00FF67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1548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5482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1548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15482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334C-7853-41D0-B1FB-6B668828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5</Pages>
  <Words>925</Words>
  <Characters>5275</Characters>
  <Application>Microsoft Office Word</Application>
  <DocSecurity>0</DocSecurity>
  <Lines>0</Lines>
  <Paragraphs>0</Paragraphs>
  <ScaleCrop>false</ScaleCrop>
  <Company>Kancelaria NR SR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Hircová, Ružena</dc:creator>
  <cp:lastModifiedBy>Hircová, Ružena</cp:lastModifiedBy>
  <cp:revision>17</cp:revision>
  <cp:lastPrinted>2012-12-13T13:51:00Z</cp:lastPrinted>
  <dcterms:created xsi:type="dcterms:W3CDTF">2012-12-12T14:54:00Z</dcterms:created>
  <dcterms:modified xsi:type="dcterms:W3CDTF">2012-12-13T14:20:00Z</dcterms:modified>
</cp:coreProperties>
</file>