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2916" w:rsidRPr="00F002E8" w:rsidP="00FB7F39">
      <w:pPr>
        <w:pStyle w:val="Heading1"/>
        <w:keepLines w:val="0"/>
        <w:rPr>
          <w:rFonts w:cs="Times New Roman"/>
        </w:rPr>
      </w:pPr>
      <w:r w:rsidRPr="00F002E8">
        <w:rPr>
          <w:rFonts w:cs="Times New Roman"/>
        </w:rPr>
        <w:t>Dôvodová správa</w:t>
      </w:r>
    </w:p>
    <w:p w:rsidR="003A2916" w:rsidRPr="00F002E8" w:rsidP="00FB7F39">
      <w:pPr>
        <w:pStyle w:val="Heading3"/>
        <w:keepLines w:val="0"/>
        <w:rPr>
          <w:rFonts w:cs="Times New Roman"/>
        </w:rPr>
      </w:pPr>
      <w:r w:rsidRPr="00F002E8">
        <w:rPr>
          <w:rFonts w:cs="Times New Roman"/>
        </w:rPr>
        <w:t>Všeobecná časť</w:t>
      </w:r>
    </w:p>
    <w:p w:rsidR="00F002E8" w:rsidRPr="00F002E8" w:rsidP="00FB7F39">
      <w:pPr>
        <w:pStyle w:val="odsek"/>
      </w:pPr>
      <w:r w:rsidRPr="00F002E8" w:rsidR="003A2916">
        <w:t>Návrh zákona, ktorým sa mení a dopĺňa zákon č. </w:t>
      </w:r>
      <w:r w:rsidRPr="00F002E8" w:rsidR="004A13DA">
        <w:t>274/2009 Z. z. o poľovníctve a o zmene a doplnení niektorých zákonov</w:t>
      </w:r>
      <w:r w:rsidRPr="00F002E8" w:rsidR="005E34DF">
        <w:t xml:space="preserve"> v znení zákona č. 72/2012 Z. z.</w:t>
      </w:r>
      <w:r w:rsidRPr="00F002E8" w:rsidR="004A13DA">
        <w:t xml:space="preserve"> a o zmene a doplnení zákona č. 326/2005 Z. z. o lesoch v znení neskorších pre</w:t>
      </w:r>
      <w:r w:rsidRPr="00F002E8" w:rsidR="004A13DA">
        <w:t>dpisov</w:t>
      </w:r>
      <w:r w:rsidRPr="00F002E8" w:rsidR="003A2916">
        <w:rPr>
          <w:b/>
        </w:rPr>
        <w:t xml:space="preserve"> </w:t>
      </w:r>
      <w:r w:rsidRPr="00F002E8" w:rsidR="003A2916">
        <w:t>bol vypracovaný podľa Plánu legislatívnych úloh vlády Sl</w:t>
      </w:r>
      <w:r w:rsidRPr="00F002E8">
        <w:t>ovenskej republiky na rok 2012.</w:t>
      </w:r>
    </w:p>
    <w:p w:rsidR="004A13DA" w:rsidRPr="00F002E8" w:rsidP="00FB7F39">
      <w:pPr>
        <w:pStyle w:val="odsek"/>
      </w:pPr>
      <w:r w:rsidRPr="00F002E8">
        <w:t>Cieľom predloženého návrhu zákona je zjednodušiť niektoré postupy pri uznávaní a</w:t>
      </w:r>
      <w:r w:rsidRPr="00F002E8" w:rsidR="0040639D">
        <w:t> </w:t>
      </w:r>
      <w:r w:rsidRPr="00F002E8">
        <w:t>zmene</w:t>
      </w:r>
      <w:r w:rsidRPr="00F002E8" w:rsidR="0040639D">
        <w:t xml:space="preserve"> </w:t>
      </w:r>
      <w:r w:rsidRPr="00F002E8">
        <w:t xml:space="preserve">hraníc poľovných revírov, ako i postupy pri priebehu zhromaždení vlastníkov poľovných pozemkov, </w:t>
      </w:r>
      <w:r w:rsidRPr="00F002E8" w:rsidR="009B69ED">
        <w:t>ktorým</w:t>
      </w:r>
      <w:r w:rsidRPr="00F002E8">
        <w:t xml:space="preserve"> patrí právo rozhodovať o podaní žiadosti o uznanie a zmenu hraníc poľovných revírov. Vzhľadom na skutočnosť, že zákon č. 274/2009 Z. z. o poľovníctve a o zmene a doplnení niektorých zákonov je účinný od 1. septembra 2009, aplikáciou niektorých ustanovení zákona v praxi sa ukázalo, že je potreba tieto postupy zjednodušiť a presnejšie zadefinovať. Pri aplikácií zákona o poľovníctve v praxi tiež vyplynula potreba upraviť postup nakladania </w:t>
      </w:r>
      <w:r w:rsidRPr="00F002E8" w:rsidR="005900F3">
        <w:t>s</w:t>
      </w:r>
      <w:r w:rsidRPr="00F002E8">
        <w:t> poľovnými revírmi, ktoré sú tvorené najmenej z dvoch tretín poľovnými pozemkami vo vlastníctve štátu.</w:t>
      </w:r>
    </w:p>
    <w:p w:rsidR="004A13DA" w:rsidRPr="00F002E8" w:rsidP="00FB7F39">
      <w:pPr>
        <w:pStyle w:val="odsek"/>
      </w:pPr>
      <w:r w:rsidRPr="00F002E8">
        <w:t>Návrh zákona nebude mať vplyv na rozpočet verejnej správy a nebude mať vplyv na podnikateľské prostredie, sociálne vplyvy, životné prostredie a na informatizáciu spoločnosti.</w:t>
      </w:r>
    </w:p>
    <w:p w:rsidR="004A13DA" w:rsidRPr="00F002E8" w:rsidP="00FB7F39">
      <w:pPr>
        <w:pStyle w:val="odsek"/>
      </w:pPr>
      <w:r w:rsidRPr="00F002E8">
        <w:t>Návrh zákona je v sú</w:t>
      </w:r>
      <w:r w:rsidRPr="00F002E8">
        <w:t>lade s Ústavou Slovenskej republiky a súvisiacimi všeobecne záväznými právnymi predpismi a medzinárodnými zmluvami, ktorými je Slovenská republika viazaná.</w:t>
      </w:r>
    </w:p>
    <w:p w:rsidR="003A2916" w:rsidRPr="00F002E8" w:rsidP="00FB7F39">
      <w:pPr>
        <w:jc w:val="center"/>
        <w:outlineLvl w:val="0"/>
        <w:rPr>
          <w:b/>
          <w:bCs/>
        </w:rPr>
      </w:pPr>
      <w:r w:rsidRPr="00F002E8">
        <w:rPr>
          <w:b/>
          <w:bCs/>
        </w:rPr>
        <w:t>DOLOŽKA ZLUČITEĽNOSTI</w:t>
      </w:r>
    </w:p>
    <w:p w:rsidR="003A2916" w:rsidRPr="00F002E8" w:rsidP="00FB7F39">
      <w:pPr>
        <w:autoSpaceDE w:val="0"/>
        <w:autoSpaceDN w:val="0"/>
        <w:adjustRightInd w:val="0"/>
        <w:jc w:val="center"/>
        <w:rPr>
          <w:b/>
          <w:bCs/>
        </w:rPr>
      </w:pPr>
      <w:r w:rsidRPr="00F002E8">
        <w:rPr>
          <w:b/>
          <w:bCs/>
        </w:rPr>
        <w:t>právneho predpisu</w:t>
      </w:r>
    </w:p>
    <w:p w:rsidR="003A2916" w:rsidRPr="00F002E8" w:rsidP="00FB7F39">
      <w:pPr>
        <w:autoSpaceDE w:val="0"/>
        <w:autoSpaceDN w:val="0"/>
        <w:adjustRightInd w:val="0"/>
        <w:jc w:val="center"/>
        <w:rPr>
          <w:b/>
          <w:bCs/>
        </w:rPr>
      </w:pPr>
      <w:r w:rsidRPr="00F002E8">
        <w:rPr>
          <w:b/>
          <w:bCs/>
        </w:rPr>
        <w:t>s právom Európskej únie</w:t>
      </w:r>
    </w:p>
    <w:p w:rsidR="003A2916" w:rsidRPr="00F002E8" w:rsidP="00FB7F39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357" w:hanging="357"/>
      </w:pPr>
      <w:r w:rsidRPr="00F002E8">
        <w:rPr>
          <w:b/>
          <w:bCs/>
        </w:rPr>
        <w:t>Predkladateľ právneho predpisu:</w:t>
      </w:r>
      <w:r w:rsidRPr="00F002E8">
        <w:t xml:space="preserve"> </w:t>
      </w:r>
      <w:r w:rsidR="00FB7F39">
        <w:t>vlád</w:t>
      </w:r>
      <w:r w:rsidR="00FB7F39">
        <w:t xml:space="preserve">a Slovenskej republiky </w:t>
      </w:r>
    </w:p>
    <w:p w:rsidR="003A2916" w:rsidRPr="00F002E8" w:rsidP="00FB7F39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357" w:hanging="357"/>
      </w:pPr>
      <w:r w:rsidRPr="00F002E8" w:rsidR="00F002E8">
        <w:rPr>
          <w:b/>
          <w:bCs/>
        </w:rPr>
        <w:t>Názov návrhu právneho predpisu</w:t>
      </w:r>
      <w:r w:rsidRPr="00F002E8">
        <w:rPr>
          <w:b/>
          <w:bCs/>
        </w:rPr>
        <w:t xml:space="preserve">: </w:t>
      </w:r>
      <w:r w:rsidRPr="00F002E8" w:rsidR="004A13DA">
        <w:t>Návrh zákona, ktorým sa mení a dopĺňa zákon č. 274/2009 Z. z. o poľovníctve a o zmene a doplnení niektorých zákonov</w:t>
      </w:r>
      <w:r w:rsidRPr="00F002E8" w:rsidR="005E34DF">
        <w:t xml:space="preserve"> v znení zákona č. 72/2012 Z. z.</w:t>
      </w:r>
      <w:r w:rsidRPr="00F002E8" w:rsidR="004A13DA">
        <w:t xml:space="preserve"> a o zmene a doplnení zákona č. 326/2005 Z. z. o lesoch v znení neskorších predpisov</w:t>
      </w:r>
    </w:p>
    <w:p w:rsidR="003A2916" w:rsidRPr="00F002E8" w:rsidP="00FB7F39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357" w:hanging="357"/>
      </w:pPr>
      <w:r w:rsidRPr="00F002E8">
        <w:rPr>
          <w:b/>
          <w:bCs/>
        </w:rPr>
        <w:t>Problematika návrhu právneho predpisu:</w:t>
      </w:r>
    </w:p>
    <w:p w:rsidR="003A2916" w:rsidRPr="00F002E8" w:rsidP="00FB7F39">
      <w:pPr>
        <w:tabs>
          <w:tab w:val="left" w:pos="720"/>
        </w:tabs>
        <w:autoSpaceDE w:val="0"/>
        <w:autoSpaceDN w:val="0"/>
        <w:adjustRightInd w:val="0"/>
        <w:ind w:left="720" w:hanging="360"/>
      </w:pPr>
      <w:r w:rsidRPr="00F002E8">
        <w:t>a)</w:t>
        <w:tab/>
        <w:t xml:space="preserve">nie je </w:t>
      </w:r>
      <w:r w:rsidR="00FB7F39">
        <w:t>upravená v práve Európskej únie</w:t>
      </w:r>
      <w:r w:rsidRPr="00F002E8">
        <w:t>:</w:t>
      </w:r>
    </w:p>
    <w:p w:rsidR="003A2916" w:rsidRPr="00F002E8" w:rsidP="00FB7F39">
      <w:pPr>
        <w:numPr>
          <w:ilvl w:val="1"/>
          <w:numId w:val="15"/>
        </w:numPr>
        <w:autoSpaceDE w:val="0"/>
        <w:autoSpaceDN w:val="0"/>
        <w:adjustRightInd w:val="0"/>
        <w:ind w:left="1134"/>
      </w:pPr>
      <w:r w:rsidRPr="00F002E8">
        <w:t>v</w:t>
      </w:r>
      <w:r w:rsidRPr="00F002E8" w:rsidR="0040639D">
        <w:t> </w:t>
      </w:r>
      <w:r w:rsidRPr="00F002E8">
        <w:t>primárnom</w:t>
      </w:r>
      <w:r w:rsidRPr="00F002E8" w:rsidR="0040639D">
        <w:t>,</w:t>
      </w:r>
      <w:r w:rsidRPr="00F002E8">
        <w:t xml:space="preserve"> </w:t>
      </w:r>
    </w:p>
    <w:p w:rsidR="003A2916" w:rsidRPr="00F002E8" w:rsidP="00FB7F39">
      <w:pPr>
        <w:numPr>
          <w:ilvl w:val="1"/>
          <w:numId w:val="15"/>
        </w:numPr>
        <w:ind w:left="1134"/>
      </w:pPr>
      <w:r w:rsidRPr="00F002E8">
        <w:t>v sekundárnom (prijatom po nadobudnutí platnosti Lisabonskej zmluvy, ktorou sa mení a dopĺňa Zmluva o Európskom Spoločenstve a Zmluva o Európskej únie – po 30.</w:t>
      </w:r>
      <w:r w:rsidRPr="00F002E8" w:rsidR="00F002E8">
        <w:t> </w:t>
      </w:r>
      <w:r w:rsidRPr="00F002E8">
        <w:t>novembri 2009):</w:t>
      </w:r>
    </w:p>
    <w:p w:rsidR="003A2916" w:rsidRPr="00F002E8" w:rsidP="00FB7F39">
      <w:pPr>
        <w:adjustRightInd w:val="0"/>
        <w:ind w:left="720"/>
      </w:pPr>
      <w:r w:rsidRPr="00F002E8">
        <w:t>1. legislatívne akty</w:t>
      </w:r>
    </w:p>
    <w:p w:rsidR="003A2916" w:rsidRPr="00F002E8" w:rsidP="00FB7F39">
      <w:pPr>
        <w:adjustRightInd w:val="0"/>
        <w:ind w:left="720"/>
      </w:pPr>
      <w:r w:rsidRPr="00F002E8">
        <w:t>2. nelegislatívne akty</w:t>
      </w:r>
    </w:p>
    <w:p w:rsidR="003A2916" w:rsidRPr="00F002E8" w:rsidP="00FB7F39">
      <w:pPr>
        <w:spacing w:before="120" w:after="120"/>
        <w:ind w:firstLine="360"/>
        <w:jc w:val="left"/>
      </w:pPr>
      <w:r w:rsidRPr="00F002E8">
        <w:t>b)</w:t>
        <w:tab/>
        <w:t>nie je obsiahnutá v judikatúre Súdneho dvora Európskej únie</w:t>
      </w:r>
      <w:r w:rsidRPr="00F002E8" w:rsidR="0040639D">
        <w:t>.</w:t>
      </w:r>
    </w:p>
    <w:p w:rsidR="003A2916" w:rsidRPr="00F002E8" w:rsidP="00FB7F39">
      <w:pPr>
        <w:tabs>
          <w:tab w:val="left" w:pos="360"/>
        </w:tabs>
        <w:autoSpaceDE w:val="0"/>
        <w:autoSpaceDN w:val="0"/>
        <w:adjustRightInd w:val="0"/>
        <w:ind w:left="360"/>
      </w:pPr>
      <w:r w:rsidRPr="00F002E8">
        <w:rPr>
          <w:bCs/>
        </w:rPr>
        <w:t>Vzhľadom k tomu, že problematika návrhu zákona nie je upravená v práve Európskej únie, je bezpredmetné vyjadrovať sa k bodom 4., 5. a 6.</w:t>
      </w:r>
    </w:p>
    <w:p w:rsidR="003A2916" w:rsidRPr="00F002E8" w:rsidP="00FB7F39">
      <w:pPr>
        <w:jc w:val="center"/>
        <w:outlineLvl w:val="0"/>
        <w:rPr>
          <w:b/>
          <w:bCs/>
        </w:rPr>
      </w:pPr>
      <w:r w:rsidRPr="00F002E8" w:rsidR="00F002E8">
        <w:rPr>
          <w:b/>
          <w:bCs/>
        </w:rPr>
        <w:br w:type="page"/>
      </w:r>
      <w:r w:rsidRPr="00F002E8">
        <w:rPr>
          <w:b/>
          <w:bCs/>
        </w:rPr>
        <w:t xml:space="preserve">Doložka </w:t>
      </w:r>
    </w:p>
    <w:p w:rsidR="003A2916" w:rsidRPr="00F002E8" w:rsidP="00FB7F39">
      <w:pPr>
        <w:jc w:val="center"/>
        <w:outlineLvl w:val="0"/>
        <w:rPr>
          <w:b/>
          <w:bCs/>
        </w:rPr>
      </w:pPr>
      <w:r w:rsidR="00722DCC">
        <w:rPr>
          <w:b/>
          <w:bCs/>
        </w:rPr>
        <w:t>vybraných vplyvov</w:t>
      </w:r>
    </w:p>
    <w:p w:rsidR="003A2916" w:rsidRPr="00F002E8" w:rsidP="00FB7F39">
      <w:pPr>
        <w:jc w:val="center"/>
        <w:outlineLvl w:val="0"/>
        <w:rPr>
          <w:b/>
          <w:bCs/>
        </w:rPr>
      </w:pPr>
    </w:p>
    <w:p w:rsidR="003A2916" w:rsidRPr="00F002E8" w:rsidP="00FB7F39">
      <w:pPr>
        <w:tabs>
          <w:tab w:val="left" w:pos="360"/>
        </w:tabs>
        <w:autoSpaceDE w:val="0"/>
        <w:autoSpaceDN w:val="0"/>
        <w:adjustRightInd w:val="0"/>
      </w:pPr>
      <w:r w:rsidRPr="00F002E8">
        <w:rPr>
          <w:b/>
        </w:rPr>
        <w:t xml:space="preserve">A.1. Názov materiálu: </w:t>
      </w:r>
      <w:r w:rsidRPr="00F002E8" w:rsidR="004A13DA">
        <w:t>Návrh zákona, ktorým sa mení a dopĺňa zákon č. 274/2009 Z. z. o poľovníctve a o zmene a doplnení niektorých zákonov</w:t>
      </w:r>
      <w:r w:rsidRPr="00F002E8" w:rsidR="005E34DF">
        <w:t xml:space="preserve"> v znení zákona č. 72/2012 Z. z.</w:t>
      </w:r>
      <w:r w:rsidRPr="00F002E8" w:rsidR="004A13DA">
        <w:t xml:space="preserve"> a o zmene a doplnení zákona č. 326/2005 Z. z. o lesoch v znení neskorších predpisov</w:t>
      </w:r>
    </w:p>
    <w:p w:rsidR="003A2916" w:rsidRPr="00F002E8" w:rsidP="00FB7F39">
      <w:pPr>
        <w:tabs>
          <w:tab w:val="left" w:pos="360"/>
        </w:tabs>
        <w:autoSpaceDE w:val="0"/>
        <w:autoSpaceDN w:val="0"/>
        <w:adjustRightInd w:val="0"/>
        <w:rPr>
          <w:b/>
        </w:rPr>
      </w:pPr>
    </w:p>
    <w:p w:rsidR="003A2916" w:rsidRPr="00F002E8" w:rsidP="00FB7F39">
      <w:pPr>
        <w:tabs>
          <w:tab w:val="left" w:pos="284"/>
        </w:tabs>
        <w:rPr>
          <w:b/>
        </w:rPr>
      </w:pPr>
      <w:r w:rsidRPr="00F002E8">
        <w:rPr>
          <w:b/>
        </w:rPr>
        <w:t xml:space="preserve">Termín začatia a ukončenia PPK : </w:t>
      </w:r>
    </w:p>
    <w:p w:rsidR="003A2916" w:rsidRPr="00F002E8" w:rsidP="00FB7F39">
      <w:pPr>
        <w:tabs>
          <w:tab w:val="left" w:pos="284"/>
        </w:tabs>
        <w:rPr>
          <w:b/>
        </w:rPr>
      </w:pPr>
    </w:p>
    <w:p w:rsidR="003A2916" w:rsidRPr="00F002E8" w:rsidP="00FB7F39">
      <w:pPr>
        <w:tabs>
          <w:tab w:val="left" w:pos="284"/>
        </w:tabs>
        <w:rPr>
          <w:b/>
        </w:rPr>
      </w:pPr>
      <w:r w:rsidRPr="00F002E8">
        <w:rPr>
          <w:b/>
        </w:rPr>
        <w:t>A.2. Vplyvy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843"/>
        <w:gridCol w:w="1843"/>
        <w:gridCol w:w="1984"/>
      </w:tblGrid>
      <w:tr w:rsidTr="003D0F6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2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843" w:type="dxa"/>
          </w:tcPr>
          <w:p w:rsidR="003A2916" w:rsidRPr="00F002E8" w:rsidP="00FB7F39">
            <w:pPr>
              <w:tabs>
                <w:tab w:val="left" w:pos="284"/>
              </w:tabs>
              <w:jc w:val="center"/>
            </w:pPr>
            <w:r w:rsidRPr="00F002E8">
              <w:t>Pozitívne</w:t>
            </w:r>
          </w:p>
        </w:tc>
        <w:tc>
          <w:tcPr>
            <w:tcW w:w="1843" w:type="dxa"/>
          </w:tcPr>
          <w:p w:rsidR="003A2916" w:rsidRPr="00F002E8" w:rsidP="00FB7F39">
            <w:pPr>
              <w:tabs>
                <w:tab w:val="left" w:pos="284"/>
              </w:tabs>
              <w:jc w:val="center"/>
            </w:pPr>
            <w:r w:rsidRPr="00F002E8">
              <w:t>Žiadne</w:t>
            </w:r>
          </w:p>
        </w:tc>
        <w:tc>
          <w:tcPr>
            <w:tcW w:w="1984" w:type="dxa"/>
          </w:tcPr>
          <w:p w:rsidR="003A2916" w:rsidRPr="00F002E8" w:rsidP="00FB7F39">
            <w:pPr>
              <w:tabs>
                <w:tab w:val="left" w:pos="284"/>
              </w:tabs>
              <w:jc w:val="center"/>
            </w:pPr>
            <w:r w:rsidRPr="00F002E8">
              <w:t>Negatívne</w:t>
            </w:r>
          </w:p>
        </w:tc>
      </w:tr>
      <w:tr w:rsidTr="003D0F67"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jc w:val="left"/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1. Vplyvy na rozpočet verejnej správy</w:t>
            </w: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002E8" w:rsidR="004A13DA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Tr="003D0F67">
        <w:tblPrEx>
          <w:tblW w:w="0" w:type="auto"/>
          <w:tblLook w:val="04A0"/>
        </w:tblPrEx>
        <w:trPr>
          <w:trHeight w:val="780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2. Vplyvy na podnikateľské prostredie – dochádza k zvýšeniu regulačného zaťaženia ?</w:t>
            </w: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Tr="003D0F67"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3. Sociálne vplyvy</w:t>
            </w: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Tr="003D0F67"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- vplyvy na hospodárenie obyvateľstva,</w:t>
            </w: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Tr="003D0F67"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- vplyvy na sociálnu exklúziu</w:t>
            </w: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Tr="003D0F67">
        <w:tblPrEx>
          <w:tblW w:w="0" w:type="auto"/>
          <w:tblLook w:val="04A0"/>
        </w:tblPrEx>
        <w:trPr>
          <w:trHeight w:val="537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- vplyvy na rovnosť príležitostí a rodovú rovnosť a vplyvy na zamestnanosť</w:t>
            </w: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Tr="003D0F67"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002E8" w:rsidR="004A13DA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Tr="003D0F67"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</w:tcPr>
          <w:p w:rsidR="003A2916" w:rsidRPr="00F002E8" w:rsidP="00FB7F39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002E8">
              <w:rPr>
                <w:sz w:val="20"/>
                <w:szCs w:val="20"/>
              </w:rPr>
              <w:t>x</w:t>
            </w:r>
          </w:p>
        </w:tc>
        <w:tc>
          <w:tcPr>
            <w:tcW w:w="1984" w:type="dxa"/>
            <w:vAlign w:val="center"/>
          </w:tcPr>
          <w:p w:rsidR="003A2916" w:rsidRPr="00F002E8" w:rsidP="00FB7F39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A2916" w:rsidRPr="00F002E8" w:rsidP="00FB7F39">
      <w:pPr>
        <w:tabs>
          <w:tab w:val="left" w:pos="284"/>
        </w:tabs>
        <w:rPr>
          <w:b/>
        </w:rPr>
      </w:pPr>
    </w:p>
    <w:p w:rsidR="003A2916" w:rsidRPr="00F002E8" w:rsidP="00FB7F39">
      <w:pPr>
        <w:tabs>
          <w:tab w:val="left" w:pos="284"/>
        </w:tabs>
        <w:rPr>
          <w:b/>
        </w:rPr>
      </w:pPr>
    </w:p>
    <w:p w:rsidR="003A2916" w:rsidRPr="00F002E8" w:rsidP="00FB7F39">
      <w:pPr>
        <w:tabs>
          <w:tab w:val="left" w:pos="284"/>
        </w:tabs>
        <w:rPr>
          <w:b/>
        </w:rPr>
      </w:pPr>
      <w:r w:rsidRPr="00F002E8">
        <w:rPr>
          <w:b/>
        </w:rPr>
        <w:t>A.3. Poznámky</w:t>
      </w:r>
    </w:p>
    <w:p w:rsidR="003A2916" w:rsidRPr="00F002E8" w:rsidP="00FB7F39">
      <w:pPr>
        <w:tabs>
          <w:tab w:val="left" w:pos="284"/>
        </w:tabs>
      </w:pPr>
    </w:p>
    <w:p w:rsidR="003A2916" w:rsidRPr="00F002E8" w:rsidP="00FB7F39">
      <w:pPr>
        <w:tabs>
          <w:tab w:val="left" w:pos="284"/>
        </w:tabs>
        <w:rPr>
          <w:b/>
        </w:rPr>
      </w:pPr>
      <w:r w:rsidRPr="00F002E8">
        <w:rPr>
          <w:b/>
        </w:rPr>
        <w:t xml:space="preserve">A.4. Alternatívne riešenia </w:t>
      </w:r>
    </w:p>
    <w:p w:rsidR="003A2916" w:rsidRPr="00F002E8" w:rsidP="00FB7F39">
      <w:pPr>
        <w:tabs>
          <w:tab w:val="left" w:pos="284"/>
        </w:tabs>
        <w:rPr>
          <w:b/>
        </w:rPr>
      </w:pPr>
    </w:p>
    <w:p w:rsidR="004A13DA" w:rsidRPr="00F002E8" w:rsidP="00FB7F39">
      <w:pPr>
        <w:tabs>
          <w:tab w:val="left" w:pos="284"/>
        </w:tabs>
        <w:rPr>
          <w:b/>
        </w:rPr>
      </w:pPr>
      <w:r w:rsidRPr="00F002E8" w:rsidR="003A2916">
        <w:rPr>
          <w:b/>
        </w:rPr>
        <w:t>A.5. Stanovisko gestorov</w:t>
      </w:r>
    </w:p>
    <w:p w:rsidR="00FB7F39" w:rsidP="00FB7F39">
      <w:pPr>
        <w:pStyle w:val="Heading1"/>
        <w:keepLines w:val="0"/>
        <w:jc w:val="both"/>
        <w:rPr>
          <w:rFonts w:cs="Times New Roman"/>
          <w:szCs w:val="24"/>
          <w:lang w:val="sk-SK"/>
        </w:rPr>
      </w:pPr>
    </w:p>
    <w:p w:rsidR="00C1239E" w:rsidRPr="00F002E8" w:rsidP="00FB7F39">
      <w:pPr>
        <w:pStyle w:val="Heading1"/>
        <w:keepLines w:val="0"/>
        <w:jc w:val="both"/>
        <w:rPr>
          <w:rFonts w:cs="Times New Roman"/>
          <w:szCs w:val="24"/>
        </w:rPr>
      </w:pPr>
      <w:r w:rsidRPr="00F002E8">
        <w:rPr>
          <w:rFonts w:cs="Times New Roman"/>
          <w:szCs w:val="24"/>
        </w:rPr>
        <w:t>Osobitná časť</w:t>
      </w:r>
    </w:p>
    <w:p w:rsidR="00C1239E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>
        <w:rPr>
          <w:rFonts w:cs="Times New Roman"/>
          <w:szCs w:val="24"/>
        </w:rPr>
        <w:t>K článku I</w:t>
      </w:r>
    </w:p>
    <w:p w:rsidR="00C1239E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B73FF2">
        <w:rPr>
          <w:rFonts w:cs="Times New Roman"/>
          <w:szCs w:val="24"/>
        </w:rPr>
        <w:t>K bod</w:t>
      </w:r>
      <w:r w:rsidRPr="00F002E8" w:rsidR="007A15C6">
        <w:rPr>
          <w:rFonts w:cs="Times New Roman"/>
          <w:szCs w:val="24"/>
        </w:rPr>
        <w:t>u</w:t>
      </w:r>
      <w:r w:rsidRPr="00F002E8" w:rsidR="00E766F6">
        <w:rPr>
          <w:rFonts w:cs="Times New Roman"/>
          <w:szCs w:val="24"/>
        </w:rPr>
        <w:t xml:space="preserve"> 1 </w:t>
      </w:r>
    </w:p>
    <w:p w:rsidR="00C1239E" w:rsidRPr="00F002E8" w:rsidP="00FB7F39">
      <w:pPr>
        <w:pStyle w:val="odsek"/>
      </w:pPr>
      <w:r w:rsidRPr="00F002E8" w:rsidR="000867EC">
        <w:t xml:space="preserve">Navrhovaná zmena </w:t>
      </w:r>
      <w:r w:rsidRPr="00F002E8" w:rsidR="00367CA2">
        <w:t xml:space="preserve">doteraz </w:t>
      </w:r>
      <w:r w:rsidRPr="00F002E8" w:rsidR="0040639D">
        <w:t xml:space="preserve">zákonom </w:t>
      </w:r>
      <w:r w:rsidRPr="00F002E8" w:rsidR="00367CA2">
        <w:t xml:space="preserve">určeného </w:t>
      </w:r>
      <w:r w:rsidRPr="00F002E8" w:rsidR="000867EC">
        <w:t>čas</w:t>
      </w:r>
      <w:r w:rsidRPr="00F002E8" w:rsidR="00367CA2">
        <w:t>u</w:t>
      </w:r>
      <w:r w:rsidRPr="00F002E8" w:rsidR="000867EC">
        <w:t xml:space="preserve"> núdze vyplynula z rôznych prírodných a klimatických podmienok v rámci Slovenska</w:t>
      </w:r>
      <w:r w:rsidRPr="00F002E8" w:rsidR="000867EC">
        <w:t xml:space="preserve"> a z tohto dôvodu </w:t>
      </w:r>
      <w:r w:rsidRPr="00F002E8" w:rsidR="00367CA2">
        <w:t>sa navrhuje</w:t>
      </w:r>
      <w:r w:rsidRPr="00F002E8" w:rsidR="0040639D">
        <w:t xml:space="preserve">, aby obvodný lesný úrad v sídle kraja mal </w:t>
      </w:r>
      <w:r w:rsidRPr="00F002E8" w:rsidR="00367CA2">
        <w:t>možnosť operatívne</w:t>
      </w:r>
      <w:r w:rsidRPr="00F002E8" w:rsidR="0040639D">
        <w:t>,</w:t>
      </w:r>
      <w:r w:rsidRPr="00F002E8" w:rsidR="00367CA2">
        <w:t xml:space="preserve"> podľa</w:t>
      </w:r>
      <w:r w:rsidRPr="00F002E8" w:rsidR="0040639D">
        <w:t xml:space="preserve"> skutočnej</w:t>
      </w:r>
      <w:r w:rsidRPr="00F002E8" w:rsidR="00367CA2">
        <w:t xml:space="preserve"> potreby vyhlasovať čas núdze</w:t>
      </w:r>
      <w:r w:rsidRPr="00F002E8" w:rsidR="0040639D">
        <w:t>.</w:t>
      </w:r>
      <w:r w:rsidRPr="00F002E8" w:rsidR="00367CA2">
        <w:t xml:space="preserve"> </w:t>
      </w:r>
    </w:p>
    <w:p w:rsidR="007A15C6" w:rsidRPr="00F002E8" w:rsidP="00FB7F39">
      <w:pPr>
        <w:pStyle w:val="Heading3"/>
        <w:keepLines w:val="0"/>
      </w:pPr>
      <w:r w:rsidRPr="00F002E8" w:rsidR="006F64F8">
        <w:t>K bodu</w:t>
      </w:r>
      <w:r w:rsidRPr="00F002E8">
        <w:t xml:space="preserve"> 2 </w:t>
      </w:r>
    </w:p>
    <w:p w:rsidR="006C13F7" w:rsidRPr="00F002E8" w:rsidP="00FB7F39">
      <w:pPr>
        <w:pStyle w:val="odsek"/>
      </w:pPr>
      <w:r w:rsidRPr="00F002E8">
        <w:t>Dopĺňa sa do výpočtu poľovníckych trofejí aj lebka a koža šakala zlatého.</w:t>
      </w:r>
    </w:p>
    <w:p w:rsidR="006C13F7" w:rsidRPr="00F002E8" w:rsidP="00FB7F39">
      <w:pPr>
        <w:pStyle w:val="Heading3"/>
        <w:keepLines w:val="0"/>
      </w:pPr>
      <w:r w:rsidRPr="00F002E8">
        <w:t>K bodu 3</w:t>
      </w:r>
    </w:p>
    <w:p w:rsidR="007A15C6" w:rsidRPr="00F002E8" w:rsidP="00FB7F39">
      <w:pPr>
        <w:pStyle w:val="odsek"/>
      </w:pPr>
      <w:r w:rsidRPr="00F002E8" w:rsidR="0040639D">
        <w:t>S</w:t>
      </w:r>
      <w:r w:rsidRPr="00F002E8" w:rsidR="006F64F8">
        <w:t>pres</w:t>
      </w:r>
      <w:r w:rsidRPr="00F002E8" w:rsidR="0040639D">
        <w:t xml:space="preserve">ňuje sa </w:t>
      </w:r>
      <w:r w:rsidRPr="00F002E8" w:rsidR="00367CA2">
        <w:t>identifikác</w:t>
      </w:r>
      <w:r w:rsidRPr="00F002E8" w:rsidR="00367CA2">
        <w:t>i</w:t>
      </w:r>
      <w:r w:rsidRPr="00F002E8" w:rsidR="00552D9A">
        <w:t>a</w:t>
      </w:r>
      <w:r w:rsidRPr="00F002E8" w:rsidR="00367CA2">
        <w:t xml:space="preserve"> druhu pozemkov tak, že </w:t>
      </w:r>
      <w:r w:rsidRPr="00F002E8" w:rsidR="000E3A60">
        <w:t>ide o</w:t>
      </w:r>
      <w:r w:rsidRPr="00F002E8" w:rsidR="00367CA2">
        <w:t xml:space="preserve"> ,,poľovné pozemky“</w:t>
      </w:r>
      <w:r w:rsidRPr="00F002E8" w:rsidR="00AE66A5">
        <w:t>.</w:t>
      </w:r>
    </w:p>
    <w:p w:rsidR="007A15C6" w:rsidRPr="00F002E8" w:rsidP="00FB7F39">
      <w:pPr>
        <w:pStyle w:val="Heading3"/>
        <w:keepLines w:val="0"/>
      </w:pPr>
      <w:r w:rsidRPr="00F002E8" w:rsidR="006F64F8">
        <w:t>K bodu</w:t>
      </w:r>
      <w:r w:rsidRPr="00F002E8">
        <w:t xml:space="preserve"> </w:t>
      </w:r>
      <w:r w:rsidR="00F002E8">
        <w:rPr>
          <w:lang w:val="sk-SK"/>
        </w:rPr>
        <w:t>4</w:t>
      </w:r>
    </w:p>
    <w:p w:rsidR="00F002E8" w:rsidP="00FB7F39">
      <w:pPr>
        <w:pStyle w:val="odsek"/>
      </w:pPr>
      <w:r>
        <w:t xml:space="preserve">Legislatívno-technická </w:t>
      </w:r>
      <w:r w:rsidR="007E46B7">
        <w:t>úprava zavedenia legislatívnej skratky pri prvom výskyte v návrhu zákona.</w:t>
      </w:r>
    </w:p>
    <w:p w:rsidR="007E46B7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bodu 5</w:t>
      </w:r>
    </w:p>
    <w:p w:rsidR="007E46B7" w:rsidRPr="007E46B7" w:rsidP="00FB7F39">
      <w:pPr>
        <w:pStyle w:val="odsek"/>
      </w:pPr>
      <w:r>
        <w:t>Znižuje sa výmera, ktorá môže byť k poľovnému revíru pričlenená z rozhodnutia OLÚ.</w:t>
      </w:r>
    </w:p>
    <w:p w:rsidR="00C1239E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E766F6">
        <w:rPr>
          <w:rFonts w:cs="Times New Roman"/>
          <w:szCs w:val="24"/>
        </w:rPr>
        <w:t>K bodu</w:t>
      </w:r>
      <w:r w:rsidRPr="00F002E8" w:rsidR="00E766F6">
        <w:rPr>
          <w:rFonts w:cs="Times New Roman"/>
          <w:szCs w:val="24"/>
        </w:rPr>
        <w:t xml:space="preserve"> </w:t>
      </w:r>
      <w:r w:rsidR="007E46B7">
        <w:rPr>
          <w:rFonts w:cs="Times New Roman"/>
          <w:szCs w:val="24"/>
          <w:lang w:val="sk-SK"/>
        </w:rPr>
        <w:t>6</w:t>
      </w:r>
    </w:p>
    <w:p w:rsidR="00E766F6" w:rsidRPr="00F002E8" w:rsidP="00FB7F39">
      <w:pPr>
        <w:pStyle w:val="odsek"/>
      </w:pPr>
      <w:r w:rsidRPr="00F002E8" w:rsidR="006F64F8">
        <w:t>Ide o</w:t>
      </w:r>
      <w:r w:rsidRPr="00F002E8" w:rsidR="0040639D">
        <w:t> spresnenie osoby</w:t>
      </w:r>
      <w:r w:rsidRPr="00F002E8" w:rsidR="006F64F8">
        <w:t xml:space="preserve"> žiadateľa o uznanie poľovného revíru.</w:t>
      </w:r>
    </w:p>
    <w:p w:rsidR="005E1678" w:rsidRPr="00F002E8" w:rsidP="00FB7F39">
      <w:pPr>
        <w:pStyle w:val="Heading3"/>
        <w:keepLines w:val="0"/>
      </w:pPr>
      <w:r w:rsidRPr="00F002E8" w:rsidR="006F64F8">
        <w:t>K</w:t>
      </w:r>
      <w:r w:rsidR="007E46B7">
        <w:t> </w:t>
      </w:r>
      <w:r w:rsidR="00C01C29">
        <w:rPr>
          <w:lang w:val="sk-SK"/>
        </w:rPr>
        <w:t>bo</w:t>
      </w:r>
      <w:r w:rsidRPr="00F002E8" w:rsidR="006F64F8">
        <w:t>d</w:t>
      </w:r>
      <w:r w:rsidR="007E46B7">
        <w:rPr>
          <w:lang w:val="sk-SK"/>
        </w:rPr>
        <w:t>om 7 a 8</w:t>
      </w:r>
    </w:p>
    <w:p w:rsidR="00C1239E" w:rsidRPr="00F002E8" w:rsidP="00FB7F39">
      <w:pPr>
        <w:pStyle w:val="odsek"/>
      </w:pPr>
      <w:r w:rsidR="007E46B7">
        <w:t>Upravuje sa kvórum, ktoré je potrebné na</w:t>
      </w:r>
      <w:r w:rsidR="00C01C29">
        <w:t xml:space="preserve"> uznanie nového</w:t>
      </w:r>
      <w:r w:rsidRPr="00F002E8" w:rsidR="0040639D">
        <w:t xml:space="preserve"> poľovného revíru</w:t>
      </w:r>
      <w:r w:rsidRPr="00F002E8" w:rsidR="006F64F8">
        <w:t>.</w:t>
      </w:r>
    </w:p>
    <w:p w:rsidR="0047319C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6F64F8">
        <w:rPr>
          <w:rFonts w:cs="Times New Roman"/>
          <w:szCs w:val="24"/>
        </w:rPr>
        <w:t xml:space="preserve">K bodu </w:t>
      </w:r>
      <w:r w:rsidR="00C01C29">
        <w:rPr>
          <w:rFonts w:cs="Times New Roman"/>
          <w:szCs w:val="24"/>
          <w:lang w:val="sk-SK"/>
        </w:rPr>
        <w:t>9</w:t>
      </w:r>
    </w:p>
    <w:p w:rsidR="00367CA2" w:rsidRPr="00F002E8" w:rsidP="00FB7F39">
      <w:pPr>
        <w:pStyle w:val="odsek"/>
      </w:pPr>
      <w:r w:rsidRPr="00F002E8">
        <w:t>Doterajšie znenie bránilo vyhlasovaniu pozemkov za nepoľovnú plochu v</w:t>
      </w:r>
      <w:r w:rsidRPr="00F002E8" w:rsidR="007C2283">
        <w:t xml:space="preserve">zhľadom k tomu, že </w:t>
      </w:r>
      <w:r w:rsidRPr="00F002E8">
        <w:t>p</w:t>
      </w:r>
      <w:r w:rsidRPr="00F002E8" w:rsidR="007C2283">
        <w:t>ozemok, ktorý spĺňa</w:t>
      </w:r>
      <w:r w:rsidRPr="00F002E8">
        <w:t>l túto požiadavku bol nepoľovným zo zákona</w:t>
      </w:r>
      <w:r w:rsidRPr="00F002E8" w:rsidR="00AE66A5">
        <w:t>.</w:t>
      </w:r>
    </w:p>
    <w:p w:rsidR="00C1239E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6E7AF6">
        <w:rPr>
          <w:rFonts w:cs="Times New Roman"/>
          <w:szCs w:val="24"/>
        </w:rPr>
        <w:t>K bodu</w:t>
      </w:r>
      <w:r w:rsidRPr="00F002E8" w:rsidR="007C2283">
        <w:rPr>
          <w:rFonts w:cs="Times New Roman"/>
          <w:szCs w:val="24"/>
        </w:rPr>
        <w:t xml:space="preserve"> </w:t>
      </w:r>
      <w:r w:rsidRPr="00F002E8" w:rsidR="00527864">
        <w:rPr>
          <w:rFonts w:cs="Times New Roman"/>
          <w:szCs w:val="24"/>
        </w:rPr>
        <w:t>1</w:t>
      </w:r>
      <w:r w:rsidR="00C01C29">
        <w:rPr>
          <w:rFonts w:cs="Times New Roman"/>
          <w:szCs w:val="24"/>
          <w:lang w:val="sk-SK"/>
        </w:rPr>
        <w:t>0</w:t>
      </w:r>
    </w:p>
    <w:p w:rsidR="007C2283" w:rsidRPr="00F002E8" w:rsidP="00FB7F39">
      <w:pPr>
        <w:pStyle w:val="odsek"/>
      </w:pPr>
      <w:r w:rsidRPr="00F002E8">
        <w:t>Navrhované znenie vychádza z aplikácie zákona v praxi,</w:t>
      </w:r>
      <w:r w:rsidRPr="00F002E8" w:rsidR="00AE66A5">
        <w:t xml:space="preserve"> ak</w:t>
      </w:r>
      <w:r w:rsidRPr="00F002E8">
        <w:t xml:space="preserve"> pozemok prestal spĺňať podmienky na zaradenie do nepoľovných pozemkov</w:t>
      </w:r>
      <w:r w:rsidRPr="00F002E8" w:rsidR="0082770D">
        <w:t>,</w:t>
      </w:r>
      <w:r w:rsidRPr="00F002E8" w:rsidR="000E3A60">
        <w:t xml:space="preserve"> </w:t>
      </w:r>
      <w:r w:rsidRPr="00F002E8" w:rsidR="00AE66A5">
        <w:t>pričom doteraz</w:t>
      </w:r>
      <w:r w:rsidRPr="00F002E8">
        <w:t xml:space="preserve"> orgány štátnej správy poľovníctva nemali možnosť ho prehlásiť za </w:t>
      </w:r>
      <w:r w:rsidRPr="00F002E8" w:rsidR="00AE66A5">
        <w:t xml:space="preserve">poľovný </w:t>
      </w:r>
      <w:r w:rsidRPr="00F002E8">
        <w:t>pozemok</w:t>
      </w:r>
      <w:r w:rsidRPr="00F002E8" w:rsidR="00AE66A5">
        <w:t>.</w:t>
      </w:r>
      <w:r w:rsidRPr="00F002E8">
        <w:t xml:space="preserve"> </w:t>
      </w:r>
      <w:r w:rsidRPr="00F002E8" w:rsidR="00527864">
        <w:t>Zároveň sa určuje postup, ako takýto pozemok následne pričleniť k uznanému poľovnému revíru.</w:t>
      </w:r>
    </w:p>
    <w:p w:rsidR="00C1239E" w:rsidRPr="00F002E8" w:rsidP="00FB7F39">
      <w:pPr>
        <w:spacing w:before="120" w:after="120"/>
        <w:rPr>
          <w:b/>
          <w:bCs/>
        </w:rPr>
      </w:pPr>
      <w:r w:rsidRPr="00F002E8" w:rsidR="007C2283">
        <w:rPr>
          <w:b/>
          <w:bCs/>
        </w:rPr>
        <w:t xml:space="preserve">K bodu </w:t>
      </w:r>
      <w:r w:rsidRPr="00F002E8" w:rsidR="00F34E04">
        <w:rPr>
          <w:b/>
          <w:bCs/>
        </w:rPr>
        <w:t>1</w:t>
      </w:r>
      <w:r w:rsidR="00C01C29">
        <w:rPr>
          <w:b/>
          <w:bCs/>
        </w:rPr>
        <w:t>1</w:t>
      </w:r>
    </w:p>
    <w:p w:rsidR="006E7AF6" w:rsidP="00FB7F39">
      <w:pPr>
        <w:pStyle w:val="odsek"/>
      </w:pPr>
      <w:r w:rsidRPr="00F002E8" w:rsidR="00815D2F">
        <w:t>Navrhované znenie vyplýva z požiadaviek vlastníkov poľovných pozemkov</w:t>
      </w:r>
      <w:r w:rsidRPr="00F002E8" w:rsidR="0082770D">
        <w:t>,</w:t>
      </w:r>
      <w:r w:rsidRPr="00F002E8" w:rsidR="00815D2F">
        <w:t xml:space="preserve"> ako i z</w:t>
      </w:r>
      <w:r w:rsidRPr="00F002E8" w:rsidR="0082770D">
        <w:t> doterajších skúseností</w:t>
      </w:r>
      <w:r w:rsidRPr="00F002E8" w:rsidR="00815D2F">
        <w:t xml:space="preserve"> orgánov štátnej správy poľovníctva, nakoľko </w:t>
      </w:r>
      <w:r w:rsidRPr="00F002E8" w:rsidR="0082770D">
        <w:t>pôvodné</w:t>
      </w:r>
      <w:r w:rsidRPr="00F002E8" w:rsidR="00815D2F">
        <w:t xml:space="preserve"> ustanovenie </w:t>
      </w:r>
      <w:r w:rsidRPr="00F002E8" w:rsidR="005E34DF">
        <w:t xml:space="preserve"> </w:t>
      </w:r>
      <w:r w:rsidRPr="00F002E8" w:rsidR="0082770D">
        <w:t xml:space="preserve">§ 5 </w:t>
      </w:r>
      <w:r w:rsidRPr="00F002E8" w:rsidR="00815D2F">
        <w:t xml:space="preserve">prinieslo nový </w:t>
      </w:r>
      <w:r w:rsidRPr="00F002E8" w:rsidR="00AE66A5">
        <w:t xml:space="preserve">režim </w:t>
      </w:r>
      <w:r w:rsidRPr="00F002E8" w:rsidR="00815D2F">
        <w:t>postupu rozhodovania vlastníkov poľovných pozemkov pri návrhoch o uznanie poľovných revírov, zmenu hraníc poľovných revíro</w:t>
      </w:r>
      <w:r w:rsidRPr="00F002E8" w:rsidR="0082770D">
        <w:t>v</w:t>
      </w:r>
      <w:r w:rsidRPr="00F002E8" w:rsidR="00AE66A5">
        <w:t>,</w:t>
      </w:r>
      <w:r w:rsidRPr="00F002E8" w:rsidR="00815D2F">
        <w:t xml:space="preserve"> ako i pri postúpení </w:t>
      </w:r>
      <w:r w:rsidRPr="00F002E8" w:rsidR="00D12ACF">
        <w:t>práva výkonu poľovníctva.</w:t>
      </w:r>
      <w:r w:rsidRPr="00F002E8" w:rsidR="003D199D">
        <w:t xml:space="preserve"> Zmena pôvodného znenia má tento postup vlastníkov poľovných pozemkov </w:t>
      </w:r>
      <w:r w:rsidRPr="00F002E8" w:rsidR="00AE66A5">
        <w:t>zjednoznačniť</w:t>
      </w:r>
      <w:r w:rsidRPr="00F002E8" w:rsidR="003D199D">
        <w:t xml:space="preserve"> a zjednodušiť </w:t>
      </w:r>
      <w:r w:rsidRPr="00F002E8" w:rsidR="00AE66A5">
        <w:t>tak, aby bol realizovateľný v</w:t>
      </w:r>
      <w:r w:rsidRPr="00F002E8" w:rsidR="0082770D">
        <w:t> </w:t>
      </w:r>
      <w:r w:rsidRPr="00F002E8" w:rsidR="00AE66A5">
        <w:t>praxi</w:t>
      </w:r>
      <w:r w:rsidRPr="00F002E8" w:rsidR="0082770D">
        <w:t>,</w:t>
      </w:r>
      <w:r w:rsidRPr="00F002E8" w:rsidR="00AE66A5">
        <w:t xml:space="preserve"> aj pri vysokej rozdrobenosti vlastníctva na Slovensku.</w:t>
      </w:r>
    </w:p>
    <w:p w:rsidR="00C01C29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bodu 12</w:t>
      </w:r>
    </w:p>
    <w:p w:rsidR="00C01C29" w:rsidRPr="00C01C29" w:rsidP="00FB7F39">
      <w:pPr>
        <w:pStyle w:val="odsek"/>
      </w:pPr>
      <w:r>
        <w:t xml:space="preserve">Dopĺňa sa vyjadrenie pri uznávaní zvernice </w:t>
      </w:r>
      <w:r w:rsidRPr="003479A9">
        <w:t>obvodného úradu životného prostredia, ak ide o pozemky v treťom až piatom stupni ochrany</w:t>
      </w:r>
      <w:r>
        <w:t>.</w:t>
      </w:r>
    </w:p>
    <w:p w:rsidR="00C1239E" w:rsidRPr="00F002E8" w:rsidP="00FB7F39">
      <w:pPr>
        <w:spacing w:before="120" w:after="120"/>
        <w:rPr>
          <w:b/>
          <w:bCs/>
        </w:rPr>
      </w:pPr>
      <w:r w:rsidRPr="00F002E8" w:rsidR="003D199D">
        <w:rPr>
          <w:b/>
          <w:bCs/>
        </w:rPr>
        <w:t>K bodu 1</w:t>
      </w:r>
      <w:r w:rsidRPr="00F002E8" w:rsidR="00F34E04">
        <w:rPr>
          <w:b/>
          <w:bCs/>
        </w:rPr>
        <w:t>3</w:t>
      </w:r>
    </w:p>
    <w:p w:rsidR="00C1239E" w:rsidRPr="00F002E8" w:rsidP="00FB7F39">
      <w:pPr>
        <w:pStyle w:val="odsek"/>
      </w:pPr>
      <w:r w:rsidRPr="00F002E8" w:rsidR="003D199D">
        <w:t xml:space="preserve">Navrhovaná zmena </w:t>
      </w:r>
      <w:r w:rsidRPr="00F002E8" w:rsidR="003631D7">
        <w:t>vyplynula</w:t>
      </w:r>
      <w:r w:rsidRPr="00F002E8" w:rsidR="003D199D">
        <w:t xml:space="preserve"> z potreby jednoznačnej </w:t>
      </w:r>
      <w:r w:rsidRPr="00F002E8" w:rsidR="002B3E40">
        <w:t>definície</w:t>
      </w:r>
      <w:r w:rsidRPr="00F002E8" w:rsidR="003D199D">
        <w:t xml:space="preserve"> </w:t>
      </w:r>
      <w:r w:rsidRPr="00F002E8" w:rsidR="003631D7">
        <w:t>,,</w:t>
      </w:r>
      <w:r w:rsidRPr="00F002E8" w:rsidR="003D199D">
        <w:t>dotknutých</w:t>
      </w:r>
      <w:r w:rsidRPr="00F002E8" w:rsidR="003631D7">
        <w:t>“ poľovných pozemkov, ktorých sa zmena hraníc týka.</w:t>
      </w:r>
    </w:p>
    <w:p w:rsidR="00C1239E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F358CF">
        <w:rPr>
          <w:rFonts w:cs="Times New Roman"/>
          <w:szCs w:val="24"/>
        </w:rPr>
        <w:t>K bodu</w:t>
      </w:r>
      <w:r w:rsidRPr="00F002E8" w:rsidR="003D199D">
        <w:rPr>
          <w:rFonts w:cs="Times New Roman"/>
          <w:szCs w:val="24"/>
        </w:rPr>
        <w:t xml:space="preserve"> 1</w:t>
      </w:r>
      <w:r w:rsidR="00C01C29">
        <w:rPr>
          <w:rFonts w:cs="Times New Roman"/>
          <w:szCs w:val="24"/>
          <w:lang w:val="sk-SK"/>
        </w:rPr>
        <w:t>4</w:t>
      </w:r>
    </w:p>
    <w:p w:rsidR="003631D7" w:rsidRPr="00F002E8" w:rsidP="00FB7F39">
      <w:pPr>
        <w:pStyle w:val="odsek"/>
      </w:pPr>
      <w:r w:rsidRPr="00F002E8" w:rsidR="003D199D">
        <w:t xml:space="preserve">Navrhovaná úprava </w:t>
      </w:r>
      <w:r w:rsidRPr="00F002E8">
        <w:t>dáva možnosť, aby žiadosť o zmenu</w:t>
      </w:r>
      <w:r w:rsidRPr="00F002E8" w:rsidR="005C007F">
        <w:t xml:space="preserve"> hraníc poľovn</w:t>
      </w:r>
      <w:r w:rsidRPr="00F002E8">
        <w:t>ého revíru mali možnosť podať okrem vlastníka poľovného revíru aj vlastníci spoločného poľovného revíru, čo dosiaľ nebolo možné.</w:t>
      </w:r>
      <w:r w:rsidRPr="00F002E8" w:rsidR="005C007F">
        <w:t xml:space="preserve"> </w:t>
      </w:r>
    </w:p>
    <w:p w:rsidR="00F358CF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5C007F">
        <w:rPr>
          <w:rFonts w:cs="Times New Roman"/>
          <w:szCs w:val="24"/>
        </w:rPr>
        <w:t>K bodu 1</w:t>
      </w:r>
      <w:r w:rsidR="00C01C29">
        <w:rPr>
          <w:rFonts w:cs="Times New Roman"/>
          <w:szCs w:val="24"/>
          <w:lang w:val="sk-SK"/>
        </w:rPr>
        <w:t>5</w:t>
      </w:r>
    </w:p>
    <w:p w:rsidR="005C007F" w:rsidRPr="00F002E8" w:rsidP="00FB7F39">
      <w:pPr>
        <w:pStyle w:val="odsek"/>
      </w:pPr>
      <w:r w:rsidRPr="00F002E8" w:rsidR="00696509">
        <w:t>Spresňujú</w:t>
      </w:r>
      <w:r w:rsidRPr="00F002E8" w:rsidR="002B3E40">
        <w:t xml:space="preserve"> sa</w:t>
      </w:r>
      <w:r w:rsidRPr="00F002E8" w:rsidR="003631D7">
        <w:t xml:space="preserve"> údaje, ktoré uvádza </w:t>
      </w:r>
      <w:r w:rsidRPr="00F002E8">
        <w:t xml:space="preserve">orgán štátnej správy poľovníctva </w:t>
      </w:r>
      <w:r w:rsidRPr="00F002E8" w:rsidR="002B3E40">
        <w:t>v</w:t>
      </w:r>
      <w:r w:rsidRPr="00F002E8" w:rsidR="003631D7">
        <w:t xml:space="preserve"> </w:t>
      </w:r>
      <w:r w:rsidRPr="00F002E8" w:rsidR="00696509">
        <w:t>rozhodnutí</w:t>
      </w:r>
      <w:r w:rsidRPr="00F002E8" w:rsidR="002B3E40">
        <w:t xml:space="preserve"> </w:t>
      </w:r>
      <w:r w:rsidRPr="00F002E8" w:rsidR="003631D7">
        <w:t>o</w:t>
      </w:r>
      <w:r w:rsidR="00C61A85">
        <w:t> </w:t>
      </w:r>
      <w:r w:rsidRPr="00F002E8">
        <w:t>zmene</w:t>
      </w:r>
      <w:r w:rsidR="00C61A85">
        <w:t xml:space="preserve"> </w:t>
      </w:r>
      <w:r w:rsidRPr="00F002E8">
        <w:t>hraníc poľovného revíru.</w:t>
      </w:r>
    </w:p>
    <w:p w:rsidR="00F358CF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>
        <w:rPr>
          <w:rFonts w:cs="Times New Roman"/>
          <w:szCs w:val="24"/>
        </w:rPr>
        <w:t>K bodu 1</w:t>
      </w:r>
      <w:r w:rsidR="00C01C29">
        <w:rPr>
          <w:rFonts w:cs="Times New Roman"/>
          <w:szCs w:val="24"/>
          <w:lang w:val="sk-SK"/>
        </w:rPr>
        <w:t>6</w:t>
      </w:r>
    </w:p>
    <w:p w:rsidR="00F358CF" w:rsidRPr="00F002E8" w:rsidP="00FB7F39">
      <w:pPr>
        <w:pStyle w:val="odsek"/>
      </w:pPr>
      <w:r w:rsidR="00C61A85">
        <w:t>Vypúšť</w:t>
      </w:r>
      <w:r w:rsidRPr="00F002E8" w:rsidR="003631D7">
        <w:t>a sa</w:t>
      </w:r>
      <w:r w:rsidRPr="00F002E8" w:rsidR="005C007F">
        <w:t xml:space="preserve"> skratk</w:t>
      </w:r>
      <w:r w:rsidRPr="00F002E8" w:rsidR="003631D7">
        <w:t>a</w:t>
      </w:r>
      <w:r w:rsidRPr="00F002E8" w:rsidR="005C007F">
        <w:t xml:space="preserve"> pre zmluvu o užívaní poľovného revíru</w:t>
      </w:r>
      <w:r w:rsidR="00C61A85">
        <w:t xml:space="preserve"> vzhľadom na jej doplnenie v inom ustanovení.</w:t>
      </w:r>
    </w:p>
    <w:p w:rsidR="00FB7F39" w:rsidP="00FB7F39">
      <w:pPr>
        <w:pStyle w:val="Heading3"/>
        <w:keepLines w:val="0"/>
        <w:rPr>
          <w:rFonts w:cs="Times New Roman"/>
          <w:szCs w:val="24"/>
          <w:lang w:val="sk-SK"/>
        </w:rPr>
      </w:pPr>
    </w:p>
    <w:p w:rsidR="00F358CF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5C007F">
        <w:rPr>
          <w:rFonts w:cs="Times New Roman"/>
          <w:szCs w:val="24"/>
        </w:rPr>
        <w:t>K bodu 1</w:t>
      </w:r>
      <w:r w:rsidR="00C61A85">
        <w:rPr>
          <w:rFonts w:cs="Times New Roman"/>
          <w:szCs w:val="24"/>
          <w:lang w:val="sk-SK"/>
        </w:rPr>
        <w:t>7</w:t>
      </w:r>
    </w:p>
    <w:p w:rsidR="005C007F" w:rsidRPr="00F002E8" w:rsidP="00FB7F39">
      <w:pPr>
        <w:pStyle w:val="odsek"/>
      </w:pPr>
      <w:r w:rsidRPr="00F002E8">
        <w:t>Navrhovaná zmena bola potrebná z dôvodu presnejšej identifikácie zmluvy o užívaní poľovného revíru, v ktorom budú právo poľovníctva vykonávať</w:t>
      </w:r>
      <w:r w:rsidRPr="00F002E8" w:rsidR="003631D7">
        <w:t xml:space="preserve"> všetci</w:t>
      </w:r>
      <w:r w:rsidRPr="00F002E8">
        <w:t xml:space="preserve"> vlastníci sami alebo prostredníctvom nimi založenej poľovníckej organizácie</w:t>
      </w:r>
      <w:r w:rsidRPr="00F002E8" w:rsidR="003631D7">
        <w:t>.</w:t>
      </w:r>
    </w:p>
    <w:p w:rsidR="00C1239E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527864">
        <w:rPr>
          <w:rFonts w:cs="Times New Roman"/>
          <w:szCs w:val="24"/>
        </w:rPr>
        <w:t xml:space="preserve">K bodu </w:t>
      </w:r>
      <w:r w:rsidR="00C61A85">
        <w:rPr>
          <w:rFonts w:cs="Times New Roman"/>
          <w:szCs w:val="24"/>
          <w:lang w:val="sk-SK"/>
        </w:rPr>
        <w:t>18</w:t>
      </w:r>
    </w:p>
    <w:p w:rsidR="0059748A" w:rsidRPr="00F002E8" w:rsidP="00FB7F39">
      <w:pPr>
        <w:pStyle w:val="odsek"/>
      </w:pPr>
      <w:r w:rsidRPr="00F002E8" w:rsidR="002C15DF">
        <w:t>R</w:t>
      </w:r>
      <w:r w:rsidRPr="00F002E8" w:rsidR="002E5436">
        <w:t xml:space="preserve">ozširuje </w:t>
      </w:r>
      <w:r w:rsidRPr="00F002E8" w:rsidR="002C15DF">
        <w:t xml:space="preserve">sa </w:t>
      </w:r>
      <w:r w:rsidRPr="00F002E8" w:rsidR="002E5436">
        <w:t xml:space="preserve">obsah zmluvy tak, aby </w:t>
      </w:r>
      <w:r w:rsidRPr="00F002E8" w:rsidR="003631D7">
        <w:t>súčasťou</w:t>
      </w:r>
      <w:r w:rsidRPr="00F002E8" w:rsidR="002E5436">
        <w:t xml:space="preserve"> zmluvy</w:t>
      </w:r>
      <w:r w:rsidRPr="00F002E8" w:rsidR="003631D7">
        <w:t xml:space="preserve"> bola</w:t>
      </w:r>
      <w:r w:rsidRPr="00F002E8" w:rsidR="002E5436">
        <w:t xml:space="preserve"> jasne prejavená vôľa všetkýc</w:t>
      </w:r>
      <w:r w:rsidRPr="00F002E8" w:rsidR="003631D7">
        <w:t>h vlastníkov poľovných pozemkov</w:t>
      </w:r>
      <w:r w:rsidRPr="00F002E8" w:rsidR="002E5436">
        <w:t xml:space="preserve"> pri užívaní poľovného revíru prostredníctvom vlastníkmi založenej poľovníckej organizácie</w:t>
      </w:r>
      <w:r w:rsidRPr="00F002E8" w:rsidR="003631D7">
        <w:t>,</w:t>
      </w:r>
      <w:r w:rsidRPr="00F002E8" w:rsidR="002E5436">
        <w:t xml:space="preserve"> resp. nimi samými.</w:t>
      </w:r>
    </w:p>
    <w:p w:rsidR="002E5436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527864">
        <w:rPr>
          <w:rFonts w:cs="Times New Roman"/>
          <w:szCs w:val="24"/>
        </w:rPr>
        <w:t>K </w:t>
      </w:r>
      <w:r w:rsidR="00C61A85">
        <w:rPr>
          <w:rFonts w:cs="Times New Roman"/>
          <w:szCs w:val="24"/>
          <w:lang w:val="sk-SK"/>
        </w:rPr>
        <w:t>bo</w:t>
      </w:r>
      <w:r w:rsidRPr="00F002E8" w:rsidR="00527864">
        <w:rPr>
          <w:rFonts w:cs="Times New Roman"/>
          <w:szCs w:val="24"/>
        </w:rPr>
        <w:t>d</w:t>
      </w:r>
      <w:r w:rsidR="00C61A85">
        <w:rPr>
          <w:rFonts w:cs="Times New Roman"/>
          <w:szCs w:val="24"/>
          <w:lang w:val="sk-SK"/>
        </w:rPr>
        <w:t>om</w:t>
      </w:r>
      <w:r w:rsidRPr="00F002E8" w:rsidR="00527864">
        <w:rPr>
          <w:rFonts w:cs="Times New Roman"/>
          <w:szCs w:val="24"/>
        </w:rPr>
        <w:t xml:space="preserve"> </w:t>
      </w:r>
      <w:r w:rsidR="00C61A85">
        <w:rPr>
          <w:rFonts w:cs="Times New Roman"/>
          <w:szCs w:val="24"/>
          <w:lang w:val="sk-SK"/>
        </w:rPr>
        <w:t>19 a 20</w:t>
      </w:r>
    </w:p>
    <w:p w:rsidR="002E5436" w:rsidRPr="00F002E8" w:rsidP="00FB7F39">
      <w:pPr>
        <w:pStyle w:val="odsek"/>
      </w:pPr>
      <w:r w:rsidRPr="00F002E8">
        <w:t>Navrhovaná úprava z dôvodu predchádzajúceho zavedenia skratky pre zmluvu o užívaní poľovného revíru</w:t>
      </w:r>
      <w:r w:rsidRPr="00F002E8" w:rsidR="003631D7">
        <w:t>.</w:t>
      </w:r>
    </w:p>
    <w:p w:rsidR="0059748A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2E5436">
        <w:rPr>
          <w:rFonts w:cs="Times New Roman"/>
          <w:szCs w:val="24"/>
        </w:rPr>
        <w:t xml:space="preserve">K bodu </w:t>
      </w:r>
      <w:r w:rsidRPr="00F002E8" w:rsidR="00527864">
        <w:rPr>
          <w:rFonts w:cs="Times New Roman"/>
          <w:szCs w:val="24"/>
        </w:rPr>
        <w:t>2</w:t>
      </w:r>
      <w:r w:rsidR="00C61A85">
        <w:rPr>
          <w:rFonts w:cs="Times New Roman"/>
          <w:szCs w:val="24"/>
          <w:lang w:val="sk-SK"/>
        </w:rPr>
        <w:t>1</w:t>
      </w:r>
    </w:p>
    <w:p w:rsidR="0059748A" w:rsidRPr="00F002E8" w:rsidP="00FB7F39">
      <w:pPr>
        <w:pStyle w:val="odsek"/>
      </w:pPr>
      <w:r w:rsidRPr="00F002E8" w:rsidR="002E5436">
        <w:t xml:space="preserve">Navrhovaná úprava </w:t>
      </w:r>
      <w:r w:rsidRPr="00F002E8" w:rsidR="003631D7">
        <w:t>rieši možnosť</w:t>
      </w:r>
      <w:r w:rsidRPr="00F002E8" w:rsidR="002E5436">
        <w:t xml:space="preserve"> vstupu užívateľa poľovného revíru na poľovné pozemky</w:t>
      </w:r>
      <w:r w:rsidRPr="00F002E8" w:rsidR="003631D7">
        <w:t xml:space="preserve"> a na poľné a lesné cesty.</w:t>
      </w:r>
    </w:p>
    <w:p w:rsidR="00C1239E" w:rsidRPr="00F002E8" w:rsidP="00FB7F39">
      <w:pPr>
        <w:spacing w:before="120" w:after="120"/>
        <w:rPr>
          <w:b/>
          <w:bCs/>
        </w:rPr>
      </w:pPr>
      <w:r w:rsidRPr="00F002E8" w:rsidR="002E5436">
        <w:rPr>
          <w:b/>
          <w:bCs/>
        </w:rPr>
        <w:t>K bodu 2</w:t>
      </w:r>
      <w:r w:rsidR="00C61A85">
        <w:rPr>
          <w:b/>
          <w:bCs/>
        </w:rPr>
        <w:t>2</w:t>
      </w:r>
    </w:p>
    <w:p w:rsidR="00C1239E" w:rsidRPr="00F002E8" w:rsidP="00FB7F39">
      <w:pPr>
        <w:pStyle w:val="odsek"/>
      </w:pPr>
      <w:r w:rsidRPr="00F002E8" w:rsidR="003631D7">
        <w:t>Zavádza sa osobitný postup užívania poľovných revírov s viac ako 2/3 poľovných pozemkov vo vlastníctve štátu.</w:t>
      </w:r>
      <w:r w:rsidR="00C61A85">
        <w:t xml:space="preserve"> A to hlavne v oblasti výberu užívateľa poľovného revíru </w:t>
      </w:r>
      <w:r w:rsidRPr="003479A9" w:rsidR="00B4386F">
        <w:t>na základ</w:t>
      </w:r>
      <w:r w:rsidRPr="003479A9" w:rsidR="00B4386F">
        <w:t>e výberového konania</w:t>
      </w:r>
      <w:r w:rsidR="00B4386F">
        <w:t>, kde priamo zákon ustanovuje kritériá posudzovania žiadateľov. Ďalej sa na účely zachovania genofondu určitých druhov zveri zavádza osobitné využívanie poľovného revíru zo zákona na dobu 15 rokov.</w:t>
      </w:r>
    </w:p>
    <w:p w:rsidR="00C1239E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2E5436">
        <w:rPr>
          <w:rFonts w:cs="Times New Roman"/>
          <w:szCs w:val="24"/>
        </w:rPr>
        <w:t>K bodu 2</w:t>
      </w:r>
      <w:r w:rsidR="00B4386F">
        <w:rPr>
          <w:rFonts w:cs="Times New Roman"/>
          <w:szCs w:val="24"/>
          <w:lang w:val="sk-SK"/>
        </w:rPr>
        <w:t>3</w:t>
      </w:r>
    </w:p>
    <w:p w:rsidR="00D53FC9" w:rsidRPr="00F002E8" w:rsidP="00FB7F39">
      <w:pPr>
        <w:pStyle w:val="odsek"/>
      </w:pPr>
      <w:r w:rsidRPr="00F002E8" w:rsidR="002E5436">
        <w:t xml:space="preserve">Navrhovaná zmena z dôvodu zavedenia nového režimu nakladania </w:t>
      </w:r>
      <w:r w:rsidRPr="00F002E8" w:rsidR="00205646">
        <w:t>s</w:t>
      </w:r>
      <w:r w:rsidRPr="00F002E8" w:rsidR="002E5436">
        <w:t> poľovnými revírmi, ktoré minimálne z</w:t>
      </w:r>
      <w:r w:rsidRPr="00F002E8" w:rsidR="00205646">
        <w:t> </w:t>
      </w:r>
      <w:r w:rsidRPr="00F002E8" w:rsidR="002E5436">
        <w:t>dvoch</w:t>
      </w:r>
      <w:r w:rsidRPr="00F002E8" w:rsidR="00205646">
        <w:t xml:space="preserve"> tretín</w:t>
      </w:r>
      <w:r w:rsidRPr="00F002E8" w:rsidR="002E5436">
        <w:t xml:space="preserve"> tvoria poľovné pozemky vo vlastníctve štátu. Ponechaním tohto ustanovenia by došlo k duplicite s novo zavedeným systémom nakladania s takýmito poľovnými pozemkami</w:t>
      </w:r>
      <w:r w:rsidRPr="00F002E8" w:rsidR="00205646">
        <w:t xml:space="preserve"> (§13a)</w:t>
      </w:r>
      <w:r w:rsidRPr="00F002E8" w:rsidR="002E5436">
        <w:t>.</w:t>
      </w:r>
    </w:p>
    <w:p w:rsidR="00C1239E" w:rsidRPr="00F002E8" w:rsidP="00FB7F39">
      <w:pPr>
        <w:pStyle w:val="Heading3"/>
        <w:keepLines w:val="0"/>
        <w:rPr>
          <w:rFonts w:cs="Times New Roman"/>
          <w:szCs w:val="24"/>
        </w:rPr>
      </w:pPr>
      <w:r w:rsidRPr="00F002E8" w:rsidR="00B0398E">
        <w:rPr>
          <w:rFonts w:cs="Times New Roman"/>
          <w:szCs w:val="24"/>
        </w:rPr>
        <w:t>K bodu 2</w:t>
      </w:r>
      <w:r w:rsidR="00B4386F">
        <w:rPr>
          <w:rFonts w:cs="Times New Roman"/>
          <w:szCs w:val="24"/>
          <w:lang w:val="sk-SK"/>
        </w:rPr>
        <w:t>4</w:t>
      </w:r>
    </w:p>
    <w:p w:rsidR="00CB00B8" w:rsidP="00FB7F39">
      <w:pPr>
        <w:pStyle w:val="odsek"/>
      </w:pPr>
      <w:r>
        <w:t>Ustanovenie zosúladené s navrhovanou zmenou kvóra v § 5.</w:t>
      </w:r>
    </w:p>
    <w:p w:rsidR="00CB00B8" w:rsidRPr="00CB00B8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bodu 25</w:t>
      </w:r>
    </w:p>
    <w:p w:rsidR="00CA7BB9" w:rsidRPr="00F002E8" w:rsidP="00FB7F39">
      <w:pPr>
        <w:pStyle w:val="odsek"/>
      </w:pPr>
      <w:r w:rsidRPr="00F002E8" w:rsidR="00B0398E">
        <w:t xml:space="preserve">Navrhované znenie </w:t>
      </w:r>
      <w:r w:rsidRPr="00F002E8" w:rsidR="00205646">
        <w:t>vyplynulo z potreby zjednodušenia a zjednoznačnenia možnosti zániku zmluvy v prípade nedodržania dohodnutých podmienok.</w:t>
      </w:r>
    </w:p>
    <w:p w:rsidR="00CA7BB9" w:rsidRPr="00F002E8" w:rsidP="00FB7F39">
      <w:pPr>
        <w:pStyle w:val="Heading3"/>
        <w:keepLines w:val="0"/>
      </w:pPr>
      <w:r w:rsidRPr="00F002E8">
        <w:t>K bodu 2</w:t>
      </w:r>
      <w:r w:rsidRPr="00F002E8" w:rsidR="00F34E04">
        <w:t>6</w:t>
      </w:r>
    </w:p>
    <w:p w:rsidR="00685EF6" w:rsidRPr="00F002E8" w:rsidP="00FB7F39">
      <w:pPr>
        <w:pStyle w:val="odsek"/>
      </w:pPr>
      <w:r w:rsidRPr="00F002E8" w:rsidR="002C15DF">
        <w:t>P</w:t>
      </w:r>
      <w:r w:rsidRPr="00F002E8" w:rsidR="00CA7BB9">
        <w:t xml:space="preserve">renáša </w:t>
      </w:r>
      <w:r w:rsidRPr="00F002E8" w:rsidR="002C15DF">
        <w:t xml:space="preserve">sa </w:t>
      </w:r>
      <w:r w:rsidRPr="00F002E8" w:rsidR="00CA7BB9">
        <w:t>povinnosť oznám</w:t>
      </w:r>
      <w:r w:rsidRPr="00F002E8" w:rsidR="00205646">
        <w:t>iť</w:t>
      </w:r>
      <w:r w:rsidRPr="00F002E8" w:rsidR="00CA7BB9">
        <w:t xml:space="preserve"> zá</w:t>
      </w:r>
      <w:r w:rsidRPr="00F002E8" w:rsidR="00CA7BB9">
        <w:t>nik zmluvy obvodn</w:t>
      </w:r>
      <w:r w:rsidRPr="00F002E8" w:rsidR="00205646">
        <w:t>ému</w:t>
      </w:r>
      <w:r w:rsidRPr="00F002E8" w:rsidR="00CA7BB9">
        <w:t xml:space="preserve"> lesn</w:t>
      </w:r>
      <w:r w:rsidRPr="00F002E8" w:rsidR="00205646">
        <w:t>ému</w:t>
      </w:r>
      <w:r w:rsidRPr="00F002E8" w:rsidR="00CA7BB9">
        <w:t xml:space="preserve"> úrad</w:t>
      </w:r>
      <w:r w:rsidRPr="00F002E8" w:rsidR="00205646">
        <w:t>u</w:t>
      </w:r>
      <w:r w:rsidRPr="00F002E8" w:rsidR="00CA7BB9">
        <w:t xml:space="preserve"> z vlastníka poľovného pozemku na doterajšieho užívateľa.</w:t>
      </w:r>
    </w:p>
    <w:p w:rsidR="00C1239E" w:rsidRPr="00F002E8" w:rsidP="00FB7F39">
      <w:pPr>
        <w:pStyle w:val="Heading3"/>
        <w:keepLines w:val="0"/>
      </w:pPr>
      <w:r w:rsidRPr="00F002E8" w:rsidR="00CA7BB9">
        <w:t>K bodu 2</w:t>
      </w:r>
      <w:r w:rsidRPr="00F002E8" w:rsidR="00F34E04">
        <w:t>7</w:t>
      </w:r>
    </w:p>
    <w:p w:rsidR="00D15E9F" w:rsidRPr="00F002E8" w:rsidP="00FB7F39">
      <w:pPr>
        <w:pStyle w:val="odsek"/>
        <w:rPr>
          <w:b/>
        </w:rPr>
      </w:pPr>
      <w:r w:rsidRPr="00F002E8" w:rsidR="00CA7BB9">
        <w:t>Z dôvodu absencie ustanovenia o </w:t>
      </w:r>
      <w:r w:rsidRPr="00F002E8" w:rsidR="00205646">
        <w:t>vyradení</w:t>
      </w:r>
      <w:r w:rsidRPr="00F002E8" w:rsidR="00CA7BB9">
        <w:t xml:space="preserve"> zmluvy z evidencie zmlúv bolo potrebné upraviť postup obvodného lesného úradu po zániku zmluvy.</w:t>
      </w:r>
    </w:p>
    <w:p w:rsidR="00F34E04" w:rsidP="00FB7F39">
      <w:pPr>
        <w:pStyle w:val="Heading3"/>
        <w:keepLines w:val="0"/>
        <w:rPr>
          <w:lang w:val="sk-SK"/>
        </w:rPr>
      </w:pPr>
      <w:r w:rsidRPr="00F002E8" w:rsidR="00115D40">
        <w:t>K bod</w:t>
      </w:r>
      <w:r w:rsidRPr="00F002E8">
        <w:t>u</w:t>
      </w:r>
      <w:r w:rsidRPr="00F002E8" w:rsidR="00115D40">
        <w:t xml:space="preserve"> </w:t>
      </w:r>
      <w:r w:rsidRPr="00F002E8" w:rsidR="00CA7BB9">
        <w:t>2</w:t>
      </w:r>
      <w:r w:rsidRPr="00F002E8">
        <w:t>8</w:t>
      </w:r>
    </w:p>
    <w:p w:rsidR="00CB00B8" w:rsidRPr="00CB00B8" w:rsidP="00FB7F39">
      <w:pPr>
        <w:pStyle w:val="odsek"/>
      </w:pPr>
      <w:r>
        <w:t xml:space="preserve">Rozširuje sa možnosť pre poľovného hospodára vykonávať svoju činnosť súbežne v poľovnom revíri a tiež v </w:t>
      </w:r>
      <w:r w:rsidRPr="003479A9">
        <w:t>samostatnej bažantnic</w:t>
      </w:r>
      <w:r>
        <w:t xml:space="preserve">i </w:t>
      </w:r>
      <w:r w:rsidRPr="003479A9">
        <w:t>alebo samostatnej zvernic</w:t>
      </w:r>
      <w:r>
        <w:t>i.</w:t>
      </w:r>
    </w:p>
    <w:p w:rsidR="00CB00B8" w:rsidRPr="00CB00B8" w:rsidP="00FB7F39">
      <w:pPr>
        <w:pStyle w:val="Heading3"/>
        <w:keepLines w:val="0"/>
        <w:rPr>
          <w:lang w:val="sk-SK"/>
        </w:rPr>
      </w:pPr>
      <w:r w:rsidR="00FB7F39">
        <w:rPr>
          <w:lang w:val="sk-SK"/>
        </w:rPr>
        <w:br w:type="page"/>
      </w:r>
      <w:r>
        <w:rPr>
          <w:lang w:val="sk-SK"/>
        </w:rPr>
        <w:t xml:space="preserve">K bodu </w:t>
      </w:r>
      <w:r w:rsidR="004F1841">
        <w:rPr>
          <w:lang w:val="sk-SK"/>
        </w:rPr>
        <w:t>29</w:t>
      </w:r>
    </w:p>
    <w:p w:rsidR="00F34E04" w:rsidRPr="00F002E8" w:rsidP="00FB7F39">
      <w:pPr>
        <w:pStyle w:val="odsek"/>
        <w:rPr>
          <w:b/>
        </w:rPr>
      </w:pPr>
      <w:r w:rsidRPr="00F002E8">
        <w:t>Mení sa právomoc obvodného lesného úradu z možnosti odvolania poľovníckeho hospodára z funkcie na povinnosť odvolať ho, spresňujú sa dôvody na jeho odvolanie.</w:t>
      </w:r>
      <w:r w:rsidRPr="00060C48" w:rsidR="00060C48">
        <w:t xml:space="preserve"> </w:t>
      </w:r>
      <w:r w:rsidRPr="00F002E8" w:rsidR="00060C48">
        <w:t>Aplikáciou zákona v praxi bolo orgánmi štátnej správy zistené, že obvodné lesné úrady nemajú možnosť odvolať z funkcie poľovníckeho hospodára, ak medzi ním a užívateľom poľovného revíru</w:t>
      </w:r>
      <w:r w:rsidRPr="00F002E8" w:rsidR="00060C48">
        <w:rPr>
          <w:b/>
        </w:rPr>
        <w:t xml:space="preserve"> </w:t>
      </w:r>
      <w:r w:rsidRPr="00F002E8" w:rsidR="00060C48">
        <w:t>došlo k ukončeniu pracovného pomeru.</w:t>
      </w:r>
    </w:p>
    <w:p w:rsidR="00115D40" w:rsidRPr="00F002E8" w:rsidP="00FB7F39">
      <w:pPr>
        <w:pStyle w:val="Heading3"/>
        <w:keepLines w:val="0"/>
      </w:pPr>
      <w:r w:rsidRPr="00F002E8" w:rsidR="00F34E04">
        <w:t>K bodu</w:t>
      </w:r>
      <w:r w:rsidRPr="00F002E8" w:rsidR="00A970F7">
        <w:t xml:space="preserve"> </w:t>
      </w:r>
      <w:r w:rsidR="00CB00B8">
        <w:rPr>
          <w:lang w:val="sk-SK"/>
        </w:rPr>
        <w:t>3</w:t>
      </w:r>
      <w:r w:rsidR="004F1841">
        <w:rPr>
          <w:lang w:val="sk-SK"/>
        </w:rPr>
        <w:t>0</w:t>
      </w:r>
    </w:p>
    <w:p w:rsidR="00211D4D" w:rsidRPr="00F002E8" w:rsidP="00FB7F39">
      <w:pPr>
        <w:pStyle w:val="odsek"/>
      </w:pPr>
      <w:r w:rsidRPr="00F002E8" w:rsidR="00E517DF">
        <w:t xml:space="preserve">Dopĺňajú sa dôvody, kedy poľovníckemu hospodárovi zo zákona zaniká výkon funkcie. </w:t>
      </w:r>
      <w:r w:rsidRPr="00F002E8" w:rsidR="0032652D">
        <w:t xml:space="preserve">Rovnako </w:t>
      </w:r>
      <w:r w:rsidRPr="00F002E8" w:rsidR="00CD076B">
        <w:t xml:space="preserve">obvodné lesné úrady </w:t>
      </w:r>
      <w:r w:rsidRPr="00F002E8" w:rsidR="0032652D">
        <w:t>odmiet</w:t>
      </w:r>
      <w:r w:rsidR="00060C48">
        <w:t>ali</w:t>
      </w:r>
      <w:r w:rsidRPr="00F002E8" w:rsidR="00CD076B">
        <w:t xml:space="preserve"> ukončiť</w:t>
      </w:r>
      <w:r w:rsidRPr="00F002E8" w:rsidR="0032652D">
        <w:t xml:space="preserve"> funkci</w:t>
      </w:r>
      <w:r w:rsidRPr="00F002E8" w:rsidR="00CD076B">
        <w:t>u</w:t>
      </w:r>
      <w:r w:rsidRPr="00F002E8" w:rsidR="0032652D">
        <w:t xml:space="preserve"> poľovníckeho hospodára</w:t>
      </w:r>
      <w:r w:rsidRPr="00F002E8" w:rsidR="002C15DF">
        <w:t>, ak zanikla zmluva</w:t>
      </w:r>
      <w:r w:rsidRPr="00F002E8" w:rsidR="00CD076B">
        <w:t>.</w:t>
      </w:r>
    </w:p>
    <w:p w:rsidR="00AE7B09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 w:rsidRPr="00F002E8" w:rsidR="005C6860">
        <w:rPr>
          <w:b/>
        </w:rPr>
        <w:t>3</w:t>
      </w:r>
      <w:r w:rsidR="004F1841">
        <w:rPr>
          <w:b/>
        </w:rPr>
        <w:t>1</w:t>
      </w:r>
    </w:p>
    <w:p w:rsidR="0032652D" w:rsidRPr="00F002E8" w:rsidP="00FB7F39">
      <w:pPr>
        <w:pStyle w:val="odsek"/>
      </w:pPr>
      <w:r w:rsidRPr="00F002E8" w:rsidR="00696509">
        <w:t>Legislatívno</w:t>
      </w:r>
      <w:r w:rsidR="00060C48">
        <w:t>-</w:t>
      </w:r>
      <w:r w:rsidRPr="00F002E8">
        <w:t>technická úprava z dôvodu zavedenia samostatného odseku</w:t>
      </w:r>
      <w:r w:rsidRPr="00F002E8" w:rsidR="00CD076B">
        <w:t xml:space="preserve"> 11 v § 19</w:t>
      </w:r>
      <w:r w:rsidRPr="00F002E8">
        <w:t xml:space="preserve"> pre vrátenie evidencie a značiek </w:t>
      </w:r>
      <w:r w:rsidRPr="00F002E8" w:rsidR="00CD076B">
        <w:t xml:space="preserve">(bod </w:t>
      </w:r>
      <w:r w:rsidRPr="00F002E8" w:rsidR="00E517DF">
        <w:t>31</w:t>
      </w:r>
      <w:r w:rsidRPr="00F002E8" w:rsidR="00CD076B">
        <w:t>)</w:t>
      </w:r>
      <w:r w:rsidRPr="00F002E8" w:rsidR="00E517DF">
        <w:t>.</w:t>
      </w:r>
      <w:r w:rsidRPr="00F002E8">
        <w:t xml:space="preserve"> </w:t>
      </w:r>
    </w:p>
    <w:p w:rsidR="0032652D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 w:rsidRPr="00F002E8" w:rsidR="005C6860">
        <w:rPr>
          <w:b/>
        </w:rPr>
        <w:t>3</w:t>
      </w:r>
      <w:r w:rsidR="004F1841">
        <w:rPr>
          <w:b/>
        </w:rPr>
        <w:t>2</w:t>
      </w:r>
    </w:p>
    <w:p w:rsidR="000C6851" w:rsidRPr="00F002E8" w:rsidP="00FB7F39">
      <w:pPr>
        <w:pStyle w:val="odsek"/>
      </w:pPr>
      <w:r w:rsidRPr="00F002E8" w:rsidR="002C15DF">
        <w:t>U</w:t>
      </w:r>
      <w:r w:rsidRPr="00F002E8" w:rsidR="0032652D">
        <w:t xml:space="preserve">pravuje </w:t>
      </w:r>
      <w:r w:rsidRPr="00F002E8" w:rsidR="002C15DF">
        <w:t xml:space="preserve">sa </w:t>
      </w:r>
      <w:r w:rsidRPr="00F002E8" w:rsidR="0032652D">
        <w:t>povinnosť osoby, ktorá bola odvolaná z funkcie poľovníckeho hospodára</w:t>
      </w:r>
      <w:r w:rsidRPr="00F002E8" w:rsidR="002C15DF">
        <w:t>,</w:t>
      </w:r>
      <w:r w:rsidRPr="00F002E8" w:rsidR="0032652D">
        <w:t xml:space="preserve"> alebo jej táto funkcia zanikla zo zákona</w:t>
      </w:r>
      <w:r w:rsidRPr="00F002E8" w:rsidR="002C15DF">
        <w:t>,</w:t>
      </w:r>
      <w:r w:rsidRPr="00F002E8" w:rsidR="0032652D">
        <w:t xml:space="preserve"> odovzdať evidenciu ako i nepoužité značky na označovanie raticovej zveri. Ustanovuje sa tiež </w:t>
      </w:r>
      <w:r w:rsidRPr="00F002E8" w:rsidR="002C15DF">
        <w:t>lehota</w:t>
      </w:r>
      <w:r w:rsidRPr="00F002E8" w:rsidR="0032652D">
        <w:t xml:space="preserve"> pre splnenie tejto povinnosti.</w:t>
      </w:r>
    </w:p>
    <w:p w:rsidR="00D04293" w:rsidRPr="00F002E8" w:rsidP="00FB7F39">
      <w:pPr>
        <w:spacing w:before="120" w:after="120"/>
        <w:rPr>
          <w:b/>
        </w:rPr>
      </w:pPr>
      <w:r w:rsidRPr="00F002E8">
        <w:rPr>
          <w:b/>
        </w:rPr>
        <w:t>K bodu 3</w:t>
      </w:r>
      <w:r w:rsidR="004F1841">
        <w:rPr>
          <w:b/>
        </w:rPr>
        <w:t>3</w:t>
      </w:r>
    </w:p>
    <w:p w:rsidR="00D04293" w:rsidRPr="00F002E8" w:rsidP="00FB7F39">
      <w:pPr>
        <w:pStyle w:val="odsek"/>
      </w:pPr>
      <w:r w:rsidRPr="00F002E8" w:rsidR="00CD076B">
        <w:t>Zjedno</w:t>
      </w:r>
      <w:r w:rsidRPr="00F002E8" w:rsidR="002C15DF">
        <w:t>cuje sa</w:t>
      </w:r>
      <w:r w:rsidRPr="00F002E8" w:rsidR="00CD076B">
        <w:t xml:space="preserve"> terminológi</w:t>
      </w:r>
      <w:r w:rsidRPr="00F002E8" w:rsidR="002C15DF">
        <w:t>a</w:t>
      </w:r>
      <w:r w:rsidRPr="00F002E8" w:rsidR="00CD076B">
        <w:t xml:space="preserve"> so zákonom </w:t>
      </w:r>
      <w:r w:rsidRPr="00F002E8" w:rsidR="00F33376">
        <w:t>č.</w:t>
      </w:r>
      <w:r w:rsidRPr="00F002E8" w:rsidR="00F33376">
        <w:rPr>
          <w:b/>
        </w:rPr>
        <w:t xml:space="preserve"> </w:t>
      </w:r>
      <w:r w:rsidRPr="00F002E8" w:rsidR="00CD076B">
        <w:t>543/2002 Z. z. o ochrane prírody a krajiny v znení neskorších predpisov.</w:t>
      </w:r>
    </w:p>
    <w:p w:rsidR="00D04293" w:rsidRPr="00F002E8" w:rsidP="00FB7F39">
      <w:pPr>
        <w:spacing w:before="120" w:after="120"/>
        <w:rPr>
          <w:b/>
        </w:rPr>
      </w:pPr>
      <w:r w:rsidRPr="00F002E8">
        <w:rPr>
          <w:b/>
        </w:rPr>
        <w:t>K bodu 3</w:t>
      </w:r>
      <w:r w:rsidR="004F1841">
        <w:rPr>
          <w:b/>
        </w:rPr>
        <w:t>4</w:t>
      </w:r>
    </w:p>
    <w:p w:rsidR="00D04293" w:rsidRPr="00F002E8" w:rsidP="00FB7F39">
      <w:pPr>
        <w:pStyle w:val="odsek"/>
      </w:pPr>
      <w:r w:rsidRPr="00F002E8" w:rsidR="00CD076B">
        <w:t>Odstr</w:t>
      </w:r>
      <w:r w:rsidRPr="00F002E8" w:rsidR="002C15DF">
        <w:t>aňuje sa</w:t>
      </w:r>
      <w:r w:rsidRPr="00F002E8">
        <w:t> duplicit</w:t>
      </w:r>
      <w:r w:rsidRPr="00F002E8" w:rsidR="002C15DF">
        <w:t>a,</w:t>
      </w:r>
      <w:r w:rsidRPr="00F002E8">
        <w:t xml:space="preserve"> nakoľko zvernice sú buď poľovným revírom samostatným</w:t>
      </w:r>
      <w:r w:rsidRPr="00F002E8" w:rsidR="002C15DF">
        <w:t>,</w:t>
      </w:r>
      <w:r w:rsidRPr="00F002E8">
        <w:t xml:space="preserve"> alebo sú súčasťou poľovného revíru.</w:t>
      </w:r>
    </w:p>
    <w:p w:rsidR="00D04293" w:rsidRPr="00F002E8" w:rsidP="00FB7F39">
      <w:pPr>
        <w:spacing w:before="120" w:after="120"/>
        <w:rPr>
          <w:b/>
        </w:rPr>
      </w:pPr>
      <w:r w:rsidRPr="00F002E8">
        <w:rPr>
          <w:b/>
        </w:rPr>
        <w:t>K bodu 3</w:t>
      </w:r>
      <w:r w:rsidR="004F1841">
        <w:rPr>
          <w:b/>
        </w:rPr>
        <w:t>5</w:t>
      </w:r>
    </w:p>
    <w:p w:rsidR="00D04293" w:rsidRPr="00F002E8" w:rsidP="00FB7F39">
      <w:pPr>
        <w:pStyle w:val="odsek"/>
      </w:pPr>
      <w:r w:rsidRPr="00F002E8" w:rsidR="00CD076B">
        <w:t>Doterajšou a</w:t>
      </w:r>
      <w:r w:rsidRPr="00F002E8">
        <w:t xml:space="preserve">plikáciou zákona bolo síce obmedzené vypúšťanie zvierat z farmových chovov </w:t>
      </w:r>
      <w:r w:rsidRPr="00F002E8" w:rsidR="00080D12">
        <w:t>do zverníc</w:t>
      </w:r>
      <w:r w:rsidRPr="00F002E8" w:rsidR="00CD076B">
        <w:t>,</w:t>
      </w:r>
      <w:r w:rsidRPr="00F002E8">
        <w:t xml:space="preserve"> avšak nebolo obmedzen</w:t>
      </w:r>
      <w:r w:rsidRPr="00F002E8" w:rsidR="00080D12">
        <w:t>é</w:t>
      </w:r>
      <w:r w:rsidRPr="00F002E8">
        <w:t xml:space="preserve"> vypúšťať </w:t>
      </w:r>
      <w:r w:rsidRPr="00F002E8" w:rsidR="00F64402">
        <w:t>z týchto zverníc do voľných poľovných revírov už ich potom</w:t>
      </w:r>
      <w:r w:rsidRPr="00F002E8" w:rsidR="00CD076B">
        <w:t>stvo</w:t>
      </w:r>
      <w:r w:rsidRPr="00F002E8" w:rsidR="00696509">
        <w:t>, ako aj jedince pochádzajúce z umelého oplodnenia</w:t>
      </w:r>
      <w:r w:rsidRPr="00F002E8" w:rsidR="00F64402">
        <w:t xml:space="preserve">. Zavedením tohto ustanovenia sa </w:t>
      </w:r>
      <w:r w:rsidRPr="00F002E8" w:rsidR="00CD076B">
        <w:t>dosiahne</w:t>
      </w:r>
      <w:r w:rsidRPr="00F002E8" w:rsidR="00F64402">
        <w:t xml:space="preserve"> lepšia ochrana genofondu zveri v poľovných revíroch. Zver chovaná vo farmových chovoch je považovaná za hospodárske zviera a preto nie je žiad</w:t>
      </w:r>
      <w:r w:rsidRPr="00F002E8" w:rsidR="00BB33D3">
        <w:t>u</w:t>
      </w:r>
      <w:r w:rsidRPr="00F002E8" w:rsidR="00F64402">
        <w:t>ce kríženie týchto hosp</w:t>
      </w:r>
      <w:r w:rsidRPr="00F002E8" w:rsidR="00CD076B">
        <w:t>odárskych zvierat s</w:t>
      </w:r>
      <w:r w:rsidRPr="00F002E8" w:rsidR="00F64402">
        <w:t> voľne žijúcou zverou.</w:t>
      </w:r>
    </w:p>
    <w:p w:rsidR="00F64402" w:rsidRPr="00F002E8" w:rsidP="00FB7F39">
      <w:pPr>
        <w:pStyle w:val="Heading3"/>
        <w:keepLines w:val="0"/>
      </w:pPr>
      <w:r w:rsidRPr="00F002E8">
        <w:t>K bodu 3</w:t>
      </w:r>
      <w:r w:rsidR="004F1841">
        <w:t>6</w:t>
      </w:r>
    </w:p>
    <w:p w:rsidR="00D04293" w:rsidRPr="00F002E8" w:rsidP="00FB7F39">
      <w:pPr>
        <w:pStyle w:val="odsek"/>
      </w:pPr>
      <w:r w:rsidRPr="00F002E8" w:rsidR="00F64402">
        <w:t>Legislatívno</w:t>
      </w:r>
      <w:r w:rsidRPr="00F002E8" w:rsidR="005915F4">
        <w:t>-</w:t>
      </w:r>
      <w:r w:rsidRPr="00F002E8" w:rsidR="00F64402">
        <w:t>technická úprava názvoslovia</w:t>
      </w:r>
      <w:r w:rsidRPr="00F002E8" w:rsidR="005915F4">
        <w:t>.</w:t>
      </w:r>
    </w:p>
    <w:p w:rsidR="00F64402" w:rsidRPr="00F002E8" w:rsidP="00FB7F39">
      <w:pPr>
        <w:pStyle w:val="Heading3"/>
        <w:keepLines w:val="0"/>
      </w:pPr>
      <w:r w:rsidRPr="00F002E8">
        <w:t>K bodu 3</w:t>
      </w:r>
      <w:r w:rsidR="004F1841">
        <w:t>7</w:t>
      </w:r>
    </w:p>
    <w:p w:rsidR="00746C28" w:rsidP="00FB7F39">
      <w:pPr>
        <w:pStyle w:val="odsek"/>
      </w:pPr>
      <w:r>
        <w:t>Technická úprava vzhľadom na to, že je potreba doplniť a oprávnenie na držanie zveri priamo do ustanovenia zákona.</w:t>
      </w:r>
    </w:p>
    <w:p w:rsidR="00746C28" w:rsidRPr="00746C28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bodu 38</w:t>
      </w:r>
    </w:p>
    <w:p w:rsidR="00F64402" w:rsidRPr="00F002E8" w:rsidP="00FB7F39">
      <w:pPr>
        <w:pStyle w:val="odsek"/>
      </w:pPr>
      <w:r w:rsidRPr="00F002E8" w:rsidR="009F5149">
        <w:t>Legislatívno</w:t>
      </w:r>
      <w:r w:rsidRPr="00F002E8" w:rsidR="005915F4">
        <w:t>-</w:t>
      </w:r>
      <w:r w:rsidRPr="00F002E8" w:rsidR="009F5149">
        <w:t>technická úprava z dôvodu predchádzajúceho zavedenia zákazu vypúšťania hospodárskych zvierat z farmových chovov do zverníc.</w:t>
      </w:r>
    </w:p>
    <w:p w:rsidR="00746C28" w:rsidP="00FB7F39">
      <w:pPr>
        <w:spacing w:before="120" w:after="120"/>
        <w:rPr>
          <w:b/>
        </w:rPr>
      </w:pPr>
      <w:r>
        <w:rPr>
          <w:b/>
        </w:rPr>
        <w:t>K bodu 39</w:t>
      </w:r>
    </w:p>
    <w:p w:rsidR="00746C28" w:rsidP="00FB7F39">
      <w:pPr>
        <w:pStyle w:val="odsek"/>
      </w:pPr>
      <w:r w:rsidR="00D134CA">
        <w:t>Vzhľadom na potrebu ochrany zveri v poľovnom revíri je potrebné zabrániť voľnému pohybu mačiek, ktoré spôsobujú škody na malej zveri.</w:t>
      </w:r>
    </w:p>
    <w:p w:rsidR="009F5149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 w:rsidR="00746C28">
        <w:rPr>
          <w:b/>
        </w:rPr>
        <w:t>40</w:t>
      </w:r>
    </w:p>
    <w:p w:rsidR="00080D12" w:rsidRPr="00F002E8" w:rsidP="00FB7F39">
      <w:pPr>
        <w:pStyle w:val="odsek"/>
      </w:pPr>
      <w:r w:rsidRPr="00F002E8">
        <w:t>Zavádza sa možnosť povolenia výnimky zo zákazu</w:t>
      </w:r>
      <w:r w:rsidRPr="00F002E8" w:rsidR="006008B9">
        <w:t xml:space="preserve">, čím sa odstraňuje rozpor so zákonom č. 326/2005 Z. z. o lesoch v znení neskorších predpisov, podľa ktorého obvodné lesné úrady mali možnosť výnimku z obdobného zákazu povoliť, avšak podľa doterajšej právnej úpravy na úseku poľovníctva bola táto činnosť </w:t>
      </w:r>
      <w:r w:rsidRPr="00F002E8" w:rsidR="009C3300">
        <w:t>naďalej</w:t>
      </w:r>
      <w:r w:rsidRPr="00F002E8" w:rsidR="006008B9">
        <w:t xml:space="preserve"> zakázaná.</w:t>
      </w:r>
    </w:p>
    <w:p w:rsidR="00080D12" w:rsidRPr="00F002E8" w:rsidP="00FB7F39">
      <w:pPr>
        <w:pStyle w:val="Heading3"/>
        <w:keepLines w:val="0"/>
      </w:pPr>
      <w:r w:rsidRPr="00F002E8">
        <w:t xml:space="preserve">K bodu </w:t>
      </w:r>
      <w:r w:rsidR="00D134CA">
        <w:t>4</w:t>
      </w:r>
      <w:r w:rsidR="00D134CA">
        <w:rPr>
          <w:lang w:val="sk-SK"/>
        </w:rPr>
        <w:t>1</w:t>
      </w:r>
    </w:p>
    <w:p w:rsidR="009F5149" w:rsidRPr="00F002E8" w:rsidP="00FB7F39">
      <w:pPr>
        <w:pStyle w:val="odsek"/>
      </w:pPr>
      <w:r w:rsidRPr="00F002E8" w:rsidR="005915F4">
        <w:t>R</w:t>
      </w:r>
      <w:r w:rsidRPr="00F002E8" w:rsidR="00B35101">
        <w:t xml:space="preserve">ozširuje </w:t>
      </w:r>
      <w:r w:rsidRPr="00F002E8" w:rsidR="005915F4">
        <w:t xml:space="preserve">sa </w:t>
      </w:r>
      <w:r w:rsidRPr="00F002E8" w:rsidR="00B35101">
        <w:t>povinnosť užívateľa poľovného revíru viesť mapu poľovného revíru s vyznačeným umiestnením poľovníckych zariadení spolu s každoročne aktualizovaným zoznamom týchto zariadení. Cieľom je spresnenie evidencie poľovníckych zariadení pre potreby výkonu štátneho dozoru vykonávaného orgánmi štátnej správy</w:t>
      </w:r>
      <w:r w:rsidRPr="00F002E8" w:rsidR="003E1271">
        <w:t xml:space="preserve"> poľovníctva</w:t>
      </w:r>
      <w:r w:rsidRPr="00F002E8" w:rsidR="00B35101">
        <w:t>.</w:t>
      </w:r>
    </w:p>
    <w:p w:rsidR="00B35101" w:rsidRPr="00F002E8" w:rsidP="00FB7F39">
      <w:pPr>
        <w:spacing w:before="120" w:after="120"/>
        <w:rPr>
          <w:b/>
        </w:rPr>
      </w:pPr>
      <w:r w:rsidRPr="00F002E8">
        <w:rPr>
          <w:b/>
        </w:rPr>
        <w:t>K bodu</w:t>
      </w:r>
      <w:r w:rsidRPr="00F002E8" w:rsidR="003C45E3">
        <w:rPr>
          <w:b/>
        </w:rPr>
        <w:t xml:space="preserve"> </w:t>
      </w:r>
      <w:r w:rsidR="00BE1AB3">
        <w:rPr>
          <w:b/>
        </w:rPr>
        <w:t>42</w:t>
      </w:r>
    </w:p>
    <w:p w:rsidR="00B35101" w:rsidRPr="00F002E8" w:rsidP="00FB7F39">
      <w:pPr>
        <w:pStyle w:val="odsek"/>
      </w:pPr>
      <w:r w:rsidRPr="00F002E8" w:rsidR="003E1271">
        <w:t>S</w:t>
      </w:r>
      <w:r w:rsidRPr="00F002E8" w:rsidR="003F4A58">
        <w:t>pres</w:t>
      </w:r>
      <w:r w:rsidRPr="00F002E8" w:rsidR="003E1271">
        <w:t>ňuje sa</w:t>
      </w:r>
      <w:r w:rsidRPr="00F002E8" w:rsidR="003F4A58">
        <w:t xml:space="preserve"> definíci</w:t>
      </w:r>
      <w:r w:rsidRPr="00F002E8" w:rsidR="003E1271">
        <w:t>a</w:t>
      </w:r>
      <w:r w:rsidRPr="00F002E8" w:rsidR="003F4A58">
        <w:t xml:space="preserve"> poľovníckej organizácie ako organizácie poskytujúcej všeobecne prospešné služby podľa zákona č. 595/2003 Z. z. o dani z príjmu v znení neskorších predpisov v znení neskorších predpisov.</w:t>
      </w:r>
    </w:p>
    <w:p w:rsidR="00B35101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 w:rsidRPr="00F002E8" w:rsidR="005C6860">
        <w:rPr>
          <w:b/>
        </w:rPr>
        <w:t>4</w:t>
      </w:r>
      <w:r w:rsidR="00BE1AB3">
        <w:rPr>
          <w:b/>
        </w:rPr>
        <w:t>3</w:t>
      </w:r>
    </w:p>
    <w:p w:rsidR="00B35101" w:rsidRPr="00F002E8" w:rsidP="00FB7F39">
      <w:pPr>
        <w:pStyle w:val="odsek"/>
      </w:pPr>
      <w:r w:rsidRPr="00F002E8" w:rsidR="003E1271">
        <w:t>D</w:t>
      </w:r>
      <w:r w:rsidRPr="00F002E8" w:rsidR="003F4A58">
        <w:t xml:space="preserve">opĺňa </w:t>
      </w:r>
      <w:r w:rsidRPr="00F002E8" w:rsidR="003E1271">
        <w:t xml:space="preserve">sa </w:t>
      </w:r>
      <w:r w:rsidRPr="00F002E8" w:rsidR="003F4A58">
        <w:t>charakteristik</w:t>
      </w:r>
      <w:r w:rsidRPr="00F002E8" w:rsidR="003E1271">
        <w:t>a</w:t>
      </w:r>
      <w:r w:rsidRPr="00F002E8" w:rsidR="003F4A58">
        <w:t xml:space="preserve"> organizačných zložiek poľovníckych organizáci</w:t>
      </w:r>
      <w:r w:rsidRPr="00F002E8" w:rsidR="005900F3">
        <w:t>í</w:t>
      </w:r>
      <w:r w:rsidRPr="00F002E8" w:rsidR="003F4A58">
        <w:t>.</w:t>
      </w:r>
    </w:p>
    <w:p w:rsidR="00B35101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 w:rsidRPr="00F002E8" w:rsidR="003C45E3">
        <w:rPr>
          <w:b/>
        </w:rPr>
        <w:t>4</w:t>
      </w:r>
      <w:r w:rsidR="00BE1AB3">
        <w:rPr>
          <w:b/>
        </w:rPr>
        <w:t>4</w:t>
      </w:r>
    </w:p>
    <w:p w:rsidR="00B35101" w:rsidRPr="00F002E8" w:rsidP="00FB7F39">
      <w:pPr>
        <w:pStyle w:val="odsek"/>
      </w:pPr>
      <w:r w:rsidRPr="00F002E8">
        <w:t>Legislatívno</w:t>
      </w:r>
      <w:r w:rsidRPr="00F002E8" w:rsidR="003E1271">
        <w:t>-</w:t>
      </w:r>
      <w:r w:rsidRPr="00F002E8">
        <w:t>technická úprava s cieľom zjednotenia názvoslovia.</w:t>
      </w:r>
    </w:p>
    <w:p w:rsidR="00B35101" w:rsidRPr="00F002E8" w:rsidP="00FB7F39">
      <w:pPr>
        <w:pStyle w:val="Heading3"/>
        <w:keepLines w:val="0"/>
      </w:pPr>
      <w:r w:rsidRPr="00F002E8">
        <w:t>K </w:t>
      </w:r>
      <w:r w:rsidRPr="00F002E8" w:rsidR="0035637A">
        <w:t>bodom</w:t>
      </w:r>
      <w:r w:rsidRPr="00F002E8">
        <w:t xml:space="preserve"> 4</w:t>
      </w:r>
      <w:r w:rsidR="00BE1AB3">
        <w:rPr>
          <w:lang w:val="sk-SK"/>
        </w:rPr>
        <w:t>5</w:t>
      </w:r>
      <w:r w:rsidRPr="00F002E8" w:rsidR="0035637A">
        <w:t xml:space="preserve"> a 4</w:t>
      </w:r>
      <w:r w:rsidR="00BE1AB3">
        <w:rPr>
          <w:lang w:val="sk-SK"/>
        </w:rPr>
        <w:t>6</w:t>
      </w:r>
    </w:p>
    <w:p w:rsidR="00B35101" w:rsidRPr="00F002E8" w:rsidP="00FB7F39">
      <w:pPr>
        <w:pStyle w:val="odsek"/>
      </w:pPr>
      <w:r w:rsidRPr="00F002E8" w:rsidR="0035637A">
        <w:t>Legislatívno</w:t>
      </w:r>
      <w:r w:rsidRPr="00F002E8" w:rsidR="003E1271">
        <w:t>-</w:t>
      </w:r>
      <w:r w:rsidRPr="00F002E8" w:rsidR="0035637A">
        <w:t>technická úprava z dôvodu jednoznačnej identifikácie názvu registra poľovníckych organizácií a</w:t>
      </w:r>
      <w:r w:rsidRPr="00F002E8" w:rsidR="003F4A58">
        <w:t> </w:t>
      </w:r>
      <w:r w:rsidRPr="00F002E8" w:rsidR="0035637A">
        <w:t>údajov</w:t>
      </w:r>
      <w:r w:rsidRPr="00F002E8" w:rsidR="003F4A58">
        <w:t>,</w:t>
      </w:r>
      <w:r w:rsidRPr="00F002E8" w:rsidR="0035637A">
        <w:t xml:space="preserve"> ktoré obsahuje.</w:t>
      </w:r>
    </w:p>
    <w:p w:rsidR="0035637A" w:rsidRPr="00F002E8" w:rsidP="00FB7F39">
      <w:pPr>
        <w:spacing w:before="120" w:after="120"/>
        <w:rPr>
          <w:b/>
        </w:rPr>
      </w:pPr>
      <w:r w:rsidRPr="00F002E8">
        <w:rPr>
          <w:b/>
        </w:rPr>
        <w:t>K bodom 4</w:t>
      </w:r>
      <w:r w:rsidR="00BE1AB3">
        <w:rPr>
          <w:b/>
        </w:rPr>
        <w:t>7 až</w:t>
      </w:r>
      <w:r w:rsidRPr="00F002E8">
        <w:rPr>
          <w:b/>
        </w:rPr>
        <w:t xml:space="preserve"> 4</w:t>
      </w:r>
      <w:r w:rsidR="00BE1AB3">
        <w:rPr>
          <w:b/>
        </w:rPr>
        <w:t>9</w:t>
      </w:r>
    </w:p>
    <w:p w:rsidR="0035637A" w:rsidRPr="00F002E8" w:rsidP="00FB7F39">
      <w:pPr>
        <w:pStyle w:val="odsek"/>
      </w:pPr>
      <w:r w:rsidRPr="00F002E8">
        <w:t>Legislatívno</w:t>
      </w:r>
      <w:r w:rsidRPr="00F002E8" w:rsidR="003E1271">
        <w:t>-</w:t>
      </w:r>
      <w:r w:rsidRPr="00F002E8">
        <w:t>technická úprava</w:t>
      </w:r>
      <w:r w:rsidRPr="00F002E8" w:rsidR="003F4A58">
        <w:t xml:space="preserve"> za účelom jednoznačnosti procesu registrácie.</w:t>
      </w:r>
    </w:p>
    <w:p w:rsidR="00BE1AB3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>
        <w:rPr>
          <w:b/>
        </w:rPr>
        <w:t>50</w:t>
      </w:r>
    </w:p>
    <w:p w:rsidR="00BE1AB3" w:rsidRPr="00F002E8" w:rsidP="00FB7F39">
      <w:pPr>
        <w:pStyle w:val="odsek"/>
      </w:pPr>
      <w:r w:rsidRPr="00F002E8">
        <w:t>Legislatívno-technická úprava s cieľom zjednotenia názvoslovia.</w:t>
      </w:r>
    </w:p>
    <w:p w:rsidR="0035637A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 w:rsidR="00BE1AB3">
        <w:rPr>
          <w:b/>
        </w:rPr>
        <w:t>51</w:t>
      </w:r>
    </w:p>
    <w:p w:rsidR="0035637A" w:rsidRPr="00F002E8" w:rsidP="00FB7F39">
      <w:pPr>
        <w:pStyle w:val="odsek"/>
      </w:pPr>
      <w:r w:rsidRPr="00F002E8">
        <w:t xml:space="preserve">Navrhovaná zmena </w:t>
      </w:r>
      <w:r w:rsidRPr="00F002E8" w:rsidR="003E1271">
        <w:t>súvisí</w:t>
      </w:r>
      <w:r w:rsidRPr="00F002E8">
        <w:t xml:space="preserve"> s vedením centrálneho registra poľovníckych organizáci</w:t>
      </w:r>
      <w:r w:rsidRPr="00F002E8" w:rsidR="005900F3">
        <w:t>í</w:t>
      </w:r>
      <w:r w:rsidRPr="00F002E8">
        <w:t xml:space="preserve"> ministerstvom.</w:t>
      </w:r>
    </w:p>
    <w:p w:rsidR="0035637A" w:rsidRPr="00F002E8" w:rsidP="00FB7F39">
      <w:pPr>
        <w:spacing w:before="120" w:after="120"/>
        <w:rPr>
          <w:b/>
        </w:rPr>
      </w:pPr>
      <w:r w:rsidRPr="00F002E8" w:rsidR="003C45E3">
        <w:rPr>
          <w:b/>
        </w:rPr>
        <w:t xml:space="preserve">K bodu </w:t>
      </w:r>
      <w:r w:rsidR="00BE1AB3">
        <w:rPr>
          <w:b/>
        </w:rPr>
        <w:t>52</w:t>
      </w:r>
    </w:p>
    <w:p w:rsidR="00DE7268" w:rsidP="00FB7F39">
      <w:pPr>
        <w:pStyle w:val="odsek"/>
      </w:pPr>
      <w:r>
        <w:t>Zjednotenie spôsobu voľby volených orgánov komory.</w:t>
      </w:r>
    </w:p>
    <w:p w:rsidR="00DE7268" w:rsidRPr="00DE7268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</w:t>
      </w:r>
      <w:r w:rsidR="00F538A1">
        <w:rPr>
          <w:lang w:val="sk-SK"/>
        </w:rPr>
        <w:t>om</w:t>
      </w:r>
      <w:r>
        <w:rPr>
          <w:lang w:val="sk-SK"/>
        </w:rPr>
        <w:t xml:space="preserve"> 53</w:t>
      </w:r>
      <w:r w:rsidR="00F538A1">
        <w:rPr>
          <w:lang w:val="sk-SK"/>
        </w:rPr>
        <w:t xml:space="preserve"> a 54</w:t>
      </w:r>
    </w:p>
    <w:p w:rsidR="00B72CDF" w:rsidP="00FB7F39">
      <w:pPr>
        <w:pStyle w:val="odsek"/>
      </w:pPr>
      <w:r>
        <w:t>Zjednocujú sa poľovné lístky pre občanov SR a cudzincov.</w:t>
      </w:r>
    </w:p>
    <w:p w:rsidR="00B72CDF" w:rsidRPr="00B72CDF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bodu 5</w:t>
      </w:r>
      <w:r w:rsidR="00F538A1">
        <w:rPr>
          <w:lang w:val="sk-SK"/>
        </w:rPr>
        <w:t>5</w:t>
      </w:r>
    </w:p>
    <w:p w:rsidR="0035637A" w:rsidRPr="00F002E8" w:rsidP="00FB7F39">
      <w:pPr>
        <w:pStyle w:val="odsek"/>
      </w:pPr>
      <w:r w:rsidRPr="00F002E8" w:rsidR="002A669E">
        <w:t xml:space="preserve">Upravuje sa </w:t>
      </w:r>
      <w:r w:rsidR="00BE1AB3">
        <w:t xml:space="preserve">možnosť nevydania </w:t>
      </w:r>
      <w:r w:rsidRPr="00F002E8" w:rsidR="002A669E">
        <w:t>povolenie</w:t>
      </w:r>
      <w:r w:rsidRPr="00F002E8" w:rsidR="003F4A58">
        <w:t xml:space="preserve"> na lov zveri pre poľovníckeho hosťa pri love husí a kačíc na ťahu.</w:t>
      </w:r>
    </w:p>
    <w:p w:rsidR="0035637A" w:rsidRPr="00F002E8" w:rsidP="00FB7F39">
      <w:pPr>
        <w:pStyle w:val="Heading3"/>
        <w:keepLines w:val="0"/>
      </w:pPr>
      <w:r w:rsidRPr="00F002E8">
        <w:t xml:space="preserve">K bodu </w:t>
      </w:r>
      <w:r w:rsidR="00BE1AB3">
        <w:rPr>
          <w:lang w:val="sk-SK"/>
        </w:rPr>
        <w:t>5</w:t>
      </w:r>
      <w:r w:rsidR="00F538A1">
        <w:rPr>
          <w:lang w:val="sk-SK"/>
        </w:rPr>
        <w:t>6</w:t>
      </w:r>
    </w:p>
    <w:p w:rsidR="0035637A" w:rsidRPr="00F002E8" w:rsidP="00FB7F39">
      <w:pPr>
        <w:pStyle w:val="odsek"/>
      </w:pPr>
      <w:r w:rsidRPr="00F002E8" w:rsidR="002A669E">
        <w:t xml:space="preserve">Zavádza </w:t>
      </w:r>
      <w:r w:rsidRPr="00F002E8">
        <w:t xml:space="preserve">sa </w:t>
      </w:r>
      <w:r w:rsidR="00BE1AB3">
        <w:t>možnosť na základe rozhodnutia vedúceho spoločnej poľovačky poľovať aj na netrofejovú zver, ak je to potrebné na splnenie plánovaných počtov z plánu chovu a lovu.</w:t>
      </w:r>
      <w:r w:rsidR="00DE7268">
        <w:t xml:space="preserve"> Prístup vedúceho poľovačky však musí byť uvážlivý, aby mohol v prípade splnenia plánu ukončiť lov na túto zver.</w:t>
      </w:r>
    </w:p>
    <w:p w:rsidR="0035637A" w:rsidRPr="00F002E8" w:rsidP="00FB7F39">
      <w:pPr>
        <w:pStyle w:val="Heading3"/>
        <w:keepLines w:val="0"/>
      </w:pPr>
      <w:r w:rsidRPr="00F002E8">
        <w:t xml:space="preserve">K bodu </w:t>
      </w:r>
      <w:r w:rsidRPr="00F002E8" w:rsidR="005C6860">
        <w:t>5</w:t>
      </w:r>
      <w:r w:rsidR="00F538A1">
        <w:rPr>
          <w:lang w:val="sk-SK"/>
        </w:rPr>
        <w:t>7</w:t>
      </w:r>
    </w:p>
    <w:p w:rsidR="004F662B" w:rsidP="00FB7F39">
      <w:pPr>
        <w:pStyle w:val="odsek"/>
      </w:pPr>
      <w:r>
        <w:t>Dopĺňa sa ustanovenie o poľovníckej kynológii, ktorá je neoddeliteľnou súčasťou starostlivosti o zver a životné prostredie v poľovnom revíri.</w:t>
      </w:r>
    </w:p>
    <w:p w:rsidR="004F662B" w:rsidRPr="004F662B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bodom 5</w:t>
      </w:r>
      <w:r w:rsidR="00F538A1">
        <w:rPr>
          <w:lang w:val="sk-SK"/>
        </w:rPr>
        <w:t>8</w:t>
      </w:r>
      <w:r>
        <w:rPr>
          <w:lang w:val="sk-SK"/>
        </w:rPr>
        <w:t xml:space="preserve"> a 5</w:t>
      </w:r>
      <w:r w:rsidR="00F538A1">
        <w:rPr>
          <w:lang w:val="sk-SK"/>
        </w:rPr>
        <w:t>9</w:t>
      </w:r>
    </w:p>
    <w:p w:rsidR="004F662B" w:rsidP="00FB7F39">
      <w:pPr>
        <w:pStyle w:val="odsek"/>
      </w:pPr>
      <w:r>
        <w:t xml:space="preserve">Rozširuje sa kompetencia orgánov ochrany prírody pri </w:t>
      </w:r>
      <w:r w:rsidRPr="003479A9">
        <w:t>urč</w:t>
      </w:r>
      <w:r>
        <w:t>ovaní</w:t>
      </w:r>
      <w:r w:rsidRPr="003479A9">
        <w:t xml:space="preserve"> spôsob</w:t>
      </w:r>
      <w:r>
        <w:t>u</w:t>
      </w:r>
      <w:r w:rsidRPr="003479A9">
        <w:t xml:space="preserve"> ďalšieho nakladania s</w:t>
      </w:r>
      <w:r>
        <w:t> celoročne chránenou zverou</w:t>
      </w:r>
      <w:r w:rsidRPr="003479A9">
        <w:t xml:space="preserve"> podľa osobitného predpisu</w:t>
      </w:r>
      <w:r w:rsidR="001E7D33">
        <w:t>.</w:t>
      </w:r>
    </w:p>
    <w:p w:rsidR="001E7D33" w:rsidP="00FB7F39">
      <w:pPr>
        <w:pStyle w:val="Heading3"/>
        <w:keepLines w:val="0"/>
        <w:rPr>
          <w:lang w:val="sk-SK"/>
        </w:rPr>
      </w:pPr>
      <w:r>
        <w:rPr>
          <w:lang w:val="sk-SK"/>
        </w:rPr>
        <w:t xml:space="preserve">K bodu </w:t>
      </w:r>
      <w:r w:rsidR="00F538A1">
        <w:rPr>
          <w:lang w:val="sk-SK"/>
        </w:rPr>
        <w:t>60</w:t>
      </w:r>
    </w:p>
    <w:p w:rsidR="001E7D33" w:rsidP="00FB7F39">
      <w:pPr>
        <w:pStyle w:val="odsek"/>
      </w:pPr>
      <w:r>
        <w:t>Legislatívno-technická úprava textu bez odkazu na Trestný zákon.</w:t>
      </w:r>
    </w:p>
    <w:p w:rsidR="001E7D33" w:rsidP="00FB7F39">
      <w:pPr>
        <w:pStyle w:val="Heading3"/>
        <w:keepLines w:val="0"/>
        <w:rPr>
          <w:lang w:val="sk-SK"/>
        </w:rPr>
      </w:pPr>
      <w:r>
        <w:rPr>
          <w:lang w:val="sk-SK"/>
        </w:rPr>
        <w:t xml:space="preserve">K bodom </w:t>
      </w:r>
      <w:r w:rsidR="00B72CDF">
        <w:rPr>
          <w:lang w:val="sk-SK"/>
        </w:rPr>
        <w:t>6</w:t>
      </w:r>
      <w:r w:rsidR="00F538A1">
        <w:rPr>
          <w:lang w:val="sk-SK"/>
        </w:rPr>
        <w:t>1</w:t>
      </w:r>
      <w:r>
        <w:rPr>
          <w:lang w:val="sk-SK"/>
        </w:rPr>
        <w:t xml:space="preserve"> a </w:t>
      </w:r>
      <w:r w:rsidR="00DE7268">
        <w:rPr>
          <w:lang w:val="sk-SK"/>
        </w:rPr>
        <w:t>6</w:t>
      </w:r>
      <w:r w:rsidR="00F538A1">
        <w:rPr>
          <w:lang w:val="sk-SK"/>
        </w:rPr>
        <w:t>2</w:t>
      </w:r>
    </w:p>
    <w:p w:rsidR="001E7D33" w:rsidP="00FB7F39">
      <w:pPr>
        <w:pStyle w:val="odsek"/>
      </w:pPr>
      <w:r>
        <w:t xml:space="preserve">Legislatívno-technické rozdelenie </w:t>
      </w:r>
      <w:r w:rsidR="006538AE">
        <w:t>ustanovenia písmena b na dve samostatné písmená a presné prevzatie smernice EÚ.</w:t>
      </w:r>
    </w:p>
    <w:p w:rsidR="006538AE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bodu 6</w:t>
      </w:r>
      <w:r w:rsidR="00F538A1">
        <w:rPr>
          <w:lang w:val="sk-SK"/>
        </w:rPr>
        <w:t>3</w:t>
      </w:r>
    </w:p>
    <w:p w:rsidR="006538AE" w:rsidP="00FB7F39">
      <w:pPr>
        <w:pStyle w:val="odsek"/>
      </w:pPr>
      <w:r>
        <w:t>Legislatívne vyjadrenie, že nejde o zakázaný spôsob lovu v zmysle Trestného zákona.</w:t>
      </w:r>
    </w:p>
    <w:p w:rsidR="006538AE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</w:t>
      </w:r>
      <w:r w:rsidR="00630D48">
        <w:rPr>
          <w:lang w:val="sk-SK"/>
        </w:rPr>
        <w:t>om</w:t>
      </w:r>
      <w:r>
        <w:rPr>
          <w:lang w:val="sk-SK"/>
        </w:rPr>
        <w:t xml:space="preserve"> 6</w:t>
      </w:r>
      <w:r w:rsidR="00F538A1">
        <w:rPr>
          <w:lang w:val="sk-SK"/>
        </w:rPr>
        <w:t>4</w:t>
      </w:r>
      <w:r w:rsidR="00630D48">
        <w:rPr>
          <w:lang w:val="sk-SK"/>
        </w:rPr>
        <w:t xml:space="preserve"> a 6</w:t>
      </w:r>
      <w:r w:rsidR="00F538A1">
        <w:rPr>
          <w:lang w:val="sk-SK"/>
        </w:rPr>
        <w:t>5</w:t>
      </w:r>
    </w:p>
    <w:p w:rsidR="00630D48" w:rsidP="00FB7F39">
      <w:pPr>
        <w:pStyle w:val="odsek"/>
      </w:pPr>
      <w:r>
        <w:t>Legislatívno-technická úprava vzhľadom na zmenu v bode 53.</w:t>
      </w:r>
    </w:p>
    <w:p w:rsidR="00630D48" w:rsidRPr="00630D48" w:rsidP="00FB7F39">
      <w:pPr>
        <w:pStyle w:val="Heading3"/>
        <w:keepLines w:val="0"/>
        <w:rPr>
          <w:lang w:val="sk-SK"/>
        </w:rPr>
      </w:pPr>
      <w:r>
        <w:rPr>
          <w:lang w:val="sk-SK"/>
        </w:rPr>
        <w:t>K bodu 6</w:t>
      </w:r>
      <w:r w:rsidR="00F538A1">
        <w:rPr>
          <w:lang w:val="sk-SK"/>
        </w:rPr>
        <w:t>6</w:t>
      </w:r>
    </w:p>
    <w:p w:rsidR="00813D03" w:rsidRPr="00F002E8" w:rsidP="00FB7F39">
      <w:pPr>
        <w:pStyle w:val="odsek"/>
      </w:pPr>
      <w:r w:rsidRPr="00F002E8" w:rsidR="00AD7A42">
        <w:t>Odstr</w:t>
      </w:r>
      <w:r w:rsidRPr="00F002E8" w:rsidR="002A669E">
        <w:t>aňuje sa</w:t>
      </w:r>
      <w:r w:rsidRPr="00F002E8" w:rsidR="00AD7A42">
        <w:t xml:space="preserve"> duplicit</w:t>
      </w:r>
      <w:r w:rsidRPr="00F002E8" w:rsidR="002A669E">
        <w:t>a</w:t>
      </w:r>
      <w:r w:rsidRPr="00F002E8" w:rsidR="00AD7A42">
        <w:t xml:space="preserve">, </w:t>
      </w:r>
      <w:r w:rsidRPr="00F002E8" w:rsidR="002A669E">
        <w:t>nakoľko</w:t>
      </w:r>
      <w:r w:rsidRPr="00F002E8" w:rsidR="00AD7A42">
        <w:t xml:space="preserve"> problematiku </w:t>
      </w:r>
      <w:r w:rsidRPr="00F002E8" w:rsidR="001B54AB">
        <w:t>uvádzania</w:t>
      </w:r>
      <w:r w:rsidRPr="00F002E8" w:rsidR="00AD7A42">
        <w:t xml:space="preserve"> diviny z ulovenej a</w:t>
      </w:r>
      <w:r w:rsidRPr="00F002E8" w:rsidR="001B54AB">
        <w:t xml:space="preserve"> živej zveri na trh riešia viaceré nariadenia Európskeho parlamentu a rady, už aplikované do </w:t>
      </w:r>
      <w:r w:rsidR="00630D48">
        <w:t xml:space="preserve">právnych predpisov </w:t>
      </w:r>
      <w:r w:rsidRPr="00F002E8" w:rsidR="001B54AB">
        <w:t>Slovenskej republiky.</w:t>
      </w:r>
    </w:p>
    <w:p w:rsidR="00813D03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 w:rsidR="00630D48">
        <w:rPr>
          <w:b/>
        </w:rPr>
        <w:t>6</w:t>
      </w:r>
      <w:r w:rsidR="00F538A1">
        <w:rPr>
          <w:b/>
        </w:rPr>
        <w:t>7</w:t>
      </w:r>
    </w:p>
    <w:p w:rsidR="00813D03" w:rsidRPr="00F002E8" w:rsidP="00FB7F39">
      <w:pPr>
        <w:pStyle w:val="odsek"/>
      </w:pPr>
      <w:r w:rsidRPr="00F002E8" w:rsidR="002A669E">
        <w:t>U</w:t>
      </w:r>
      <w:r w:rsidRPr="00F002E8">
        <w:t>pravuj</w:t>
      </w:r>
      <w:r w:rsidRPr="00F002E8" w:rsidR="002A669E">
        <w:t>ú</w:t>
      </w:r>
      <w:r w:rsidRPr="00F002E8">
        <w:t xml:space="preserve"> </w:t>
      </w:r>
      <w:r w:rsidRPr="00F002E8" w:rsidR="002A669E">
        <w:t xml:space="preserve">sa </w:t>
      </w:r>
      <w:r w:rsidRPr="00F002E8">
        <w:t>kompetenci</w:t>
      </w:r>
      <w:r w:rsidRPr="00F002E8" w:rsidR="002A669E">
        <w:t>e</w:t>
      </w:r>
      <w:r w:rsidRPr="00F002E8">
        <w:t xml:space="preserve"> ministerstva z dôvodu zavedenia možnosti rozhodnúť o vyhradení poľovného revíru</w:t>
      </w:r>
      <w:r w:rsidRPr="00F002E8" w:rsidR="001B54AB">
        <w:t>.</w:t>
      </w:r>
      <w:r w:rsidRPr="00F002E8">
        <w:t xml:space="preserve"> </w:t>
      </w:r>
    </w:p>
    <w:p w:rsidR="00813D03" w:rsidRPr="00D33E5E" w:rsidP="00FB7F39">
      <w:pPr>
        <w:pStyle w:val="Heading3"/>
        <w:keepLines w:val="0"/>
        <w:rPr>
          <w:lang w:val="sk-SK"/>
        </w:rPr>
      </w:pPr>
      <w:r w:rsidRPr="00F002E8">
        <w:t>K </w:t>
      </w:r>
      <w:r w:rsidR="00D33E5E">
        <w:rPr>
          <w:lang w:val="sk-SK"/>
        </w:rPr>
        <w:t>bodom</w:t>
      </w:r>
      <w:r w:rsidRPr="00F002E8">
        <w:t xml:space="preserve"> </w:t>
      </w:r>
      <w:r w:rsidR="00630D48">
        <w:t>6</w:t>
      </w:r>
      <w:r w:rsidR="00F538A1">
        <w:rPr>
          <w:lang w:val="sk-SK"/>
        </w:rPr>
        <w:t>8</w:t>
      </w:r>
      <w:r w:rsidR="00D33E5E">
        <w:rPr>
          <w:lang w:val="sk-SK"/>
        </w:rPr>
        <w:t xml:space="preserve"> až </w:t>
      </w:r>
      <w:r w:rsidR="00F538A1">
        <w:rPr>
          <w:lang w:val="sk-SK"/>
        </w:rPr>
        <w:t>70</w:t>
      </w:r>
    </w:p>
    <w:p w:rsidR="005C6860" w:rsidRPr="00F002E8" w:rsidP="00FB7F39">
      <w:pPr>
        <w:pStyle w:val="odsek"/>
      </w:pPr>
      <w:r w:rsidR="00630D48">
        <w:t>Dopĺňa sa kompetencia OLÚ v súvislosti s vyhlasovaním poľovného pozemku za nepoľovnú plochu na žiadosť majiteľa.</w:t>
      </w:r>
      <w:r w:rsidRPr="00D33E5E" w:rsidR="00D33E5E">
        <w:t xml:space="preserve"> </w:t>
      </w:r>
      <w:r w:rsidRPr="00F002E8" w:rsidR="00D33E5E">
        <w:t>Dopĺňa sa medzi kompetencie obvodného lesného úradu povoliť výnimku zo zákazu</w:t>
      </w:r>
      <w:r w:rsidR="00D33E5E">
        <w:t xml:space="preserve"> podľa § 24 ods. 9.</w:t>
      </w:r>
    </w:p>
    <w:p w:rsidR="005C6860" w:rsidRPr="00F002E8" w:rsidP="00FB7F39">
      <w:pPr>
        <w:spacing w:before="120" w:after="120"/>
        <w:rPr>
          <w:b/>
        </w:rPr>
      </w:pPr>
      <w:r w:rsidRPr="00F002E8">
        <w:rPr>
          <w:b/>
        </w:rPr>
        <w:t xml:space="preserve">K bodu </w:t>
      </w:r>
      <w:r w:rsidR="00B72CDF">
        <w:rPr>
          <w:b/>
        </w:rPr>
        <w:t>7</w:t>
      </w:r>
      <w:r w:rsidR="00F538A1">
        <w:rPr>
          <w:b/>
        </w:rPr>
        <w:t>1</w:t>
      </w:r>
    </w:p>
    <w:p w:rsidR="008B5DCA" w:rsidRPr="00F002E8" w:rsidP="00FB7F39">
      <w:pPr>
        <w:pStyle w:val="odsek"/>
      </w:pPr>
      <w:r w:rsidR="00D33E5E">
        <w:t>Vzhľadom na zmeny v novele sa nanovo u</w:t>
      </w:r>
      <w:r w:rsidRPr="00F002E8" w:rsidR="001B54AB">
        <w:t>prav</w:t>
      </w:r>
      <w:r w:rsidRPr="00F002E8" w:rsidR="000613A7">
        <w:t>ujú sa</w:t>
      </w:r>
      <w:r w:rsidRPr="00F002E8" w:rsidR="001B54AB">
        <w:t xml:space="preserve"> skutkov</w:t>
      </w:r>
      <w:r w:rsidRPr="00F002E8" w:rsidR="000613A7">
        <w:t>é</w:t>
      </w:r>
      <w:r w:rsidRPr="00F002E8" w:rsidR="001B54AB">
        <w:t xml:space="preserve"> podst</w:t>
      </w:r>
      <w:r w:rsidRPr="00F002E8" w:rsidR="000613A7">
        <w:t>aty</w:t>
      </w:r>
      <w:r w:rsidRPr="00F002E8" w:rsidR="001B54AB">
        <w:t xml:space="preserve"> priestupkov na úseku poľovníctva.</w:t>
      </w:r>
    </w:p>
    <w:p w:rsidR="008B5DCA" w:rsidRPr="00F002E8" w:rsidP="00FB7F39">
      <w:pPr>
        <w:pStyle w:val="Heading3"/>
        <w:keepLines w:val="0"/>
      </w:pPr>
      <w:r w:rsidRPr="00F002E8" w:rsidR="00805308">
        <w:t xml:space="preserve">K bodu </w:t>
      </w:r>
      <w:r w:rsidR="00DE7268">
        <w:rPr>
          <w:lang w:val="sk-SK"/>
        </w:rPr>
        <w:t>7</w:t>
      </w:r>
      <w:r w:rsidR="00F538A1">
        <w:rPr>
          <w:lang w:val="sk-SK"/>
        </w:rPr>
        <w:t>2</w:t>
      </w:r>
    </w:p>
    <w:p w:rsidR="008B5DCA" w:rsidRPr="00F002E8" w:rsidP="00FB7F39">
      <w:pPr>
        <w:pStyle w:val="odsek"/>
      </w:pPr>
      <w:r w:rsidRPr="00F002E8" w:rsidR="000613A7">
        <w:t>Mení sa maximálna</w:t>
      </w:r>
      <w:r w:rsidRPr="00F002E8">
        <w:t xml:space="preserve"> výšk</w:t>
      </w:r>
      <w:r w:rsidRPr="00F002E8" w:rsidR="000613A7">
        <w:t>a</w:t>
      </w:r>
      <w:r w:rsidRPr="00F002E8">
        <w:t xml:space="preserve"> pokuty pri opakovanom</w:t>
      </w:r>
      <w:r w:rsidRPr="00F002E8" w:rsidR="00FC5B40">
        <w:t xml:space="preserve"> spáchaní toho istého</w:t>
      </w:r>
      <w:r w:rsidRPr="00F002E8">
        <w:t xml:space="preserve"> priestupku.</w:t>
      </w:r>
    </w:p>
    <w:p w:rsidR="00DB4335" w:rsidRPr="00F002E8" w:rsidP="00FB7F39">
      <w:pPr>
        <w:pStyle w:val="Heading3"/>
        <w:keepLines w:val="0"/>
      </w:pPr>
      <w:r w:rsidRPr="00F002E8" w:rsidR="00805308">
        <w:t xml:space="preserve">K bodu </w:t>
      </w:r>
      <w:r w:rsidR="00D33E5E">
        <w:t>7</w:t>
      </w:r>
      <w:r w:rsidR="00F538A1">
        <w:rPr>
          <w:lang w:val="sk-SK"/>
        </w:rPr>
        <w:t>3</w:t>
      </w:r>
    </w:p>
    <w:p w:rsidR="003D2FDF" w:rsidRPr="00F002E8" w:rsidP="00FB7F39">
      <w:pPr>
        <w:pStyle w:val="odsek"/>
      </w:pPr>
      <w:r w:rsidRPr="00F002E8" w:rsidR="001B54AB">
        <w:t xml:space="preserve">Upravuje sa </w:t>
      </w:r>
      <w:r w:rsidR="00D33E5E">
        <w:t xml:space="preserve">celá </w:t>
      </w:r>
      <w:r w:rsidRPr="00F002E8">
        <w:t>defin</w:t>
      </w:r>
      <w:r w:rsidR="00D33E5E">
        <w:t>ícia disciplinárn</w:t>
      </w:r>
      <w:r w:rsidRPr="00F002E8">
        <w:t>eho previnenia</w:t>
      </w:r>
      <w:r w:rsidR="00D33E5E">
        <w:t xml:space="preserve"> a disciplinárneho konania</w:t>
      </w:r>
      <w:r w:rsidRPr="00F002E8">
        <w:t>.</w:t>
      </w:r>
    </w:p>
    <w:p w:rsidR="00DB4335" w:rsidRPr="00F002E8" w:rsidP="00FB7F39">
      <w:pPr>
        <w:pStyle w:val="Heading3"/>
        <w:keepLines w:val="0"/>
      </w:pPr>
      <w:r w:rsidRPr="00F002E8" w:rsidR="00FC5B40">
        <w:t xml:space="preserve">K bodu </w:t>
      </w:r>
      <w:r w:rsidR="00D33E5E">
        <w:t>7</w:t>
      </w:r>
      <w:r w:rsidR="00F538A1">
        <w:rPr>
          <w:lang w:val="sk-SK"/>
        </w:rPr>
        <w:t>4</w:t>
      </w:r>
    </w:p>
    <w:p w:rsidR="00DB4335" w:rsidRPr="00F002E8" w:rsidP="00FB7F39">
      <w:pPr>
        <w:pStyle w:val="odsek"/>
      </w:pPr>
      <w:r w:rsidRPr="00F002E8" w:rsidR="000613A7">
        <w:t>S</w:t>
      </w:r>
      <w:r w:rsidRPr="00F002E8" w:rsidR="001B54AB">
        <w:t>pres</w:t>
      </w:r>
      <w:r w:rsidRPr="00F002E8" w:rsidR="000613A7">
        <w:t>ňuje sa</w:t>
      </w:r>
      <w:r w:rsidRPr="00F002E8" w:rsidR="001B54AB">
        <w:t xml:space="preserve"> skutkov</w:t>
      </w:r>
      <w:r w:rsidRPr="00F002E8" w:rsidR="000613A7">
        <w:t>á</w:t>
      </w:r>
      <w:r w:rsidRPr="00F002E8" w:rsidR="001B54AB">
        <w:t xml:space="preserve"> podstat</w:t>
      </w:r>
      <w:r w:rsidRPr="00F002E8" w:rsidR="000613A7">
        <w:t>a</w:t>
      </w:r>
      <w:r w:rsidRPr="00F002E8" w:rsidR="001B54AB">
        <w:t xml:space="preserve"> iného správneho deliktu v</w:t>
      </w:r>
      <w:r w:rsidRPr="00F002E8" w:rsidR="000613A7">
        <w:t> </w:t>
      </w:r>
      <w:r w:rsidRPr="00F002E8" w:rsidR="001B54AB">
        <w:t>prípade</w:t>
      </w:r>
      <w:r w:rsidRPr="00F002E8" w:rsidR="000613A7">
        <w:t>,</w:t>
      </w:r>
      <w:r w:rsidRPr="00F002E8" w:rsidR="001B54AB">
        <w:t xml:space="preserve"> ak </w:t>
      </w:r>
      <w:r w:rsidRPr="00F002E8" w:rsidR="000613A7">
        <w:t xml:space="preserve">si </w:t>
      </w:r>
      <w:r w:rsidRPr="00F002E8" w:rsidR="001B54AB">
        <w:t xml:space="preserve">právnická alebo fyzická osoba – podnikateľ ako užívateľ poľovného </w:t>
      </w:r>
      <w:r w:rsidRPr="00F002E8" w:rsidR="00F33C7E">
        <w:t>pozemku</w:t>
      </w:r>
      <w:r w:rsidRPr="00F002E8" w:rsidR="001B54AB">
        <w:t xml:space="preserve"> neplní povinnosti.</w:t>
      </w:r>
    </w:p>
    <w:p w:rsidR="00DB4335" w:rsidP="00FB7F39">
      <w:pPr>
        <w:pStyle w:val="Heading3"/>
        <w:keepLines w:val="0"/>
        <w:rPr>
          <w:lang w:val="sk-SK"/>
        </w:rPr>
      </w:pPr>
      <w:r w:rsidRPr="00F002E8">
        <w:t>K bodu</w:t>
      </w:r>
      <w:r w:rsidRPr="00F002E8" w:rsidR="00805308">
        <w:t xml:space="preserve"> </w:t>
      </w:r>
      <w:r w:rsidR="00D33E5E">
        <w:t>7</w:t>
      </w:r>
      <w:r w:rsidR="00F538A1">
        <w:rPr>
          <w:lang w:val="sk-SK"/>
        </w:rPr>
        <w:t>5</w:t>
      </w:r>
    </w:p>
    <w:p w:rsidR="00DB4335" w:rsidRPr="00F002E8" w:rsidP="00FB7F39">
      <w:pPr>
        <w:pStyle w:val="odsek"/>
      </w:pPr>
      <w:r w:rsidRPr="00F002E8">
        <w:t>Legislatívno</w:t>
      </w:r>
      <w:r w:rsidRPr="00F002E8" w:rsidR="00805308">
        <w:t>-</w:t>
      </w:r>
      <w:r w:rsidRPr="00F002E8">
        <w:t>technická úprava</w:t>
      </w:r>
      <w:r w:rsidRPr="00F002E8" w:rsidR="001B54AB">
        <w:t xml:space="preserve"> rozšírenia možnosti uloženia pokuty pri opakovanom porušení zákona v rámci iných správnych deliktov.</w:t>
      </w:r>
    </w:p>
    <w:p w:rsidR="00722DCC" w:rsidP="00FB7F39">
      <w:pPr>
        <w:pStyle w:val="Heading3"/>
        <w:keepLines w:val="0"/>
        <w:rPr>
          <w:lang w:val="sk-SK"/>
        </w:rPr>
      </w:pPr>
      <w:r>
        <w:t>K bodu 7</w:t>
      </w:r>
      <w:r w:rsidR="00F538A1">
        <w:rPr>
          <w:lang w:val="sk-SK"/>
        </w:rPr>
        <w:t>6</w:t>
      </w:r>
    </w:p>
    <w:p w:rsidR="00722DCC" w:rsidRPr="00722DCC" w:rsidP="00FB7F39">
      <w:pPr>
        <w:pStyle w:val="odsek"/>
      </w:pPr>
      <w:r>
        <w:t>Legislatívno-technická oprava chyby písania.</w:t>
      </w:r>
    </w:p>
    <w:p w:rsidR="00DB4335" w:rsidRPr="00F002E8" w:rsidP="00FB7F39">
      <w:pPr>
        <w:spacing w:before="120" w:after="120"/>
        <w:rPr>
          <w:b/>
        </w:rPr>
      </w:pPr>
      <w:r w:rsidRPr="00F002E8" w:rsidR="00805308">
        <w:rPr>
          <w:b/>
        </w:rPr>
        <w:t xml:space="preserve">K bodu </w:t>
      </w:r>
      <w:r w:rsidRPr="00F002E8" w:rsidR="003D2FDF">
        <w:rPr>
          <w:b/>
        </w:rPr>
        <w:t>7</w:t>
      </w:r>
      <w:r w:rsidR="00F538A1">
        <w:rPr>
          <w:b/>
        </w:rPr>
        <w:t>7</w:t>
      </w:r>
    </w:p>
    <w:p w:rsidR="00DB4335" w:rsidRPr="00F002E8" w:rsidP="00FB7F39">
      <w:pPr>
        <w:pStyle w:val="odsek"/>
      </w:pPr>
      <w:r w:rsidRPr="00F002E8" w:rsidR="00F33C7E">
        <w:t>Zavádzajú sa</w:t>
      </w:r>
      <w:r w:rsidRPr="00F002E8" w:rsidR="001B54AB">
        <w:t xml:space="preserve"> prechodné ustanovenie, ktoré vyplýva</w:t>
      </w:r>
      <w:r w:rsidRPr="00F002E8" w:rsidR="00F33C7E">
        <w:t>jú</w:t>
      </w:r>
      <w:r w:rsidRPr="00F002E8" w:rsidR="001B54AB">
        <w:t xml:space="preserve"> zo zmien zákona.</w:t>
      </w:r>
    </w:p>
    <w:p w:rsidR="00722DCC" w:rsidP="00FB7F39">
      <w:pPr>
        <w:pStyle w:val="Heading3"/>
        <w:keepLines w:val="0"/>
        <w:rPr>
          <w:lang w:val="sk-SK"/>
        </w:rPr>
      </w:pPr>
      <w:r>
        <w:t>K bodu</w:t>
      </w:r>
      <w:r>
        <w:rPr>
          <w:lang w:val="sk-SK"/>
        </w:rPr>
        <w:t xml:space="preserve"> 7</w:t>
      </w:r>
      <w:r w:rsidR="00F538A1">
        <w:rPr>
          <w:lang w:val="sk-SK"/>
        </w:rPr>
        <w:t>8</w:t>
      </w:r>
    </w:p>
    <w:p w:rsidR="00722DCC" w:rsidRPr="00722DCC" w:rsidP="00FB7F39">
      <w:pPr>
        <w:pStyle w:val="odsek"/>
      </w:pPr>
      <w:r>
        <w:t>Špecifikuje sa počet poľovných psov podľa podmienok poľovného revíru resp. združenia.</w:t>
      </w:r>
    </w:p>
    <w:p w:rsidR="00441231" w:rsidRPr="00F002E8" w:rsidP="00FB7F39">
      <w:pPr>
        <w:spacing w:before="120" w:after="120"/>
        <w:rPr>
          <w:b/>
        </w:rPr>
      </w:pPr>
      <w:r w:rsidRPr="00F002E8" w:rsidR="00805308">
        <w:rPr>
          <w:b/>
        </w:rPr>
        <w:t xml:space="preserve">K bodu </w:t>
      </w:r>
      <w:r w:rsidR="00722DCC">
        <w:rPr>
          <w:b/>
        </w:rPr>
        <w:t>7</w:t>
      </w:r>
      <w:r w:rsidR="00F538A1">
        <w:rPr>
          <w:b/>
        </w:rPr>
        <w:t>9</w:t>
      </w:r>
    </w:p>
    <w:p w:rsidR="00441231" w:rsidRPr="00F002E8" w:rsidP="00FB7F39">
      <w:pPr>
        <w:pStyle w:val="odsek"/>
      </w:pPr>
      <w:r w:rsidRPr="00F002E8">
        <w:t>Legislatívno</w:t>
      </w:r>
      <w:r w:rsidRPr="00F002E8" w:rsidR="00805308">
        <w:t>-</w:t>
      </w:r>
      <w:r w:rsidRPr="00F002E8">
        <w:t>technická úprava</w:t>
      </w:r>
      <w:r w:rsidRPr="00F002E8" w:rsidR="00B30193">
        <w:t xml:space="preserve"> pojmu.</w:t>
      </w:r>
    </w:p>
    <w:p w:rsidR="00441231" w:rsidRPr="00F002E8" w:rsidP="00FB7F39">
      <w:pPr>
        <w:spacing w:before="120" w:after="120"/>
        <w:rPr>
          <w:b/>
        </w:rPr>
      </w:pPr>
      <w:r w:rsidRPr="00F002E8" w:rsidR="00805308">
        <w:rPr>
          <w:b/>
        </w:rPr>
        <w:t xml:space="preserve">K bodu </w:t>
      </w:r>
      <w:r w:rsidR="00F538A1">
        <w:rPr>
          <w:b/>
        </w:rPr>
        <w:t>80</w:t>
      </w:r>
    </w:p>
    <w:p w:rsidR="00CA7C42" w:rsidRPr="00F002E8" w:rsidP="00FB7F39">
      <w:pPr>
        <w:pStyle w:val="odsek"/>
      </w:pPr>
      <w:r w:rsidRPr="00F002E8">
        <w:t>Legislatívno</w:t>
      </w:r>
      <w:r w:rsidRPr="00F002E8" w:rsidR="00805308">
        <w:t>-</w:t>
      </w:r>
      <w:r w:rsidRPr="00F002E8">
        <w:t xml:space="preserve">technická </w:t>
      </w:r>
      <w:r w:rsidRPr="00F002E8" w:rsidR="00F33C7E">
        <w:t>o</w:t>
      </w:r>
      <w:r w:rsidRPr="00F002E8">
        <w:t>prava chyby v</w:t>
      </w:r>
      <w:r w:rsidR="0045190D">
        <w:t> </w:t>
      </w:r>
      <w:r w:rsidRPr="00F002E8">
        <w:t>písaní</w:t>
      </w:r>
      <w:r w:rsidR="0045190D">
        <w:t>.</w:t>
      </w:r>
    </w:p>
    <w:p w:rsidR="00CA7C42" w:rsidRPr="00F002E8" w:rsidP="00FB7F39">
      <w:pPr>
        <w:pStyle w:val="Heading3"/>
        <w:keepLines w:val="0"/>
      </w:pPr>
      <w:r w:rsidRPr="00F002E8" w:rsidR="00B30193">
        <w:t>K č</w:t>
      </w:r>
      <w:r w:rsidRPr="00F002E8">
        <w:t>lánku II</w:t>
      </w:r>
    </w:p>
    <w:p w:rsidR="00B30193" w:rsidRPr="00F002E8" w:rsidP="00FB7F39">
      <w:pPr>
        <w:pStyle w:val="odsek"/>
      </w:pPr>
      <w:r w:rsidRPr="00F002E8" w:rsidR="00F33C7E">
        <w:t>Zavádza sa z</w:t>
      </w:r>
      <w:r w:rsidRPr="00F002E8">
        <w:t>mena zákona č. 326/2005 Z. z. o lesoch v znení neskorších predpisov vo vzťahu k navrhovaným zmenám v zákone o poľovníctve.</w:t>
      </w:r>
    </w:p>
    <w:p w:rsidR="00CA7C42" w:rsidRPr="00F002E8" w:rsidP="00FB7F39">
      <w:pPr>
        <w:pStyle w:val="Heading3"/>
        <w:keepLines w:val="0"/>
      </w:pPr>
      <w:r w:rsidRPr="00F002E8">
        <w:t>K Článku III</w:t>
      </w:r>
    </w:p>
    <w:p w:rsidR="00CA7C42" w:rsidP="00FB7F39">
      <w:pPr>
        <w:pStyle w:val="odsek"/>
      </w:pPr>
      <w:r w:rsidRPr="00F002E8" w:rsidR="00B30193">
        <w:t>Navrhovaná účinnosť zákona.</w:t>
      </w:r>
    </w:p>
    <w:p w:rsidR="00FB7F39" w:rsidP="00FB7F39">
      <w:pPr>
        <w:pStyle w:val="odsek"/>
        <w:ind w:firstLine="0"/>
      </w:pPr>
    </w:p>
    <w:p w:rsidR="00FB7F39" w:rsidP="00FB7F39">
      <w:pPr>
        <w:spacing w:before="60" w:after="60"/>
      </w:pPr>
    </w:p>
    <w:p w:rsidR="00FB7F39" w:rsidP="00FB7F39">
      <w:pPr>
        <w:spacing w:before="60" w:after="60"/>
      </w:pPr>
      <w:r>
        <w:t>Bratislava 28. novembra 2012</w:t>
      </w:r>
    </w:p>
    <w:p w:rsidR="00FB7F39" w:rsidP="00FB7F39">
      <w:pPr>
        <w:spacing w:before="60" w:after="60"/>
      </w:pPr>
    </w:p>
    <w:p w:rsidR="00FB7F39" w:rsidP="00FB7F39">
      <w:pPr>
        <w:spacing w:before="60" w:after="60"/>
      </w:pPr>
    </w:p>
    <w:p w:rsidR="00FB7F39" w:rsidP="00FB7F39">
      <w:pPr>
        <w:spacing w:before="60" w:after="60"/>
      </w:pPr>
    </w:p>
    <w:p w:rsidR="00FB7F39" w:rsidP="00FB7F39">
      <w:pPr>
        <w:spacing w:before="60" w:after="60"/>
      </w:pPr>
    </w:p>
    <w:p w:rsidR="00FB7F39" w:rsidP="00FB7F39">
      <w:pPr>
        <w:jc w:val="center"/>
      </w:pPr>
      <w:r>
        <w:rPr>
          <w:bCs/>
        </w:rPr>
        <w:t>Robert Fico, v. r.</w:t>
      </w:r>
    </w:p>
    <w:p w:rsidR="00FB7F39" w:rsidP="00FB7F39">
      <w:pPr>
        <w:jc w:val="center"/>
      </w:pPr>
      <w:r>
        <w:t>predseda vlády</w:t>
      </w:r>
    </w:p>
    <w:p w:rsidR="00FB7F39" w:rsidP="00FB7F39">
      <w:pPr>
        <w:jc w:val="center"/>
      </w:pPr>
      <w:r>
        <w:t>Slovenskej republiky</w:t>
      </w:r>
    </w:p>
    <w:p w:rsidR="00FB7F39" w:rsidP="00FB7F39"/>
    <w:p w:rsidR="00FB7F39" w:rsidP="00FB7F39"/>
    <w:p w:rsidR="00FB7F39" w:rsidP="00FB7F39"/>
    <w:p w:rsidR="00FB7F39" w:rsidP="00FB7F39"/>
    <w:p w:rsidR="00FB7F39" w:rsidP="00FB7F39"/>
    <w:p w:rsidR="00FB7F39" w:rsidP="00FB7F39">
      <w:pPr>
        <w:jc w:val="center"/>
      </w:pPr>
      <w:r>
        <w:rPr>
          <w:bCs/>
        </w:rPr>
        <w:t>Ľubomír Jahnátek, v. r.</w:t>
      </w:r>
    </w:p>
    <w:p w:rsidR="00FB7F39" w:rsidP="00FB7F39">
      <w:pPr>
        <w:jc w:val="center"/>
      </w:pPr>
      <w:r>
        <w:t xml:space="preserve">minister pôdohospodárstva </w:t>
      </w:r>
    </w:p>
    <w:p w:rsidR="00FB7F39" w:rsidP="00FB7F39">
      <w:pPr>
        <w:jc w:val="center"/>
        <w:rPr>
          <w:rStyle w:val="PlaceholderText"/>
          <w:color w:val="000000"/>
        </w:rPr>
      </w:pPr>
      <w:r>
        <w:t>a rozvoja vidieka Slovenskej republiky</w:t>
      </w:r>
    </w:p>
    <w:p w:rsidR="00FB7F39" w:rsidRPr="00F5394B" w:rsidP="00FB7F39"/>
    <w:p w:rsidR="00FB7F39" w:rsidRPr="00F002E8" w:rsidP="00FB7F39">
      <w:pPr>
        <w:pStyle w:val="odsek"/>
        <w:ind w:firstLine="0"/>
      </w:pPr>
    </w:p>
    <w:sectPr w:rsidSect="007B54E9"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4E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FB7F39">
      <w:rPr>
        <w:noProof/>
      </w:rPr>
      <w:t>8</w:t>
    </w:r>
    <w:r>
      <w:fldChar w:fldCharType="end"/>
    </w:r>
  </w:p>
  <w:p w:rsidR="00DE7268" w:rsidP="003A6F1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3D7"/>
    <w:multiLevelType w:val="hybridMultilevel"/>
    <w:tmpl w:val="3B5811EE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044D20"/>
    <w:multiLevelType w:val="hybridMultilevel"/>
    <w:tmpl w:val="3E4C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34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C31CC8"/>
    <w:multiLevelType w:val="hybridMultilevel"/>
    <w:tmpl w:val="09A8E5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C01D8"/>
    <w:multiLevelType w:val="hybridMultilevel"/>
    <w:tmpl w:val="479477A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cs="Times New Roman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42774CC"/>
    <w:multiLevelType w:val="hybridMultilevel"/>
    <w:tmpl w:val="C5A26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4A69A0"/>
    <w:multiLevelType w:val="hybridMultilevel"/>
    <w:tmpl w:val="EF900E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7855"/>
    <w:multiLevelType w:val="hybridMultilevel"/>
    <w:tmpl w:val="1066899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  <w:num w:numId="14">
    <w:abstractNumId w:val="1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39E"/>
    <w:rsid w:val="00003724"/>
    <w:rsid w:val="000513B5"/>
    <w:rsid w:val="00060C48"/>
    <w:rsid w:val="000613A7"/>
    <w:rsid w:val="00076F32"/>
    <w:rsid w:val="000777CE"/>
    <w:rsid w:val="00080D12"/>
    <w:rsid w:val="000867EC"/>
    <w:rsid w:val="00094EBD"/>
    <w:rsid w:val="000C4C76"/>
    <w:rsid w:val="000C4FCA"/>
    <w:rsid w:val="000C6851"/>
    <w:rsid w:val="000D7175"/>
    <w:rsid w:val="000D7B66"/>
    <w:rsid w:val="000E3A60"/>
    <w:rsid w:val="00115D40"/>
    <w:rsid w:val="00123846"/>
    <w:rsid w:val="0016631B"/>
    <w:rsid w:val="0017228C"/>
    <w:rsid w:val="001B534B"/>
    <w:rsid w:val="001B54AB"/>
    <w:rsid w:val="001E08E1"/>
    <w:rsid w:val="001E7D33"/>
    <w:rsid w:val="00205646"/>
    <w:rsid w:val="00211D4D"/>
    <w:rsid w:val="0023222F"/>
    <w:rsid w:val="002517C4"/>
    <w:rsid w:val="0026528C"/>
    <w:rsid w:val="00293EBD"/>
    <w:rsid w:val="002A669E"/>
    <w:rsid w:val="002B3E40"/>
    <w:rsid w:val="002C15DF"/>
    <w:rsid w:val="002D7D66"/>
    <w:rsid w:val="002E5436"/>
    <w:rsid w:val="003160C4"/>
    <w:rsid w:val="0032652D"/>
    <w:rsid w:val="00347387"/>
    <w:rsid w:val="003479A9"/>
    <w:rsid w:val="0035637A"/>
    <w:rsid w:val="003602A2"/>
    <w:rsid w:val="003631D7"/>
    <w:rsid w:val="00367CA2"/>
    <w:rsid w:val="0037181C"/>
    <w:rsid w:val="003816EF"/>
    <w:rsid w:val="003A2916"/>
    <w:rsid w:val="003A6F1A"/>
    <w:rsid w:val="003B37A8"/>
    <w:rsid w:val="003C45E3"/>
    <w:rsid w:val="003D0F67"/>
    <w:rsid w:val="003D199D"/>
    <w:rsid w:val="003D2FDF"/>
    <w:rsid w:val="003D49E1"/>
    <w:rsid w:val="003E1271"/>
    <w:rsid w:val="003E3299"/>
    <w:rsid w:val="003E42E2"/>
    <w:rsid w:val="003F4A58"/>
    <w:rsid w:val="0040639D"/>
    <w:rsid w:val="004200DE"/>
    <w:rsid w:val="00437E56"/>
    <w:rsid w:val="00441231"/>
    <w:rsid w:val="0045190D"/>
    <w:rsid w:val="00453954"/>
    <w:rsid w:val="0047319C"/>
    <w:rsid w:val="004A13DA"/>
    <w:rsid w:val="004C3AEC"/>
    <w:rsid w:val="004F1841"/>
    <w:rsid w:val="004F5D19"/>
    <w:rsid w:val="004F662B"/>
    <w:rsid w:val="005162B5"/>
    <w:rsid w:val="00527864"/>
    <w:rsid w:val="005303F7"/>
    <w:rsid w:val="00544252"/>
    <w:rsid w:val="00552D9A"/>
    <w:rsid w:val="00557C3C"/>
    <w:rsid w:val="00564EA0"/>
    <w:rsid w:val="00574326"/>
    <w:rsid w:val="00577B68"/>
    <w:rsid w:val="0058058C"/>
    <w:rsid w:val="005900F3"/>
    <w:rsid w:val="005915F4"/>
    <w:rsid w:val="0059748A"/>
    <w:rsid w:val="005C007F"/>
    <w:rsid w:val="005C6860"/>
    <w:rsid w:val="005D6967"/>
    <w:rsid w:val="005E1678"/>
    <w:rsid w:val="005E34DF"/>
    <w:rsid w:val="005E4C6D"/>
    <w:rsid w:val="005F62E5"/>
    <w:rsid w:val="006008B9"/>
    <w:rsid w:val="00630D48"/>
    <w:rsid w:val="006538AE"/>
    <w:rsid w:val="00655586"/>
    <w:rsid w:val="00656036"/>
    <w:rsid w:val="00673D87"/>
    <w:rsid w:val="00674A90"/>
    <w:rsid w:val="00676DEE"/>
    <w:rsid w:val="0068125E"/>
    <w:rsid w:val="00683490"/>
    <w:rsid w:val="00685EF6"/>
    <w:rsid w:val="00696509"/>
    <w:rsid w:val="006B2449"/>
    <w:rsid w:val="006B4EAB"/>
    <w:rsid w:val="006C13F7"/>
    <w:rsid w:val="006E5051"/>
    <w:rsid w:val="006E5BCC"/>
    <w:rsid w:val="006E7AF6"/>
    <w:rsid w:val="006F64F8"/>
    <w:rsid w:val="0070071F"/>
    <w:rsid w:val="007010F2"/>
    <w:rsid w:val="007207AC"/>
    <w:rsid w:val="00722DCC"/>
    <w:rsid w:val="007268B3"/>
    <w:rsid w:val="00731F99"/>
    <w:rsid w:val="00740E3D"/>
    <w:rsid w:val="00746C28"/>
    <w:rsid w:val="007A15C6"/>
    <w:rsid w:val="007B54E9"/>
    <w:rsid w:val="007C2283"/>
    <w:rsid w:val="007E143C"/>
    <w:rsid w:val="007E46B7"/>
    <w:rsid w:val="007F3484"/>
    <w:rsid w:val="00805308"/>
    <w:rsid w:val="00807660"/>
    <w:rsid w:val="00813D03"/>
    <w:rsid w:val="00815D2F"/>
    <w:rsid w:val="0082770D"/>
    <w:rsid w:val="008324F4"/>
    <w:rsid w:val="008478BD"/>
    <w:rsid w:val="008709E8"/>
    <w:rsid w:val="008B5DCA"/>
    <w:rsid w:val="0090350A"/>
    <w:rsid w:val="009078FA"/>
    <w:rsid w:val="009268FE"/>
    <w:rsid w:val="00927211"/>
    <w:rsid w:val="00932800"/>
    <w:rsid w:val="00940BB1"/>
    <w:rsid w:val="00951F75"/>
    <w:rsid w:val="00975C1A"/>
    <w:rsid w:val="00994563"/>
    <w:rsid w:val="009B69ED"/>
    <w:rsid w:val="009C239B"/>
    <w:rsid w:val="009C3300"/>
    <w:rsid w:val="009E258C"/>
    <w:rsid w:val="009E4C91"/>
    <w:rsid w:val="009F5149"/>
    <w:rsid w:val="00A07131"/>
    <w:rsid w:val="00A0788C"/>
    <w:rsid w:val="00A46C3D"/>
    <w:rsid w:val="00A502D3"/>
    <w:rsid w:val="00A65630"/>
    <w:rsid w:val="00A67BF1"/>
    <w:rsid w:val="00A7103B"/>
    <w:rsid w:val="00A970F7"/>
    <w:rsid w:val="00AB32BA"/>
    <w:rsid w:val="00AD7A42"/>
    <w:rsid w:val="00AD7DE7"/>
    <w:rsid w:val="00AE66A5"/>
    <w:rsid w:val="00AE7B09"/>
    <w:rsid w:val="00AF4B6C"/>
    <w:rsid w:val="00B0398E"/>
    <w:rsid w:val="00B211EA"/>
    <w:rsid w:val="00B25D01"/>
    <w:rsid w:val="00B30193"/>
    <w:rsid w:val="00B35101"/>
    <w:rsid w:val="00B4386F"/>
    <w:rsid w:val="00B52F3B"/>
    <w:rsid w:val="00B561CB"/>
    <w:rsid w:val="00B6365B"/>
    <w:rsid w:val="00B722B9"/>
    <w:rsid w:val="00B72CDF"/>
    <w:rsid w:val="00B73FF2"/>
    <w:rsid w:val="00B91EEC"/>
    <w:rsid w:val="00B93E69"/>
    <w:rsid w:val="00B96BB9"/>
    <w:rsid w:val="00B97CFB"/>
    <w:rsid w:val="00BB33D3"/>
    <w:rsid w:val="00BE0344"/>
    <w:rsid w:val="00BE1AB3"/>
    <w:rsid w:val="00C01C29"/>
    <w:rsid w:val="00C1239E"/>
    <w:rsid w:val="00C42DD5"/>
    <w:rsid w:val="00C463EE"/>
    <w:rsid w:val="00C61A85"/>
    <w:rsid w:val="00C660E7"/>
    <w:rsid w:val="00C9408B"/>
    <w:rsid w:val="00CA7BB9"/>
    <w:rsid w:val="00CA7C42"/>
    <w:rsid w:val="00CB00B8"/>
    <w:rsid w:val="00CB7D3D"/>
    <w:rsid w:val="00CD076B"/>
    <w:rsid w:val="00D04293"/>
    <w:rsid w:val="00D12ACF"/>
    <w:rsid w:val="00D134CA"/>
    <w:rsid w:val="00D138B8"/>
    <w:rsid w:val="00D15E9F"/>
    <w:rsid w:val="00D3161C"/>
    <w:rsid w:val="00D32343"/>
    <w:rsid w:val="00D33E5E"/>
    <w:rsid w:val="00D527BB"/>
    <w:rsid w:val="00D53FC9"/>
    <w:rsid w:val="00D674EA"/>
    <w:rsid w:val="00D70140"/>
    <w:rsid w:val="00DB4335"/>
    <w:rsid w:val="00DB4ECC"/>
    <w:rsid w:val="00DC2B8B"/>
    <w:rsid w:val="00DE3829"/>
    <w:rsid w:val="00DE7268"/>
    <w:rsid w:val="00DF6D72"/>
    <w:rsid w:val="00E05BB1"/>
    <w:rsid w:val="00E14F13"/>
    <w:rsid w:val="00E510F8"/>
    <w:rsid w:val="00E517DF"/>
    <w:rsid w:val="00E7559F"/>
    <w:rsid w:val="00E766F6"/>
    <w:rsid w:val="00EC22D4"/>
    <w:rsid w:val="00ED2402"/>
    <w:rsid w:val="00ED4D48"/>
    <w:rsid w:val="00ED5318"/>
    <w:rsid w:val="00EE61DB"/>
    <w:rsid w:val="00F002E8"/>
    <w:rsid w:val="00F15C7F"/>
    <w:rsid w:val="00F21B9D"/>
    <w:rsid w:val="00F33376"/>
    <w:rsid w:val="00F33C7E"/>
    <w:rsid w:val="00F34E04"/>
    <w:rsid w:val="00F358CF"/>
    <w:rsid w:val="00F538A1"/>
    <w:rsid w:val="00F5394B"/>
    <w:rsid w:val="00F64402"/>
    <w:rsid w:val="00F673DF"/>
    <w:rsid w:val="00F86E33"/>
    <w:rsid w:val="00FB2D14"/>
    <w:rsid w:val="00FB7F39"/>
    <w:rsid w:val="00FC5B40"/>
    <w:rsid w:val="00FD2F59"/>
    <w:rsid w:val="00FF518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E8"/>
    <w:pPr>
      <w:keepNext/>
      <w:jc w:val="both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002E8"/>
    <w:pPr>
      <w:keepLines/>
      <w:spacing w:before="360" w:after="120"/>
      <w:jc w:val="center"/>
      <w:outlineLvl w:val="0"/>
    </w:pPr>
    <w:rPr>
      <w:rFonts w:cs="Arial"/>
      <w:b/>
      <w:bCs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002E8"/>
    <w:pPr>
      <w:keepLines/>
      <w:spacing w:before="240" w:after="120"/>
      <w:jc w:val="center"/>
      <w:outlineLvl w:val="1"/>
    </w:pPr>
    <w:rPr>
      <w:rFonts w:cs="Arial"/>
      <w:b/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F002E8"/>
    <w:pPr>
      <w:keepLines/>
      <w:spacing w:before="120" w:after="120"/>
      <w:outlineLvl w:val="2"/>
    </w:pPr>
    <w:rPr>
      <w:rFonts w:cs="Arial"/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rsid w:val="00F002E8"/>
    <w:rPr>
      <w:rFonts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link w:val="Heading2"/>
    <w:uiPriority w:val="9"/>
    <w:rsid w:val="00F002E8"/>
    <w:rPr>
      <w:rFonts w:cs="Arial"/>
      <w:b/>
      <w:bCs/>
      <w:sz w:val="24"/>
      <w:szCs w:val="26"/>
      <w:lang w:val="x-none" w:eastAsia="x-none"/>
    </w:rPr>
  </w:style>
  <w:style w:type="character" w:customStyle="1" w:styleId="Nadpis3Char">
    <w:name w:val="Nadpis 3 Char"/>
    <w:link w:val="Heading3"/>
    <w:uiPriority w:val="9"/>
    <w:rsid w:val="00F002E8"/>
    <w:rPr>
      <w:rFonts w:cs="Arial"/>
      <w:b/>
      <w:bCs/>
      <w:sz w:val="24"/>
      <w:lang w:val="x-none" w:eastAsia="x-none"/>
    </w:rPr>
  </w:style>
  <w:style w:type="character" w:customStyle="1" w:styleId="odsekChar">
    <w:name w:val="odsek Char"/>
    <w:link w:val="odsek"/>
    <w:locked/>
    <w:rsid w:val="00C1239E"/>
    <w:rPr>
      <w:sz w:val="24"/>
      <w:szCs w:val="24"/>
    </w:rPr>
  </w:style>
  <w:style w:type="paragraph" w:customStyle="1" w:styleId="odsek">
    <w:name w:val="odsek"/>
    <w:basedOn w:val="Normal"/>
    <w:link w:val="odsekChar"/>
    <w:qFormat/>
    <w:rsid w:val="00F002E8"/>
    <w:pPr>
      <w:ind w:firstLine="709"/>
    </w:pPr>
  </w:style>
  <w:style w:type="paragraph" w:customStyle="1" w:styleId="CharCharChar">
    <w:name w:val="Char Char Char"/>
    <w:basedOn w:val="Normal"/>
    <w:uiPriority w:val="99"/>
    <w:rsid w:val="00F358CF"/>
    <w:pPr>
      <w:keepNext w:val="0"/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odrkaa">
    <w:name w:val="odrážka a"/>
    <w:basedOn w:val="Normal"/>
    <w:rsid w:val="008709E8"/>
    <w:pPr>
      <w:keepNext w:val="0"/>
      <w:spacing w:before="0" w:after="0" w:line="360" w:lineRule="atLeast"/>
    </w:pPr>
    <w:rPr>
      <w:lang w:eastAsia="sk-SK"/>
    </w:rPr>
  </w:style>
  <w:style w:type="paragraph" w:styleId="NormalWeb">
    <w:name w:val="Normal (Web)"/>
    <w:aliases w:val="webb"/>
    <w:basedOn w:val="Normal"/>
    <w:semiHidden/>
    <w:rsid w:val="008709E8"/>
    <w:pPr>
      <w:keepNext w:val="0"/>
      <w:spacing w:before="0" w:after="0"/>
      <w:jc w:val="left"/>
    </w:pPr>
    <w:rPr>
      <w:rFonts w:ascii="Tahoma" w:hAnsi="Tahoma" w:cs="Tahoma"/>
      <w:sz w:val="16"/>
      <w:szCs w:val="16"/>
      <w:lang w:val="en-US" w:eastAsia="sk-SK"/>
    </w:rPr>
  </w:style>
  <w:style w:type="paragraph" w:styleId="Footer">
    <w:name w:val="footer"/>
    <w:basedOn w:val="Normal"/>
    <w:link w:val="PtaChar"/>
    <w:uiPriority w:val="99"/>
    <w:rsid w:val="00A67BF1"/>
    <w:pPr>
      <w:keepNext w:val="0"/>
      <w:tabs>
        <w:tab w:val="center" w:pos="4536"/>
        <w:tab w:val="right" w:pos="9072"/>
      </w:tabs>
      <w:spacing w:before="0" w:after="0"/>
      <w:jc w:val="left"/>
    </w:pPr>
    <w:rPr>
      <w:lang w:eastAsia="sk-SK"/>
    </w:rPr>
  </w:style>
  <w:style w:type="character" w:customStyle="1" w:styleId="PtaChar">
    <w:name w:val="Päta Char"/>
    <w:link w:val="Footer"/>
    <w:uiPriority w:val="99"/>
    <w:rsid w:val="00A67BF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39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45395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">
    <w:name w:val="§"/>
    <w:basedOn w:val="Normal"/>
    <w:qFormat/>
    <w:rsid w:val="00F002E8"/>
    <w:pPr>
      <w:numPr>
        <w:ilvl w:val="0"/>
        <w:numId w:val="10"/>
      </w:numPr>
      <w:tabs>
        <w:tab w:val="left" w:pos="425"/>
      </w:tabs>
      <w:spacing w:before="240" w:after="120"/>
      <w:jc w:val="center"/>
    </w:pPr>
  </w:style>
  <w:style w:type="paragraph" w:customStyle="1" w:styleId="adda">
    <w:name w:val="adda"/>
    <w:basedOn w:val="Normal"/>
    <w:qFormat/>
    <w:rsid w:val="00F002E8"/>
    <w:pPr>
      <w:numPr>
        <w:ilvl w:val="0"/>
        <w:numId w:val="11"/>
      </w:numPr>
      <w:spacing w:before="60" w:after="60"/>
    </w:pPr>
  </w:style>
  <w:style w:type="paragraph" w:customStyle="1" w:styleId="odsek1">
    <w:name w:val="odsek1"/>
    <w:basedOn w:val="odsek"/>
    <w:qFormat/>
    <w:rsid w:val="00F002E8"/>
    <w:pPr>
      <w:numPr>
        <w:ilvl w:val="0"/>
        <w:numId w:val="12"/>
      </w:numPr>
      <w:spacing w:before="120" w:after="120"/>
    </w:pPr>
  </w:style>
  <w:style w:type="paragraph" w:customStyle="1" w:styleId="Poznmkapodiarou">
    <w:name w:val="Poznámka pod čiarou"/>
    <w:basedOn w:val="FootnoteText"/>
    <w:qFormat/>
    <w:rsid w:val="00F002E8"/>
    <w:rPr>
      <w:szCs w:val="24"/>
    </w:rPr>
  </w:style>
  <w:style w:type="paragraph" w:styleId="FootnoteText">
    <w:name w:val="footnote text"/>
    <w:basedOn w:val="Normal"/>
    <w:link w:val="TextpoznmkypodiarouChar"/>
    <w:semiHidden/>
    <w:unhideWhenUsed/>
    <w:qFormat/>
    <w:rsid w:val="00F002E8"/>
    <w:pPr>
      <w:ind w:left="227" w:hanging="227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FootnoteText"/>
    <w:semiHidden/>
    <w:rsid w:val="00F002E8"/>
    <w:rPr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02E8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7B54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7B54E9"/>
    <w:rPr>
      <w:sz w:val="24"/>
      <w:szCs w:val="24"/>
    </w:rPr>
  </w:style>
  <w:style w:type="character" w:styleId="PlaceholderText">
    <w:name w:val="Placeholder Text"/>
    <w:uiPriority w:val="99"/>
    <w:semiHidden/>
    <w:rsid w:val="00FB7F39"/>
    <w:rPr>
      <w:rFonts w:ascii="Times New Roman" w:hAnsi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83D-906D-4322-AB45-8AB61ECE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Szallayová Rozália</dc:creator>
  <cp:lastModifiedBy>Benová Timea</cp:lastModifiedBy>
  <cp:revision>9</cp:revision>
  <cp:lastPrinted>2012-11-28T10:53:00Z</cp:lastPrinted>
  <dcterms:created xsi:type="dcterms:W3CDTF">2012-09-20T17:06:00Z</dcterms:created>
  <dcterms:modified xsi:type="dcterms:W3CDTF">2012-11-28T10:53:00Z</dcterms:modified>
</cp:coreProperties>
</file>