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65CF" w:rsidP="007565C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7565CF" w:rsidP="007565C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565CF" w:rsidP="007565C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565CF" w:rsidP="007565CF">
      <w:pPr>
        <w:bidi w:val="0"/>
        <w:rPr>
          <w:rFonts w:ascii="Arial" w:hAnsi="Arial" w:cs="Arial"/>
          <w:b/>
          <w:i/>
        </w:rPr>
      </w:pPr>
    </w:p>
    <w:p w:rsidR="007565CF" w:rsidP="007565CF">
      <w:pPr>
        <w:bidi w:val="0"/>
        <w:rPr>
          <w:rFonts w:ascii="Arial" w:hAnsi="Arial" w:cs="Arial"/>
        </w:rPr>
      </w:pPr>
    </w:p>
    <w:p w:rsidR="007565CF" w:rsidP="007565CF">
      <w:pPr>
        <w:bidi w:val="0"/>
        <w:rPr>
          <w:rFonts w:ascii="Arial" w:hAnsi="Arial" w:cs="Arial"/>
        </w:rPr>
      </w:pPr>
    </w:p>
    <w:p w:rsidR="007565CF" w:rsidP="007565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16. schôdza výboru </w:t>
      </w:r>
    </w:p>
    <w:p w:rsidR="007565CF" w:rsidP="007565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2287/2012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7565CF" w:rsidP="007565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7565CF" w:rsidP="007565CF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92</w:t>
      </w:r>
    </w:p>
    <w:p w:rsidR="007565CF" w:rsidP="007565CF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7565CF" w:rsidP="007565C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7565CF" w:rsidP="007565C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565CF" w:rsidP="007565C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7565CF" w:rsidP="007565C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28. novembra 2012</w:t>
      </w:r>
    </w:p>
    <w:p w:rsidR="007565CF" w:rsidP="007565C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565CF" w:rsidP="007565CF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</w:rPr>
        <w:t>k spoločnej správe výborov Národnej rady Slovenskej republiky o prerokovaní  vládneho návrhu zákona o obchodovaní s emisnými kvótami a o zmene a doplnení niektorých zákonov (tlač 289)</w:t>
      </w:r>
    </w:p>
    <w:p w:rsidR="007565CF" w:rsidP="007565CF">
      <w:pPr>
        <w:bidi w:val="0"/>
        <w:rPr>
          <w:rFonts w:ascii="Times New Roman" w:hAnsi="Times New Roman"/>
        </w:rPr>
      </w:pPr>
    </w:p>
    <w:p w:rsidR="007565CF" w:rsidP="007565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7565CF" w:rsidP="007565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7565CF" w:rsidP="007565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565CF" w:rsidP="007565CF">
      <w:pPr>
        <w:bidi w:val="0"/>
        <w:jc w:val="both"/>
        <w:rPr>
          <w:rFonts w:ascii="Arial" w:hAnsi="Arial" w:cs="Arial"/>
          <w:b/>
        </w:rPr>
      </w:pPr>
    </w:p>
    <w:p w:rsidR="007565CF" w:rsidP="007565C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7565CF" w:rsidP="007565CF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 o obchodovaní s emisnými kvótami a o zmene a doplnení niektorých zákonov (tlač 289);</w:t>
      </w:r>
    </w:p>
    <w:p w:rsidR="007565CF" w:rsidP="007565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565CF" w:rsidP="007565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565CF" w:rsidP="007565C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7565CF" w:rsidP="007565CF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 o obchodovaní s emisnými kvótami a o zmene a doplnení niektorých zákonov (tlač 289);</w:t>
      </w:r>
    </w:p>
    <w:p w:rsidR="007565CF" w:rsidP="007565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565CF" w:rsidP="007565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7565CF" w:rsidP="007565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7565CF" w:rsidP="007565C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spoločného spravodajcu výborov Národnej rady Slovenskej republiky</w:t>
      </w:r>
    </w:p>
    <w:p w:rsidR="007565CF" w:rsidP="007565C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Jána Babiča</w:t>
      </w:r>
    </w:p>
    <w:p w:rsidR="007565CF" w:rsidP="007565CF">
      <w:pPr>
        <w:bidi w:val="0"/>
        <w:jc w:val="both"/>
        <w:rPr>
          <w:rFonts w:ascii="Arial" w:hAnsi="Arial" w:cs="Arial"/>
          <w:b/>
        </w:rPr>
      </w:pPr>
    </w:p>
    <w:p w:rsidR="007565CF" w:rsidP="007565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1) vystúpiť na schôdzi Národnej rady Slovenskej republiky k uvedenej správe  a predniesť  správu výboru,</w:t>
      </w:r>
    </w:p>
    <w:p w:rsidR="007565CF" w:rsidP="007565CF">
      <w:pPr>
        <w:bidi w:val="0"/>
        <w:jc w:val="both"/>
        <w:rPr>
          <w:rFonts w:ascii="Arial" w:hAnsi="Arial" w:cs="Arial"/>
        </w:rPr>
      </w:pPr>
    </w:p>
    <w:p w:rsidR="007565CF" w:rsidP="007565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2) predložiť Národnej rade Slovenskej republiky návrhy podľa § 90 ods. 5 zákona Národnej rady Slovenskej republiky č. 350/1996 Z. z. o rokovacom poriadku Národnej rady Slovenskej republiky v znení neskorších predpisov;</w:t>
      </w:r>
    </w:p>
    <w:p w:rsidR="007565CF" w:rsidP="007565CF">
      <w:pPr>
        <w:bidi w:val="0"/>
        <w:jc w:val="both"/>
        <w:rPr>
          <w:rFonts w:ascii="Arial" w:hAnsi="Arial" w:cs="Arial"/>
          <w:b/>
        </w:rPr>
      </w:pPr>
    </w:p>
    <w:p w:rsidR="007565CF" w:rsidP="007565CF">
      <w:pPr>
        <w:bidi w:val="0"/>
        <w:jc w:val="both"/>
        <w:rPr>
          <w:rFonts w:ascii="Arial" w:hAnsi="Arial" w:cs="Arial"/>
          <w:b/>
        </w:rPr>
      </w:pPr>
    </w:p>
    <w:p w:rsidR="007565CF" w:rsidP="007565C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7565CF" w:rsidP="007565C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7565CF" w:rsidP="007565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7565CF" w:rsidP="007565CF">
      <w:pPr>
        <w:bidi w:val="0"/>
        <w:rPr>
          <w:rFonts w:ascii="Arial" w:hAnsi="Arial" w:cs="Arial"/>
        </w:rPr>
      </w:pPr>
    </w:p>
    <w:p w:rsidR="007565CF" w:rsidP="007565CF">
      <w:pPr>
        <w:bidi w:val="0"/>
        <w:rPr>
          <w:rFonts w:ascii="Times New Roman" w:hAnsi="Times New Roman"/>
        </w:rPr>
      </w:pPr>
    </w:p>
    <w:p w:rsidR="006D13AD" w:rsidP="007565CF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6D13AD">
      <w:pPr>
        <w:bidi w:val="0"/>
        <w:rPr>
          <w:rFonts w:ascii="Times New Roman" w:hAnsi="Times New Roman"/>
        </w:rPr>
      </w:pPr>
    </w:p>
    <w:p w:rsidR="006D13AD" w:rsidP="006D13A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  <w:t>Mikuláš    H u b a</w:t>
      </w:r>
    </w:p>
    <w:p w:rsidR="006D13AD" w:rsidP="006D13A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</w:t>
      </w:r>
    </w:p>
    <w:p w:rsidR="006D13AD">
      <w:pPr>
        <w:bidi w:val="0"/>
        <w:rPr>
          <w:rFonts w:ascii="Times New Roman" w:hAnsi="Times New Roman"/>
        </w:rPr>
      </w:pPr>
    </w:p>
    <w:sectPr w:rsidSect="007565C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5C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D13A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565CF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65CF"/>
    <w:rsid w:val="00031E60"/>
    <w:rsid w:val="00236CB9"/>
    <w:rsid w:val="003B535A"/>
    <w:rsid w:val="00565A78"/>
    <w:rsid w:val="006D13AD"/>
    <w:rsid w:val="007565CF"/>
    <w:rsid w:val="008072B4"/>
    <w:rsid w:val="00A1333B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5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7565C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565CF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565C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565CF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290</Words>
  <Characters>1654</Characters>
  <Application>Microsoft Office Word</Application>
  <DocSecurity>0</DocSecurity>
  <Lines>0</Lines>
  <Paragraphs>0</Paragraphs>
  <ScaleCrop>false</ScaleCrop>
  <Company>Kancelaria NR SR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2012-11-28T07:31:00Z</dcterms:created>
  <dcterms:modified xsi:type="dcterms:W3CDTF">2012-11-28T09:13:00Z</dcterms:modified>
</cp:coreProperties>
</file>