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373F61" w:rsidP="00AA7E5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61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373F61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61">
        <w:rPr>
          <w:rFonts w:ascii="Times New Roman" w:hAnsi="Times New Roman"/>
          <w:b/>
          <w:sz w:val="28"/>
          <w:szCs w:val="28"/>
        </w:rPr>
        <w:t xml:space="preserve">  V</w:t>
      </w:r>
      <w:r>
        <w:rPr>
          <w:rFonts w:ascii="Times New Roman" w:hAnsi="Times New Roman"/>
          <w:b/>
          <w:sz w:val="28"/>
          <w:szCs w:val="28"/>
        </w:rPr>
        <w:t>I</w:t>
      </w:r>
      <w:r w:rsidRPr="00373F61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443879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 w:rsidRPr="00373F61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AA7E5B" w:rsidRPr="00443879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443879">
        <w:rPr>
          <w:rFonts w:ascii="Times New Roman" w:hAnsi="Times New Roman"/>
          <w:bCs/>
          <w:szCs w:val="24"/>
          <w:lang w:eastAsia="sk-SK"/>
        </w:rPr>
        <w:t>Číslo:  CRD-</w:t>
      </w:r>
      <w:r w:rsidR="00BC6810">
        <w:rPr>
          <w:rFonts w:ascii="Times New Roman" w:hAnsi="Times New Roman"/>
          <w:bCs/>
          <w:szCs w:val="24"/>
          <w:lang w:eastAsia="sk-SK"/>
        </w:rPr>
        <w:t>1920/</w:t>
      </w:r>
      <w:r w:rsidRPr="00443879">
        <w:rPr>
          <w:rFonts w:ascii="Times New Roman" w:hAnsi="Times New Roman"/>
          <w:bCs/>
          <w:szCs w:val="24"/>
          <w:lang w:eastAsia="sk-SK"/>
        </w:rPr>
        <w:t>201</w:t>
      </w:r>
      <w:r>
        <w:rPr>
          <w:rFonts w:ascii="Times New Roman" w:hAnsi="Times New Roman"/>
          <w:bCs/>
          <w:szCs w:val="24"/>
          <w:lang w:eastAsia="sk-SK"/>
        </w:rPr>
        <w:t>2</w:t>
      </w:r>
    </w:p>
    <w:p w:rsidR="00AA7E5B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AA7E5B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AA7E5B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AA7E5B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344061" w:rsidRPr="00373F61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AA7E5B" w:rsidRPr="00443879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BC6810">
        <w:rPr>
          <w:rFonts w:ascii="Times New Roman" w:hAnsi="Times New Roman"/>
          <w:b/>
          <w:spacing w:val="60"/>
          <w:sz w:val="32"/>
          <w:szCs w:val="32"/>
        </w:rPr>
        <w:t>229</w:t>
      </w:r>
      <w:r w:rsidRPr="00443879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AA7E5B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AA7E5B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373F61">
        <w:rPr>
          <w:rFonts w:ascii="Times New Roman" w:hAnsi="Times New Roman"/>
          <w:bCs/>
          <w:szCs w:val="28"/>
          <w:lang w:val="sk-SK"/>
        </w:rPr>
        <w:t>S p o l o č n á    s p r á v</w:t>
      </w:r>
      <w:r>
        <w:rPr>
          <w:rFonts w:ascii="Times New Roman" w:hAnsi="Times New Roman"/>
          <w:bCs/>
          <w:szCs w:val="28"/>
          <w:lang w:val="sk-SK"/>
        </w:rPr>
        <w:t> </w:t>
      </w:r>
      <w:r w:rsidRPr="00373F61">
        <w:rPr>
          <w:rFonts w:ascii="Times New Roman" w:hAnsi="Times New Roman"/>
          <w:bCs/>
          <w:szCs w:val="28"/>
          <w:lang w:val="sk-SK"/>
        </w:rPr>
        <w:t>a</w:t>
      </w:r>
    </w:p>
    <w:p w:rsidR="00AA7E5B" w:rsidRPr="00AE254E" w:rsidP="00AA7E5B">
      <w:pPr>
        <w:bidi w:val="0"/>
        <w:rPr>
          <w:rFonts w:ascii="Times New Roman" w:hAnsi="Times New Roman"/>
          <w:b/>
        </w:rPr>
      </w:pPr>
    </w:p>
    <w:p w:rsidR="00AA7E5B" w:rsidRPr="005A3644" w:rsidP="00AA7E5B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AE254E">
        <w:rPr>
          <w:rFonts w:ascii="Times New Roman" w:hAnsi="Times New Roman"/>
          <w:b/>
        </w:rPr>
        <w:t xml:space="preserve">výborov Národnej rady Slovenskej republiky o prerokovaní </w:t>
      </w:r>
      <w:r w:rsidRPr="00AE254E" w:rsidR="00AE254E">
        <w:rPr>
          <w:rFonts w:ascii="Times New Roman" w:hAnsi="Times New Roman"/>
          <w:b/>
        </w:rPr>
        <w:t xml:space="preserve">vládneho návrhu zákona, ktorým sa mení a dopĺňa zákon č. 513/1991 Zb. Obchodný zákonník v znení neskorších predpisov a ktorým sa mení a dopĺňa zákon č. 530/2003 Z. z. o obchodnom registri </w:t>
      </w:r>
      <w:r w:rsidR="00AE254E">
        <w:rPr>
          <w:rFonts w:ascii="Times New Roman" w:hAnsi="Times New Roman"/>
          <w:b/>
        </w:rPr>
        <w:t>a  o  </w:t>
      </w:r>
      <w:r w:rsidRPr="00AE254E" w:rsidR="00AE254E">
        <w:rPr>
          <w:rFonts w:ascii="Times New Roman" w:hAnsi="Times New Roman"/>
          <w:b/>
        </w:rPr>
        <w:t>zmene a  doplnení niektorých zákonov v znení neskorších predpisov (tlač 229)</w:t>
      </w:r>
      <w:r w:rsidRPr="005A3644">
        <w:rPr>
          <w:rFonts w:ascii="Times New Roman" w:hAnsi="Times New Roman" w:cs="Arial"/>
          <w:b/>
          <w:noProof/>
        </w:rPr>
        <w:t xml:space="preserve"> v druhom čítaní </w:t>
      </w:r>
    </w:p>
    <w:p w:rsidR="00AA7E5B" w:rsidRPr="005A3644" w:rsidP="00AA7E5B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5A3644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AA7E5B" w:rsidP="00AA7E5B">
      <w:pPr>
        <w:bidi w:val="0"/>
        <w:jc w:val="center"/>
        <w:rPr>
          <w:rFonts w:ascii="Times New Roman" w:hAnsi="Times New Roman"/>
          <w:b/>
        </w:rPr>
      </w:pPr>
    </w:p>
    <w:p w:rsidR="00AA7E5B" w:rsidRPr="00F9138B" w:rsidP="00AA7E5B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AA7E5B" w:rsidRPr="00FF1084" w:rsidP="00AA7E5B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AA7E5B" w:rsidRPr="004D0C70" w:rsidP="00AA7E5B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AE254E" w:rsidP="00AA7E5B">
      <w:pPr>
        <w:pStyle w:val="TxBrp9"/>
        <w:bidi w:val="0"/>
        <w:spacing w:line="360" w:lineRule="auto"/>
        <w:rPr>
          <w:rFonts w:ascii="Times New Roman" w:hAnsi="Times New Roman"/>
          <w:noProof/>
          <w:sz w:val="24"/>
        </w:rPr>
      </w:pPr>
      <w:r w:rsidRPr="004D0C70" w:rsidR="00AA7E5B">
        <w:rPr>
          <w:rFonts w:ascii="Times New Roman" w:hAnsi="Times New Roman"/>
          <w:sz w:val="24"/>
          <w:lang w:val="sk-SK"/>
        </w:rPr>
        <w:tab/>
        <w:tab/>
        <w:t xml:space="preserve">Ústavnoprávny výbor </w:t>
      </w:r>
      <w:r w:rsidRPr="004D0C70" w:rsidR="00AA7E5B">
        <w:rPr>
          <w:rFonts w:ascii="Times New Roman" w:hAnsi="Times New Roman"/>
          <w:bCs/>
          <w:sz w:val="24"/>
          <w:lang w:val="sk-SK"/>
        </w:rPr>
        <w:t xml:space="preserve">Národnej rady ako </w:t>
      </w:r>
      <w:r w:rsidRPr="004D0C70" w:rsidR="00AA7E5B">
        <w:rPr>
          <w:rFonts w:ascii="Times New Roman" w:hAnsi="Times New Roman"/>
          <w:sz w:val="24"/>
          <w:lang w:val="sk-SK"/>
        </w:rPr>
        <w:t>gestorský výbor k vládnemu</w:t>
      </w:r>
      <w:r w:rsidRPr="004D0C70" w:rsidR="00AA7E5B">
        <w:rPr>
          <w:rFonts w:ascii="Times New Roman" w:hAnsi="Times New Roman"/>
          <w:noProof/>
          <w:sz w:val="24"/>
        </w:rPr>
        <w:t xml:space="preserve"> návrhu zákona, </w:t>
      </w:r>
    </w:p>
    <w:p w:rsidR="00AA7E5B" w:rsidRPr="004D0C70" w:rsidP="00AE254E">
      <w:pPr>
        <w:bidi w:val="0"/>
        <w:spacing w:line="360" w:lineRule="auto"/>
        <w:jc w:val="both"/>
        <w:rPr>
          <w:rFonts w:ascii="Times New Roman" w:hAnsi="Times New Roman"/>
          <w:bCs/>
        </w:rPr>
      </w:pPr>
      <w:r w:rsidRPr="00AE254E" w:rsidR="00AE254E">
        <w:rPr>
          <w:rFonts w:ascii="Times New Roman" w:hAnsi="Times New Roman"/>
        </w:rPr>
        <w:t xml:space="preserve">ktorým sa mení a dopĺňa </w:t>
      </w:r>
      <w:r w:rsidRPr="00AE254E" w:rsidR="00AE254E">
        <w:rPr>
          <w:rFonts w:ascii="Times New Roman" w:hAnsi="Times New Roman"/>
          <w:b/>
        </w:rPr>
        <w:t>zákon č. 513/1991 Zb. Obchodný zákonník</w:t>
      </w:r>
      <w:r w:rsidRPr="00AE254E" w:rsidR="00AE254E">
        <w:rPr>
          <w:rFonts w:ascii="Times New Roman" w:hAnsi="Times New Roman"/>
        </w:rPr>
        <w:t xml:space="preserve"> v znení neskorších predpisov a ktorým sa mení a dopĺňa </w:t>
      </w:r>
      <w:r w:rsidRPr="00AE254E" w:rsidR="00AE254E">
        <w:rPr>
          <w:rFonts w:ascii="Times New Roman" w:hAnsi="Times New Roman"/>
          <w:b/>
        </w:rPr>
        <w:t>zákon č. 530/2003 Z. z. o obchodnom registri</w:t>
      </w:r>
      <w:r w:rsidRPr="00AE254E" w:rsidR="00AE254E">
        <w:rPr>
          <w:rFonts w:ascii="Times New Roman" w:hAnsi="Times New Roman"/>
        </w:rPr>
        <w:t xml:space="preserve"> a  o  zmene a  doplnení niektorých zákonov v znení neskorších predpisov (tlač 229)</w:t>
      </w:r>
      <w:r w:rsidRPr="004D0C70">
        <w:rPr>
          <w:rFonts w:ascii="Times New Roman" w:hAnsi="Times New Roman" w:cs="Arial"/>
          <w:b/>
          <w:noProof/>
        </w:rPr>
        <w:t xml:space="preserve"> </w:t>
      </w:r>
      <w:r w:rsidRPr="004D0C70">
        <w:rPr>
          <w:rFonts w:ascii="Times New Roman" w:hAnsi="Times New Roman"/>
          <w:bCs/>
        </w:rPr>
        <w:t xml:space="preserve">podáva Národnej rade Slovenskej republiky podľa § 79 ods. 1 zákona o  rokovacom poriadku Národnej rady Slovenskej republiky </w:t>
      </w:r>
      <w:r w:rsidRPr="004D0C70">
        <w:rPr>
          <w:rFonts w:ascii="Times New Roman" w:hAnsi="Times New Roman"/>
          <w:b/>
        </w:rPr>
        <w:t>spoločnú správu</w:t>
      </w:r>
      <w:r w:rsidRPr="004D0C70">
        <w:rPr>
          <w:rFonts w:ascii="Times New Roman" w:hAnsi="Times New Roman"/>
          <w:bCs/>
        </w:rPr>
        <w:t xml:space="preserve"> výborov Národnej rady Slovenskej republiky.</w:t>
      </w:r>
    </w:p>
    <w:p w:rsidR="00AA7E5B" w:rsidRPr="009015EE" w:rsidP="00AA7E5B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jc w:val="left"/>
        <w:rPr>
          <w:rFonts w:ascii="Times New Roman" w:hAnsi="Times New Roman"/>
          <w:bCs/>
          <w:szCs w:val="24"/>
        </w:rPr>
      </w:pPr>
    </w:p>
    <w:p w:rsidR="00AA7E5B" w:rsidRPr="00443879" w:rsidP="00AA7E5B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443879">
        <w:rPr>
          <w:rFonts w:ascii="Times New Roman" w:hAnsi="Times New Roman"/>
          <w:bCs/>
          <w:szCs w:val="24"/>
        </w:rPr>
        <w:t>I.</w:t>
      </w:r>
    </w:p>
    <w:p w:rsidR="00AA7E5B" w:rsidRPr="00443879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</w:p>
    <w:p w:rsidR="00AA7E5B" w:rsidP="00AE254E">
      <w:pPr>
        <w:bidi w:val="0"/>
        <w:spacing w:before="120" w:line="360" w:lineRule="auto"/>
        <w:jc w:val="both"/>
        <w:rPr>
          <w:rFonts w:ascii="Times New Roman" w:hAnsi="Times New Roman"/>
        </w:rPr>
      </w:pPr>
      <w:r w:rsidRPr="00443879">
        <w:rPr>
          <w:rFonts w:ascii="Times New Roman" w:hAnsi="Times New Roman"/>
        </w:rPr>
        <w:tab/>
        <w:t>Národná rada Slovenskej republiky uznesením z</w:t>
      </w:r>
      <w:r w:rsidR="00AE254E">
        <w:rPr>
          <w:rFonts w:ascii="Times New Roman" w:hAnsi="Times New Roman"/>
        </w:rPr>
        <w:t>o 17. októbra</w:t>
      </w:r>
      <w:r w:rsidRPr="00443879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2</w:t>
      </w:r>
      <w:r w:rsidRPr="00443879">
        <w:rPr>
          <w:rFonts w:ascii="Times New Roman" w:hAnsi="Times New Roman"/>
        </w:rPr>
        <w:t xml:space="preserve"> č.</w:t>
      </w:r>
      <w:r>
        <w:rPr>
          <w:rFonts w:ascii="Times New Roman" w:hAnsi="Times New Roman"/>
        </w:rPr>
        <w:t xml:space="preserve"> </w:t>
      </w:r>
      <w:r w:rsidR="00AE254E">
        <w:rPr>
          <w:rFonts w:ascii="Times New Roman" w:hAnsi="Times New Roman"/>
        </w:rPr>
        <w:t>265</w:t>
      </w:r>
      <w:r>
        <w:rPr>
          <w:rFonts w:ascii="Times New Roman" w:hAnsi="Times New Roman"/>
        </w:rPr>
        <w:t xml:space="preserve"> </w:t>
      </w:r>
      <w:r w:rsidRPr="00443879">
        <w:rPr>
          <w:rFonts w:ascii="Times New Roman" w:hAnsi="Times New Roman"/>
        </w:rPr>
        <w:t xml:space="preserve">pridelila </w:t>
      </w:r>
      <w:r w:rsidRPr="00E112F6">
        <w:rPr>
          <w:rFonts w:ascii="Times New Roman" w:hAnsi="Times New Roman"/>
        </w:rPr>
        <w:t>v</w:t>
      </w:r>
      <w:r w:rsidRPr="00E112F6">
        <w:rPr>
          <w:rFonts w:ascii="Times New Roman" w:hAnsi="Times New Roman"/>
          <w:noProof/>
        </w:rPr>
        <w:t>ládn</w:t>
      </w:r>
      <w:r>
        <w:rPr>
          <w:rFonts w:ascii="Times New Roman" w:hAnsi="Times New Roman"/>
          <w:noProof/>
        </w:rPr>
        <w:t>y</w:t>
      </w:r>
      <w:r w:rsidRPr="00E112F6">
        <w:rPr>
          <w:rFonts w:ascii="Times New Roman" w:hAnsi="Times New Roman"/>
          <w:noProof/>
        </w:rPr>
        <w:t xml:space="preserve"> návrh zákona</w:t>
      </w:r>
      <w:r w:rsidRPr="00E209BA">
        <w:rPr>
          <w:rFonts w:ascii="Times New Roman" w:hAnsi="Times New Roman"/>
          <w:noProof/>
        </w:rPr>
        <w:t xml:space="preserve">, </w:t>
      </w:r>
      <w:r w:rsidRPr="00AE254E" w:rsidR="00AE254E">
        <w:rPr>
          <w:rFonts w:ascii="Times New Roman" w:hAnsi="Times New Roman"/>
          <w:noProof/>
        </w:rPr>
        <w:t>ktorým sa mení a dopĺňa</w:t>
      </w:r>
      <w:r w:rsidR="00AE254E">
        <w:rPr>
          <w:rFonts w:ascii="Times New Roman" w:hAnsi="Times New Roman"/>
          <w:b/>
          <w:noProof/>
        </w:rPr>
        <w:t xml:space="preserve"> </w:t>
      </w:r>
      <w:r w:rsidRPr="00AE254E" w:rsidR="00AE254E">
        <w:rPr>
          <w:rFonts w:ascii="Times New Roman" w:hAnsi="Times New Roman"/>
          <w:b/>
        </w:rPr>
        <w:t>zákon č. 513/1991 Zb. Obchodný zákonník</w:t>
      </w:r>
      <w:r w:rsidRPr="00AE254E" w:rsidR="00AE254E">
        <w:rPr>
          <w:rFonts w:ascii="Times New Roman" w:hAnsi="Times New Roman"/>
        </w:rPr>
        <w:t xml:space="preserve"> v znení neskorších predpisov a ktorým sa mení a dopĺňa </w:t>
      </w:r>
      <w:r w:rsidRPr="00AE254E" w:rsidR="00AE254E">
        <w:rPr>
          <w:rFonts w:ascii="Times New Roman" w:hAnsi="Times New Roman"/>
          <w:b/>
        </w:rPr>
        <w:t>zákon č. 530/2003 Z. z. o obchodnom registri</w:t>
      </w:r>
      <w:r w:rsidRPr="00AE254E" w:rsidR="00AE254E">
        <w:rPr>
          <w:rFonts w:ascii="Times New Roman" w:hAnsi="Times New Roman"/>
        </w:rPr>
        <w:t xml:space="preserve"> a  o  zmene a  doplnení niektorých zákonov v znení neskorších predpisov (tlač 229)</w:t>
      </w:r>
      <w:r w:rsidRPr="00E209BA">
        <w:rPr>
          <w:rFonts w:ascii="Times New Roman" w:hAnsi="Times New Roman" w:cs="Arial"/>
          <w:noProof/>
        </w:rPr>
        <w:t xml:space="preserve"> </w:t>
      </w:r>
      <w:r w:rsidRPr="00E209BA">
        <w:rPr>
          <w:rFonts w:ascii="Times New Roman" w:hAnsi="Times New Roman"/>
        </w:rPr>
        <w:t>na</w:t>
      </w:r>
      <w:r w:rsidRPr="00E112F6">
        <w:rPr>
          <w:rFonts w:ascii="Times New Roman" w:hAnsi="Times New Roman"/>
        </w:rPr>
        <w:t>  prerokovanie týmto výborom:</w:t>
      </w:r>
    </w:p>
    <w:p w:rsidR="00761DBC" w:rsidP="00AE254E">
      <w:pPr>
        <w:bidi w:val="0"/>
        <w:spacing w:before="120" w:line="360" w:lineRule="auto"/>
        <w:jc w:val="both"/>
        <w:rPr>
          <w:rFonts w:ascii="Times New Roman" w:hAnsi="Times New Roman"/>
        </w:rPr>
      </w:pPr>
    </w:p>
    <w:p w:rsidR="00AA7E5B" w:rsidRPr="00443879" w:rsidP="00AA7E5B">
      <w:pPr>
        <w:tabs>
          <w:tab w:val="left" w:pos="-1985"/>
          <w:tab w:val="left" w:pos="709"/>
          <w:tab w:val="left" w:pos="1080"/>
        </w:tabs>
        <w:bidi w:val="0"/>
        <w:spacing w:line="360" w:lineRule="auto"/>
        <w:jc w:val="both"/>
        <w:rPr>
          <w:rFonts w:ascii="Times New Roman" w:hAnsi="Times New Roman"/>
        </w:rPr>
      </w:pPr>
      <w:r w:rsidRPr="00443879">
        <w:rPr>
          <w:rFonts w:ascii="Times New Roman" w:hAnsi="Times New Roman"/>
        </w:rPr>
        <w:tab/>
      </w:r>
      <w:r w:rsidRPr="00443879">
        <w:rPr>
          <w:rFonts w:ascii="Times New Roman" w:hAnsi="Times New Roman"/>
          <w:b/>
        </w:rPr>
        <w:t>Ústavnoprávnemu výboru</w:t>
      </w:r>
      <w:r w:rsidRPr="00443879">
        <w:rPr>
          <w:rFonts w:ascii="Times New Roman" w:hAnsi="Times New Roman"/>
        </w:rPr>
        <w:t xml:space="preserve"> Národnej rady Slovenskej republiky</w:t>
      </w:r>
      <w:r w:rsidR="00AE254E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 </w:t>
      </w:r>
      <w:r w:rsidRPr="00443879">
        <w:rPr>
          <w:rFonts w:ascii="Times New Roman" w:hAnsi="Times New Roman"/>
        </w:rPr>
        <w:t xml:space="preserve"> </w:t>
      </w:r>
    </w:p>
    <w:p w:rsidR="00AA7E5B" w:rsidP="00AE254E">
      <w:pPr>
        <w:tabs>
          <w:tab w:val="left" w:pos="-1985"/>
          <w:tab w:val="left" w:pos="709"/>
        </w:tabs>
        <w:bidi w:val="0"/>
        <w:spacing w:line="360" w:lineRule="auto"/>
        <w:ind w:left="708"/>
        <w:jc w:val="both"/>
        <w:rPr>
          <w:rFonts w:ascii="Times New Roman" w:hAnsi="Times New Roman"/>
          <w:b/>
        </w:rPr>
      </w:pPr>
      <w:r w:rsidRPr="00443879">
        <w:rPr>
          <w:rFonts w:ascii="Times New Roman" w:hAnsi="Times New Roman"/>
          <w:b/>
        </w:rPr>
        <w:t>Výboru</w:t>
      </w:r>
      <w:r w:rsidRPr="00443879">
        <w:rPr>
          <w:rFonts w:ascii="Times New Roman" w:hAnsi="Times New Roman"/>
        </w:rPr>
        <w:t xml:space="preserve"> Národnej rady Slovenskej republiky </w:t>
      </w:r>
      <w:r w:rsidRPr="00443879">
        <w:rPr>
          <w:rFonts w:ascii="Times New Roman" w:hAnsi="Times New Roman"/>
          <w:b/>
        </w:rPr>
        <w:t xml:space="preserve">pre </w:t>
      </w:r>
      <w:r w:rsidR="00AE254E">
        <w:rPr>
          <w:rFonts w:ascii="Times New Roman" w:hAnsi="Times New Roman"/>
          <w:b/>
        </w:rPr>
        <w:t xml:space="preserve">hospodárske záležitosti. </w:t>
      </w:r>
    </w:p>
    <w:p w:rsidR="00AE254E" w:rsidRPr="00443879" w:rsidP="00AE254E">
      <w:pPr>
        <w:tabs>
          <w:tab w:val="left" w:pos="-1985"/>
          <w:tab w:val="left" w:pos="709"/>
        </w:tabs>
        <w:bidi w:val="0"/>
        <w:spacing w:line="360" w:lineRule="auto"/>
        <w:ind w:left="708"/>
        <w:jc w:val="both"/>
        <w:rPr>
          <w:rFonts w:ascii="Times New Roman" w:hAnsi="Times New Roman"/>
          <w:b/>
          <w:bCs/>
        </w:rPr>
      </w:pPr>
    </w:p>
    <w:p w:rsidR="00AA7E5B" w:rsidRPr="00443879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443879">
        <w:rPr>
          <w:rFonts w:ascii="Times New Roman" w:hAnsi="Times New Roman"/>
          <w:b/>
          <w:bCs/>
        </w:rPr>
        <w:t>II.</w:t>
      </w:r>
    </w:p>
    <w:p w:rsidR="00AA7E5B" w:rsidRPr="00443879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AA7E5B" w:rsidRPr="00443879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  <w:r w:rsidRPr="00443879">
        <w:rPr>
          <w:rFonts w:ascii="Times New Roman" w:hAnsi="Times New Roman"/>
          <w:szCs w:val="24"/>
          <w:lang w:eastAsia="sk-SK"/>
        </w:rPr>
        <w:tab/>
        <w:t xml:space="preserve">Poslanci Národnej rady Slovenskej republiky, ktorí nie sú členmi výborov, ktorým bol návrh zákona pridelený, </w:t>
      </w:r>
      <w:r w:rsidRPr="00443879">
        <w:rPr>
          <w:rFonts w:ascii="Times New Roman" w:hAnsi="Times New Roman"/>
          <w:b/>
          <w:bCs/>
          <w:szCs w:val="24"/>
          <w:lang w:eastAsia="sk-SK"/>
        </w:rPr>
        <w:t>neoznámili v určenej lehote</w:t>
      </w:r>
      <w:r w:rsidRPr="00443879">
        <w:rPr>
          <w:rFonts w:ascii="Times New Roman" w:hAnsi="Times New Roman"/>
          <w:szCs w:val="24"/>
          <w:lang w:eastAsia="sk-SK"/>
        </w:rPr>
        <w:t xml:space="preserve"> gestorskému výboru </w:t>
      </w:r>
      <w:r w:rsidRPr="00443879">
        <w:rPr>
          <w:rFonts w:ascii="Times New Roman" w:hAnsi="Times New Roman"/>
          <w:b/>
          <w:bCs/>
          <w:szCs w:val="24"/>
          <w:lang w:eastAsia="sk-SK"/>
        </w:rPr>
        <w:t>žiadne stanovisko</w:t>
      </w:r>
      <w:r w:rsidRPr="00443879">
        <w:rPr>
          <w:rFonts w:ascii="Times New Roman" w:hAnsi="Times New Roman"/>
          <w:szCs w:val="24"/>
          <w:lang w:eastAsia="sk-SK"/>
        </w:rPr>
        <w:t xml:space="preserve"> k predmetnému návrhu zákona (§ 75 ods. 2 </w:t>
      </w:r>
      <w:r>
        <w:rPr>
          <w:rFonts w:ascii="Times New Roman" w:hAnsi="Times New Roman"/>
          <w:szCs w:val="24"/>
          <w:lang w:eastAsia="sk-SK"/>
        </w:rPr>
        <w:t>zákona o rokovac</w:t>
      </w:r>
      <w:r w:rsidRPr="00443879">
        <w:rPr>
          <w:rFonts w:ascii="Times New Roman" w:hAnsi="Times New Roman"/>
          <w:szCs w:val="24"/>
          <w:lang w:eastAsia="sk-SK"/>
        </w:rPr>
        <w:t>o</w:t>
      </w:r>
      <w:r>
        <w:rPr>
          <w:rFonts w:ascii="Times New Roman" w:hAnsi="Times New Roman"/>
          <w:szCs w:val="24"/>
          <w:lang w:eastAsia="sk-SK"/>
        </w:rPr>
        <w:t>m</w:t>
      </w:r>
      <w:r w:rsidRPr="00443879">
        <w:rPr>
          <w:rFonts w:ascii="Times New Roman" w:hAnsi="Times New Roman"/>
          <w:szCs w:val="24"/>
          <w:lang w:eastAsia="sk-SK"/>
        </w:rPr>
        <w:t xml:space="preserve"> poriadku Národnej rady Slovenskej republiky).</w:t>
      </w:r>
    </w:p>
    <w:p w:rsidR="00AA7E5B" w:rsidRPr="00443879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  <w:r w:rsidRPr="00443879">
        <w:rPr>
          <w:rFonts w:ascii="Times New Roman" w:hAnsi="Times New Roman"/>
          <w:szCs w:val="24"/>
          <w:lang w:eastAsia="sk-SK"/>
        </w:rPr>
        <w:t xml:space="preserve"> </w:t>
      </w:r>
    </w:p>
    <w:p w:rsidR="00AA7E5B" w:rsidRPr="00443879" w:rsidP="00AA7E5B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443879">
        <w:rPr>
          <w:rFonts w:ascii="Times New Roman" w:hAnsi="Times New Roman"/>
          <w:bCs/>
          <w:szCs w:val="24"/>
        </w:rPr>
        <w:t>III.</w:t>
      </w:r>
    </w:p>
    <w:p w:rsidR="00AA7E5B" w:rsidP="001F53E1">
      <w:pPr>
        <w:bidi w:val="0"/>
        <w:spacing w:before="120" w:line="360" w:lineRule="auto"/>
        <w:jc w:val="both"/>
        <w:rPr>
          <w:rFonts w:ascii="Times New Roman" w:hAnsi="Times New Roman"/>
        </w:rPr>
      </w:pPr>
      <w:r w:rsidRPr="00E112F6">
        <w:rPr>
          <w:rFonts w:ascii="Times New Roman" w:hAnsi="Times New Roman"/>
        </w:rPr>
        <w:tab/>
      </w:r>
      <w:r w:rsidRPr="005A0E79">
        <w:rPr>
          <w:rFonts w:ascii="Times New Roman" w:hAnsi="Times New Roman"/>
        </w:rPr>
        <w:t xml:space="preserve">Vládny návrh zákona, </w:t>
      </w:r>
      <w:r w:rsidRPr="00AE254E" w:rsidR="0061463F">
        <w:rPr>
          <w:rFonts w:ascii="Times New Roman" w:hAnsi="Times New Roman"/>
        </w:rPr>
        <w:t xml:space="preserve">ktorým sa mení a dopĺňa </w:t>
      </w:r>
      <w:r w:rsidRPr="00AE254E" w:rsidR="0061463F">
        <w:rPr>
          <w:rFonts w:ascii="Times New Roman" w:hAnsi="Times New Roman"/>
          <w:b/>
        </w:rPr>
        <w:t>zákon č. 513/1991 Zb. Obchodný zákonník</w:t>
      </w:r>
      <w:r w:rsidRPr="00AE254E" w:rsidR="0061463F">
        <w:rPr>
          <w:rFonts w:ascii="Times New Roman" w:hAnsi="Times New Roman"/>
        </w:rPr>
        <w:t xml:space="preserve"> v znení neskorších predpisov a ktorým sa mení a dopĺňa </w:t>
      </w:r>
      <w:r w:rsidRPr="00AE254E" w:rsidR="0061463F">
        <w:rPr>
          <w:rFonts w:ascii="Times New Roman" w:hAnsi="Times New Roman"/>
          <w:b/>
        </w:rPr>
        <w:t>zákon č. 530/2003 Z. z. o obchodnom registri</w:t>
      </w:r>
      <w:r w:rsidRPr="00AE254E" w:rsidR="0061463F">
        <w:rPr>
          <w:rFonts w:ascii="Times New Roman" w:hAnsi="Times New Roman"/>
        </w:rPr>
        <w:t xml:space="preserve"> a  o  zmene a  doplnení niektorých zákonov v znení neskorších predpisov (tlač 229)</w:t>
      </w:r>
      <w:r w:rsidRPr="004D0C70" w:rsidR="0061463F">
        <w:rPr>
          <w:rFonts w:ascii="Times New Roman" w:hAnsi="Times New Roman" w:cs="Arial"/>
          <w:b/>
          <w:noProof/>
        </w:rPr>
        <w:t xml:space="preserve"> </w:t>
      </w:r>
      <w:r w:rsidRPr="00E112F6">
        <w:rPr>
          <w:rFonts w:ascii="Times New Roman" w:hAnsi="Times New Roman"/>
        </w:rPr>
        <w:t>od</w:t>
      </w:r>
      <w:r w:rsidR="007533C8">
        <w:rPr>
          <w:rFonts w:ascii="Times New Roman" w:hAnsi="Times New Roman"/>
        </w:rPr>
        <w:t>porúčal</w:t>
      </w:r>
      <w:r w:rsidRPr="00443879">
        <w:rPr>
          <w:rFonts w:ascii="Times New Roman" w:hAnsi="Times New Roman"/>
        </w:rPr>
        <w:t xml:space="preserve"> </w:t>
      </w:r>
      <w:r w:rsidRPr="00443879">
        <w:rPr>
          <w:rFonts w:ascii="Times New Roman" w:hAnsi="Times New Roman"/>
          <w:b/>
        </w:rPr>
        <w:t>schváliť</w:t>
      </w:r>
      <w:r w:rsidR="001F53E1">
        <w:rPr>
          <w:rFonts w:ascii="Times New Roman" w:hAnsi="Times New Roman"/>
          <w:b/>
        </w:rPr>
        <w:t xml:space="preserve"> </w:t>
      </w:r>
      <w:r w:rsidRPr="00443879">
        <w:rPr>
          <w:rFonts w:ascii="Times New Roman" w:hAnsi="Times New Roman"/>
          <w:b/>
        </w:rPr>
        <w:t xml:space="preserve">Ústavnoprávny výbor </w:t>
      </w:r>
      <w:r w:rsidRPr="00443879">
        <w:rPr>
          <w:rFonts w:ascii="Times New Roman" w:hAnsi="Times New Roman"/>
        </w:rPr>
        <w:t>Národnej rady Slovenskej republiky uznesením z</w:t>
      </w:r>
      <w:r>
        <w:rPr>
          <w:rFonts w:ascii="Times New Roman" w:hAnsi="Times New Roman"/>
        </w:rPr>
        <w:t xml:space="preserve"> </w:t>
      </w:r>
      <w:r w:rsidR="0061463F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. </w:t>
      </w:r>
      <w:r w:rsidR="0061463F">
        <w:rPr>
          <w:rFonts w:ascii="Times New Roman" w:hAnsi="Times New Roman"/>
        </w:rPr>
        <w:t>novembra 20</w:t>
      </w:r>
      <w:r w:rsidRPr="00443879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="001F53E1">
        <w:rPr>
          <w:rFonts w:ascii="Times New Roman" w:hAnsi="Times New Roman"/>
        </w:rPr>
        <w:t xml:space="preserve"> č. 128. </w:t>
      </w:r>
    </w:p>
    <w:p w:rsidR="001F53E1" w:rsidRPr="00443879" w:rsidP="001F53E1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AA7E5B" w:rsidP="008A0BBF">
      <w:pPr>
        <w:pStyle w:val="TxBrp9"/>
        <w:tabs>
          <w:tab w:val="num" w:pos="900"/>
        </w:tabs>
        <w:bidi w:val="0"/>
        <w:spacing w:line="360" w:lineRule="auto"/>
        <w:ind w:firstLine="720"/>
        <w:rPr>
          <w:rFonts w:ascii="Times New Roman" w:hAnsi="Times New Roman"/>
          <w:sz w:val="24"/>
          <w:lang w:val="sk-SK"/>
        </w:rPr>
      </w:pPr>
      <w:r w:rsidRPr="007533C8" w:rsidR="007533C8">
        <w:rPr>
          <w:rFonts w:ascii="Times New Roman" w:hAnsi="Times New Roman"/>
          <w:sz w:val="24"/>
          <w:lang w:val="sk-SK"/>
        </w:rPr>
        <w:t xml:space="preserve">Schôdza </w:t>
      </w:r>
      <w:r w:rsidR="009D57AB">
        <w:rPr>
          <w:rFonts w:ascii="Times New Roman" w:hAnsi="Times New Roman"/>
          <w:sz w:val="24"/>
          <w:lang w:val="sk-SK"/>
        </w:rPr>
        <w:t>V</w:t>
      </w:r>
      <w:r w:rsidRPr="007533C8">
        <w:rPr>
          <w:rFonts w:ascii="Times New Roman" w:hAnsi="Times New Roman"/>
          <w:sz w:val="24"/>
          <w:lang w:val="sk-SK"/>
        </w:rPr>
        <w:t>ýbor</w:t>
      </w:r>
      <w:r w:rsidRPr="007533C8" w:rsidR="007533C8">
        <w:rPr>
          <w:rFonts w:ascii="Times New Roman" w:hAnsi="Times New Roman"/>
          <w:sz w:val="24"/>
          <w:lang w:val="sk-SK"/>
        </w:rPr>
        <w:t>u</w:t>
      </w:r>
      <w:r w:rsidRPr="00443879">
        <w:rPr>
          <w:rFonts w:ascii="Times New Roman" w:hAnsi="Times New Roman"/>
          <w:b/>
          <w:sz w:val="24"/>
          <w:lang w:val="sk-SK"/>
        </w:rPr>
        <w:t xml:space="preserve"> </w:t>
      </w:r>
      <w:r w:rsidRPr="00443879">
        <w:rPr>
          <w:rFonts w:ascii="Times New Roman" w:hAnsi="Times New Roman"/>
          <w:sz w:val="24"/>
          <w:lang w:val="sk-SK"/>
        </w:rPr>
        <w:t xml:space="preserve">Národnej rady Slovenskej republiky </w:t>
      </w:r>
      <w:r w:rsidRPr="00443879">
        <w:rPr>
          <w:rFonts w:ascii="Times New Roman" w:hAnsi="Times New Roman"/>
          <w:b/>
          <w:sz w:val="24"/>
          <w:lang w:val="sk-SK"/>
        </w:rPr>
        <w:t xml:space="preserve">pre </w:t>
      </w:r>
      <w:r w:rsidR="008A0BBF">
        <w:rPr>
          <w:rFonts w:ascii="Times New Roman" w:hAnsi="Times New Roman"/>
          <w:b/>
          <w:sz w:val="24"/>
          <w:lang w:val="sk-SK"/>
        </w:rPr>
        <w:t xml:space="preserve">hospodárske záležitosti </w:t>
      </w:r>
      <w:r>
        <w:rPr>
          <w:rFonts w:ascii="Times New Roman" w:hAnsi="Times New Roman"/>
          <w:b/>
          <w:sz w:val="24"/>
          <w:lang w:val="sk-SK"/>
        </w:rPr>
        <w:t xml:space="preserve"> </w:t>
      </w:r>
      <w:r w:rsidR="001F53E1">
        <w:rPr>
          <w:rFonts w:ascii="Times New Roman" w:hAnsi="Times New Roman"/>
          <w:sz w:val="24"/>
          <w:lang w:val="sk-SK"/>
        </w:rPr>
        <w:t>bol</w:t>
      </w:r>
      <w:r w:rsidR="007533C8">
        <w:rPr>
          <w:rFonts w:ascii="Times New Roman" w:hAnsi="Times New Roman"/>
          <w:sz w:val="24"/>
          <w:lang w:val="sk-SK"/>
        </w:rPr>
        <w:t>a</w:t>
      </w:r>
      <w:r w:rsidR="001F53E1">
        <w:rPr>
          <w:rFonts w:ascii="Times New Roman" w:hAnsi="Times New Roman"/>
          <w:sz w:val="24"/>
          <w:lang w:val="sk-SK"/>
        </w:rPr>
        <w:t xml:space="preserve"> zvolan</w:t>
      </w:r>
      <w:r w:rsidR="007533C8">
        <w:rPr>
          <w:rFonts w:ascii="Times New Roman" w:hAnsi="Times New Roman"/>
          <w:sz w:val="24"/>
          <w:lang w:val="sk-SK"/>
        </w:rPr>
        <w:t>á</w:t>
      </w:r>
      <w:r w:rsidR="001F53E1">
        <w:rPr>
          <w:rFonts w:ascii="Times New Roman" w:hAnsi="Times New Roman"/>
          <w:sz w:val="24"/>
          <w:lang w:val="sk-SK"/>
        </w:rPr>
        <w:t xml:space="preserve"> na 20. novembra 2012.  Výbor o predloženom návrhu nerokoval, </w:t>
      </w:r>
      <w:r w:rsidR="007533C8">
        <w:rPr>
          <w:rFonts w:ascii="Times New Roman" w:hAnsi="Times New Roman"/>
          <w:sz w:val="24"/>
          <w:lang w:val="sk-SK"/>
        </w:rPr>
        <w:t>keďže</w:t>
      </w:r>
      <w:r w:rsidR="001F53E1">
        <w:rPr>
          <w:rFonts w:ascii="Times New Roman" w:hAnsi="Times New Roman"/>
          <w:sz w:val="24"/>
          <w:lang w:val="sk-SK"/>
        </w:rPr>
        <w:t xml:space="preserve"> nebol podľa § 52 ods. 2 zákona Národnej rady Slovenskej republiky č. 350/1996 Z.z. o rokovacom poriadku Národnej rady Slovenskej republiky v znení neskorších predpisov uznášaniaschopný. </w:t>
      </w:r>
    </w:p>
    <w:p w:rsidR="001F53E1" w:rsidP="008A0BBF">
      <w:pPr>
        <w:pStyle w:val="TxBrp9"/>
        <w:tabs>
          <w:tab w:val="num" w:pos="900"/>
        </w:tabs>
        <w:bidi w:val="0"/>
        <w:spacing w:line="360" w:lineRule="auto"/>
        <w:ind w:firstLine="720"/>
        <w:rPr>
          <w:rFonts w:ascii="Times New Roman" w:hAnsi="Times New Roman"/>
          <w:sz w:val="24"/>
          <w:lang w:val="sk-SK"/>
        </w:rPr>
      </w:pPr>
    </w:p>
    <w:p w:rsidR="00761DBC" w:rsidP="008A0BBF">
      <w:pPr>
        <w:pStyle w:val="TxBrp9"/>
        <w:tabs>
          <w:tab w:val="num" w:pos="900"/>
        </w:tabs>
        <w:bidi w:val="0"/>
        <w:spacing w:line="360" w:lineRule="auto"/>
        <w:ind w:firstLine="720"/>
        <w:rPr>
          <w:rFonts w:ascii="Times New Roman" w:hAnsi="Times New Roman"/>
          <w:sz w:val="24"/>
          <w:lang w:val="sk-SK"/>
        </w:rPr>
      </w:pPr>
    </w:p>
    <w:p w:rsidR="00761DBC" w:rsidP="009D6DE7">
      <w:pPr>
        <w:pStyle w:val="TxBrp9"/>
        <w:tabs>
          <w:tab w:val="num" w:pos="900"/>
        </w:tabs>
        <w:bidi w:val="0"/>
        <w:spacing w:line="360" w:lineRule="auto"/>
        <w:rPr>
          <w:rFonts w:ascii="Times New Roman" w:hAnsi="Times New Roman"/>
          <w:sz w:val="24"/>
          <w:lang w:val="sk-SK"/>
        </w:rPr>
      </w:pPr>
    </w:p>
    <w:p w:rsidR="00AA7E5B" w:rsidRPr="00443879" w:rsidP="00AA7E5B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443879">
        <w:rPr>
          <w:rFonts w:ascii="Times New Roman" w:hAnsi="Times New Roman"/>
          <w:bCs/>
          <w:szCs w:val="24"/>
        </w:rPr>
        <w:t>IV.</w:t>
      </w:r>
    </w:p>
    <w:p w:rsidR="00AA7E5B" w:rsidRPr="00443879" w:rsidP="00AA7E5B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AA7E5B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443879">
        <w:rPr>
          <w:rFonts w:ascii="Times New Roman" w:hAnsi="Times New Roman"/>
          <w:b/>
        </w:rPr>
        <w:tab/>
        <w:t>Z</w:t>
      </w:r>
      <w:r w:rsidR="00412BCE">
        <w:rPr>
          <w:rFonts w:ascii="Times New Roman" w:hAnsi="Times New Roman"/>
          <w:b/>
        </w:rPr>
        <w:t> </w:t>
      </w:r>
      <w:r w:rsidRPr="00443879">
        <w:rPr>
          <w:rFonts w:ascii="Times New Roman" w:hAnsi="Times New Roman"/>
          <w:b/>
        </w:rPr>
        <w:t>uznesen</w:t>
      </w:r>
      <w:r w:rsidR="00412BCE">
        <w:rPr>
          <w:rFonts w:ascii="Times New Roman" w:hAnsi="Times New Roman"/>
          <w:b/>
        </w:rPr>
        <w:t>ia Ústavnoprávneho výboru</w:t>
      </w:r>
      <w:r w:rsidRPr="00443879">
        <w:rPr>
          <w:rFonts w:ascii="Times New Roman" w:hAnsi="Times New Roman"/>
          <w:b/>
        </w:rPr>
        <w:t xml:space="preserve"> </w:t>
      </w:r>
      <w:r w:rsidRPr="00443879">
        <w:rPr>
          <w:rFonts w:ascii="Times New Roman" w:hAnsi="Times New Roman"/>
        </w:rPr>
        <w:t xml:space="preserve">Národnej rady Slovenskej republiky </w:t>
      </w:r>
      <w:r w:rsidR="009D6DE7">
        <w:rPr>
          <w:rFonts w:ascii="Times New Roman" w:hAnsi="Times New Roman"/>
        </w:rPr>
        <w:t>uvedeného v</w:t>
      </w:r>
      <w:r w:rsidRPr="00443879">
        <w:rPr>
          <w:rFonts w:ascii="Times New Roman" w:hAnsi="Times New Roman"/>
        </w:rPr>
        <w:t> bod</w:t>
      </w:r>
      <w:r w:rsidR="009D6DE7">
        <w:rPr>
          <w:rFonts w:ascii="Times New Roman" w:hAnsi="Times New Roman"/>
        </w:rPr>
        <w:t>e</w:t>
      </w:r>
      <w:r w:rsidRPr="00443879">
        <w:rPr>
          <w:rFonts w:ascii="Times New Roman" w:hAnsi="Times New Roman"/>
        </w:rPr>
        <w:t xml:space="preserve"> III tejto správy vyplýva</w:t>
      </w:r>
      <w:r>
        <w:rPr>
          <w:rFonts w:ascii="Times New Roman" w:hAnsi="Times New Roman"/>
        </w:rPr>
        <w:t>jú</w:t>
      </w:r>
      <w:r w:rsidRPr="00443879">
        <w:rPr>
          <w:rFonts w:ascii="Times New Roman" w:hAnsi="Times New Roman"/>
        </w:rPr>
        <w:t xml:space="preserve"> t</w:t>
      </w:r>
      <w:r>
        <w:rPr>
          <w:rFonts w:ascii="Times New Roman" w:hAnsi="Times New Roman"/>
        </w:rPr>
        <w:t>ie</w:t>
      </w:r>
      <w:r w:rsidRPr="00443879">
        <w:rPr>
          <w:rFonts w:ascii="Times New Roman" w:hAnsi="Times New Roman"/>
        </w:rPr>
        <w:t xml:space="preserve">to </w:t>
      </w:r>
      <w:r w:rsidRPr="00443879">
        <w:rPr>
          <w:rFonts w:ascii="Times New Roman" w:hAnsi="Times New Roman"/>
          <w:b/>
          <w:bCs/>
        </w:rPr>
        <w:t>pozmeňujúc</w:t>
      </w:r>
      <w:r>
        <w:rPr>
          <w:rFonts w:ascii="Times New Roman" w:hAnsi="Times New Roman"/>
          <w:b/>
          <w:bCs/>
        </w:rPr>
        <w:t>e a doplňujúce</w:t>
      </w:r>
      <w:r w:rsidRPr="00443879">
        <w:rPr>
          <w:rFonts w:ascii="Times New Roman" w:hAnsi="Times New Roman"/>
          <w:b/>
          <w:bCs/>
        </w:rPr>
        <w:t xml:space="preserve"> návrh</w:t>
      </w:r>
      <w:r>
        <w:rPr>
          <w:rFonts w:ascii="Times New Roman" w:hAnsi="Times New Roman"/>
          <w:b/>
          <w:bCs/>
        </w:rPr>
        <w:t>y</w:t>
      </w:r>
      <w:r w:rsidRPr="00443879">
        <w:rPr>
          <w:rFonts w:ascii="Times New Roman" w:hAnsi="Times New Roman"/>
          <w:b/>
          <w:bCs/>
        </w:rPr>
        <w:t>:</w:t>
      </w:r>
    </w:p>
    <w:p w:rsidR="00761DBC" w:rsidRPr="00443879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7F36AB" w:rsidRPr="007F36AB" w:rsidP="007F36AB">
      <w:pPr>
        <w:numPr>
          <w:numId w:val="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 w:rsidRPr="007F36AB">
        <w:rPr>
          <w:rFonts w:ascii="Times New Roman" w:hAnsi="Times New Roman"/>
        </w:rPr>
        <w:t xml:space="preserve">V čl. I piatom bode </w:t>
      </w:r>
      <w:r w:rsidR="00F25667">
        <w:rPr>
          <w:rFonts w:ascii="Times New Roman" w:hAnsi="Times New Roman"/>
        </w:rPr>
        <w:t>v</w:t>
      </w:r>
      <w:r w:rsidRPr="007F36AB">
        <w:rPr>
          <w:rFonts w:ascii="Times New Roman" w:hAnsi="Times New Roman"/>
        </w:rPr>
        <w:t xml:space="preserve"> § 261 ods. 5 sa vypúšťa slovo „obsahu“.</w:t>
      </w:r>
    </w:p>
    <w:p w:rsidR="007F36AB" w:rsidRPr="007F36AB" w:rsidP="007F36AB">
      <w:pPr>
        <w:bidi w:val="0"/>
        <w:jc w:val="both"/>
        <w:rPr>
          <w:rFonts w:ascii="Times New Roman" w:hAnsi="Times New Roman"/>
        </w:rPr>
      </w:pPr>
    </w:p>
    <w:p w:rsidR="007F36AB" w:rsidRPr="007F36AB" w:rsidP="007F36AB">
      <w:pPr>
        <w:bidi w:val="0"/>
        <w:ind w:left="2835"/>
        <w:jc w:val="both"/>
        <w:rPr>
          <w:rFonts w:ascii="Times New Roman" w:hAnsi="Times New Roman"/>
        </w:rPr>
      </w:pPr>
      <w:r w:rsidRPr="007F36AB">
        <w:rPr>
          <w:rFonts w:ascii="Times New Roman" w:hAnsi="Times New Roman"/>
        </w:rPr>
        <w:t>Štylistická pripomienka.</w:t>
      </w:r>
    </w:p>
    <w:p w:rsidR="00BB6B82" w:rsidP="00BB6B82">
      <w:pPr>
        <w:bidi w:val="0"/>
        <w:ind w:left="3540"/>
        <w:jc w:val="both"/>
        <w:rPr>
          <w:rFonts w:ascii="Times New Roman" w:hAnsi="Times New Roman"/>
          <w:b/>
        </w:rPr>
      </w:pPr>
    </w:p>
    <w:p w:rsidR="00BB6B82" w:rsidRPr="00B17D3B" w:rsidP="00BB6B82">
      <w:pPr>
        <w:bidi w:val="0"/>
        <w:ind w:left="3540"/>
        <w:jc w:val="both"/>
        <w:rPr>
          <w:rFonts w:ascii="Times New Roman" w:hAnsi="Times New Roman"/>
        </w:rPr>
      </w:pPr>
      <w:r w:rsidRPr="007D7DE9">
        <w:rPr>
          <w:rFonts w:ascii="Times New Roman" w:hAnsi="Times New Roman"/>
          <w:b/>
        </w:rPr>
        <w:t xml:space="preserve">Gestorský výbor odporúča </w:t>
      </w:r>
      <w:r w:rsidRPr="00B17D3B">
        <w:rPr>
          <w:rFonts w:ascii="Times New Roman" w:hAnsi="Times New Roman"/>
          <w:b/>
        </w:rPr>
        <w:t>schváliť.</w:t>
      </w:r>
      <w:r w:rsidRPr="00B17D3B">
        <w:rPr>
          <w:rFonts w:ascii="Times New Roman" w:hAnsi="Times New Roman"/>
        </w:rPr>
        <w:t xml:space="preserve"> </w:t>
      </w:r>
    </w:p>
    <w:p w:rsidR="007F36AB" w:rsidP="007F36AB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D485B" w:rsidRPr="007F36AB" w:rsidP="007F36AB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F36AB" w:rsidRPr="007F36AB" w:rsidP="007F36AB">
      <w:pPr>
        <w:numPr>
          <w:numId w:val="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 w:rsidRPr="007F36AB">
        <w:rPr>
          <w:rFonts w:ascii="Times New Roman" w:hAnsi="Times New Roman"/>
        </w:rPr>
        <w:t>V čl. I deviatom bode v § 369 ods. 2 sa za slovo „sadzbe“ vkladá čiarka a slová „určenej nariadením vlády Slovenskej republiky“ sa nahrádzajú slovami „ktorú ustanoví vláda Slovenskej republiky nariadením“.</w:t>
      </w:r>
    </w:p>
    <w:p w:rsidR="007F36AB" w:rsidRPr="007F36AB" w:rsidP="007F36AB">
      <w:pPr>
        <w:bidi w:val="0"/>
        <w:jc w:val="both"/>
        <w:rPr>
          <w:rFonts w:ascii="Times New Roman" w:hAnsi="Times New Roman"/>
        </w:rPr>
      </w:pPr>
    </w:p>
    <w:p w:rsidR="007F36AB" w:rsidRPr="007F36AB" w:rsidP="007F36AB">
      <w:pPr>
        <w:bidi w:val="0"/>
        <w:ind w:left="2832"/>
        <w:jc w:val="both"/>
        <w:rPr>
          <w:rFonts w:ascii="Times New Roman" w:hAnsi="Times New Roman"/>
        </w:rPr>
      </w:pPr>
      <w:r w:rsidRPr="007F36AB">
        <w:rPr>
          <w:rFonts w:ascii="Times New Roman" w:hAnsi="Times New Roman"/>
        </w:rPr>
        <w:t>Legislatívno-technická pripomienka, v zákonoch sa väčšinou používa slovné spojenie „vydá / ustanoví vláda Slovenskej republiky nariadením“.</w:t>
      </w:r>
    </w:p>
    <w:p w:rsidR="009D6DE7" w:rsidP="009D6DE7">
      <w:pPr>
        <w:bidi w:val="0"/>
        <w:ind w:left="3540"/>
        <w:jc w:val="both"/>
        <w:rPr>
          <w:rFonts w:ascii="Times New Roman" w:hAnsi="Times New Roman"/>
          <w:b/>
        </w:rPr>
      </w:pPr>
    </w:p>
    <w:p w:rsidR="00BB6B82" w:rsidP="009D6DE7">
      <w:pPr>
        <w:bidi w:val="0"/>
        <w:ind w:left="2832" w:firstLine="708"/>
        <w:jc w:val="both"/>
        <w:rPr>
          <w:rFonts w:ascii="Times New Roman" w:hAnsi="Times New Roman"/>
        </w:rPr>
      </w:pPr>
      <w:r w:rsidRPr="007D7DE9">
        <w:rPr>
          <w:rFonts w:ascii="Times New Roman" w:hAnsi="Times New Roman"/>
          <w:b/>
        </w:rPr>
        <w:t xml:space="preserve">Gestorský výbor odporúča </w:t>
      </w:r>
      <w:r w:rsidRPr="00B17D3B">
        <w:rPr>
          <w:rFonts w:ascii="Times New Roman" w:hAnsi="Times New Roman"/>
          <w:b/>
        </w:rPr>
        <w:t>schváliť.</w:t>
      </w:r>
      <w:r>
        <w:rPr>
          <w:rFonts w:ascii="Times New Roman" w:hAnsi="Times New Roman"/>
        </w:rPr>
        <w:t xml:space="preserve"> </w:t>
      </w:r>
    </w:p>
    <w:p w:rsidR="007F36AB" w:rsidP="007F36AB">
      <w:pPr>
        <w:tabs>
          <w:tab w:val="left" w:pos="426"/>
        </w:tabs>
        <w:bidi w:val="0"/>
        <w:spacing w:line="360" w:lineRule="auto"/>
        <w:jc w:val="center"/>
        <w:rPr>
          <w:rFonts w:ascii="Times New Roman" w:hAnsi="Times New Roman"/>
        </w:rPr>
      </w:pPr>
    </w:p>
    <w:p w:rsidR="008D485B" w:rsidRPr="007F36AB" w:rsidP="007F36AB">
      <w:pPr>
        <w:tabs>
          <w:tab w:val="left" w:pos="426"/>
        </w:tabs>
        <w:bidi w:val="0"/>
        <w:spacing w:line="360" w:lineRule="auto"/>
        <w:jc w:val="center"/>
        <w:rPr>
          <w:rFonts w:ascii="Times New Roman" w:hAnsi="Times New Roman"/>
        </w:rPr>
      </w:pPr>
    </w:p>
    <w:p w:rsidR="007F36AB" w:rsidRPr="007F36AB" w:rsidP="007F36AB">
      <w:pPr>
        <w:pStyle w:val="ListParagraph"/>
        <w:numPr>
          <w:numId w:val="1"/>
        </w:numPr>
        <w:tabs>
          <w:tab w:val="left" w:pos="426"/>
        </w:tabs>
        <w:bidi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F36AB">
        <w:rPr>
          <w:rFonts w:ascii="Times New Roman" w:hAnsi="Times New Roman"/>
          <w:sz w:val="24"/>
          <w:szCs w:val="24"/>
        </w:rPr>
        <w:t>V čl. I deviatom bode v navrhovanom § 369 odsek 3 znie:</w:t>
      </w:r>
    </w:p>
    <w:p w:rsidR="007F36AB" w:rsidRPr="007F36AB" w:rsidP="007F36AB">
      <w:pPr>
        <w:pStyle w:val="ListParagraph"/>
        <w:bidi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F36AB">
        <w:rPr>
          <w:rFonts w:ascii="Times New Roman" w:hAnsi="Times New Roman"/>
          <w:sz w:val="24"/>
          <w:szCs w:val="24"/>
        </w:rPr>
        <w:t>„(3) Ak záväzok vznikol zo spotrebiteľskej zmluvy a dlžníkom je spotrebiteľ, možno dohodnúť úroky z omeškania najviac do výšky ustanovenej podľa predpisov občianskeho práva.“.</w:t>
      </w:r>
    </w:p>
    <w:p w:rsidR="007F36AB" w:rsidRPr="007F36AB" w:rsidP="007F36AB">
      <w:pPr>
        <w:bidi w:val="0"/>
        <w:ind w:left="2832"/>
        <w:jc w:val="both"/>
        <w:rPr>
          <w:rFonts w:ascii="Times New Roman" w:hAnsi="Times New Roman"/>
        </w:rPr>
      </w:pPr>
      <w:r w:rsidRPr="007F36AB">
        <w:rPr>
          <w:rFonts w:ascii="Times New Roman" w:hAnsi="Times New Roman"/>
        </w:rPr>
        <w:t xml:space="preserve">Navrhovanou novou zmenou sa má dosiahnuť formulačné spresnenie záujmu, ktorý predkladateľ vyjadril v dôvodovej správe k vládnemu návrhu zákona. Tento záujem spočíva vo </w:t>
      </w:r>
      <w:r w:rsidRPr="007F36AB">
        <w:rPr>
          <w:rFonts w:ascii="Times New Roman" w:hAnsi="Times New Roman"/>
          <w:iCs/>
        </w:rPr>
        <w:t xml:space="preserve">vylúčení aplikácie ustanovení Obchodného zákonníka o omeškaní dlžníka a jeho následkoch na spotrebiteľské vzťahy, v ktorých je v pozícii dlžníka spotrebiteľ, a to vtedy, keď sa spotrebiteľský vzťah spravuje v dôsledku voľby režimu Obchodného zákonníka (§ 262 ods. 1) jeho ustanoveniami. Uvedený záujem na vyššej miere ochrany odôvodnil predkladateľ tým, že dochádza k sprísneniu následkov omeškania v obchodnom záväzkovom vzťahu zavedením inštitútu paušálnej náhrady nákladov spojených s uplatnením pohľadávky. Predkladateľ však použil formuláciu, ktorá je vo svojej podstate všeobecnejšia (použité spojenie „použijú sa na </w:t>
      </w:r>
      <w:r w:rsidRPr="007F36AB">
        <w:rPr>
          <w:rFonts w:ascii="Times New Roman" w:hAnsi="Times New Roman"/>
          <w:bCs/>
        </w:rPr>
        <w:t>práva zo zodpovednosti za porušenie záväzkov zo zmlúv“</w:t>
      </w:r>
      <w:r w:rsidRPr="007F36AB">
        <w:rPr>
          <w:rFonts w:ascii="Times New Roman" w:hAnsi="Times New Roman"/>
          <w:iCs/>
        </w:rPr>
        <w:t>) ako je jeho zámer vyjadrený v dôvodovej správe. Tento pozmeňujúci návrh teda spresňuje znenie ustanovení tak, aby boli v súlade s účelom vládneho návrhu zákona.</w:t>
      </w:r>
    </w:p>
    <w:p w:rsidR="009D6DE7" w:rsidP="009D6DE7">
      <w:pPr>
        <w:bidi w:val="0"/>
        <w:jc w:val="both"/>
        <w:rPr>
          <w:rFonts w:ascii="Times New Roman" w:hAnsi="Times New Roman"/>
          <w:b/>
        </w:rPr>
      </w:pPr>
    </w:p>
    <w:p w:rsidR="00BB6B82" w:rsidP="00BB6B82">
      <w:pPr>
        <w:bidi w:val="0"/>
        <w:ind w:left="3540"/>
        <w:jc w:val="both"/>
        <w:rPr>
          <w:rFonts w:ascii="Times New Roman" w:hAnsi="Times New Roman"/>
        </w:rPr>
      </w:pPr>
      <w:r w:rsidR="009D6DE7">
        <w:rPr>
          <w:rFonts w:ascii="Times New Roman" w:hAnsi="Times New Roman"/>
          <w:b/>
        </w:rPr>
        <w:t>G</w:t>
      </w:r>
      <w:r w:rsidRPr="007D7DE9">
        <w:rPr>
          <w:rFonts w:ascii="Times New Roman" w:hAnsi="Times New Roman"/>
          <w:b/>
        </w:rPr>
        <w:t xml:space="preserve">estorský výbor odporúča </w:t>
      </w:r>
      <w:r w:rsidRPr="00B17D3B">
        <w:rPr>
          <w:rFonts w:ascii="Times New Roman" w:hAnsi="Times New Roman"/>
          <w:b/>
        </w:rPr>
        <w:t>schváliť</w:t>
      </w:r>
      <w:r w:rsidRPr="00B17D3B"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</w:rPr>
        <w:t xml:space="preserve"> </w:t>
      </w:r>
    </w:p>
    <w:p w:rsidR="007F36AB" w:rsidP="007F36AB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D485B" w:rsidRPr="007F36AB" w:rsidP="007F36AB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F36AB" w:rsidRPr="007F36AB" w:rsidP="007F36AB">
      <w:pPr>
        <w:numPr>
          <w:numId w:val="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 w:rsidRPr="007F36AB">
        <w:rPr>
          <w:rFonts w:ascii="Times New Roman" w:hAnsi="Times New Roman"/>
        </w:rPr>
        <w:t>V čl. I desiatom bode v 369c poslednej vete sa slová „určí nariadením“ nahrádzajú slovom „ustanoví“ a za slová „Slovenskej republiky“ sa vkladá slovo „nariadením“.</w:t>
      </w:r>
    </w:p>
    <w:p w:rsidR="007F36AB" w:rsidRPr="007F36AB" w:rsidP="007F36AB">
      <w:pPr>
        <w:bidi w:val="0"/>
        <w:jc w:val="both"/>
        <w:rPr>
          <w:rFonts w:ascii="Times New Roman" w:hAnsi="Times New Roman"/>
        </w:rPr>
      </w:pPr>
    </w:p>
    <w:p w:rsidR="007F36AB" w:rsidRPr="007F36AB" w:rsidP="007F36AB">
      <w:pPr>
        <w:bidi w:val="0"/>
        <w:ind w:left="2832"/>
        <w:jc w:val="both"/>
        <w:rPr>
          <w:rFonts w:ascii="Times New Roman" w:hAnsi="Times New Roman"/>
        </w:rPr>
      </w:pPr>
      <w:r w:rsidRPr="007F36AB">
        <w:rPr>
          <w:rFonts w:ascii="Times New Roman" w:hAnsi="Times New Roman"/>
        </w:rPr>
        <w:t>Legislatívno-technická pripomienka, v zákonoch sa väčšinou používa slovné spojenie „vydá / ustanoví vláda Slovenskej republiky nariadením“.</w:t>
      </w:r>
    </w:p>
    <w:p w:rsidR="00BB6B82" w:rsidP="00BB6B82">
      <w:pPr>
        <w:bidi w:val="0"/>
        <w:ind w:left="3540"/>
        <w:jc w:val="both"/>
        <w:rPr>
          <w:rFonts w:ascii="Times New Roman" w:hAnsi="Times New Roman"/>
          <w:b/>
        </w:rPr>
      </w:pPr>
    </w:p>
    <w:p w:rsidR="00BB6B82" w:rsidRPr="00B17D3B" w:rsidP="00BB6B82">
      <w:pPr>
        <w:bidi w:val="0"/>
        <w:ind w:left="3540"/>
        <w:jc w:val="both"/>
        <w:rPr>
          <w:rFonts w:ascii="Times New Roman" w:hAnsi="Times New Roman"/>
        </w:rPr>
      </w:pPr>
      <w:r w:rsidRPr="007D7DE9">
        <w:rPr>
          <w:rFonts w:ascii="Times New Roman" w:hAnsi="Times New Roman"/>
          <w:b/>
        </w:rPr>
        <w:t xml:space="preserve">Gestorský výbor odporúča </w:t>
      </w:r>
      <w:r w:rsidRPr="00B17D3B">
        <w:rPr>
          <w:rFonts w:ascii="Times New Roman" w:hAnsi="Times New Roman"/>
          <w:b/>
        </w:rPr>
        <w:t>schváliť.</w:t>
      </w:r>
      <w:r w:rsidRPr="00B17D3B">
        <w:rPr>
          <w:rFonts w:ascii="Times New Roman" w:hAnsi="Times New Roman"/>
        </w:rPr>
        <w:t xml:space="preserve"> </w:t>
      </w:r>
    </w:p>
    <w:p w:rsidR="009D6DE7" w:rsidP="007F36AB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D485B" w:rsidRPr="007F36AB" w:rsidP="007F36AB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36AB" w:rsidRPr="007F36AB" w:rsidP="007F36AB">
      <w:pPr>
        <w:pStyle w:val="ListParagraph"/>
        <w:numPr>
          <w:numId w:val="1"/>
        </w:numPr>
        <w:tabs>
          <w:tab w:val="left" w:pos="426"/>
        </w:tabs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7F36AB">
        <w:rPr>
          <w:rFonts w:ascii="Times New Roman" w:hAnsi="Times New Roman"/>
          <w:sz w:val="24"/>
          <w:szCs w:val="24"/>
        </w:rPr>
        <w:t>V čl. I desiatom bode navrhované znenie § 369c sa označuje ako odsek 1 a dopĺňa sa odsekom 2, ktorý znie:</w:t>
      </w:r>
    </w:p>
    <w:p w:rsidR="007F36AB" w:rsidRPr="007F36AB" w:rsidP="007F36AB">
      <w:pPr>
        <w:bidi w:val="0"/>
        <w:spacing w:line="360" w:lineRule="auto"/>
        <w:ind w:left="426"/>
        <w:jc w:val="both"/>
        <w:rPr>
          <w:rFonts w:ascii="Times New Roman" w:hAnsi="Times New Roman"/>
        </w:rPr>
      </w:pPr>
      <w:r w:rsidRPr="007F36AB">
        <w:rPr>
          <w:rFonts w:ascii="Times New Roman" w:hAnsi="Times New Roman"/>
        </w:rPr>
        <w:t>„(2) Ustanovenie odseku 1 sa nepoužije, ak záväzok vznikol zo spotrebiteľskej zmluvy a dlžníkom je spotrebiteľ.“.</w:t>
      </w:r>
    </w:p>
    <w:p w:rsidR="007F36AB" w:rsidRPr="007F36AB" w:rsidP="007F36AB">
      <w:pPr>
        <w:bidi w:val="0"/>
        <w:ind w:left="2832"/>
        <w:jc w:val="both"/>
        <w:rPr>
          <w:rFonts w:ascii="Times New Roman" w:hAnsi="Times New Roman"/>
        </w:rPr>
      </w:pPr>
      <w:r w:rsidRPr="007F36AB">
        <w:rPr>
          <w:rFonts w:ascii="Times New Roman" w:hAnsi="Times New Roman"/>
        </w:rPr>
        <w:t xml:space="preserve">Navrhovanou novou zmenou príslušných ustanovení sa má dosiahnuť formulačné spresnenie záujmu, ktorý predkladateľ vyjadril v dôvodovej správe k vládnemu návrhu zákona. Tento záujem spočíva vo </w:t>
      </w:r>
      <w:r w:rsidRPr="007F36AB">
        <w:rPr>
          <w:rFonts w:ascii="Times New Roman" w:hAnsi="Times New Roman"/>
          <w:iCs/>
        </w:rPr>
        <w:t xml:space="preserve">vylúčení aplikácie ustanovení Obchodného zákonníka o omeškaní dlžníka a jeho následkoch na spotrebiteľské vzťahy, v ktorých je v pozícii dlžníka spotrebiteľ, a to vtedy, keď sa spotrebiteľský vzťah spravuje v dôsledku voľby režimu Obchodného zákonníka (§ 262 ods. 1) jeho ustanoveniami. Uvedený záujem na vyššej miere ochrany odôvodnil predkladateľ tým, že dochádza k sprísneniu následkov omeškania v obchodnom záväzkovom vzťahu zavedením inštitútu paušálnej náhrady nákladov spojených s uplatnením pohľadávky. Predkladateľ však použil formuláciu, ktorá je vo svojej podstate všeobecnejšia (použité spojenie „použijú sa na </w:t>
      </w:r>
      <w:r w:rsidRPr="007F36AB">
        <w:rPr>
          <w:rFonts w:ascii="Times New Roman" w:hAnsi="Times New Roman"/>
          <w:bCs/>
        </w:rPr>
        <w:t>práva zo zodpovednosti za porušenie záväzkov zo zmlúv“</w:t>
      </w:r>
      <w:r w:rsidRPr="007F36AB">
        <w:rPr>
          <w:rFonts w:ascii="Times New Roman" w:hAnsi="Times New Roman"/>
          <w:iCs/>
        </w:rPr>
        <w:t>) ako je jeho zámer vyjadrený v dôvodovej správe. Tento pozmeňujúci návrh teda spresňuje znenie ustanovení tak, aby boli v súlade s účelom vládneho návrhu zákona.</w:t>
      </w:r>
    </w:p>
    <w:p w:rsidR="009D6DE7" w:rsidP="007F36AB">
      <w:pPr>
        <w:bidi w:val="0"/>
        <w:rPr>
          <w:rFonts w:ascii="Times New Roman" w:hAnsi="Times New Roman"/>
        </w:rPr>
      </w:pPr>
    </w:p>
    <w:p w:rsidR="00BB6B82" w:rsidP="00BB6B82">
      <w:pPr>
        <w:bidi w:val="0"/>
        <w:ind w:left="3540"/>
        <w:jc w:val="both"/>
        <w:rPr>
          <w:rFonts w:ascii="Times New Roman" w:hAnsi="Times New Roman"/>
        </w:rPr>
      </w:pPr>
      <w:r w:rsidRPr="007D7DE9">
        <w:rPr>
          <w:rFonts w:ascii="Times New Roman" w:hAnsi="Times New Roman"/>
          <w:b/>
        </w:rPr>
        <w:t>Gestorský výbor odporúča schváliť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</w:p>
    <w:p w:rsidR="00BB6B82" w:rsidP="00BB6B82">
      <w:pPr>
        <w:bidi w:val="0"/>
        <w:ind w:left="3540"/>
        <w:jc w:val="both"/>
        <w:rPr>
          <w:rFonts w:ascii="Times New Roman" w:hAnsi="Times New Roman"/>
        </w:rPr>
      </w:pPr>
    </w:p>
    <w:p w:rsidR="00BB6B82" w:rsidRPr="007F36AB" w:rsidP="007F36AB">
      <w:pPr>
        <w:bidi w:val="0"/>
        <w:rPr>
          <w:rFonts w:ascii="Times New Roman" w:hAnsi="Times New Roman"/>
        </w:rPr>
      </w:pPr>
    </w:p>
    <w:p w:rsidR="007F36AB" w:rsidRPr="007F36AB" w:rsidP="007F36AB">
      <w:pPr>
        <w:pStyle w:val="ListParagraph"/>
        <w:numPr>
          <w:numId w:val="1"/>
        </w:numPr>
        <w:tabs>
          <w:tab w:val="left" w:pos="426"/>
        </w:tabs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36AB">
        <w:rPr>
          <w:rFonts w:ascii="Times New Roman" w:hAnsi="Times New Roman"/>
          <w:sz w:val="24"/>
          <w:szCs w:val="24"/>
        </w:rPr>
        <w:t xml:space="preserve">V čl. I desiatom bode  v navrhovanom § 369d ods. 3 sa slovo „§ 369c“ nahrádza slovom „§ 369c ods. 1“. </w:t>
      </w:r>
    </w:p>
    <w:p w:rsidR="007F36AB" w:rsidRPr="007F36AB" w:rsidP="007F36AB">
      <w:pPr>
        <w:bidi w:val="0"/>
        <w:spacing w:line="360" w:lineRule="auto"/>
        <w:ind w:left="2124" w:firstLine="708"/>
        <w:jc w:val="both"/>
        <w:rPr>
          <w:rFonts w:ascii="Times New Roman" w:hAnsi="Times New Roman"/>
        </w:rPr>
      </w:pPr>
      <w:r w:rsidRPr="007F36AB">
        <w:rPr>
          <w:rFonts w:ascii="Times New Roman" w:hAnsi="Times New Roman"/>
        </w:rPr>
        <w:t>Legislatívno-technická zmena súvisiaca s</w:t>
      </w:r>
      <w:r w:rsidR="004B7F96">
        <w:rPr>
          <w:rFonts w:ascii="Times New Roman" w:hAnsi="Times New Roman"/>
        </w:rPr>
        <w:t> </w:t>
      </w:r>
      <w:r w:rsidRPr="007F36AB">
        <w:rPr>
          <w:rFonts w:ascii="Times New Roman" w:hAnsi="Times New Roman"/>
        </w:rPr>
        <w:t>bod</w:t>
      </w:r>
      <w:r w:rsidR="002224EE">
        <w:rPr>
          <w:rFonts w:ascii="Times New Roman" w:hAnsi="Times New Roman"/>
        </w:rPr>
        <w:t>m</w:t>
      </w:r>
      <w:r w:rsidR="004B7F96">
        <w:rPr>
          <w:rFonts w:ascii="Times New Roman" w:hAnsi="Times New Roman"/>
        </w:rPr>
        <w:t>i 3 a</w:t>
      </w:r>
      <w:r w:rsidRPr="007F36AB">
        <w:rPr>
          <w:rFonts w:ascii="Times New Roman" w:hAnsi="Times New Roman"/>
        </w:rPr>
        <w:t> 5.</w:t>
      </w:r>
    </w:p>
    <w:p w:rsidR="00BB6B82" w:rsidP="00BB6B82">
      <w:pPr>
        <w:bidi w:val="0"/>
        <w:ind w:left="3540"/>
        <w:jc w:val="both"/>
        <w:rPr>
          <w:rFonts w:ascii="Times New Roman" w:hAnsi="Times New Roman"/>
          <w:b/>
        </w:rPr>
      </w:pPr>
    </w:p>
    <w:p w:rsidR="009D6DE7" w:rsidP="007250D2">
      <w:pPr>
        <w:bidi w:val="0"/>
        <w:ind w:left="3540"/>
        <w:jc w:val="both"/>
        <w:rPr>
          <w:rFonts w:ascii="Times New Roman" w:hAnsi="Times New Roman"/>
        </w:rPr>
      </w:pPr>
      <w:r w:rsidRPr="007D7DE9" w:rsidR="00BB6B82">
        <w:rPr>
          <w:rFonts w:ascii="Times New Roman" w:hAnsi="Times New Roman"/>
          <w:b/>
        </w:rPr>
        <w:t>Gestorský výbor odporúča schváliť</w:t>
      </w:r>
      <w:r w:rsidR="00BB6B82">
        <w:rPr>
          <w:rFonts w:ascii="Times New Roman" w:hAnsi="Times New Roman"/>
          <w:b/>
        </w:rPr>
        <w:t>.</w:t>
      </w:r>
      <w:r w:rsidR="00BB6B82">
        <w:rPr>
          <w:rFonts w:ascii="Times New Roman" w:hAnsi="Times New Roman"/>
        </w:rPr>
        <w:t xml:space="preserve"> </w:t>
      </w:r>
    </w:p>
    <w:p w:rsidR="009D6DE7" w:rsidP="00BB6B82">
      <w:pPr>
        <w:bidi w:val="0"/>
        <w:ind w:left="3540"/>
        <w:jc w:val="both"/>
        <w:rPr>
          <w:rFonts w:ascii="Times New Roman" w:hAnsi="Times New Roman"/>
        </w:rPr>
      </w:pPr>
    </w:p>
    <w:p w:rsidR="00272845" w:rsidP="00BB6B82">
      <w:pPr>
        <w:bidi w:val="0"/>
        <w:ind w:left="3540"/>
        <w:jc w:val="both"/>
        <w:rPr>
          <w:rFonts w:ascii="Times New Roman" w:hAnsi="Times New Roman"/>
        </w:rPr>
      </w:pPr>
    </w:p>
    <w:p w:rsidR="008D485B" w:rsidP="00BB6B82">
      <w:pPr>
        <w:bidi w:val="0"/>
        <w:ind w:left="3540"/>
        <w:jc w:val="both"/>
        <w:rPr>
          <w:rFonts w:ascii="Times New Roman" w:hAnsi="Times New Roman"/>
        </w:rPr>
      </w:pPr>
    </w:p>
    <w:p w:rsidR="007F36AB" w:rsidRPr="007F36AB" w:rsidP="007F36AB">
      <w:pPr>
        <w:pStyle w:val="ListParagraph"/>
        <w:numPr>
          <w:numId w:val="1"/>
        </w:numPr>
        <w:tabs>
          <w:tab w:val="left" w:pos="426"/>
        </w:tabs>
        <w:bidi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36AB">
        <w:rPr>
          <w:rFonts w:ascii="Times New Roman" w:hAnsi="Times New Roman"/>
          <w:sz w:val="24"/>
          <w:szCs w:val="24"/>
        </w:rPr>
        <w:t xml:space="preserve">V čl. I desiatom bode v navrhovanom § 369d ods. 8 písm. c) bod 3. sa slovo „§ 369c druhej vety“ nahrádza slovom „§ 369c ods. 1 druhej vety“. </w:t>
      </w:r>
    </w:p>
    <w:p w:rsidR="007F36AB" w:rsidRPr="007F36AB" w:rsidP="007F36AB">
      <w:pPr>
        <w:bidi w:val="0"/>
        <w:ind w:left="2832"/>
        <w:jc w:val="both"/>
        <w:rPr>
          <w:rFonts w:ascii="Times New Roman" w:hAnsi="Times New Roman"/>
        </w:rPr>
      </w:pPr>
    </w:p>
    <w:p w:rsidR="009D6DE7" w:rsidP="009D6DE7">
      <w:pPr>
        <w:bidi w:val="0"/>
        <w:spacing w:line="360" w:lineRule="auto"/>
        <w:ind w:left="2124" w:firstLine="708"/>
        <w:jc w:val="both"/>
        <w:rPr>
          <w:rFonts w:ascii="Times New Roman" w:hAnsi="Times New Roman"/>
        </w:rPr>
      </w:pPr>
      <w:r w:rsidRPr="007F36AB" w:rsidR="007F36AB">
        <w:rPr>
          <w:rFonts w:ascii="Times New Roman" w:hAnsi="Times New Roman"/>
        </w:rPr>
        <w:t>Legislatívno-technická zmena súvisiaca s</w:t>
      </w:r>
      <w:r w:rsidR="004B7F96">
        <w:rPr>
          <w:rFonts w:ascii="Times New Roman" w:hAnsi="Times New Roman"/>
        </w:rPr>
        <w:t> </w:t>
      </w:r>
      <w:r w:rsidRPr="007F36AB" w:rsidR="007F36AB">
        <w:rPr>
          <w:rFonts w:ascii="Times New Roman" w:hAnsi="Times New Roman"/>
        </w:rPr>
        <w:t>bod</w:t>
      </w:r>
      <w:r w:rsidR="004B7F96">
        <w:rPr>
          <w:rFonts w:ascii="Times New Roman" w:hAnsi="Times New Roman"/>
        </w:rPr>
        <w:t>mi 3 a</w:t>
      </w:r>
      <w:r w:rsidRPr="007F36AB" w:rsidR="007F36AB">
        <w:rPr>
          <w:rFonts w:ascii="Times New Roman" w:hAnsi="Times New Roman"/>
        </w:rPr>
        <w:t> 5.</w:t>
      </w:r>
    </w:p>
    <w:p w:rsidR="007250D2" w:rsidP="007250D2">
      <w:pPr>
        <w:bidi w:val="0"/>
        <w:ind w:left="2832" w:firstLine="708"/>
        <w:jc w:val="both"/>
        <w:rPr>
          <w:rFonts w:ascii="Times New Roman" w:hAnsi="Times New Roman"/>
        </w:rPr>
      </w:pPr>
    </w:p>
    <w:p w:rsidR="00AA7E5B" w:rsidP="007250D2">
      <w:pPr>
        <w:bidi w:val="0"/>
        <w:ind w:left="2832" w:firstLine="708"/>
        <w:jc w:val="both"/>
        <w:rPr>
          <w:rFonts w:ascii="Times New Roman" w:hAnsi="Times New Roman"/>
        </w:rPr>
      </w:pPr>
      <w:r w:rsidRPr="007D7DE9">
        <w:rPr>
          <w:rFonts w:ascii="Times New Roman" w:hAnsi="Times New Roman"/>
          <w:b/>
        </w:rPr>
        <w:t>Gestorský výbor odporúča schváliť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</w:p>
    <w:p w:rsidR="00AA7E5B" w:rsidP="00AA7E5B">
      <w:pPr>
        <w:bidi w:val="0"/>
        <w:ind w:left="360"/>
        <w:jc w:val="both"/>
        <w:rPr>
          <w:rFonts w:ascii="Times New Roman" w:hAnsi="Times New Roman"/>
        </w:rPr>
      </w:pPr>
    </w:p>
    <w:p w:rsidR="00272845" w:rsidP="00AA7E5B">
      <w:pPr>
        <w:bidi w:val="0"/>
        <w:ind w:left="360"/>
        <w:jc w:val="both"/>
        <w:rPr>
          <w:rFonts w:ascii="Times New Roman" w:hAnsi="Times New Roman"/>
        </w:rPr>
      </w:pPr>
    </w:p>
    <w:p w:rsidR="007F36AB" w:rsidP="00AA7E5B">
      <w:pPr>
        <w:bidi w:val="0"/>
        <w:ind w:left="360"/>
        <w:jc w:val="both"/>
        <w:rPr>
          <w:rFonts w:ascii="Times New Roman" w:hAnsi="Times New Roman"/>
        </w:rPr>
      </w:pPr>
    </w:p>
    <w:p w:rsidR="00AA7E5B" w:rsidRPr="00951EE0" w:rsidP="00951EE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</w:rPr>
      </w:pPr>
      <w:r w:rsidR="00C259BF">
        <w:rPr>
          <w:rFonts w:ascii="Times New Roman" w:hAnsi="Times New Roman"/>
        </w:rPr>
        <w:tab/>
      </w:r>
      <w:r w:rsidRPr="003B530E">
        <w:rPr>
          <w:rFonts w:ascii="Times New Roman" w:hAnsi="Times New Roman"/>
        </w:rPr>
        <w:t xml:space="preserve">Gestorský výbor </w:t>
      </w:r>
      <w:r w:rsidRPr="003B530E">
        <w:rPr>
          <w:rFonts w:ascii="Times New Roman" w:hAnsi="Times New Roman"/>
          <w:b/>
          <w:bCs/>
        </w:rPr>
        <w:t xml:space="preserve">odporúča </w:t>
      </w:r>
      <w:r w:rsidRPr="003B530E">
        <w:rPr>
          <w:rFonts w:ascii="Times New Roman" w:hAnsi="Times New Roman"/>
          <w:b/>
        </w:rPr>
        <w:t>hlasovať</w:t>
      </w:r>
      <w:r w:rsidRPr="003B530E">
        <w:rPr>
          <w:rFonts w:ascii="Times New Roman" w:hAnsi="Times New Roman"/>
        </w:rPr>
        <w:t xml:space="preserve"> o pozmeňujúcich a doplňujúcich návrhoch</w:t>
      </w:r>
      <w:r w:rsidR="003F0500">
        <w:rPr>
          <w:rFonts w:ascii="Times New Roman" w:hAnsi="Times New Roman"/>
        </w:rPr>
        <w:t xml:space="preserve"> </w:t>
      </w:r>
      <w:r w:rsidR="003F0500">
        <w:rPr>
          <w:rFonts w:ascii="Times New Roman" w:hAnsi="Times New Roman"/>
          <w:b/>
        </w:rPr>
        <w:t>v</w:t>
      </w:r>
      <w:r w:rsidRPr="00951EE0" w:rsidR="003F0500">
        <w:rPr>
          <w:rFonts w:ascii="Times New Roman" w:hAnsi="Times New Roman"/>
          <w:b/>
        </w:rPr>
        <w:t xml:space="preserve"> bodoch </w:t>
      </w:r>
      <w:r w:rsidR="003F0500">
        <w:rPr>
          <w:rFonts w:ascii="Times New Roman" w:hAnsi="Times New Roman"/>
        </w:rPr>
        <w:t>1, 2, 3, 4, 5, 6 a 7</w:t>
      </w:r>
      <w:r w:rsidR="003F0500">
        <w:rPr>
          <w:rFonts w:ascii="Times New Roman" w:hAnsi="Times New Roman"/>
          <w:b/>
        </w:rPr>
        <w:t xml:space="preserve"> </w:t>
      </w:r>
      <w:r w:rsidRPr="00951EE0">
        <w:rPr>
          <w:rFonts w:ascii="Times New Roman" w:hAnsi="Times New Roman"/>
          <w:b/>
        </w:rPr>
        <w:t>spoločne</w:t>
      </w:r>
      <w:r w:rsidR="003F0500">
        <w:rPr>
          <w:rFonts w:ascii="Times New Roman" w:hAnsi="Times New Roman"/>
          <w:b/>
        </w:rPr>
        <w:t>,</w:t>
      </w:r>
      <w:r w:rsidRPr="00951EE0">
        <w:rPr>
          <w:rFonts w:ascii="Times New Roman" w:hAnsi="Times New Roman"/>
          <w:b/>
        </w:rPr>
        <w:t xml:space="preserve"> </w:t>
      </w:r>
      <w:r w:rsidRPr="00951EE0">
        <w:rPr>
          <w:rFonts w:ascii="Times New Roman" w:hAnsi="Times New Roman"/>
        </w:rPr>
        <w:t xml:space="preserve">s návrhom </w:t>
      </w:r>
      <w:r w:rsidRPr="00951EE0">
        <w:rPr>
          <w:rFonts w:ascii="Times New Roman" w:hAnsi="Times New Roman"/>
          <w:b/>
        </w:rPr>
        <w:t>schváliť</w:t>
      </w:r>
      <w:r w:rsidR="00344061">
        <w:rPr>
          <w:rFonts w:ascii="Times New Roman" w:hAnsi="Times New Roman"/>
          <w:b/>
        </w:rPr>
        <w:t xml:space="preserve">. </w:t>
      </w:r>
      <w:r w:rsidRPr="00951EE0">
        <w:rPr>
          <w:rFonts w:ascii="Times New Roman" w:hAnsi="Times New Roman"/>
          <w:b/>
        </w:rPr>
        <w:t xml:space="preserve"> </w:t>
      </w:r>
    </w:p>
    <w:p w:rsidR="00AA7E5B" w:rsidP="007F36AB">
      <w:pPr>
        <w:bidi w:val="0"/>
        <w:rPr>
          <w:rFonts w:ascii="Times New Roman" w:hAnsi="Times New Roman"/>
          <w:b/>
        </w:rPr>
      </w:pPr>
    </w:p>
    <w:p w:rsidR="00F00D19" w:rsidRPr="00443879" w:rsidP="007F36AB">
      <w:pPr>
        <w:bidi w:val="0"/>
        <w:rPr>
          <w:rFonts w:ascii="Times New Roman" w:hAnsi="Times New Roman"/>
          <w:b/>
        </w:rPr>
      </w:pPr>
    </w:p>
    <w:p w:rsidR="00AA7E5B" w:rsidP="007F36AB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443879">
        <w:rPr>
          <w:rFonts w:ascii="Times New Roman" w:hAnsi="Times New Roman"/>
          <w:bCs/>
          <w:szCs w:val="24"/>
        </w:rPr>
        <w:t>V.</w:t>
      </w:r>
    </w:p>
    <w:p w:rsidR="00AA7E5B" w:rsidRPr="00443879" w:rsidP="007F36AB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A7E5B" w:rsidRPr="00443879" w:rsidP="007F36AB">
      <w:pPr>
        <w:bidi w:val="0"/>
        <w:spacing w:before="120" w:line="360" w:lineRule="auto"/>
        <w:jc w:val="both"/>
        <w:rPr>
          <w:rFonts w:ascii="Times New Roman" w:hAnsi="Times New Roman"/>
          <w:b/>
        </w:rPr>
      </w:pPr>
      <w:r w:rsidRPr="00443879">
        <w:rPr>
          <w:rFonts w:ascii="Times New Roman" w:hAnsi="Times New Roman"/>
        </w:rPr>
        <w:tab/>
      </w:r>
      <w:r w:rsidRPr="00443879">
        <w:rPr>
          <w:rFonts w:ascii="Times New Roman" w:hAnsi="Times New Roman"/>
          <w:b/>
          <w:bCs/>
        </w:rPr>
        <w:t>Gestorský výbor</w:t>
      </w:r>
      <w:r w:rsidRPr="00443879">
        <w:rPr>
          <w:rFonts w:ascii="Times New Roman" w:hAnsi="Times New Roman"/>
        </w:rPr>
        <w:t xml:space="preserve"> na základe stanovísk </w:t>
      </w:r>
      <w:r w:rsidRPr="00AA09EE">
        <w:rPr>
          <w:rFonts w:ascii="Times New Roman" w:hAnsi="Times New Roman"/>
        </w:rPr>
        <w:t xml:space="preserve">výborov </w:t>
      </w:r>
      <w:r w:rsidRPr="00AA09EE">
        <w:rPr>
          <w:rFonts w:ascii="Times New Roman" w:hAnsi="Times New Roman"/>
          <w:bCs/>
        </w:rPr>
        <w:t>k</w:t>
      </w:r>
      <w:r w:rsidRPr="002C5844">
        <w:rPr>
          <w:rFonts w:ascii="Times New Roman" w:hAnsi="Times New Roman"/>
          <w:bCs/>
        </w:rPr>
        <w:t xml:space="preserve"> </w:t>
      </w:r>
      <w:r w:rsidRPr="002C5844">
        <w:rPr>
          <w:rFonts w:ascii="Times New Roman" w:hAnsi="Times New Roman"/>
        </w:rPr>
        <w:t>v</w:t>
      </w:r>
      <w:r w:rsidRPr="002C5844">
        <w:rPr>
          <w:rFonts w:ascii="Times New Roman" w:hAnsi="Times New Roman"/>
          <w:noProof/>
        </w:rPr>
        <w:t xml:space="preserve">ládnemu návrhu </w:t>
      </w:r>
      <w:r w:rsidRPr="0047652C">
        <w:rPr>
          <w:rFonts w:ascii="Times New Roman" w:hAnsi="Times New Roman"/>
          <w:noProof/>
        </w:rPr>
        <w:t>zákona,</w:t>
      </w:r>
      <w:r>
        <w:rPr>
          <w:rFonts w:ascii="Times New Roman" w:hAnsi="Times New Roman"/>
          <w:b/>
          <w:noProof/>
        </w:rPr>
        <w:t xml:space="preserve"> </w:t>
      </w:r>
      <w:r w:rsidRPr="00AE254E" w:rsidR="00EF6176">
        <w:rPr>
          <w:rFonts w:ascii="Times New Roman" w:hAnsi="Times New Roman"/>
          <w:noProof/>
        </w:rPr>
        <w:t>ktorým sa mení a dopĺňa</w:t>
      </w:r>
      <w:r w:rsidR="00EF6176">
        <w:rPr>
          <w:rFonts w:ascii="Times New Roman" w:hAnsi="Times New Roman"/>
          <w:b/>
          <w:noProof/>
        </w:rPr>
        <w:t xml:space="preserve"> </w:t>
      </w:r>
      <w:r w:rsidRPr="00AE254E" w:rsidR="00EF6176">
        <w:rPr>
          <w:rFonts w:ascii="Times New Roman" w:hAnsi="Times New Roman"/>
          <w:b/>
        </w:rPr>
        <w:t>zákon č. 513/1991 Zb. Obchodný zákonník</w:t>
      </w:r>
      <w:r w:rsidRPr="00AE254E" w:rsidR="00EF6176">
        <w:rPr>
          <w:rFonts w:ascii="Times New Roman" w:hAnsi="Times New Roman"/>
        </w:rPr>
        <w:t xml:space="preserve"> v znení neskorších predpisov a ktorým sa mení a dopĺňa </w:t>
      </w:r>
      <w:r w:rsidRPr="00AE254E" w:rsidR="00EF6176">
        <w:rPr>
          <w:rFonts w:ascii="Times New Roman" w:hAnsi="Times New Roman"/>
          <w:b/>
        </w:rPr>
        <w:t>zákon č. 530/2003 Z. z. o obchodnom registri</w:t>
      </w:r>
      <w:r w:rsidRPr="00AE254E" w:rsidR="00EF6176">
        <w:rPr>
          <w:rFonts w:ascii="Times New Roman" w:hAnsi="Times New Roman"/>
        </w:rPr>
        <w:t xml:space="preserve"> a  o  </w:t>
      </w:r>
      <w:r w:rsidR="00EF6176">
        <w:rPr>
          <w:rFonts w:ascii="Times New Roman" w:hAnsi="Times New Roman"/>
        </w:rPr>
        <w:t>zmene a  </w:t>
      </w:r>
      <w:r w:rsidRPr="00AE254E" w:rsidR="00EF6176">
        <w:rPr>
          <w:rFonts w:ascii="Times New Roman" w:hAnsi="Times New Roman"/>
        </w:rPr>
        <w:t>doplnení niektorých zákonov v znení neskorších predpisov (tlač 229)</w:t>
      </w:r>
      <w:r>
        <w:rPr>
          <w:rFonts w:ascii="Times New Roman" w:hAnsi="Times New Roman"/>
        </w:rPr>
        <w:t xml:space="preserve"> </w:t>
      </w:r>
      <w:r w:rsidR="00EF6176">
        <w:rPr>
          <w:rFonts w:ascii="Times New Roman" w:hAnsi="Times New Roman"/>
        </w:rPr>
        <w:t>uvedených pod </w:t>
      </w:r>
      <w:r w:rsidRPr="00443879">
        <w:rPr>
          <w:rFonts w:ascii="Times New Roman" w:hAnsi="Times New Roman"/>
        </w:rPr>
        <w:t xml:space="preserve">bodom </w:t>
      </w:r>
      <w:r w:rsidRPr="00443879">
        <w:rPr>
          <w:rFonts w:ascii="Times New Roman" w:hAnsi="Times New Roman"/>
          <w:b/>
          <w:bCs/>
        </w:rPr>
        <w:t>III</w:t>
      </w:r>
      <w:r w:rsidRPr="00443879">
        <w:rPr>
          <w:rFonts w:ascii="Times New Roman" w:hAnsi="Times New Roman"/>
        </w:rPr>
        <w:t xml:space="preserve"> tejto správy a stanovísk poslancov gestorského výboru vyjadrených v rozprave, podľa § 79 ods. 4 písm.  f) rokovacieho poriadku Národnej rady Slovenskej republiky </w:t>
      </w:r>
      <w:r w:rsidRPr="00443879">
        <w:rPr>
          <w:rFonts w:ascii="Times New Roman" w:hAnsi="Times New Roman"/>
          <w:b/>
          <w:bCs/>
        </w:rPr>
        <w:t xml:space="preserve">odporúča </w:t>
      </w:r>
      <w:r w:rsidRPr="00B02AA0">
        <w:rPr>
          <w:rFonts w:ascii="Times New Roman" w:hAnsi="Times New Roman"/>
          <w:bCs/>
        </w:rPr>
        <w:t xml:space="preserve">Národnej rade Slovenskej republiky </w:t>
      </w:r>
      <w:r w:rsidRPr="002C5844">
        <w:rPr>
          <w:rFonts w:ascii="Times New Roman" w:hAnsi="Times New Roman"/>
        </w:rPr>
        <w:t>v</w:t>
      </w:r>
      <w:r w:rsidRPr="002C5844">
        <w:rPr>
          <w:rFonts w:ascii="Times New Roman" w:hAnsi="Times New Roman"/>
          <w:noProof/>
        </w:rPr>
        <w:t>ládn</w:t>
      </w:r>
      <w:r>
        <w:rPr>
          <w:rFonts w:ascii="Times New Roman" w:hAnsi="Times New Roman"/>
          <w:noProof/>
        </w:rPr>
        <w:t xml:space="preserve">y </w:t>
      </w:r>
      <w:r w:rsidRPr="002C5844">
        <w:rPr>
          <w:rFonts w:ascii="Times New Roman" w:hAnsi="Times New Roman"/>
          <w:noProof/>
        </w:rPr>
        <w:t xml:space="preserve">návrh </w:t>
      </w:r>
      <w:r>
        <w:rPr>
          <w:rFonts w:ascii="Times New Roman" w:hAnsi="Times New Roman"/>
          <w:noProof/>
        </w:rPr>
        <w:t xml:space="preserve">zákona, </w:t>
      </w:r>
      <w:r w:rsidRPr="00AE254E" w:rsidR="00EF6176">
        <w:rPr>
          <w:rFonts w:ascii="Times New Roman" w:hAnsi="Times New Roman"/>
          <w:noProof/>
        </w:rPr>
        <w:t>ktorým sa mení a dopĺňa</w:t>
      </w:r>
      <w:r w:rsidR="00EF6176">
        <w:rPr>
          <w:rFonts w:ascii="Times New Roman" w:hAnsi="Times New Roman"/>
          <w:b/>
          <w:noProof/>
        </w:rPr>
        <w:t xml:space="preserve"> </w:t>
      </w:r>
      <w:r w:rsidRPr="00AE254E" w:rsidR="00EF6176">
        <w:rPr>
          <w:rFonts w:ascii="Times New Roman" w:hAnsi="Times New Roman"/>
          <w:b/>
        </w:rPr>
        <w:t>zákon č. 513/1991 Zb. Obchodný zákonník</w:t>
      </w:r>
      <w:r w:rsidRPr="00AE254E" w:rsidR="00EF6176">
        <w:rPr>
          <w:rFonts w:ascii="Times New Roman" w:hAnsi="Times New Roman"/>
        </w:rPr>
        <w:t xml:space="preserve"> v znení neskorších predpisov a ktorým sa mení a dopĺňa </w:t>
      </w:r>
      <w:r w:rsidRPr="00AE254E" w:rsidR="00EF6176">
        <w:rPr>
          <w:rFonts w:ascii="Times New Roman" w:hAnsi="Times New Roman"/>
          <w:b/>
        </w:rPr>
        <w:t>zákon č. 530/2003 Z. z. o obchodnom registri</w:t>
      </w:r>
      <w:r w:rsidRPr="00AE254E" w:rsidR="00EF6176">
        <w:rPr>
          <w:rFonts w:ascii="Times New Roman" w:hAnsi="Times New Roman"/>
        </w:rPr>
        <w:t xml:space="preserve"> a  o  </w:t>
      </w:r>
      <w:r w:rsidR="00EF6176">
        <w:rPr>
          <w:rFonts w:ascii="Times New Roman" w:hAnsi="Times New Roman"/>
        </w:rPr>
        <w:t>zmene a  </w:t>
      </w:r>
      <w:r w:rsidRPr="00AE254E" w:rsidR="00EF6176">
        <w:rPr>
          <w:rFonts w:ascii="Times New Roman" w:hAnsi="Times New Roman"/>
        </w:rPr>
        <w:t>doplnení niektorých zákonov v znení neskorších predpisov (tlač 229)</w:t>
      </w:r>
      <w:r w:rsidRPr="002C5844">
        <w:rPr>
          <w:rFonts w:ascii="Times New Roman" w:hAnsi="Times New Roman"/>
        </w:rPr>
        <w:t xml:space="preserve"> </w:t>
      </w:r>
      <w:r w:rsidRPr="00B02AA0">
        <w:rPr>
          <w:rFonts w:ascii="Times New Roman" w:hAnsi="Times New Roman"/>
          <w:b/>
        </w:rPr>
        <w:t>schváliť</w:t>
      </w:r>
      <w:r w:rsidRPr="00B02AA0">
        <w:rPr>
          <w:rFonts w:ascii="Times New Roman" w:hAnsi="Times New Roman"/>
        </w:rPr>
        <w:t xml:space="preserve"> </w:t>
      </w:r>
      <w:r w:rsidRPr="00B02AA0">
        <w:rPr>
          <w:rFonts w:ascii="Times New Roman" w:hAnsi="Times New Roman"/>
          <w:bCs/>
        </w:rPr>
        <w:t>v znení schválen</w:t>
      </w:r>
      <w:r>
        <w:rPr>
          <w:rFonts w:ascii="Times New Roman" w:hAnsi="Times New Roman"/>
          <w:bCs/>
        </w:rPr>
        <w:t>ých</w:t>
      </w:r>
      <w:r w:rsidRPr="00B02AA0">
        <w:rPr>
          <w:rFonts w:ascii="Times New Roman" w:hAnsi="Times New Roman"/>
          <w:bCs/>
        </w:rPr>
        <w:t xml:space="preserve"> pozmeňujúc</w:t>
      </w:r>
      <w:r>
        <w:rPr>
          <w:rFonts w:ascii="Times New Roman" w:hAnsi="Times New Roman"/>
          <w:bCs/>
        </w:rPr>
        <w:t>ich a doplňujúcich</w:t>
      </w:r>
      <w:r w:rsidRPr="00B02AA0">
        <w:rPr>
          <w:rFonts w:ascii="Times New Roman" w:hAnsi="Times New Roman"/>
          <w:bCs/>
        </w:rPr>
        <w:t xml:space="preserve"> návrh</w:t>
      </w:r>
      <w:r>
        <w:rPr>
          <w:rFonts w:ascii="Times New Roman" w:hAnsi="Times New Roman"/>
          <w:bCs/>
        </w:rPr>
        <w:t>ov</w:t>
      </w:r>
      <w:r w:rsidRPr="00B02AA0">
        <w:rPr>
          <w:rFonts w:ascii="Times New Roman" w:hAnsi="Times New Roman"/>
          <w:bCs/>
        </w:rPr>
        <w:t xml:space="preserve"> u</w:t>
      </w:r>
      <w:r w:rsidRPr="00443879">
        <w:rPr>
          <w:rFonts w:ascii="Times New Roman" w:hAnsi="Times New Roman"/>
          <w:bCs/>
        </w:rPr>
        <w:t>veden</w:t>
      </w:r>
      <w:r>
        <w:rPr>
          <w:rFonts w:ascii="Times New Roman" w:hAnsi="Times New Roman"/>
          <w:bCs/>
        </w:rPr>
        <w:t>ých</w:t>
      </w:r>
      <w:r w:rsidRPr="00443879">
        <w:rPr>
          <w:rFonts w:ascii="Times New Roman" w:hAnsi="Times New Roman"/>
          <w:bCs/>
        </w:rPr>
        <w:t xml:space="preserve"> v tejto spoločnej správe.  </w:t>
      </w:r>
    </w:p>
    <w:p w:rsidR="00AA7E5B" w:rsidRPr="00443879" w:rsidP="007F36AB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AA7E5B" w:rsidRPr="00443879" w:rsidP="00AA7E5B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  <w:r w:rsidRPr="00443879">
        <w:rPr>
          <w:rFonts w:ascii="Times New Roman" w:hAnsi="Times New Roman"/>
          <w:bCs/>
        </w:rPr>
        <w:tab/>
      </w:r>
      <w:r w:rsidRPr="00443879">
        <w:rPr>
          <w:rFonts w:ascii="Times New Roman" w:hAnsi="Times New Roman"/>
          <w:b/>
          <w:bCs/>
        </w:rPr>
        <w:t>Spoločná správa</w:t>
      </w:r>
      <w:r w:rsidRPr="00443879">
        <w:rPr>
          <w:rFonts w:ascii="Times New Roman" w:hAnsi="Times New Roman"/>
        </w:rPr>
        <w:t xml:space="preserve"> výborov Národnej rady Slovenskej republiky o prerokovaní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noProof/>
        </w:rPr>
        <w:t xml:space="preserve">ládneho návrhu zákona, </w:t>
      </w:r>
      <w:r w:rsidRPr="00AE254E" w:rsidR="00EF6176">
        <w:rPr>
          <w:rFonts w:ascii="Times New Roman" w:hAnsi="Times New Roman"/>
          <w:noProof/>
        </w:rPr>
        <w:t>ktorým sa mení a dopĺňa</w:t>
      </w:r>
      <w:r w:rsidR="00EF6176">
        <w:rPr>
          <w:rFonts w:ascii="Times New Roman" w:hAnsi="Times New Roman"/>
          <w:b/>
          <w:noProof/>
        </w:rPr>
        <w:t xml:space="preserve"> </w:t>
      </w:r>
      <w:r w:rsidRPr="00AE254E" w:rsidR="00EF6176">
        <w:rPr>
          <w:rFonts w:ascii="Times New Roman" w:hAnsi="Times New Roman"/>
          <w:b/>
        </w:rPr>
        <w:t>zákon č. 513/1991 Zb. Obchodný zákonník</w:t>
      </w:r>
      <w:r w:rsidRPr="00AE254E" w:rsidR="00EF6176">
        <w:rPr>
          <w:rFonts w:ascii="Times New Roman" w:hAnsi="Times New Roman"/>
        </w:rPr>
        <w:t xml:space="preserve"> v znení neskorších predpisov a ktorým sa mení a dopĺňa </w:t>
      </w:r>
      <w:r w:rsidRPr="00AE254E" w:rsidR="00EF6176">
        <w:rPr>
          <w:rFonts w:ascii="Times New Roman" w:hAnsi="Times New Roman"/>
          <w:b/>
        </w:rPr>
        <w:t>zákon č. 530/2003 Z. z. o obchodnom registri</w:t>
      </w:r>
      <w:r w:rsidRPr="00AE254E" w:rsidR="00EF6176">
        <w:rPr>
          <w:rFonts w:ascii="Times New Roman" w:hAnsi="Times New Roman"/>
        </w:rPr>
        <w:t xml:space="preserve"> a  o  zmene a  doplnení niektorých zákonov v znení</w:t>
      </w:r>
      <w:r w:rsidR="00EF6176">
        <w:rPr>
          <w:rFonts w:ascii="Times New Roman" w:hAnsi="Times New Roman"/>
        </w:rPr>
        <w:t xml:space="preserve"> neskorších predpisov </w:t>
      </w:r>
      <w:r>
        <w:rPr>
          <w:rFonts w:ascii="Times New Roman" w:hAnsi="Times New Roman"/>
          <w:noProof/>
        </w:rPr>
        <w:t xml:space="preserve">v druhom čítaní (tlač </w:t>
      </w:r>
      <w:r w:rsidR="00EF6176">
        <w:rPr>
          <w:rFonts w:ascii="Times New Roman" w:hAnsi="Times New Roman"/>
          <w:noProof/>
        </w:rPr>
        <w:t>229</w:t>
      </w:r>
      <w:r>
        <w:rPr>
          <w:rFonts w:ascii="Times New Roman" w:hAnsi="Times New Roman"/>
          <w:noProof/>
        </w:rPr>
        <w:t xml:space="preserve">a) </w:t>
      </w:r>
      <w:r w:rsidRPr="00443879">
        <w:rPr>
          <w:rFonts w:ascii="Times New Roman" w:hAnsi="Times New Roman"/>
          <w:b/>
          <w:bCs/>
        </w:rPr>
        <w:t xml:space="preserve">bola schválená uznesením </w:t>
      </w:r>
      <w:r w:rsidRPr="00885246">
        <w:rPr>
          <w:rFonts w:ascii="Times New Roman" w:hAnsi="Times New Roman"/>
          <w:bCs/>
        </w:rPr>
        <w:t>Ústavnoprávneho výboru</w:t>
      </w:r>
      <w:r w:rsidRPr="00443879">
        <w:rPr>
          <w:rFonts w:ascii="Times New Roman" w:hAnsi="Times New Roman"/>
          <w:bCs/>
        </w:rPr>
        <w:t xml:space="preserve"> Národnej rady Slovenskej republiky z</w:t>
      </w:r>
      <w:r>
        <w:rPr>
          <w:rFonts w:ascii="Times New Roman" w:hAnsi="Times New Roman"/>
          <w:bCs/>
        </w:rPr>
        <w:t xml:space="preserve"> </w:t>
      </w:r>
      <w:r w:rsidR="007F36AB">
        <w:rPr>
          <w:rFonts w:ascii="Times New Roman" w:hAnsi="Times New Roman"/>
          <w:bCs/>
        </w:rPr>
        <w:t>27</w:t>
      </w:r>
      <w:r>
        <w:rPr>
          <w:rFonts w:ascii="Times New Roman" w:hAnsi="Times New Roman"/>
          <w:bCs/>
        </w:rPr>
        <w:t xml:space="preserve">. </w:t>
      </w:r>
      <w:r w:rsidR="00EF6176">
        <w:rPr>
          <w:rFonts w:ascii="Times New Roman" w:hAnsi="Times New Roman"/>
          <w:bCs/>
        </w:rPr>
        <w:t>novembra</w:t>
      </w:r>
      <w:r w:rsidRPr="00443879">
        <w:rPr>
          <w:rFonts w:ascii="Times New Roman" w:hAnsi="Times New Roman"/>
          <w:bCs/>
        </w:rPr>
        <w:t xml:space="preserve"> 201</w:t>
      </w:r>
      <w:r>
        <w:rPr>
          <w:rFonts w:ascii="Times New Roman" w:hAnsi="Times New Roman"/>
          <w:bCs/>
        </w:rPr>
        <w:t>2</w:t>
      </w:r>
      <w:r w:rsidRPr="00443879">
        <w:rPr>
          <w:rFonts w:ascii="Times New Roman" w:hAnsi="Times New Roman"/>
          <w:bCs/>
        </w:rPr>
        <w:t xml:space="preserve"> č.</w:t>
      </w:r>
      <w:r w:rsidR="008D485B">
        <w:rPr>
          <w:rFonts w:ascii="Times New Roman" w:hAnsi="Times New Roman"/>
          <w:bCs/>
        </w:rPr>
        <w:t xml:space="preserve"> 152.</w:t>
      </w:r>
      <w:r w:rsidRPr="00443879">
        <w:rPr>
          <w:rFonts w:ascii="Times New Roman" w:hAnsi="Times New Roman"/>
        </w:rPr>
        <w:t xml:space="preserve">  </w:t>
      </w:r>
      <w:r w:rsidRPr="00443879">
        <w:rPr>
          <w:rFonts w:ascii="Times New Roman" w:hAnsi="Times New Roman"/>
          <w:bCs/>
        </w:rPr>
        <w:t>Týmto uznesením výbor zároveň poveril spravodaj</w:t>
      </w:r>
      <w:r w:rsidR="00305890">
        <w:rPr>
          <w:rFonts w:ascii="Times New Roman" w:hAnsi="Times New Roman"/>
          <w:bCs/>
        </w:rPr>
        <w:t>kyňu</w:t>
      </w:r>
      <w:r w:rsidRPr="00443879">
        <w:rPr>
          <w:rFonts w:ascii="Times New Roman" w:hAnsi="Times New Roman"/>
          <w:bCs/>
        </w:rPr>
        <w:t xml:space="preserve"> predložiť návrhy podľa §  81 ods. 2, § 83 ods. 4, § 84 ods. 2 a § 86 zákona o rokovacom poriadku Národnej rady Slovenskej republiky.  </w:t>
      </w:r>
    </w:p>
    <w:p w:rsidR="00AA7E5B" w:rsidP="00AA7E5B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F00D19" w:rsidP="00AA7E5B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F00D19" w:rsidP="00AA7E5B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F00D19" w:rsidP="00AA7E5B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AA7E5B" w:rsidRPr="00443879" w:rsidP="00AA7E5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443879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</w:t>
      </w:r>
      <w:r>
        <w:rPr>
          <w:rFonts w:ascii="Times New Roman" w:hAnsi="Times New Roman"/>
        </w:rPr>
        <w:t xml:space="preserve">    Róbert Madej </w:t>
      </w:r>
    </w:p>
    <w:p w:rsidR="00AA7E5B" w:rsidRPr="00443879" w:rsidP="00AA7E5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443879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AA7E5B" w:rsidP="00AA7E5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443879">
        <w:rPr>
          <w:rFonts w:ascii="Times New Roman" w:hAnsi="Times New Roman"/>
        </w:rPr>
        <w:tab/>
        <w:tab/>
        <w:tab/>
        <w:tab/>
        <w:tab/>
        <w:tab/>
        <w:tab/>
        <w:t xml:space="preserve">           Národnej rady Slovenskej republiky</w:t>
      </w:r>
    </w:p>
    <w:p w:rsidR="00AA7E5B" w:rsidP="00AA7E5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A7E5B" w:rsidP="00AA7E5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A7E5B" w:rsidP="00AA7E5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A7E5B" w:rsidP="00AA7E5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A7E5B" w:rsidP="00AA7E5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A7E5B" w:rsidP="00AA7E5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F5211" w:rsidP="00AA7E5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F5211" w:rsidP="00AA7E5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A7E5B" w:rsidRPr="00443879" w:rsidP="00AA7E5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A7E5B" w:rsidRPr="00443879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443879">
        <w:rPr>
          <w:rFonts w:ascii="Times New Roman" w:hAnsi="Times New Roman"/>
        </w:rPr>
        <w:t xml:space="preserve">Bratislava </w:t>
      </w:r>
      <w:r w:rsidR="007F36AB">
        <w:rPr>
          <w:rFonts w:ascii="Times New Roman" w:hAnsi="Times New Roman"/>
        </w:rPr>
        <w:t>27</w:t>
      </w:r>
      <w:r w:rsidR="007417D5">
        <w:rPr>
          <w:rFonts w:ascii="Times New Roman" w:hAnsi="Times New Roman"/>
        </w:rPr>
        <w:t>. novembra</w:t>
      </w:r>
      <w:r>
        <w:rPr>
          <w:rFonts w:ascii="Times New Roman" w:hAnsi="Times New Roman"/>
        </w:rPr>
        <w:t xml:space="preserve"> </w:t>
      </w:r>
      <w:r w:rsidRPr="00443879">
        <w:rPr>
          <w:rFonts w:ascii="Times New Roman" w:hAnsi="Times New Roman"/>
        </w:rPr>
        <w:t>201</w:t>
      </w:r>
      <w:r>
        <w:rPr>
          <w:rFonts w:ascii="Times New Roman" w:hAnsi="Times New Roman"/>
        </w:rPr>
        <w:t>2</w:t>
      </w:r>
    </w:p>
    <w:p w:rsidR="00FD5945">
      <w:pPr>
        <w:bidi w:val="0"/>
        <w:rPr>
          <w:rFonts w:ascii="Times New Roman" w:hAnsi="Times New Roman"/>
        </w:rPr>
      </w:pPr>
    </w:p>
    <w:sectPr w:rsidSect="004B4101">
      <w:footerReference w:type="even" r:id="rId4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EUAlbertina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D6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352D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9A"/>
    <w:multiLevelType w:val="hybridMultilevel"/>
    <w:tmpl w:val="29E0D2C4"/>
    <w:lvl w:ilvl="0">
      <w:start w:val="2"/>
      <w:numFmt w:val="lowerLetter"/>
      <w:lvlText w:val="%1)"/>
      <w:lvlJc w:val="left"/>
      <w:pPr>
        <w:ind w:left="1636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rtl w:val="0"/>
        <w:cs w:val="0"/>
      </w:rPr>
    </w:lvl>
  </w:abstractNum>
  <w:abstractNum w:abstractNumId="1">
    <w:nsid w:val="53384BDF"/>
    <w:multiLevelType w:val="hybridMultilevel"/>
    <w:tmpl w:val="40E620C8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2">
    <w:nsid w:val="5D6D75FB"/>
    <w:multiLevelType w:val="hybridMultilevel"/>
    <w:tmpl w:val="EC7A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4">
    <w:nsid w:val="73E86296"/>
    <w:multiLevelType w:val="hybridMultilevel"/>
    <w:tmpl w:val="21006F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725AA"/>
    <w:rsid w:val="000F5211"/>
    <w:rsid w:val="00101BB0"/>
    <w:rsid w:val="0013356F"/>
    <w:rsid w:val="001420F5"/>
    <w:rsid w:val="00161B82"/>
    <w:rsid w:val="001712C4"/>
    <w:rsid w:val="001F53E1"/>
    <w:rsid w:val="00203E62"/>
    <w:rsid w:val="002224EE"/>
    <w:rsid w:val="00272845"/>
    <w:rsid w:val="002870B7"/>
    <w:rsid w:val="002C5844"/>
    <w:rsid w:val="002F1339"/>
    <w:rsid w:val="002F3639"/>
    <w:rsid w:val="002F6017"/>
    <w:rsid w:val="00305890"/>
    <w:rsid w:val="00344061"/>
    <w:rsid w:val="003665D1"/>
    <w:rsid w:val="00373F61"/>
    <w:rsid w:val="003B530E"/>
    <w:rsid w:val="003B7B82"/>
    <w:rsid w:val="003C79D2"/>
    <w:rsid w:val="003F0500"/>
    <w:rsid w:val="00406D3E"/>
    <w:rsid w:val="0041026E"/>
    <w:rsid w:val="00412BCE"/>
    <w:rsid w:val="00417F18"/>
    <w:rsid w:val="00425785"/>
    <w:rsid w:val="00441C2C"/>
    <w:rsid w:val="00442855"/>
    <w:rsid w:val="00443879"/>
    <w:rsid w:val="0047652C"/>
    <w:rsid w:val="004B4101"/>
    <w:rsid w:val="004B7F96"/>
    <w:rsid w:val="004D0C70"/>
    <w:rsid w:val="004E72AC"/>
    <w:rsid w:val="00546D94"/>
    <w:rsid w:val="00561AB6"/>
    <w:rsid w:val="00576376"/>
    <w:rsid w:val="005A0E79"/>
    <w:rsid w:val="005A3644"/>
    <w:rsid w:val="005C00EF"/>
    <w:rsid w:val="005C3BF1"/>
    <w:rsid w:val="005D2F8A"/>
    <w:rsid w:val="0061463F"/>
    <w:rsid w:val="006802CF"/>
    <w:rsid w:val="006839EB"/>
    <w:rsid w:val="006849D7"/>
    <w:rsid w:val="007250D2"/>
    <w:rsid w:val="007417D5"/>
    <w:rsid w:val="00750FFD"/>
    <w:rsid w:val="007533C8"/>
    <w:rsid w:val="007539E0"/>
    <w:rsid w:val="00761DBC"/>
    <w:rsid w:val="00765534"/>
    <w:rsid w:val="00795D4C"/>
    <w:rsid w:val="007D52F0"/>
    <w:rsid w:val="007D7DE9"/>
    <w:rsid w:val="007F36AB"/>
    <w:rsid w:val="008229C1"/>
    <w:rsid w:val="00832161"/>
    <w:rsid w:val="00885246"/>
    <w:rsid w:val="008A0BBF"/>
    <w:rsid w:val="008D485B"/>
    <w:rsid w:val="009015EE"/>
    <w:rsid w:val="00951EE0"/>
    <w:rsid w:val="009878BF"/>
    <w:rsid w:val="009A31AF"/>
    <w:rsid w:val="009D57AB"/>
    <w:rsid w:val="009D6DE7"/>
    <w:rsid w:val="00A64157"/>
    <w:rsid w:val="00A83017"/>
    <w:rsid w:val="00AA09EE"/>
    <w:rsid w:val="00AA7E5B"/>
    <w:rsid w:val="00AE254E"/>
    <w:rsid w:val="00B02AA0"/>
    <w:rsid w:val="00B17101"/>
    <w:rsid w:val="00B17D3B"/>
    <w:rsid w:val="00B26BD7"/>
    <w:rsid w:val="00B71A65"/>
    <w:rsid w:val="00BB6B82"/>
    <w:rsid w:val="00BC6810"/>
    <w:rsid w:val="00C259BF"/>
    <w:rsid w:val="00C726B2"/>
    <w:rsid w:val="00C92DED"/>
    <w:rsid w:val="00CB45A7"/>
    <w:rsid w:val="00CE464A"/>
    <w:rsid w:val="00D352D6"/>
    <w:rsid w:val="00DF2126"/>
    <w:rsid w:val="00E112F6"/>
    <w:rsid w:val="00E209BA"/>
    <w:rsid w:val="00E40761"/>
    <w:rsid w:val="00E92001"/>
    <w:rsid w:val="00ED4B90"/>
    <w:rsid w:val="00EF10E3"/>
    <w:rsid w:val="00EF6176"/>
    <w:rsid w:val="00F00D19"/>
    <w:rsid w:val="00F13643"/>
    <w:rsid w:val="00F25667"/>
    <w:rsid w:val="00F67BB8"/>
    <w:rsid w:val="00F9138B"/>
    <w:rsid w:val="00FD5945"/>
    <w:rsid w:val="00FE5606"/>
    <w:rsid w:val="00FF1084"/>
    <w:rsid w:val="00FF22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E5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6</Pages>
  <Words>1285</Words>
  <Characters>7325</Characters>
  <Application>Microsoft Office Word</Application>
  <DocSecurity>0</DocSecurity>
  <Lines>0</Lines>
  <Paragraphs>0</Paragraphs>
  <ScaleCrop>false</ScaleCrop>
  <Company>Kancelaria NR SR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Okruhlicová, Martina, JUDr.</cp:lastModifiedBy>
  <cp:revision>39</cp:revision>
  <cp:lastPrinted>2012-11-27T11:24:00Z</cp:lastPrinted>
  <dcterms:created xsi:type="dcterms:W3CDTF">2012-10-16T14:42:00Z</dcterms:created>
  <dcterms:modified xsi:type="dcterms:W3CDTF">2012-11-27T12:35:00Z</dcterms:modified>
</cp:coreProperties>
</file>