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0AFA" w:rsidP="00960AFA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960AFA" w:rsidP="00960AFA">
      <w:pPr>
        <w:bidi w:val="0"/>
        <w:jc w:val="center"/>
        <w:rPr>
          <w:b/>
        </w:rPr>
      </w:pPr>
      <w:r>
        <w:rPr>
          <w:b/>
        </w:rPr>
        <w:t>VI. volebné obdobie</w:t>
      </w:r>
    </w:p>
    <w:p w:rsidR="00960AFA" w:rsidP="00960AFA">
      <w:pPr>
        <w:bidi w:val="0"/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960AFA" w:rsidP="00960AFA">
      <w:pPr>
        <w:bidi w:val="0"/>
        <w:jc w:val="both"/>
        <w:rPr>
          <w:b/>
        </w:rPr>
      </w:pPr>
    </w:p>
    <w:p w:rsidR="00960AFA" w:rsidP="00960AFA">
      <w:pPr>
        <w:bidi w:val="0"/>
        <w:jc w:val="right"/>
        <w:rPr>
          <w:b/>
        </w:rPr>
      </w:pPr>
      <w:r>
        <w:tab/>
        <w:tab/>
        <w:tab/>
        <w:tab/>
        <w:tab/>
        <w:tab/>
        <w:tab/>
        <w:tab/>
      </w:r>
    </w:p>
    <w:p w:rsidR="00960AFA" w:rsidP="00960AFA">
      <w:pPr>
        <w:bidi w:val="0"/>
        <w:jc w:val="both"/>
      </w:pPr>
      <w:r>
        <w:t>Číslo: CRD-2285/2012</w:t>
      </w:r>
    </w:p>
    <w:p w:rsidR="00960AFA" w:rsidP="00960AFA">
      <w:pPr>
        <w:bidi w:val="0"/>
        <w:jc w:val="center"/>
        <w:rPr>
          <w:b/>
        </w:rPr>
      </w:pPr>
    </w:p>
    <w:p w:rsidR="00960AFA" w:rsidP="00960AFA">
      <w:pPr>
        <w:bidi w:val="0"/>
        <w:jc w:val="center"/>
        <w:rPr>
          <w:b/>
        </w:rPr>
      </w:pPr>
    </w:p>
    <w:p w:rsidR="00960AFA" w:rsidP="00960AFA">
      <w:pPr>
        <w:bidi w:val="0"/>
        <w:jc w:val="center"/>
        <w:rPr>
          <w:b/>
        </w:rPr>
      </w:pPr>
    </w:p>
    <w:p w:rsidR="00960AFA" w:rsidP="00960AFA">
      <w:pPr>
        <w:bidi w:val="0"/>
        <w:jc w:val="center"/>
        <w:rPr>
          <w:b/>
        </w:rPr>
      </w:pPr>
    </w:p>
    <w:p w:rsidR="00960AFA" w:rsidP="00960AFA">
      <w:pPr>
        <w:bidi w:val="0"/>
        <w:jc w:val="center"/>
        <w:rPr>
          <w:b/>
        </w:rPr>
      </w:pPr>
    </w:p>
    <w:p w:rsidR="00960AFA" w:rsidP="00960AFA">
      <w:pPr>
        <w:bidi w:val="0"/>
        <w:jc w:val="center"/>
        <w:rPr>
          <w:b/>
          <w:sz w:val="32"/>
        </w:rPr>
      </w:pPr>
      <w:r>
        <w:rPr>
          <w:b/>
          <w:sz w:val="32"/>
        </w:rPr>
        <w:t>278a</w:t>
      </w:r>
    </w:p>
    <w:p w:rsidR="00960AFA" w:rsidP="00960AFA">
      <w:pPr>
        <w:bidi w:val="0"/>
        <w:jc w:val="center"/>
        <w:rPr>
          <w:b/>
        </w:rPr>
      </w:pPr>
    </w:p>
    <w:p w:rsidR="00960AFA" w:rsidP="00960AFA">
      <w:pPr>
        <w:bidi w:val="0"/>
        <w:jc w:val="center"/>
        <w:rPr>
          <w:b/>
        </w:rPr>
      </w:pPr>
    </w:p>
    <w:p w:rsidR="00960AFA" w:rsidP="00960AFA">
      <w:pPr>
        <w:bidi w:val="0"/>
        <w:jc w:val="center"/>
        <w:rPr>
          <w:b/>
        </w:rPr>
      </w:pPr>
    </w:p>
    <w:p w:rsidR="00960AFA" w:rsidP="00960AFA">
      <w:pPr>
        <w:bidi w:val="0"/>
        <w:spacing w:line="360" w:lineRule="auto"/>
        <w:jc w:val="center"/>
        <w:rPr>
          <w:b/>
        </w:rPr>
      </w:pPr>
      <w:r>
        <w:rPr>
          <w:b/>
        </w:rPr>
        <w:t xml:space="preserve"> S p r á v a</w:t>
      </w:r>
    </w:p>
    <w:p w:rsidR="00960AFA" w:rsidP="00960AFA">
      <w:pPr>
        <w:bidi w:val="0"/>
        <w:spacing w:line="360" w:lineRule="auto"/>
        <w:jc w:val="center"/>
        <w:rPr>
          <w:b/>
        </w:rPr>
      </w:pPr>
    </w:p>
    <w:p w:rsidR="00960AFA" w:rsidP="00960AFA">
      <w:pPr>
        <w:bidi w:val="0"/>
        <w:spacing w:line="360" w:lineRule="auto"/>
        <w:jc w:val="both"/>
        <w:rPr>
          <w:b/>
        </w:rPr>
      </w:pPr>
      <w:r>
        <w:t>Výboru Národnej rady Slovenskej republiky pre pôdohosp</w:t>
      </w:r>
      <w:r w:rsidR="00A104A3">
        <w:t>odárstvo a životné prostredie</w:t>
      </w:r>
      <w:r w:rsidR="00A104A3">
        <w:rPr>
          <w:b/>
        </w:rPr>
        <w:t xml:space="preserve"> </w:t>
      </w:r>
      <w:r>
        <w:t>o prerokovaní</w:t>
      </w:r>
      <w:r>
        <w:rPr>
          <w:b/>
        </w:rPr>
        <w:t xml:space="preserve">  Návrhu na vyslovenie súhlasu</w:t>
      </w:r>
      <w:r>
        <w:t xml:space="preserve"> </w:t>
      </w:r>
      <w:r>
        <w:rPr>
          <w:b/>
        </w:rPr>
        <w:t>Národnej rady Slovenskej republiky s prijatím dodatkov k prílohám A, B a C Štokholmského dohovoru a so zrušením vyhlásenia podľa čl. 25 ods. 4 Štokholmského dohovoru (tlač 278)</w:t>
      </w:r>
    </w:p>
    <w:p w:rsidR="00960AFA" w:rsidP="00960AFA">
      <w:pPr>
        <w:bidi w:val="0"/>
        <w:spacing w:line="360" w:lineRule="auto"/>
        <w:jc w:val="both"/>
        <w:rPr>
          <w:b/>
        </w:rPr>
      </w:pPr>
    </w:p>
    <w:p w:rsidR="00960AFA" w:rsidP="00960AFA">
      <w:pPr>
        <w:bidi w:val="0"/>
        <w:spacing w:line="360" w:lineRule="auto"/>
        <w:jc w:val="both"/>
      </w:pPr>
      <w:r>
        <w:tab/>
        <w:t xml:space="preserve">Predseda  Národnej rady Slovenskej republiky rozhodnutím č. 273 z 9. novembra 2012  pridelil  Návrh na vyslovenie súhlasu Národnej rady Slovenskej republiky </w:t>
      </w:r>
      <w:r w:rsidRPr="00960AFA">
        <w:t>s prijatím dodatkov k prílohám A, B a C Štokholmského dohovoru a so zrušením vyhlásenia podľa čl. 25 ods. 4 Št</w:t>
      </w:r>
      <w:r>
        <w:t xml:space="preserve">okholmského dohovoru (tlač 278) na prerokovanie </w:t>
      </w:r>
    </w:p>
    <w:p w:rsidR="00960AFA" w:rsidP="00960AFA">
      <w:pPr>
        <w:bidi w:val="0"/>
        <w:spacing w:line="360" w:lineRule="auto"/>
        <w:jc w:val="both"/>
      </w:pPr>
    </w:p>
    <w:p w:rsidR="00960AFA" w:rsidP="00960AFA">
      <w:pPr>
        <w:bidi w:val="0"/>
        <w:spacing w:line="360" w:lineRule="auto"/>
        <w:ind w:left="851" w:hanging="851"/>
        <w:jc w:val="both"/>
      </w:pPr>
      <w:r>
        <w:t xml:space="preserve">           - Výboru Národnej rady Slovenskej republiky pre pôdohospodárstvo a životné  prostredie        </w:t>
      </w:r>
    </w:p>
    <w:p w:rsidR="00960AFA" w:rsidP="00960AFA">
      <w:pPr>
        <w:bidi w:val="0"/>
        <w:spacing w:line="360" w:lineRule="auto"/>
        <w:ind w:firstLine="708"/>
        <w:jc w:val="both"/>
      </w:pPr>
      <w:r>
        <w:t xml:space="preserve">s   lehotou   na   prerokovanie návrhu do 23. novembra 2012. </w:t>
      </w:r>
    </w:p>
    <w:p w:rsidR="00960AFA" w:rsidP="00960AFA">
      <w:pPr>
        <w:bidi w:val="0"/>
        <w:spacing w:line="360" w:lineRule="auto"/>
        <w:jc w:val="both"/>
      </w:pPr>
    </w:p>
    <w:p w:rsidR="00960AFA" w:rsidP="00960AFA">
      <w:pPr>
        <w:bidi w:val="0"/>
        <w:spacing w:line="360" w:lineRule="auto"/>
        <w:jc w:val="both"/>
        <w:rPr>
          <w:bCs/>
        </w:rPr>
      </w:pPr>
      <w:r>
        <w:rPr>
          <w:bCs/>
        </w:rPr>
        <w:tab/>
      </w:r>
    </w:p>
    <w:p w:rsidR="00960AFA" w:rsidRPr="00960AFA" w:rsidP="00960AFA">
      <w:pPr>
        <w:bidi w:val="0"/>
        <w:spacing w:line="360" w:lineRule="auto"/>
        <w:jc w:val="both"/>
      </w:pPr>
      <w:r>
        <w:rPr>
          <w:b/>
          <w:bCs/>
        </w:rPr>
        <w:t xml:space="preserve">Výbor Národnej rady Slovenskej republiky pre pôdohospodárstvo a životné prostredie </w:t>
      </w:r>
      <w:r>
        <w:t xml:space="preserve">prerokoval Návrh na vyslovenie súhlasu Národnej rady Slovenskej republiky </w:t>
      </w:r>
      <w:r w:rsidRPr="00960AFA">
        <w:t>s prijatím dodatkov k prílohám A, B a C Štokholmského dohovoru a so zrušením vyhlásenia podľa čl. 25 ods. 4 Štokholmského dohovoru (tlač 278)</w:t>
      </w:r>
    </w:p>
    <w:p w:rsidR="00960AFA" w:rsidP="00960AFA">
      <w:pPr>
        <w:bidi w:val="0"/>
        <w:spacing w:line="360" w:lineRule="auto"/>
        <w:jc w:val="both"/>
      </w:pPr>
    </w:p>
    <w:p w:rsidR="00960AFA" w:rsidP="00960AFA">
      <w:pPr>
        <w:bidi w:val="0"/>
        <w:spacing w:line="360" w:lineRule="auto"/>
        <w:ind w:firstLine="708"/>
        <w:jc w:val="both"/>
        <w:rPr>
          <w:bCs/>
        </w:rPr>
      </w:pPr>
      <w:r>
        <w:t>dňa 20. novembra 2012</w:t>
      </w:r>
      <w:r w:rsidR="009322D6">
        <w:t xml:space="preserve">. </w:t>
      </w:r>
      <w:r w:rsidR="00857FB8">
        <w:t xml:space="preserve"> </w:t>
      </w:r>
      <w:r w:rsidR="009322D6">
        <w:t>Uznesením č. 67</w:t>
      </w:r>
      <w:r w:rsidR="00857FB8">
        <w:t xml:space="preserve"> z 20.</w:t>
      </w:r>
      <w:r>
        <w:rPr>
          <w:bCs/>
        </w:rPr>
        <w:t xml:space="preserve"> súhlasil s návrhom a  odporučil Národnej rade Slovenskej republiky</w:t>
      </w:r>
    </w:p>
    <w:p w:rsidR="00960AFA" w:rsidP="00A104A3">
      <w:pPr>
        <w:bidi w:val="0"/>
        <w:spacing w:line="360" w:lineRule="auto"/>
        <w:jc w:val="both"/>
      </w:pPr>
      <w:r>
        <w:rPr>
          <w:bCs/>
        </w:rPr>
        <w:t xml:space="preserve">    </w:t>
      </w:r>
      <w:r>
        <w:rPr>
          <w:b/>
          <w:bCs/>
        </w:rPr>
        <w:t xml:space="preserve"> </w:t>
        <w:tab/>
        <w:t>vysloviť súhlas</w:t>
      </w:r>
      <w:r>
        <w:rPr>
          <w:bCs/>
        </w:rPr>
        <w:t xml:space="preserve"> </w:t>
      </w:r>
      <w:r w:rsidRPr="00960AFA">
        <w:t>s prijatím dodatkov k prílohám A, B a C Štokholmského dohovoru a so zrušením vyhlásenia podľa čl. 25 ods. 4 Št</w:t>
      </w:r>
      <w:r w:rsidR="00A104A3">
        <w:t>okholmského dohovoru (tlač 278)</w:t>
      </w:r>
    </w:p>
    <w:p w:rsidR="00A104A3" w:rsidP="00A104A3">
      <w:pPr>
        <w:bidi w:val="0"/>
        <w:spacing w:line="360" w:lineRule="auto"/>
        <w:jc w:val="both"/>
      </w:pPr>
    </w:p>
    <w:p w:rsidR="00960AFA" w:rsidRPr="00960AFA" w:rsidP="009322D6">
      <w:pPr>
        <w:pStyle w:val="BodyText"/>
        <w:bidi w:val="0"/>
        <w:spacing w:line="360" w:lineRule="auto"/>
      </w:pPr>
      <w:r>
        <w:tab/>
        <w:t xml:space="preserve">Gestorský výbor </w:t>
      </w:r>
      <w:r w:rsidR="009322D6">
        <w:t xml:space="preserve">prerokoval túto správu o prerokovaní predmetného návrhu a uznesením č. 82 </w:t>
      </w:r>
      <w:r>
        <w:t xml:space="preserve"> </w:t>
      </w:r>
      <w:r>
        <w:rPr>
          <w:b/>
        </w:rPr>
        <w:t>odporučil Národnej rade Slovenskej republiky</w:t>
      </w:r>
      <w:r w:rsidR="009322D6">
        <w:t xml:space="preserve"> </w:t>
      </w:r>
      <w:r>
        <w:t xml:space="preserve"> podľa čl. 86 písm. d) Ústavy Slovenskej republiky </w:t>
      </w:r>
      <w:r>
        <w:rPr>
          <w:b/>
        </w:rPr>
        <w:t>vysloviť súhlas</w:t>
      </w:r>
      <w:r>
        <w:t xml:space="preserve"> </w:t>
      </w:r>
      <w:r w:rsidRPr="00960AFA">
        <w:t>s prijatím dodatkov k prílohám A, B a C Štokholmského dohovoru a so zrušením vyhlásenia podľa čl. 25 ods. 4 Š</w:t>
      </w:r>
      <w:r w:rsidR="003F4D1D">
        <w:t>tokholm</w:t>
      </w:r>
      <w:r w:rsidR="00A104A3">
        <w:t xml:space="preserve">ského dohovoru a poveril  </w:t>
      </w:r>
      <w:r w:rsidR="0091162A">
        <w:rPr>
          <w:b/>
        </w:rPr>
        <w:t>Zsolta Simona</w:t>
      </w:r>
      <w:r w:rsidR="003F4D1D">
        <w:t xml:space="preserve"> vystúpiť na schôdzi Národnej rady Slovenskej republiky k uvedenému návrhu a predložiť návrh na uznesenie Národnej rady Slovenskej republiky.</w:t>
      </w:r>
    </w:p>
    <w:p w:rsidR="00960AFA" w:rsidP="00960AFA">
      <w:pPr>
        <w:bidi w:val="0"/>
        <w:spacing w:line="360" w:lineRule="auto"/>
        <w:jc w:val="both"/>
      </w:pPr>
    </w:p>
    <w:p w:rsidR="00960AFA" w:rsidP="00960AFA">
      <w:pPr>
        <w:bidi w:val="0"/>
        <w:spacing w:line="360" w:lineRule="auto"/>
        <w:jc w:val="both"/>
      </w:pPr>
      <w:r>
        <w:tab/>
        <w:t>Súčasťou  správy je návrh uznesenia Národnej rady Slovenskej republiky.</w:t>
      </w:r>
    </w:p>
    <w:p w:rsidR="00960AFA" w:rsidP="00960AFA">
      <w:pPr>
        <w:bidi w:val="0"/>
        <w:spacing w:line="360" w:lineRule="auto"/>
        <w:jc w:val="center"/>
      </w:pPr>
    </w:p>
    <w:p w:rsidR="00960AFA" w:rsidP="00960AFA">
      <w:pPr>
        <w:bidi w:val="0"/>
        <w:spacing w:line="360" w:lineRule="auto"/>
        <w:jc w:val="center"/>
      </w:pPr>
    </w:p>
    <w:p w:rsidR="00960AFA" w:rsidP="00960AFA">
      <w:pPr>
        <w:bidi w:val="0"/>
        <w:spacing w:line="360" w:lineRule="auto"/>
        <w:jc w:val="center"/>
      </w:pPr>
    </w:p>
    <w:p w:rsidR="00960AFA" w:rsidRPr="000533FB" w:rsidP="000533FB">
      <w:pPr>
        <w:bidi w:val="0"/>
        <w:jc w:val="center"/>
      </w:pPr>
      <w:r w:rsidR="000533FB">
        <w:t xml:space="preserve">Mikuláš   </w:t>
      </w:r>
      <w:r w:rsidR="000533FB">
        <w:rPr>
          <w:b/>
        </w:rPr>
        <w:t xml:space="preserve">H u b a   </w:t>
      </w:r>
      <w:r w:rsidR="000533FB">
        <w:t>v. r.</w:t>
      </w:r>
    </w:p>
    <w:p w:rsidR="000533FB" w:rsidRPr="000533FB" w:rsidP="000533FB">
      <w:pPr>
        <w:bidi w:val="0"/>
        <w:jc w:val="center"/>
      </w:pPr>
      <w:r>
        <w:t>predseda výboru</w:t>
      </w: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0F6C38" w:rsidP="00960AFA">
      <w:pPr>
        <w:bidi w:val="0"/>
      </w:pPr>
    </w:p>
    <w:p w:rsidR="000F6C38" w:rsidP="00960AFA">
      <w:pPr>
        <w:bidi w:val="0"/>
      </w:pPr>
    </w:p>
    <w:p w:rsidR="000F6C38" w:rsidP="00960AFA">
      <w:pPr>
        <w:bidi w:val="0"/>
      </w:pPr>
    </w:p>
    <w:p w:rsidR="000F6C38" w:rsidP="00960AFA">
      <w:pPr>
        <w:bidi w:val="0"/>
      </w:pPr>
    </w:p>
    <w:p w:rsidR="00960AFA" w:rsidP="00960AFA">
      <w:pPr>
        <w:bidi w:val="0"/>
      </w:pPr>
    </w:p>
    <w:p w:rsidR="00A104A3" w:rsidP="00960AFA">
      <w:pPr>
        <w:bidi w:val="0"/>
      </w:pPr>
    </w:p>
    <w:p w:rsidR="00A104A3" w:rsidP="00960AFA">
      <w:pPr>
        <w:bidi w:val="0"/>
      </w:pPr>
    </w:p>
    <w:p w:rsidR="00A104A3" w:rsidP="00960AFA">
      <w:pPr>
        <w:bidi w:val="0"/>
      </w:pPr>
    </w:p>
    <w:p w:rsidR="00960AFA" w:rsidP="00960AFA">
      <w:pPr>
        <w:bidi w:val="0"/>
      </w:pPr>
    </w:p>
    <w:p w:rsidR="00960AFA" w:rsidP="00960AFA">
      <w:pPr>
        <w:bidi w:val="0"/>
        <w:spacing w:line="360" w:lineRule="auto"/>
        <w:jc w:val="center"/>
      </w:pPr>
    </w:p>
    <w:p w:rsidR="00960AFA" w:rsidP="00960AFA">
      <w:pPr>
        <w:bidi w:val="0"/>
        <w:jc w:val="center"/>
      </w:pPr>
    </w:p>
    <w:p w:rsidR="00960AFA" w:rsidP="00960AFA">
      <w:pPr>
        <w:bidi w:val="0"/>
        <w:jc w:val="center"/>
        <w:rPr>
          <w:b/>
        </w:rPr>
      </w:pPr>
      <w:r>
        <w:rPr>
          <w:b/>
        </w:rPr>
        <w:t xml:space="preserve">Národná rada Slovenskej republiky </w:t>
      </w:r>
    </w:p>
    <w:p w:rsidR="00960AFA" w:rsidP="00960AFA">
      <w:pPr>
        <w:bidi w:val="0"/>
        <w:jc w:val="center"/>
        <w:rPr>
          <w:b/>
        </w:rPr>
      </w:pPr>
      <w:r>
        <w:rPr>
          <w:b/>
        </w:rPr>
        <w:t>VI. volebné obdobie</w:t>
      </w:r>
    </w:p>
    <w:p w:rsidR="00960AFA" w:rsidP="00960AFA">
      <w:pPr>
        <w:bidi w:val="0"/>
        <w:jc w:val="both"/>
      </w:pPr>
    </w:p>
    <w:p w:rsidR="00960AFA" w:rsidP="00960AFA">
      <w:pPr>
        <w:bidi w:val="0"/>
        <w:jc w:val="both"/>
      </w:pPr>
    </w:p>
    <w:p w:rsidR="00960AFA" w:rsidP="00960AFA">
      <w:pPr>
        <w:bidi w:val="0"/>
        <w:jc w:val="both"/>
      </w:pPr>
    </w:p>
    <w:p w:rsidR="00960AFA" w:rsidP="00960AFA">
      <w:pPr>
        <w:bidi w:val="0"/>
        <w:jc w:val="both"/>
      </w:pPr>
    </w:p>
    <w:p w:rsidR="00960AFA" w:rsidP="00960AFA">
      <w:pPr>
        <w:bidi w:val="0"/>
        <w:jc w:val="center"/>
        <w:rPr>
          <w:b/>
        </w:rPr>
      </w:pPr>
      <w:r>
        <w:rPr>
          <w:b/>
        </w:rPr>
        <w:t>N á v r h</w:t>
      </w:r>
    </w:p>
    <w:p w:rsidR="00960AFA" w:rsidP="00960AFA">
      <w:pPr>
        <w:bidi w:val="0"/>
        <w:jc w:val="center"/>
        <w:rPr>
          <w:b/>
        </w:rPr>
      </w:pPr>
    </w:p>
    <w:p w:rsidR="00960AFA" w:rsidP="00960AFA">
      <w:pPr>
        <w:bidi w:val="0"/>
        <w:jc w:val="center"/>
        <w:rPr>
          <w:b/>
        </w:rPr>
      </w:pPr>
      <w:r>
        <w:rPr>
          <w:b/>
        </w:rPr>
        <w:t>U z n e s e n i e</w:t>
      </w:r>
    </w:p>
    <w:p w:rsidR="00960AFA" w:rsidP="00960AFA">
      <w:pPr>
        <w:bidi w:val="0"/>
        <w:jc w:val="center"/>
        <w:rPr>
          <w:b/>
        </w:rPr>
      </w:pPr>
      <w:r>
        <w:rPr>
          <w:b/>
        </w:rPr>
        <w:t>Národnej rady Slovenskej republiky</w:t>
      </w:r>
    </w:p>
    <w:p w:rsidR="00960AFA" w:rsidP="00960AFA">
      <w:pPr>
        <w:bidi w:val="0"/>
        <w:jc w:val="center"/>
      </w:pPr>
      <w:r>
        <w:rPr>
          <w:b/>
        </w:rPr>
        <w:t>z .... 2012</w:t>
      </w:r>
    </w:p>
    <w:p w:rsidR="00960AFA" w:rsidP="00960AFA">
      <w:pPr>
        <w:bidi w:val="0"/>
        <w:jc w:val="both"/>
      </w:pPr>
    </w:p>
    <w:p w:rsidR="00960AFA" w:rsidRPr="00960AFA" w:rsidP="00960AFA">
      <w:pPr>
        <w:bidi w:val="0"/>
        <w:spacing w:line="360" w:lineRule="auto"/>
        <w:jc w:val="both"/>
      </w:pPr>
      <w:r w:rsidR="002839A6">
        <w:t>k  n</w:t>
      </w:r>
      <w:r>
        <w:t xml:space="preserve">ávrhu na vyslovenie súhlasu Národnej rady Slovenskej republiky </w:t>
      </w:r>
      <w:r w:rsidRPr="00960AFA">
        <w:t>s prijatím dodatkov k prílohám A, B a C Štokholmského dohovoru a so zrušením vyhlásenia podľa čl. 25 ods. 4 Štokholmského dohovoru (tlač 278)</w:t>
      </w:r>
    </w:p>
    <w:p w:rsidR="00960AFA" w:rsidP="00960AFA">
      <w:pPr>
        <w:bidi w:val="0"/>
        <w:spacing w:line="360" w:lineRule="auto"/>
        <w:jc w:val="both"/>
      </w:pPr>
    </w:p>
    <w:p w:rsidR="00960AFA" w:rsidP="00960AFA">
      <w:pPr>
        <w:bidi w:val="0"/>
        <w:ind w:firstLine="708"/>
        <w:jc w:val="both"/>
      </w:pPr>
    </w:p>
    <w:p w:rsidR="00960AFA" w:rsidP="00960AFA">
      <w:pPr>
        <w:bidi w:val="0"/>
        <w:jc w:val="both"/>
      </w:pPr>
    </w:p>
    <w:p w:rsidR="00960AFA" w:rsidP="00960AFA">
      <w:pPr>
        <w:bidi w:val="0"/>
        <w:jc w:val="both"/>
        <w:rPr>
          <w:b/>
        </w:rPr>
      </w:pPr>
      <w:r>
        <w:rPr>
          <w:b/>
        </w:rPr>
        <w:tab/>
        <w:t>Národná rada Slovenskej republiky</w:t>
      </w:r>
    </w:p>
    <w:p w:rsidR="00960AFA" w:rsidP="00960AFA">
      <w:pPr>
        <w:bidi w:val="0"/>
        <w:jc w:val="both"/>
      </w:pPr>
    </w:p>
    <w:p w:rsidR="00960AFA" w:rsidP="00960AFA">
      <w:pPr>
        <w:bidi w:val="0"/>
        <w:jc w:val="both"/>
      </w:pPr>
      <w:r>
        <w:tab/>
        <w:t>podľa článku 86 písm. d) Ústavy Slovenskej republiky</w:t>
      </w:r>
    </w:p>
    <w:p w:rsidR="00960AFA" w:rsidP="00960AFA">
      <w:pPr>
        <w:bidi w:val="0"/>
        <w:jc w:val="both"/>
      </w:pPr>
    </w:p>
    <w:p w:rsidR="00960AFA" w:rsidP="00960AFA">
      <w:pPr>
        <w:bidi w:val="0"/>
        <w:jc w:val="both"/>
      </w:pPr>
    </w:p>
    <w:p w:rsidR="00960AFA" w:rsidP="00960AFA">
      <w:pPr>
        <w:bidi w:val="0"/>
        <w:jc w:val="both"/>
        <w:rPr>
          <w:b/>
          <w:bCs/>
        </w:rPr>
      </w:pPr>
      <w:r>
        <w:rPr>
          <w:b/>
          <w:bCs/>
        </w:rPr>
        <w:tab/>
        <w:t xml:space="preserve"> vyslovuje  s ú h l a s</w:t>
      </w:r>
    </w:p>
    <w:p w:rsidR="00960AFA" w:rsidP="00960AFA">
      <w:pPr>
        <w:bidi w:val="0"/>
        <w:jc w:val="both"/>
        <w:rPr>
          <w:b/>
          <w:bCs/>
        </w:rPr>
      </w:pPr>
    </w:p>
    <w:p w:rsidR="00960AFA" w:rsidRPr="00960AFA" w:rsidP="00960AFA">
      <w:pPr>
        <w:bidi w:val="0"/>
        <w:spacing w:line="360" w:lineRule="auto"/>
        <w:jc w:val="both"/>
      </w:pPr>
      <w:r>
        <w:rPr>
          <w:b/>
          <w:bCs/>
        </w:rPr>
        <w:tab/>
      </w:r>
      <w:r w:rsidRPr="00960AFA">
        <w:t>s prijatím dodatkov k prílohám A, B a C Štokholmského dohovoru a so zrušením vyhlásenia podľa čl. 25 ods. 4 Štokholmského dohovoru (tlač 278)</w:t>
      </w:r>
    </w:p>
    <w:p w:rsidR="00960AFA" w:rsidP="00960AFA">
      <w:pPr>
        <w:bidi w:val="0"/>
        <w:jc w:val="both"/>
        <w:rPr>
          <w:bCs/>
        </w:rPr>
      </w:pPr>
    </w:p>
    <w:p w:rsidR="00960AFA" w:rsidP="00960AFA">
      <w:pPr>
        <w:pStyle w:val="BodyTextIndent"/>
        <w:bidi w:val="0"/>
        <w:ind w:left="0" w:firstLine="720"/>
      </w:pPr>
    </w:p>
    <w:p w:rsidR="00960AFA" w:rsidP="00960AFA">
      <w:pPr>
        <w:bidi w:val="0"/>
      </w:pPr>
    </w:p>
    <w:p w:rsidR="00960AFA" w:rsidP="00960AFA">
      <w:pPr>
        <w:bidi w:val="0"/>
      </w:pPr>
    </w:p>
    <w:p w:rsidR="00DB28F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0AFA"/>
    <w:rsid w:val="000533FB"/>
    <w:rsid w:val="000F6C38"/>
    <w:rsid w:val="002839A6"/>
    <w:rsid w:val="003B535A"/>
    <w:rsid w:val="003F4D1D"/>
    <w:rsid w:val="00565A78"/>
    <w:rsid w:val="008072B4"/>
    <w:rsid w:val="00857FB8"/>
    <w:rsid w:val="0091162A"/>
    <w:rsid w:val="009322D6"/>
    <w:rsid w:val="00960AFA"/>
    <w:rsid w:val="00A104A3"/>
    <w:rsid w:val="00A1333B"/>
    <w:rsid w:val="00AF1C8A"/>
    <w:rsid w:val="00B3709D"/>
    <w:rsid w:val="00C15FB4"/>
    <w:rsid w:val="00C300A5"/>
    <w:rsid w:val="00C607C6"/>
    <w:rsid w:val="00D02CBA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 w:cs="Times New Roman"/>
      <w:lang w:eastAsia="en-US"/>
    </w:rPr>
  </w:style>
  <w:style w:type="paragraph" w:styleId="BodyText">
    <w:name w:val="Body Text"/>
    <w:basedOn w:val="Normal"/>
    <w:link w:val="ZkladntextChar"/>
    <w:uiPriority w:val="99"/>
    <w:unhideWhenUsed/>
    <w:rsid w:val="00960AFA"/>
    <w:pPr>
      <w:tabs>
        <w:tab w:val="left" w:pos="709"/>
        <w:tab w:val="left" w:pos="1077"/>
      </w:tabs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60AFA"/>
    <w:rPr>
      <w:rFonts w:eastAsia="Times New Roman" w:cs="Arial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60AF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60AFA"/>
    <w:rPr>
      <w:rFonts w:eastAsia="Times New Roman" w:cs="Arial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533F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533FB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419</Words>
  <Characters>2391</Characters>
  <Application>Microsoft Office Word</Application>
  <DocSecurity>0</DocSecurity>
  <Lines>0</Lines>
  <Paragraphs>0</Paragraphs>
  <ScaleCrop>false</ScaleCrop>
  <Company>Kancelaria NR SR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10</cp:revision>
  <cp:lastPrinted>2012-11-26T08:20:00Z</cp:lastPrinted>
  <dcterms:created xsi:type="dcterms:W3CDTF">2012-11-13T09:32:00Z</dcterms:created>
  <dcterms:modified xsi:type="dcterms:W3CDTF">2012-11-26T08:20:00Z</dcterms:modified>
</cp:coreProperties>
</file>