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4442" w:rsidRPr="00D163BA" w:rsidP="00F24442">
      <w:pPr>
        <w:pStyle w:val="Title"/>
        <w:bidi w:val="0"/>
        <w:rPr>
          <w:szCs w:val="20"/>
        </w:rPr>
      </w:pPr>
      <w:r w:rsidRPr="00D163BA">
        <w:t>NÁRODNÁ RADA SLOVENSKEJ REPUBLIKY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Cs w:val="20"/>
        </w:rPr>
      </w:pPr>
      <w:r w:rsidRPr="00D163BA">
        <w:rPr>
          <w:b/>
          <w:bCs/>
        </w:rPr>
        <w:t>V</w:t>
      </w:r>
      <w:r>
        <w:rPr>
          <w:b/>
          <w:bCs/>
        </w:rPr>
        <w:t>I</w:t>
      </w:r>
      <w:r w:rsidRPr="00D163BA">
        <w:rPr>
          <w:b/>
          <w:bCs/>
        </w:rPr>
        <w:t>. volebné obdobie</w:t>
        <w:br/>
        <w:br/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 w:val="22"/>
          <w:szCs w:val="20"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 w:val="22"/>
          <w:szCs w:val="20"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>Číslo: CRD-</w:t>
      </w:r>
      <w:r w:rsidR="001E4C07">
        <w:t xml:space="preserve"> 2038</w:t>
      </w:r>
      <w:r w:rsidRPr="00D163BA">
        <w:t>/201</w:t>
      </w:r>
      <w:r>
        <w:t>2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F24442" w:rsidRPr="00D163BA" w:rsidP="00F24442">
      <w:pPr>
        <w:pStyle w:val="Heading3"/>
        <w:bidi w:val="0"/>
        <w:rPr>
          <w:rFonts w:ascii="Arial" w:hAnsi="Arial" w:cs="Arial"/>
          <w:bCs/>
          <w:szCs w:val="28"/>
          <w:lang w:val="sk-SK"/>
        </w:rPr>
      </w:pPr>
      <w:r w:rsidR="001E4C07">
        <w:rPr>
          <w:rFonts w:ascii="Arial" w:hAnsi="Arial" w:cs="Arial"/>
          <w:bCs/>
          <w:szCs w:val="28"/>
          <w:lang w:val="sk-SK"/>
        </w:rPr>
        <w:t>260</w:t>
      </w:r>
      <w:r w:rsidRPr="00D163BA">
        <w:rPr>
          <w:rFonts w:ascii="Arial" w:hAnsi="Arial" w:cs="Arial"/>
          <w:bCs/>
          <w:szCs w:val="28"/>
          <w:lang w:val="sk-SK"/>
        </w:rPr>
        <w:t>a</w:t>
      </w:r>
    </w:p>
    <w:p w:rsidR="00F24442" w:rsidRPr="00D163BA" w:rsidP="00F24442">
      <w:pPr>
        <w:bidi w:val="0"/>
        <w:rPr>
          <w:sz w:val="28"/>
          <w:szCs w:val="28"/>
        </w:rPr>
      </w:pPr>
    </w:p>
    <w:p w:rsidR="00F24442" w:rsidRPr="00D163BA" w:rsidP="00F24442">
      <w:pPr>
        <w:pStyle w:val="Heading3"/>
        <w:bidi w:val="0"/>
        <w:rPr>
          <w:rFonts w:ascii="Arial" w:hAnsi="Arial" w:cs="Arial" w:hint="default"/>
          <w:bCs/>
          <w:spacing w:val="50"/>
          <w:szCs w:val="28"/>
          <w:lang w:val="sk-SK"/>
        </w:rPr>
      </w:pPr>
      <w:r w:rsidRPr="00D163BA">
        <w:rPr>
          <w:rFonts w:ascii="Arial" w:hAnsi="Arial" w:cs="Arial" w:hint="default"/>
          <w:bCs/>
          <w:spacing w:val="50"/>
          <w:szCs w:val="28"/>
          <w:lang w:val="sk-SK"/>
        </w:rPr>
        <w:t>Spoloč</w:t>
      </w:r>
      <w:r w:rsidRPr="00D163BA">
        <w:rPr>
          <w:rFonts w:ascii="Arial" w:hAnsi="Arial" w:cs="Arial" w:hint="default"/>
          <w:bCs/>
          <w:spacing w:val="50"/>
          <w:szCs w:val="28"/>
          <w:lang w:val="sk-SK"/>
        </w:rPr>
        <w:t>ná</w:t>
      </w:r>
      <w:r w:rsidRPr="00D163BA">
        <w:rPr>
          <w:rFonts w:ascii="Arial" w:hAnsi="Arial" w:cs="Arial" w:hint="default"/>
          <w:bCs/>
          <w:spacing w:val="50"/>
          <w:szCs w:val="28"/>
          <w:lang w:val="sk-SK"/>
        </w:rPr>
        <w:t xml:space="preserve"> sprá</w:t>
      </w:r>
      <w:r w:rsidRPr="00D163BA">
        <w:rPr>
          <w:rFonts w:ascii="Arial" w:hAnsi="Arial" w:cs="Arial" w:hint="default"/>
          <w:bCs/>
          <w:spacing w:val="50"/>
          <w:szCs w:val="28"/>
          <w:lang w:val="sk-SK"/>
        </w:rPr>
        <w:t>va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F24442" w:rsidRPr="00D163BA" w:rsidP="00F2444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D163BA">
        <w:rPr>
          <w:b/>
          <w:bCs/>
        </w:rPr>
        <w:t>Výboru Národnej rady Slovenskej republiky pre financie a rozpočet a Výboru Národnej rady Slovenskej republiky pre sociálne veci o prerokovaní návrhu rozpočtu Sociálnej poisťovne na rok 201</w:t>
      </w:r>
      <w:r>
        <w:rPr>
          <w:b/>
          <w:bCs/>
        </w:rPr>
        <w:t>3</w:t>
      </w:r>
      <w:r w:rsidRPr="00D163BA">
        <w:rPr>
          <w:b/>
          <w:bCs/>
        </w:rPr>
        <w:t xml:space="preserve"> (tlač </w:t>
      </w:r>
      <w:r w:rsidR="001E4C07">
        <w:rPr>
          <w:b/>
          <w:bCs/>
        </w:rPr>
        <w:t>260</w:t>
      </w:r>
      <w:r w:rsidRPr="00D163BA">
        <w:rPr>
          <w:b/>
          <w:bCs/>
        </w:rPr>
        <w:t>)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pStyle w:val="BodyText2"/>
        <w:bidi w:val="0"/>
        <w:rPr>
          <w:rFonts w:ascii="Arial" w:hAnsi="Arial" w:cs="Arial"/>
          <w:szCs w:val="24"/>
          <w:lang w:val="sk-SK"/>
        </w:rPr>
      </w:pPr>
      <w:r w:rsidRPr="00D163BA">
        <w:rPr>
          <w:rFonts w:ascii="Arial" w:hAnsi="Arial" w:cs="Arial"/>
          <w:szCs w:val="24"/>
          <w:lang w:val="sk-SK"/>
        </w:rPr>
        <w:tab/>
        <w:t xml:space="preserve">Predseda Národnej rady Slovenskej republiky rozhodnutím č. </w:t>
      </w:r>
      <w:r w:rsidR="001E4C07">
        <w:rPr>
          <w:rFonts w:ascii="Arial" w:hAnsi="Arial" w:cs="Arial"/>
          <w:szCs w:val="24"/>
          <w:lang w:val="sk-SK"/>
        </w:rPr>
        <w:t>244</w:t>
      </w:r>
      <w:r w:rsidRPr="00D163BA">
        <w:rPr>
          <w:rFonts w:ascii="Arial" w:hAnsi="Arial" w:cs="Arial"/>
          <w:szCs w:val="24"/>
          <w:lang w:val="sk-SK"/>
        </w:rPr>
        <w:t xml:space="preserve"> z </w:t>
      </w:r>
      <w:r w:rsidR="001E4C07">
        <w:rPr>
          <w:rFonts w:ascii="Arial" w:hAnsi="Arial" w:cs="Arial"/>
          <w:szCs w:val="24"/>
          <w:lang w:val="sk-SK"/>
        </w:rPr>
        <w:t>12</w:t>
      </w:r>
      <w:r w:rsidRPr="00D163BA">
        <w:rPr>
          <w:rFonts w:ascii="Arial" w:hAnsi="Arial" w:cs="Arial"/>
          <w:szCs w:val="24"/>
          <w:lang w:val="sk-SK"/>
        </w:rPr>
        <w:t>. októbra 201</w:t>
      </w:r>
      <w:r>
        <w:rPr>
          <w:rFonts w:ascii="Arial" w:hAnsi="Arial" w:cs="Arial"/>
          <w:szCs w:val="24"/>
          <w:lang w:val="sk-SK"/>
        </w:rPr>
        <w:t>2</w:t>
      </w:r>
      <w:r w:rsidRPr="00D163BA">
        <w:rPr>
          <w:rFonts w:ascii="Arial" w:hAnsi="Arial" w:cs="Arial"/>
          <w:szCs w:val="24"/>
          <w:lang w:val="sk-SK"/>
        </w:rPr>
        <w:t xml:space="preserve"> pridelil návrh rozpočtu Sociálnej poisťovne na rok 201</w:t>
      </w:r>
      <w:r>
        <w:rPr>
          <w:rFonts w:ascii="Arial" w:hAnsi="Arial" w:cs="Arial"/>
          <w:szCs w:val="24"/>
          <w:lang w:val="sk-SK"/>
        </w:rPr>
        <w:t>3</w:t>
      </w:r>
      <w:r w:rsidRPr="00D163BA">
        <w:rPr>
          <w:rFonts w:ascii="Arial" w:hAnsi="Arial" w:cs="Arial"/>
          <w:szCs w:val="24"/>
          <w:lang w:val="sk-SK"/>
        </w:rPr>
        <w:t xml:space="preserve"> na prerokovanie v termíne do </w:t>
      </w:r>
      <w:r w:rsidR="001E4C07">
        <w:rPr>
          <w:rFonts w:ascii="Arial" w:hAnsi="Arial" w:cs="Arial"/>
          <w:szCs w:val="24"/>
          <w:lang w:val="sk-SK"/>
        </w:rPr>
        <w:t>22</w:t>
      </w:r>
      <w:r w:rsidRPr="00D163BA">
        <w:rPr>
          <w:rFonts w:ascii="Arial" w:hAnsi="Arial" w:cs="Arial"/>
          <w:szCs w:val="24"/>
          <w:lang w:val="sk-SK"/>
        </w:rPr>
        <w:t>. novembra 201</w:t>
      </w:r>
      <w:r>
        <w:rPr>
          <w:rFonts w:ascii="Arial" w:hAnsi="Arial" w:cs="Arial"/>
          <w:szCs w:val="24"/>
          <w:lang w:val="sk-SK"/>
        </w:rPr>
        <w:t>2</w:t>
      </w:r>
      <w:r w:rsidRPr="00D163BA">
        <w:rPr>
          <w:rFonts w:ascii="Arial" w:hAnsi="Arial" w:cs="Arial"/>
          <w:szCs w:val="24"/>
          <w:lang w:val="sk-SK"/>
        </w:rPr>
        <w:t xml:space="preserve"> týmto výborom: </w:t>
      </w:r>
    </w:p>
    <w:p w:rsidR="00F24442" w:rsidRPr="00D163BA" w:rsidP="00F24442">
      <w:pPr>
        <w:pStyle w:val="BodyText"/>
        <w:bidi w:val="0"/>
        <w:ind w:left="360"/>
      </w:pPr>
    </w:p>
    <w:p w:rsidR="00F24442" w:rsidRPr="00D163BA" w:rsidP="00F24442">
      <w:pPr>
        <w:pStyle w:val="BodyText"/>
        <w:bidi w:val="0"/>
        <w:ind w:left="360"/>
      </w:pPr>
      <w:r w:rsidRPr="00D163BA">
        <w:t>Výboru Národnej rady Slovenskej republiky pre financie a rozpočet</w:t>
      </w:r>
    </w:p>
    <w:p w:rsidR="00F24442" w:rsidRPr="00D163BA" w:rsidP="00F24442">
      <w:pPr>
        <w:pStyle w:val="BodyText"/>
        <w:bidi w:val="0"/>
        <w:ind w:left="360"/>
      </w:pPr>
      <w:r w:rsidRPr="00D163BA">
        <w:t>a</w:t>
      </w:r>
    </w:p>
    <w:p w:rsidR="00F24442" w:rsidRPr="00D163BA" w:rsidP="00F24442">
      <w:pPr>
        <w:pStyle w:val="BodyText"/>
        <w:bidi w:val="0"/>
        <w:ind w:left="360"/>
      </w:pPr>
      <w:r w:rsidRPr="00D163BA">
        <w:t>Výboru Národnej rady Slovenskej republiky pre sociálne veci.</w:t>
      </w:r>
    </w:p>
    <w:p w:rsidR="00F24442" w:rsidRPr="00D163BA" w:rsidP="00F24442">
      <w:pPr>
        <w:pStyle w:val="BodyText"/>
        <w:bidi w:val="0"/>
        <w:ind w:left="360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 xml:space="preserve">Ako gestorský výbor určil Výbor Národnej rady Slovenskej republiky pre sociálne veci, ktorý na základe rokovaní výborov predloží Národnej rade Slovenskej republiky </w:t>
      </w:r>
      <w:r>
        <w:t xml:space="preserve">spoločnú </w:t>
      </w:r>
      <w:r w:rsidRPr="00D163BA">
        <w:t>správu o prerokovaní návrhu rozpočtu Sociálnej poisťovne na rok 201</w:t>
      </w:r>
      <w:r>
        <w:t>3</w:t>
      </w:r>
      <w:r w:rsidRPr="00D163BA">
        <w:t>.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>Výbory prerokovali návrh rozpočtu Sociálnej poisťovne na rok 201</w:t>
      </w:r>
      <w:r>
        <w:t>3</w:t>
      </w:r>
      <w:r w:rsidRPr="00D163BA">
        <w:t xml:space="preserve"> v lehote určenej rozhodnutím predsedu Národnej rady Slovenskej republiky.</w:t>
      </w: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4020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  <w:r w:rsidRPr="00D163BA">
        <w:rPr>
          <w:b/>
          <w:bCs/>
        </w:rPr>
        <w:t>I.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>Návrh rozpočtu Sociálnej poisťovne na rok 20</w:t>
      </w:r>
      <w:r>
        <w:t>13</w:t>
      </w:r>
      <w:r w:rsidRPr="00D163BA">
        <w:t xml:space="preserve"> prerokovali a odporučili Národnej rade Slovenskej republiky </w:t>
      </w:r>
      <w:r w:rsidRPr="00941FCB">
        <w:rPr>
          <w:b/>
        </w:rPr>
        <w:t>schváliť</w:t>
      </w:r>
      <w:r w:rsidRPr="00D163BA">
        <w:t>:</w:t>
      </w:r>
    </w:p>
    <w:p w:rsidR="00F24442" w:rsidP="00F24442">
      <w:pPr>
        <w:pStyle w:val="BodyText"/>
        <w:bidi w:val="0"/>
        <w:ind w:left="360"/>
      </w:pPr>
    </w:p>
    <w:p w:rsidR="00F24442" w:rsidRPr="00D163BA" w:rsidP="00F24442">
      <w:pPr>
        <w:pStyle w:val="BodyText"/>
        <w:bidi w:val="0"/>
        <w:ind w:left="360"/>
      </w:pPr>
    </w:p>
    <w:p w:rsidR="00F24442" w:rsidRPr="00D163BA" w:rsidP="00F24442">
      <w:pPr>
        <w:pStyle w:val="BodyText"/>
        <w:bidi w:val="0"/>
      </w:pPr>
      <w:r w:rsidRPr="00D163BA">
        <w:t>Výbor Národnej rady Slovenskej republiky pre sociálne veci uznesením č.</w:t>
      </w:r>
      <w:r>
        <w:t xml:space="preserve"> </w:t>
      </w:r>
      <w:r w:rsidR="00D5240C">
        <w:t>29</w:t>
      </w:r>
      <w:r>
        <w:t xml:space="preserve"> </w:t>
      </w:r>
      <w:r w:rsidRPr="00D163BA">
        <w:t xml:space="preserve">z </w:t>
      </w:r>
      <w:r w:rsidR="00D343C3">
        <w:t>22</w:t>
      </w:r>
      <w:r w:rsidRPr="00D163BA">
        <w:t>. novembra 201</w:t>
      </w:r>
      <w:r>
        <w:t>2</w:t>
      </w:r>
      <w:r w:rsidR="00540202">
        <w:t xml:space="preserve"> a</w:t>
      </w:r>
    </w:p>
    <w:p w:rsidR="00F24442" w:rsidP="00F24442">
      <w:pPr>
        <w:pStyle w:val="BodyText"/>
        <w:bidi w:val="0"/>
      </w:pPr>
    </w:p>
    <w:p w:rsidR="00540202" w:rsidRPr="00D163BA" w:rsidP="00F24442">
      <w:pPr>
        <w:pStyle w:val="BodyText"/>
        <w:bidi w:val="0"/>
      </w:pPr>
    </w:p>
    <w:p w:rsidR="00540202" w:rsidP="00F24442">
      <w:pPr>
        <w:pStyle w:val="BodyText"/>
        <w:bidi w:val="0"/>
      </w:pPr>
    </w:p>
    <w:p w:rsidR="00540202" w:rsidP="00F24442">
      <w:pPr>
        <w:pStyle w:val="BodyText"/>
        <w:bidi w:val="0"/>
      </w:pPr>
    </w:p>
    <w:p w:rsidR="00F24442" w:rsidRPr="00D163BA" w:rsidP="00F24442">
      <w:pPr>
        <w:pStyle w:val="BodyText"/>
        <w:bidi w:val="0"/>
      </w:pPr>
      <w:r w:rsidRPr="00D163BA">
        <w:t xml:space="preserve">Výbor Národnej rady Slovenskej republiky pre financie a rozpočet uznesením č. </w:t>
      </w:r>
      <w:r w:rsidR="0013523C">
        <w:t>102</w:t>
      </w:r>
      <w:r w:rsidRPr="00D163BA">
        <w:t xml:space="preserve"> z </w:t>
      </w:r>
      <w:r w:rsidR="0013523C">
        <w:t>15</w:t>
      </w:r>
      <w:r w:rsidRPr="00D163BA">
        <w:t>. novembra 201</w:t>
      </w:r>
      <w:r>
        <w:t>2</w:t>
      </w:r>
    </w:p>
    <w:p w:rsidR="00F24442" w:rsidRPr="00433011" w:rsidP="00F24442">
      <w:pPr>
        <w:pStyle w:val="BodyText"/>
        <w:bidi w:val="0"/>
      </w:pPr>
    </w:p>
    <w:p w:rsidR="00F24442" w:rsidRPr="00433011" w:rsidP="00F24442">
      <w:pPr>
        <w:pStyle w:val="BodyText"/>
        <w:bidi w:val="0"/>
      </w:pPr>
      <w:r w:rsidRPr="00433011">
        <w:t xml:space="preserve">s tým, že predpokladané príjmy a výdavky sú rozpočtované takto: </w:t>
      </w:r>
    </w:p>
    <w:p w:rsidR="00F24442" w:rsidRPr="00D163BA" w:rsidP="00F24442">
      <w:pPr>
        <w:bidi w:val="0"/>
        <w:jc w:val="both"/>
        <w:rPr>
          <w:b/>
          <w:bCs/>
          <w:spacing w:val="50"/>
        </w:rPr>
      </w:pPr>
    </w:p>
    <w:p w:rsidR="001E4C07" w:rsidRPr="00342D2B" w:rsidP="001E4C07">
      <w:pPr>
        <w:widowControl w:val="0"/>
        <w:numPr>
          <w:ilvl w:val="1"/>
          <w:numId w:val="6"/>
        </w:numPr>
        <w:tabs>
          <w:tab w:val="left" w:pos="720"/>
          <w:tab w:val="num" w:pos="993"/>
          <w:tab w:val="clear" w:pos="1440"/>
          <w:tab w:val="decimal" w:pos="8280"/>
        </w:tabs>
        <w:bidi w:val="0"/>
        <w:spacing w:after="120"/>
        <w:ind w:left="993" w:hanging="284"/>
        <w:jc w:val="both"/>
      </w:pPr>
      <w:r w:rsidRPr="00342D2B">
        <w:t>zdroje celkom</w:t>
        <w:tab/>
        <w:t>7</w:t>
      </w:r>
      <w:r>
        <w:t> 261 826</w:t>
      </w:r>
      <w:r w:rsidRPr="00342D2B">
        <w:t> tis. eur</w:t>
      </w:r>
    </w:p>
    <w:p w:rsidR="001E4C07" w:rsidRPr="00342D2B" w:rsidP="001E4C07">
      <w:pPr>
        <w:numPr>
          <w:ilvl w:val="1"/>
          <w:numId w:val="6"/>
        </w:numPr>
        <w:tabs>
          <w:tab w:val="num" w:pos="993"/>
          <w:tab w:val="clear" w:pos="1440"/>
          <w:tab w:val="decimal" w:pos="8280"/>
        </w:tabs>
        <w:bidi w:val="0"/>
        <w:ind w:left="993" w:hanging="284"/>
      </w:pPr>
      <w:r w:rsidRPr="00342D2B">
        <w:t>výdavky</w:t>
        <w:tab/>
        <w:t>6 </w:t>
      </w:r>
      <w:r>
        <w:t>705</w:t>
      </w:r>
      <w:r w:rsidRPr="00342D2B">
        <w:t> </w:t>
      </w:r>
      <w:r>
        <w:t>243</w:t>
      </w:r>
      <w:r w:rsidRPr="00342D2B">
        <w:t> tis. eur</w:t>
      </w:r>
    </w:p>
    <w:p w:rsidR="00F24442" w:rsidP="00F24442">
      <w:pPr>
        <w:tabs>
          <w:tab w:val="decimal" w:pos="8280"/>
        </w:tabs>
        <w:bidi w:val="0"/>
        <w:ind w:left="1080"/>
      </w:pPr>
    </w:p>
    <w:p w:rsidR="00F24442" w:rsidRPr="00D163BA" w:rsidP="00F24442">
      <w:pPr>
        <w:pStyle w:val="BodyText"/>
        <w:bidi w:val="0"/>
        <w:ind w:left="360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  <w:r w:rsidRPr="00D163BA">
        <w:rPr>
          <w:b/>
          <w:bCs/>
        </w:rPr>
        <w:t>II.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D163BA">
        <w:rPr>
          <w:b/>
          <w:bCs/>
        </w:rPr>
        <w:tab/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rPr>
          <w:bCs/>
        </w:rPr>
        <w:tab/>
        <w:t>Výbor poveril spoločného spravodajcu</w:t>
      </w:r>
      <w:r>
        <w:rPr>
          <w:bCs/>
        </w:rPr>
        <w:t xml:space="preserve"> výborov </w:t>
      </w:r>
      <w:r w:rsidR="007633B6">
        <w:rPr>
          <w:bCs/>
        </w:rPr>
        <w:t xml:space="preserve">Máriu Janíkovú </w:t>
      </w:r>
      <w:r w:rsidRPr="00D163BA">
        <w:rPr>
          <w:bCs/>
        </w:rPr>
        <w:t xml:space="preserve">predložiť Národnej rade Slovenskej republiky </w:t>
      </w:r>
      <w:r>
        <w:rPr>
          <w:bCs/>
        </w:rPr>
        <w:t xml:space="preserve">spoločnú </w:t>
      </w:r>
      <w:r w:rsidRPr="00D163BA">
        <w:rPr>
          <w:bCs/>
        </w:rPr>
        <w:t>správu o výsledku prerokovania návrhu rozpočtu Sociálnej poisťovne na rok 201</w:t>
      </w:r>
      <w:r>
        <w:rPr>
          <w:bCs/>
        </w:rPr>
        <w:t>3</w:t>
      </w:r>
      <w:r w:rsidRPr="00D163BA">
        <w:rPr>
          <w:bCs/>
        </w:rPr>
        <w:t xml:space="preserve"> vo výboroch a návrh uznesenia Národnej rady Slovenskej republiky</w:t>
      </w:r>
      <w:r w:rsidRPr="00D163BA">
        <w:t>, ktorý tvorí prílohu správy.</w:t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>Sp</w:t>
      </w:r>
      <w:r>
        <w:t xml:space="preserve">oločná správa </w:t>
      </w:r>
      <w:r w:rsidRPr="00D163BA">
        <w:t>výbor</w:t>
      </w:r>
      <w:r>
        <w:t>ov</w:t>
      </w:r>
      <w:r w:rsidRPr="00D163BA">
        <w:t xml:space="preserve"> Národnej rady Slovenskej republiky o výsledku prerokovania návrhu rozpočtu Sociálnej poisťovne na rok 201</w:t>
      </w:r>
      <w:r>
        <w:t>3</w:t>
      </w:r>
      <w:r w:rsidRPr="00D163BA">
        <w:t xml:space="preserve"> bola schválená uznesením Výboru Národnej rady Slovenskej republiky pre sociálne veci č. </w:t>
      </w:r>
      <w:r w:rsidR="007633B6">
        <w:t>3</w:t>
      </w:r>
      <w:r w:rsidR="007C04D6">
        <w:t>3</w:t>
      </w:r>
      <w:r w:rsidRPr="00D163BA">
        <w:t xml:space="preserve"> z </w:t>
      </w:r>
      <w:r w:rsidR="007633B6">
        <w:t>22</w:t>
      </w:r>
      <w:r w:rsidRPr="00D163BA">
        <w:t>. novembra 201</w:t>
      </w:r>
      <w:r>
        <w:t>2</w:t>
      </w:r>
      <w:r w:rsidRPr="00D163BA">
        <w:t xml:space="preserve">. </w:t>
      </w: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pStyle w:val="Heading1"/>
        <w:bidi w:val="0"/>
      </w:pPr>
      <w:r w:rsidRPr="00D163BA">
        <w:t xml:space="preserve">Bratislava </w:t>
      </w:r>
      <w:r w:rsidR="007633B6">
        <w:t>22</w:t>
      </w:r>
      <w:r w:rsidRPr="00D163BA">
        <w:t>. novembra 201</w:t>
      </w:r>
      <w:r>
        <w:t>2</w:t>
      </w:r>
    </w:p>
    <w:p w:rsidR="00F24442" w:rsidRPr="00D163BA" w:rsidP="00F24442">
      <w:pPr>
        <w:pStyle w:val="Heading1"/>
        <w:bidi w:val="0"/>
      </w:pPr>
    </w:p>
    <w:p w:rsidR="00F24442" w:rsidRPr="00D163BA" w:rsidP="00F24442">
      <w:pPr>
        <w:pStyle w:val="Heading1"/>
        <w:bidi w:val="0"/>
      </w:pPr>
    </w:p>
    <w:p w:rsidR="00F24442" w:rsidRPr="00D163BA" w:rsidP="00F24442">
      <w:pPr>
        <w:bidi w:val="0"/>
      </w:pPr>
    </w:p>
    <w:p w:rsidR="00F24442" w:rsidRPr="00D163BA" w:rsidP="00F24442">
      <w:pPr>
        <w:bidi w:val="0"/>
      </w:pPr>
    </w:p>
    <w:p w:rsidR="00F24442" w:rsidRPr="00D163BA" w:rsidP="00F24442">
      <w:pPr>
        <w:pStyle w:val="Heading1"/>
        <w:bidi w:val="0"/>
      </w:pPr>
    </w:p>
    <w:p w:rsidR="00F24442" w:rsidRPr="00D163BA" w:rsidP="00F24442">
      <w:pPr>
        <w:pStyle w:val="Heading1"/>
        <w:bidi w:val="0"/>
      </w:pPr>
      <w:r w:rsidRPr="00D163BA">
        <w:t>J</w:t>
      </w:r>
      <w:r>
        <w:t>án Podmanický</w:t>
      </w:r>
      <w:r w:rsidRPr="00D163BA">
        <w:t xml:space="preserve"> v. r.</w:t>
      </w:r>
    </w:p>
    <w:p w:rsidR="00F24442" w:rsidRPr="00D163BA" w:rsidP="00F24442">
      <w:pPr>
        <w:bidi w:val="0"/>
        <w:jc w:val="center"/>
        <w:rPr>
          <w:b/>
          <w:bCs/>
        </w:rPr>
      </w:pPr>
      <w:r w:rsidRPr="00D163BA">
        <w:rPr>
          <w:b/>
          <w:bCs/>
        </w:rPr>
        <w:t>predseda výboru</w:t>
      </w:r>
    </w:p>
    <w:p w:rsidR="00F24442" w:rsidRPr="00D163BA" w:rsidP="00F24442">
      <w:pPr>
        <w:bidi w:val="0"/>
        <w:jc w:val="both"/>
        <w:rPr>
          <w:b/>
          <w:bCs/>
        </w:rPr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17590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17590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center"/>
      </w:pPr>
    </w:p>
    <w:p w:rsidR="00F24442" w:rsidRPr="00CD620E" w:rsidP="00F24442">
      <w:pPr>
        <w:pStyle w:val="Title"/>
        <w:bidi w:val="0"/>
        <w:rPr>
          <w:sz w:val="28"/>
          <w:szCs w:val="28"/>
        </w:rPr>
      </w:pPr>
      <w:r w:rsidRPr="00CD620E">
        <w:rPr>
          <w:sz w:val="28"/>
          <w:szCs w:val="28"/>
        </w:rPr>
        <w:t>NÁRODNÁ RADA SLOVENSKEJ REPUBLIKY</w:t>
      </w:r>
    </w:p>
    <w:p w:rsidR="00F24442" w:rsidRPr="00CD620E" w:rsidP="00F24442">
      <w:pPr>
        <w:bidi w:val="0"/>
        <w:spacing w:line="360" w:lineRule="auto"/>
        <w:jc w:val="center"/>
      </w:pPr>
      <w:r w:rsidRPr="00CD620E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CD620E">
        <w:rPr>
          <w:b/>
          <w:bCs/>
          <w:sz w:val="28"/>
          <w:szCs w:val="28"/>
        </w:rPr>
        <w:t>. volebné obdobie</w:t>
      </w:r>
      <w:r w:rsidRPr="00CD620E">
        <w:rPr>
          <w:b/>
          <w:bCs/>
        </w:rPr>
        <w:br/>
      </w:r>
    </w:p>
    <w:p w:rsidR="00F24442" w:rsidRPr="00D163BA" w:rsidP="00F2444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 xml:space="preserve">Číslo: CRD - </w:t>
      </w:r>
      <w:r w:rsidR="001E4C07">
        <w:t>2038</w:t>
      </w:r>
      <w:r w:rsidRPr="00D163BA">
        <w:t>/201</w:t>
      </w:r>
      <w:r>
        <w:t>2</w:t>
      </w:r>
    </w:p>
    <w:p w:rsidR="00F24442" w:rsidP="00F24442">
      <w:pPr>
        <w:bidi w:val="0"/>
        <w:jc w:val="center"/>
      </w:pPr>
    </w:p>
    <w:p w:rsidR="00F24442" w:rsidRPr="00D163BA" w:rsidP="00F24442">
      <w:pPr>
        <w:bidi w:val="0"/>
        <w:jc w:val="center"/>
      </w:pPr>
    </w:p>
    <w:p w:rsidR="00F24442" w:rsidRPr="00CD620E" w:rsidP="00F24442">
      <w:pPr>
        <w:bidi w:val="0"/>
        <w:jc w:val="center"/>
        <w:rPr>
          <w:b/>
          <w:bCs/>
        </w:rPr>
      </w:pPr>
    </w:p>
    <w:p w:rsidR="00F24442" w:rsidRPr="00CD620E" w:rsidP="00F24442">
      <w:pPr>
        <w:bidi w:val="0"/>
        <w:spacing w:line="360" w:lineRule="auto"/>
        <w:jc w:val="center"/>
        <w:rPr>
          <w:b/>
          <w:bCs/>
          <w:spacing w:val="50"/>
          <w:sz w:val="28"/>
          <w:szCs w:val="28"/>
        </w:rPr>
      </w:pPr>
      <w:r w:rsidRPr="00CD620E">
        <w:rPr>
          <w:b/>
          <w:bCs/>
          <w:spacing w:val="50"/>
          <w:sz w:val="28"/>
          <w:szCs w:val="28"/>
        </w:rPr>
        <w:t>Návrh</w:t>
      </w:r>
    </w:p>
    <w:p w:rsidR="00F24442" w:rsidRPr="00CD620E" w:rsidP="00F24442">
      <w:pPr>
        <w:bidi w:val="0"/>
        <w:spacing w:line="360" w:lineRule="auto"/>
        <w:jc w:val="center"/>
        <w:rPr>
          <w:b/>
          <w:bCs/>
          <w:spacing w:val="50"/>
          <w:sz w:val="28"/>
          <w:szCs w:val="28"/>
        </w:rPr>
      </w:pPr>
      <w:r w:rsidRPr="00CD620E">
        <w:rPr>
          <w:b/>
          <w:bCs/>
          <w:spacing w:val="50"/>
          <w:sz w:val="28"/>
          <w:szCs w:val="28"/>
        </w:rPr>
        <w:t>Uznesenie</w:t>
      </w:r>
    </w:p>
    <w:p w:rsidR="00F24442" w:rsidRPr="00CD620E" w:rsidP="00F24442">
      <w:pPr>
        <w:bidi w:val="0"/>
        <w:jc w:val="center"/>
        <w:rPr>
          <w:b/>
          <w:bCs/>
          <w:sz w:val="28"/>
          <w:szCs w:val="28"/>
        </w:rPr>
      </w:pPr>
      <w:r w:rsidRPr="00CD620E">
        <w:rPr>
          <w:b/>
          <w:bCs/>
          <w:sz w:val="28"/>
          <w:szCs w:val="28"/>
        </w:rPr>
        <w:t>Národnej rady Slovenskej republiky</w:t>
      </w:r>
    </w:p>
    <w:p w:rsidR="00F24442" w:rsidRPr="00CD620E" w:rsidP="00F24442">
      <w:pPr>
        <w:bidi w:val="0"/>
        <w:jc w:val="center"/>
        <w:rPr>
          <w:b/>
          <w:bCs/>
          <w:sz w:val="28"/>
          <w:szCs w:val="28"/>
        </w:rPr>
      </w:pPr>
      <w:r w:rsidRPr="00CD620E">
        <w:rPr>
          <w:b/>
          <w:bCs/>
          <w:sz w:val="28"/>
          <w:szCs w:val="28"/>
        </w:rPr>
        <w:t>z ... novembra 201</w:t>
      </w:r>
      <w:r>
        <w:rPr>
          <w:b/>
          <w:bCs/>
          <w:sz w:val="28"/>
          <w:szCs w:val="28"/>
        </w:rPr>
        <w:t>2</w:t>
      </w:r>
    </w:p>
    <w:p w:rsidR="00F24442" w:rsidRPr="00CD620E" w:rsidP="00F24442">
      <w:pPr>
        <w:bidi w:val="0"/>
        <w:jc w:val="center"/>
        <w:rPr>
          <w:b/>
          <w:bCs/>
        </w:rPr>
      </w:pPr>
    </w:p>
    <w:p w:rsidR="00F24442" w:rsidP="00F24442">
      <w:pPr>
        <w:bidi w:val="0"/>
        <w:rPr>
          <w:b/>
        </w:rPr>
      </w:pPr>
    </w:p>
    <w:p w:rsidR="00F24442" w:rsidRPr="00D163BA" w:rsidP="00F24442">
      <w:pPr>
        <w:bidi w:val="0"/>
        <w:rPr>
          <w:b/>
        </w:rPr>
      </w:pPr>
    </w:p>
    <w:p w:rsidR="00F24442" w:rsidRPr="000865DA" w:rsidP="00F24442">
      <w:pPr>
        <w:bidi w:val="0"/>
        <w:ind w:firstLine="360"/>
        <w:jc w:val="both"/>
      </w:pPr>
      <w:r w:rsidRPr="000865DA">
        <w:rPr>
          <w:bCs/>
        </w:rPr>
        <w:t>k návrhu rozpočtu Sociálnej poisťovne na rok 201</w:t>
      </w:r>
      <w:r>
        <w:rPr>
          <w:bCs/>
        </w:rPr>
        <w:t>3</w:t>
      </w:r>
      <w:r w:rsidRPr="000865DA">
        <w:rPr>
          <w:bCs/>
        </w:rPr>
        <w:t xml:space="preserve"> (tlač </w:t>
      </w:r>
      <w:r w:rsidR="001E4C07">
        <w:rPr>
          <w:bCs/>
        </w:rPr>
        <w:t>260</w:t>
      </w:r>
      <w:r w:rsidRPr="000865DA">
        <w:rPr>
          <w:bCs/>
        </w:rPr>
        <w:t xml:space="preserve">) </w:t>
      </w:r>
    </w:p>
    <w:p w:rsidR="00F24442" w:rsidRPr="00FC42EB" w:rsidP="00F24442">
      <w:pPr>
        <w:bidi w:val="0"/>
        <w:jc w:val="both"/>
      </w:pPr>
    </w:p>
    <w:p w:rsidR="00F24442" w:rsidRPr="001E0B1E" w:rsidP="00F24442">
      <w:pPr>
        <w:bidi w:val="0"/>
        <w:ind w:left="360"/>
        <w:jc w:val="both"/>
        <w:rPr>
          <w:b/>
        </w:rPr>
      </w:pPr>
      <w:r w:rsidRPr="001E0B1E">
        <w:rPr>
          <w:b/>
        </w:rPr>
        <w:t>Národná rada Slovenskej republiky</w:t>
      </w:r>
    </w:p>
    <w:p w:rsidR="00F24442" w:rsidRPr="001E0B1E" w:rsidP="00F24442">
      <w:pPr>
        <w:bidi w:val="0"/>
        <w:jc w:val="both"/>
        <w:rPr>
          <w:b/>
        </w:rPr>
      </w:pPr>
    </w:p>
    <w:p w:rsidR="00F24442" w:rsidRPr="001E0B1E" w:rsidP="00F24442">
      <w:pPr>
        <w:pStyle w:val="ListParagraph"/>
        <w:numPr>
          <w:numId w:val="4"/>
        </w:numPr>
        <w:bidi w:val="0"/>
        <w:jc w:val="both"/>
        <w:rPr>
          <w:b/>
        </w:rPr>
      </w:pPr>
      <w:r w:rsidRPr="001E0B1E">
        <w:rPr>
          <w:b/>
          <w:spacing w:val="50"/>
        </w:rPr>
        <w:t>k</w:t>
      </w:r>
      <w:r w:rsidRPr="001E0B1E">
        <w:rPr>
          <w:b/>
          <w:bCs/>
          <w:spacing w:val="50"/>
        </w:rPr>
        <w:t>onštatuje,</w:t>
      </w:r>
    </w:p>
    <w:p w:rsidR="00F24442" w:rsidRPr="000865DA" w:rsidP="00F24442">
      <w:pPr>
        <w:bidi w:val="0"/>
      </w:pPr>
    </w:p>
    <w:p w:rsidR="00D578CF" w:rsidRPr="00342D2B" w:rsidP="00D578CF">
      <w:pPr>
        <w:bidi w:val="0"/>
        <w:ind w:left="708"/>
        <w:jc w:val="both"/>
      </w:pPr>
      <w:r w:rsidRPr="00342D2B">
        <w:t>že návrh rozpočtu Sociálnej poisťovne na rok 201</w:t>
      </w:r>
      <w:r>
        <w:t>3</w:t>
      </w:r>
    </w:p>
    <w:p w:rsidR="00D578CF" w:rsidRPr="00342D2B" w:rsidP="00D578CF">
      <w:pPr>
        <w:bidi w:val="0"/>
        <w:jc w:val="both"/>
        <w:rPr>
          <w:b/>
          <w:bCs/>
        </w:rPr>
      </w:pPr>
    </w:p>
    <w:p w:rsidR="00D578CF" w:rsidRPr="00342D2B" w:rsidP="00D578CF">
      <w:pPr>
        <w:numPr>
          <w:ilvl w:val="1"/>
          <w:numId w:val="7"/>
        </w:numPr>
        <w:tabs>
          <w:tab w:val="num" w:pos="1788"/>
        </w:tabs>
        <w:bidi w:val="0"/>
        <w:jc w:val="both"/>
      </w:pPr>
      <w:r w:rsidRPr="00342D2B">
        <w:t>bol predložený v súlade s § 122 ods. 4 písm. c) bod 2. zákona Národnej rady Slovenskej republiky č. 461/2003 Z. z. o sociálnom poistení v termíne určenom na predloženie návrhu štátneho rozpočtu,</w:t>
      </w:r>
    </w:p>
    <w:p w:rsidR="00D578CF" w:rsidRPr="00342D2B" w:rsidP="00D578CF">
      <w:pPr>
        <w:bidi w:val="0"/>
        <w:jc w:val="both"/>
      </w:pPr>
    </w:p>
    <w:p w:rsidR="00D578CF" w:rsidRPr="00342D2B" w:rsidP="00D578CF">
      <w:pPr>
        <w:numPr>
          <w:ilvl w:val="1"/>
          <w:numId w:val="7"/>
        </w:numPr>
        <w:tabs>
          <w:tab w:val="num" w:pos="1788"/>
        </w:tabs>
        <w:bidi w:val="0"/>
        <w:jc w:val="both"/>
      </w:pPr>
      <w:r w:rsidRPr="00342D2B">
        <w:t>predpokladá k 31. decembru 201</w:t>
      </w:r>
      <w:r>
        <w:t>3</w:t>
      </w:r>
      <w:r w:rsidRPr="00342D2B">
        <w:t xml:space="preserve"> zostatok v sume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nemocenského poistenia</w:t>
        <w:tab/>
      </w:r>
      <w:r>
        <w:t>35</w:t>
      </w:r>
      <w:r w:rsidRPr="00342D2B">
        <w:t> 000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starobného poistenia</w:t>
        <w:tab/>
        <w:t>2</w:t>
      </w:r>
      <w:r>
        <w:t>65</w:t>
      </w:r>
      <w:r w:rsidRPr="00342D2B">
        <w:t> </w:t>
      </w:r>
      <w:r>
        <w:t>081</w:t>
      </w:r>
      <w:r w:rsidRPr="00342D2B">
        <w:t>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invalidného poistenia</w:t>
        <w:tab/>
        <w:t>1</w:t>
      </w:r>
      <w:r>
        <w:t>45</w:t>
      </w:r>
      <w:r w:rsidRPr="00342D2B">
        <w:t> </w:t>
      </w:r>
      <w:r>
        <w:t>173</w:t>
      </w:r>
      <w:r w:rsidRPr="00342D2B">
        <w:t>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úrazového poistenia</w:t>
        <w:tab/>
        <w:t>5 000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garančného poistenia</w:t>
        <w:tab/>
        <w:t>5 000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základnom fonde poistenia v nezamestnanosti</w:t>
        <w:tab/>
        <w:t>20 000 tis. eur,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rezervnom fonde</w:t>
        <w:tab/>
        <w:t>0,</w:t>
      </w:r>
    </w:p>
    <w:p w:rsidR="00D578CF" w:rsidRPr="00342D2B" w:rsidP="00D578CF">
      <w:pPr>
        <w:tabs>
          <w:tab w:val="decimal" w:pos="8280"/>
        </w:tabs>
        <w:bidi w:val="0"/>
        <w:ind w:left="1080"/>
        <w:jc w:val="both"/>
      </w:pPr>
      <w:r w:rsidRPr="00342D2B">
        <w:t>v správnom fonde</w:t>
        <w:tab/>
      </w:r>
      <w:r>
        <w:t>81</w:t>
      </w:r>
      <w:r w:rsidRPr="00342D2B">
        <w:t> </w:t>
      </w:r>
      <w:r>
        <w:t>329</w:t>
      </w:r>
      <w:r w:rsidRPr="00342D2B">
        <w:t> tis. eur;</w:t>
      </w:r>
    </w:p>
    <w:p w:rsidR="00D578CF" w:rsidRPr="00342D2B" w:rsidP="00D578CF">
      <w:pPr>
        <w:bidi w:val="0"/>
        <w:ind w:left="1080"/>
        <w:jc w:val="both"/>
      </w:pPr>
    </w:p>
    <w:p w:rsidR="006758AB" w:rsidRPr="001E0B1E" w:rsidP="006758AB">
      <w:pPr>
        <w:pStyle w:val="ListParagraph"/>
        <w:numPr>
          <w:numId w:val="4"/>
        </w:numPr>
        <w:bidi w:val="0"/>
        <w:rPr>
          <w:b/>
        </w:rPr>
      </w:pPr>
      <w:r w:rsidRPr="001E0B1E">
        <w:rPr>
          <w:b/>
          <w:spacing w:val="50"/>
        </w:rPr>
        <w:t>schvaľuje</w:t>
      </w:r>
    </w:p>
    <w:p w:rsidR="006758AB" w:rsidP="00D578CF">
      <w:pPr>
        <w:widowControl w:val="0"/>
        <w:bidi w:val="0"/>
        <w:spacing w:after="115"/>
        <w:ind w:left="720" w:hanging="12"/>
        <w:jc w:val="both"/>
      </w:pPr>
    </w:p>
    <w:p w:rsidR="00D578CF" w:rsidRPr="00342D2B" w:rsidP="00D578CF">
      <w:pPr>
        <w:widowControl w:val="0"/>
        <w:bidi w:val="0"/>
        <w:spacing w:after="115"/>
        <w:ind w:left="720" w:hanging="12"/>
        <w:jc w:val="both"/>
      </w:pPr>
      <w:r w:rsidRPr="00342D2B">
        <w:t>rozpoč</w:t>
      </w:r>
      <w:r w:rsidR="006758AB">
        <w:t>e</w:t>
      </w:r>
      <w:r w:rsidRPr="00342D2B">
        <w:t>t Sociálnej poisťovne na rok 201</w:t>
      </w:r>
      <w:r>
        <w:t>3</w:t>
      </w:r>
      <w:r w:rsidRPr="00342D2B">
        <w:t xml:space="preserve"> s tým, že predpokladané príjmy a výdavky sú rozpočtované takto:</w:t>
      </w:r>
    </w:p>
    <w:p w:rsidR="00D578CF" w:rsidRPr="00342D2B" w:rsidP="00D578CF">
      <w:pPr>
        <w:widowControl w:val="0"/>
        <w:numPr>
          <w:ilvl w:val="1"/>
          <w:numId w:val="6"/>
        </w:numPr>
        <w:tabs>
          <w:tab w:val="left" w:pos="720"/>
          <w:tab w:val="num" w:pos="993"/>
          <w:tab w:val="clear" w:pos="1440"/>
          <w:tab w:val="decimal" w:pos="8280"/>
        </w:tabs>
        <w:bidi w:val="0"/>
        <w:spacing w:after="120"/>
        <w:ind w:left="993" w:hanging="284"/>
        <w:jc w:val="both"/>
      </w:pPr>
      <w:r w:rsidRPr="00342D2B">
        <w:t>zdroje celkom</w:t>
        <w:tab/>
        <w:t>7</w:t>
      </w:r>
      <w:r>
        <w:t> 261 826</w:t>
      </w:r>
      <w:r w:rsidRPr="00342D2B">
        <w:t> tis. eur</w:t>
      </w:r>
    </w:p>
    <w:p w:rsidR="00D578CF" w:rsidRPr="00342D2B" w:rsidP="00D578CF">
      <w:pPr>
        <w:numPr>
          <w:ilvl w:val="1"/>
          <w:numId w:val="6"/>
        </w:numPr>
        <w:tabs>
          <w:tab w:val="num" w:pos="993"/>
          <w:tab w:val="clear" w:pos="1440"/>
          <w:tab w:val="decimal" w:pos="8280"/>
        </w:tabs>
        <w:bidi w:val="0"/>
        <w:ind w:left="993" w:hanging="284"/>
      </w:pPr>
      <w:r w:rsidRPr="00342D2B">
        <w:t>výdavky</w:t>
        <w:tab/>
        <w:t>6 </w:t>
      </w:r>
      <w:r>
        <w:t>705</w:t>
      </w:r>
      <w:r w:rsidRPr="00342D2B">
        <w:t> </w:t>
      </w:r>
      <w:r>
        <w:t>243</w:t>
      </w:r>
      <w:r w:rsidRPr="00342D2B">
        <w:t> tis. eur</w:t>
      </w:r>
    </w:p>
    <w:p w:rsidR="00D578CF" w:rsidRPr="00342D2B" w:rsidP="00D578CF">
      <w:pPr>
        <w:bidi w:val="0"/>
        <w:ind w:left="993"/>
        <w:jc w:val="both"/>
      </w:pPr>
      <w:r w:rsidRPr="00342D2B">
        <w:t>v tom: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 xml:space="preserve">základný fond nemocenského poistenia </w:t>
        <w:tab/>
        <w:t>4</w:t>
      </w:r>
      <w:r>
        <w:t>52 273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>základný fond starobného poistenia</w:t>
        <w:tab/>
        <w:t>4 </w:t>
      </w:r>
      <w:r>
        <w:t>960</w:t>
      </w:r>
      <w:r w:rsidRPr="00342D2B">
        <w:t> </w:t>
      </w:r>
      <w:r>
        <w:t>919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>základný fond invalidného poistenia</w:t>
        <w:tab/>
      </w:r>
      <w:r>
        <w:t>933</w:t>
      </w:r>
      <w:r w:rsidRPr="00342D2B">
        <w:t> </w:t>
      </w:r>
      <w:r>
        <w:t>662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>základný fond úrazového poistenia</w:t>
        <w:tab/>
        <w:t>4</w:t>
      </w:r>
      <w:r>
        <w:t>5</w:t>
      </w:r>
      <w:r w:rsidRPr="00342D2B">
        <w:t> </w:t>
      </w:r>
      <w:r>
        <w:t>665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>základný fond garančného poistenia</w:t>
        <w:tab/>
      </w:r>
      <w:r>
        <w:t>22</w:t>
      </w:r>
      <w:r w:rsidRPr="00342D2B">
        <w:t> </w:t>
      </w:r>
      <w:r>
        <w:t>528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>základný fond poistenia v nezamestnanosti</w:t>
        <w:tab/>
        <w:t>17</w:t>
      </w:r>
      <w:r>
        <w:t>1</w:t>
      </w:r>
      <w:r w:rsidRPr="00342D2B">
        <w:t> </w:t>
      </w:r>
      <w:r>
        <w:t>896</w:t>
      </w:r>
      <w:r w:rsidRPr="00342D2B">
        <w:t> tis. eur,</w:t>
      </w:r>
    </w:p>
    <w:p w:rsidR="00D578CF" w:rsidRPr="00342D2B" w:rsidP="00D578CF">
      <w:pPr>
        <w:numPr>
          <w:numId w:val="1"/>
        </w:numPr>
        <w:tabs>
          <w:tab w:val="clear" w:pos="720"/>
          <w:tab w:val="num" w:pos="1276"/>
          <w:tab w:val="decimal" w:pos="8280"/>
        </w:tabs>
        <w:bidi w:val="0"/>
        <w:ind w:left="993" w:firstLine="0"/>
      </w:pPr>
      <w:r w:rsidRPr="00342D2B">
        <w:t xml:space="preserve">správny fond </w:t>
        <w:tab/>
        <w:t>1</w:t>
      </w:r>
      <w:r>
        <w:t>18</w:t>
      </w:r>
      <w:r w:rsidRPr="00342D2B">
        <w:t> </w:t>
      </w:r>
      <w:r>
        <w:t>300</w:t>
      </w:r>
      <w:r w:rsidRPr="00342D2B">
        <w:t> tis. eur,</w:t>
      </w:r>
    </w:p>
    <w:p w:rsidR="00D578CF" w:rsidRPr="00342D2B" w:rsidP="00D578CF">
      <w:pPr>
        <w:tabs>
          <w:tab w:val="num" w:pos="1276"/>
          <w:tab w:val="decimal" w:pos="8280"/>
        </w:tabs>
        <w:bidi w:val="0"/>
        <w:ind w:left="993"/>
        <w:rPr>
          <w:sz w:val="22"/>
          <w:szCs w:val="22"/>
        </w:rPr>
      </w:pPr>
      <w:r w:rsidRPr="00342D2B">
        <w:rPr>
          <w:sz w:val="22"/>
          <w:szCs w:val="22"/>
        </w:rPr>
        <w:t xml:space="preserve">resp. suma zodpovedajúca tvorbe podľa § 168 ods. 2 zákona </w:t>
      </w:r>
    </w:p>
    <w:p w:rsidR="00D578CF" w:rsidRPr="00342D2B" w:rsidP="00D578CF">
      <w:pPr>
        <w:tabs>
          <w:tab w:val="num" w:pos="1276"/>
          <w:tab w:val="decimal" w:pos="8280"/>
        </w:tabs>
        <w:bidi w:val="0"/>
        <w:ind w:left="993"/>
        <w:rPr>
          <w:sz w:val="22"/>
          <w:szCs w:val="22"/>
        </w:rPr>
      </w:pPr>
      <w:r w:rsidRPr="00342D2B">
        <w:rPr>
          <w:sz w:val="22"/>
          <w:szCs w:val="22"/>
        </w:rPr>
        <w:t xml:space="preserve">č. 461/2003 Z. z. v aktuálnom znení zvýšená o prípadný </w:t>
      </w:r>
    </w:p>
    <w:p w:rsidR="00D578CF" w:rsidRPr="00342D2B" w:rsidP="00D578CF">
      <w:pPr>
        <w:tabs>
          <w:tab w:val="num" w:pos="1276"/>
        </w:tabs>
        <w:bidi w:val="0"/>
        <w:ind w:left="993"/>
        <w:rPr>
          <w:sz w:val="22"/>
          <w:szCs w:val="22"/>
        </w:rPr>
      </w:pPr>
      <w:r w:rsidRPr="00342D2B">
        <w:rPr>
          <w:sz w:val="22"/>
          <w:szCs w:val="22"/>
        </w:rPr>
        <w:t>nevyčerpaný zostatok z predchádzajúceho roka.</w:t>
      </w:r>
    </w:p>
    <w:p w:rsidR="00D578CF" w:rsidP="00F24442">
      <w:pPr>
        <w:bidi w:val="0"/>
        <w:ind w:left="735"/>
      </w:pPr>
    </w:p>
    <w:p w:rsidR="00D578CF" w:rsidP="00F24442">
      <w:pPr>
        <w:bidi w:val="0"/>
        <w:ind w:left="735"/>
      </w:pPr>
    </w:p>
    <w:sectPr w:rsidSect="00191A0A">
      <w:footerReference w:type="even" r:id="rId4"/>
      <w:footerReference w:type="default" r:id="rId5"/>
      <w:pgSz w:w="11916" w:h="16800"/>
      <w:pgMar w:top="1418" w:right="1418" w:bottom="1418" w:left="1418" w:header="709" w:footer="709" w:gutter="0"/>
      <w:lnNumType w:distance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1E0B1E">
      <w:rPr>
        <w:rStyle w:val="PageNumber"/>
        <w:rFonts w:cs="Arial"/>
      </w:rPr>
      <w:fldChar w:fldCharType="begin"/>
    </w:r>
    <w:r w:rsidR="001E0B1E">
      <w:rPr>
        <w:rStyle w:val="PageNumber"/>
        <w:rFonts w:cs="Arial"/>
      </w:rPr>
      <w:instrText xml:space="preserve">PAGE  </w:instrText>
    </w:r>
    <w:r w:rsidR="001E0B1E">
      <w:rPr>
        <w:rStyle w:val="PageNumber"/>
        <w:rFonts w:cs="Arial"/>
      </w:rPr>
      <w:fldChar w:fldCharType="separate"/>
    </w:r>
    <w:r w:rsidR="001E0B1E">
      <w:rPr>
        <w:rStyle w:val="PageNumber"/>
        <w:rFonts w:cs="Arial"/>
      </w:rPr>
      <w:fldChar w:fldCharType="end"/>
    </w:r>
  </w:p>
  <w:p w:rsidR="008D452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1E0B1E">
      <w:rPr>
        <w:rStyle w:val="PageNumber"/>
        <w:rFonts w:cs="Arial"/>
      </w:rPr>
      <w:fldChar w:fldCharType="begin"/>
    </w:r>
    <w:r w:rsidR="001E0B1E">
      <w:rPr>
        <w:rStyle w:val="PageNumber"/>
        <w:rFonts w:cs="Arial"/>
      </w:rPr>
      <w:instrText xml:space="preserve">PAGE  </w:instrText>
    </w:r>
    <w:r w:rsidR="001E0B1E">
      <w:rPr>
        <w:rStyle w:val="PageNumber"/>
        <w:rFonts w:cs="Arial"/>
      </w:rPr>
      <w:fldChar w:fldCharType="separate"/>
    </w:r>
    <w:r w:rsidR="007C04D6">
      <w:rPr>
        <w:rStyle w:val="PageNumber"/>
        <w:rFonts w:cs="Arial"/>
        <w:noProof/>
      </w:rPr>
      <w:t>4</w:t>
    </w:r>
    <w:r w:rsidR="001E0B1E">
      <w:rPr>
        <w:rStyle w:val="PageNumber"/>
        <w:rFonts w:cs="Arial"/>
      </w:rPr>
      <w:fldChar w:fldCharType="end"/>
    </w:r>
  </w:p>
  <w:p w:rsidR="008D452C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1330D92"/>
    <w:multiLevelType w:val="hybridMultilevel"/>
    <w:tmpl w:val="F14A5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0DA1"/>
    <w:multiLevelType w:val="hybridMultilevel"/>
    <w:tmpl w:val="FEEC5BE2"/>
    <w:lvl w:ilvl="0">
      <w:start w:val="1"/>
      <w:numFmt w:val="upperLetter"/>
      <w:lvlText w:val="%1."/>
      <w:lvlJc w:val="left"/>
      <w:pPr>
        <w:ind w:left="735" w:hanging="375"/>
      </w:pPr>
      <w:rPr>
        <w:rFonts w:cs="Times New Roman" w:hint="default"/>
        <w:b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FE53C6"/>
    <w:multiLevelType w:val="hybridMultilevel"/>
    <w:tmpl w:val="447A4C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1D932FF"/>
    <w:multiLevelType w:val="hybridMultilevel"/>
    <w:tmpl w:val="4306AB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7A1185"/>
    <w:multiLevelType w:val="hybridMultilevel"/>
    <w:tmpl w:val="D686908C"/>
    <w:lvl w:ilvl="0">
      <w:start w:val="1"/>
      <w:numFmt w:val="lowerLetter"/>
      <w:lvlText w:val="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F24442"/>
    <w:rsid w:val="000865DA"/>
    <w:rsid w:val="0013523C"/>
    <w:rsid w:val="00191A0A"/>
    <w:rsid w:val="001E0B1E"/>
    <w:rsid w:val="001E4C07"/>
    <w:rsid w:val="00342D2B"/>
    <w:rsid w:val="00433011"/>
    <w:rsid w:val="00496C93"/>
    <w:rsid w:val="00517590"/>
    <w:rsid w:val="00540202"/>
    <w:rsid w:val="00597472"/>
    <w:rsid w:val="005B4EAA"/>
    <w:rsid w:val="005D20DE"/>
    <w:rsid w:val="006758AB"/>
    <w:rsid w:val="007633B6"/>
    <w:rsid w:val="007C04D6"/>
    <w:rsid w:val="00881200"/>
    <w:rsid w:val="008D452C"/>
    <w:rsid w:val="008E4B2A"/>
    <w:rsid w:val="00923B61"/>
    <w:rsid w:val="00941FCB"/>
    <w:rsid w:val="009650C3"/>
    <w:rsid w:val="00C26EEE"/>
    <w:rsid w:val="00CD0F19"/>
    <w:rsid w:val="00CD620E"/>
    <w:rsid w:val="00D163BA"/>
    <w:rsid w:val="00D343C3"/>
    <w:rsid w:val="00D5240C"/>
    <w:rsid w:val="00D578CF"/>
    <w:rsid w:val="00D94012"/>
    <w:rsid w:val="00D96092"/>
    <w:rsid w:val="00E14201"/>
    <w:rsid w:val="00F15405"/>
    <w:rsid w:val="00F24442"/>
    <w:rsid w:val="00FC42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24442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F24442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2444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24442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24442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24442"/>
    <w:rPr>
      <w:rFonts w:ascii="AT*Toronto" w:hAnsi="AT*Toronto" w:cs="Times New Roman"/>
      <w:sz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F2444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24442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F2444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4442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F24442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24442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F2444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F2444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444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154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540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4</Pages>
  <Words>565</Words>
  <Characters>3225</Characters>
  <Application>Microsoft Office Word</Application>
  <DocSecurity>0</DocSecurity>
  <Lines>0</Lines>
  <Paragraphs>0</Paragraphs>
  <ScaleCrop>false</ScaleCrop>
  <Company>Kancelaria NR SR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12</cp:revision>
  <cp:lastPrinted>2012-11-23T13:03:00Z</cp:lastPrinted>
  <dcterms:created xsi:type="dcterms:W3CDTF">2012-10-10T13:08:00Z</dcterms:created>
  <dcterms:modified xsi:type="dcterms:W3CDTF">2012-11-23T13:04:00Z</dcterms:modified>
</cp:coreProperties>
</file>