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15C9" w:rsidRPr="001715C9" w:rsidP="001715C9">
      <w:pPr>
        <w:pStyle w:val="BodyTextIndent"/>
        <w:rPr>
          <w:rFonts w:ascii="Arial" w:hAnsi="Arial" w:cs="Arial"/>
          <w:i/>
          <w:color w:val="auto"/>
        </w:rPr>
      </w:pPr>
      <w:r w:rsidRPr="001715C9">
        <w:rPr>
          <w:rFonts w:ascii="Arial" w:hAnsi="Arial" w:cs="Arial"/>
          <w:i/>
          <w:color w:val="auto"/>
        </w:rPr>
        <w:t xml:space="preserve">                 Výbor</w:t>
        <w:br/>
        <w:t xml:space="preserve"> Národnej rady Slovenskej republiky</w:t>
      </w:r>
    </w:p>
    <w:p w:rsidR="001715C9" w:rsidRPr="001715C9" w:rsidP="001715C9">
      <w:pPr>
        <w:pStyle w:val="BodyTextIndent"/>
        <w:rPr>
          <w:rFonts w:ascii="Arial" w:hAnsi="Arial" w:cs="Arial"/>
          <w:i/>
          <w:color w:val="auto"/>
        </w:rPr>
      </w:pPr>
      <w:r w:rsidRPr="001715C9">
        <w:rPr>
          <w:rFonts w:ascii="Arial" w:hAnsi="Arial" w:cs="Arial"/>
          <w:i/>
          <w:color w:val="auto"/>
        </w:rPr>
        <w:t xml:space="preserve">pre hospodárske záležitosti            </w:t>
      </w:r>
    </w:p>
    <w:p w:rsidR="001715C9" w:rsidRPr="001715C9" w:rsidP="001715C9">
      <w:pPr>
        <w:pStyle w:val="BodyTextIndent"/>
        <w:rPr>
          <w:rFonts w:ascii="Arial" w:hAnsi="Arial" w:cs="Arial"/>
          <w:iCs/>
          <w:color w:val="auto"/>
        </w:rPr>
      </w:pPr>
      <w:r w:rsidRPr="001715C9">
        <w:rPr>
          <w:rFonts w:ascii="Arial" w:hAnsi="Arial" w:cs="Arial"/>
          <w:color w:val="auto"/>
        </w:rPr>
        <w:br/>
        <w:t xml:space="preserve">                                                                                  </w:t>
      </w:r>
      <w:r w:rsidRPr="001715C9">
        <w:rPr>
          <w:rFonts w:ascii="Arial" w:hAnsi="Arial" w:cs="Arial"/>
          <w:iCs/>
          <w:color w:val="auto"/>
        </w:rPr>
        <w:t xml:space="preserve">Bratislava  </w:t>
      </w:r>
      <w:r w:rsidR="004A0CC7">
        <w:rPr>
          <w:rFonts w:ascii="Arial" w:hAnsi="Arial" w:cs="Arial"/>
          <w:iCs/>
          <w:color w:val="auto"/>
        </w:rPr>
        <w:t>20</w:t>
      </w:r>
      <w:r w:rsidRPr="001715C9">
        <w:rPr>
          <w:rFonts w:ascii="Arial" w:hAnsi="Arial" w:cs="Arial"/>
          <w:iCs/>
          <w:color w:val="auto"/>
        </w:rPr>
        <w:t>. novembra 2012</w:t>
      </w:r>
    </w:p>
    <w:p w:rsidR="001715C9" w:rsidRPr="001715C9" w:rsidP="001715C9">
      <w:pPr>
        <w:pStyle w:val="BodyTextIndent"/>
        <w:rPr>
          <w:rFonts w:ascii="Arial" w:hAnsi="Arial" w:cs="Arial"/>
          <w:color w:val="auto"/>
        </w:rPr>
      </w:pPr>
      <w:r w:rsidRPr="001715C9">
        <w:rPr>
          <w:rFonts w:ascii="Arial" w:hAnsi="Arial" w:cs="Arial"/>
          <w:color w:val="auto"/>
        </w:rPr>
        <w:t xml:space="preserve">                                                                         Číslo: </w:t>
      </w:r>
      <w:r w:rsidR="004A0CC7">
        <w:rPr>
          <w:rFonts w:ascii="Arial" w:hAnsi="Arial" w:cs="Arial"/>
          <w:color w:val="auto"/>
        </w:rPr>
        <w:t>CRD - 1</w:t>
      </w:r>
      <w:r w:rsidR="00B266A6">
        <w:rPr>
          <w:rFonts w:ascii="Arial" w:hAnsi="Arial" w:cs="Arial"/>
          <w:color w:val="auto"/>
        </w:rPr>
        <w:t>675</w:t>
      </w:r>
      <w:r w:rsidRPr="001715C9">
        <w:rPr>
          <w:rFonts w:ascii="Arial" w:hAnsi="Arial" w:cs="Arial"/>
          <w:iCs/>
          <w:color w:val="auto"/>
        </w:rPr>
        <w:t xml:space="preserve">/2012 </w:t>
      </w:r>
    </w:p>
    <w:p w:rsidR="001715C9" w:rsidP="001715C9">
      <w:pPr>
        <w:pStyle w:val="Heading5"/>
        <w:rPr>
          <w:rFonts w:ascii="Arial" w:hAnsi="Arial" w:cs="Arial"/>
          <w:i/>
          <w:sz w:val="28"/>
        </w:rPr>
      </w:pPr>
    </w:p>
    <w:p w:rsidR="001715C9" w:rsidP="001715C9">
      <w:pPr>
        <w:pStyle w:val="Heading5"/>
        <w:rPr>
          <w:rFonts w:ascii="Arial" w:hAnsi="Arial" w:cs="Arial"/>
          <w:i/>
          <w:sz w:val="28"/>
        </w:rPr>
      </w:pPr>
    </w:p>
    <w:p w:rsidR="001715C9" w:rsidP="001715C9">
      <w:pPr>
        <w:pStyle w:val="Heading5"/>
        <w:rPr>
          <w:rFonts w:ascii="Arial" w:hAnsi="Arial" w:cs="Arial"/>
          <w:i/>
          <w:sz w:val="28"/>
        </w:rPr>
      </w:pPr>
    </w:p>
    <w:p w:rsidR="001715C9" w:rsidP="001715C9">
      <w:pPr>
        <w:pStyle w:val="Heading5"/>
        <w:rPr>
          <w:rFonts w:ascii="Arial" w:hAnsi="Arial" w:cs="Arial"/>
          <w:i/>
          <w:sz w:val="28"/>
        </w:rPr>
      </w:pPr>
      <w:r w:rsidR="004A0CC7">
        <w:rPr>
          <w:rFonts w:ascii="Arial" w:hAnsi="Arial" w:cs="Arial"/>
          <w:i/>
          <w:sz w:val="28"/>
        </w:rPr>
        <w:t xml:space="preserve">Záznam z 12. schôdze </w:t>
      </w:r>
    </w:p>
    <w:p w:rsidR="001715C9" w:rsidP="001715C9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1715C9" w:rsidP="001715C9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hospodárske záležitosti</w:t>
      </w:r>
    </w:p>
    <w:p w:rsidR="001715C9" w:rsidP="001715C9">
      <w:pPr>
        <w:spacing w:line="24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z </w:t>
      </w:r>
      <w:r w:rsidR="004A0CC7">
        <w:rPr>
          <w:rFonts w:ascii="Arial" w:hAnsi="Arial" w:cs="Arial"/>
        </w:rPr>
        <w:t>20</w:t>
      </w:r>
      <w:r>
        <w:rPr>
          <w:rFonts w:ascii="Arial" w:hAnsi="Arial" w:cs="Arial"/>
        </w:rPr>
        <w:t>. novembra 2012</w:t>
      </w:r>
    </w:p>
    <w:p w:rsidR="001715C9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046809" w:rsidR="00280A1F">
        <w:rPr>
          <w:rFonts w:ascii="Arial" w:hAnsi="Arial" w:cs="Arial"/>
          <w:b w:val="0"/>
          <w:bCs/>
          <w:i/>
          <w:iCs/>
        </w:rPr>
        <w:t xml:space="preserve">           </w:t>
      </w:r>
    </w:p>
    <w:p w:rsidR="006F1B57" w:rsidRPr="00046809" w:rsidP="006F1B57">
      <w:pPr>
        <w:pStyle w:val="BodyText3"/>
        <w:jc w:val="both"/>
        <w:rPr>
          <w:rFonts w:ascii="Arial" w:hAnsi="Arial" w:cs="Arial"/>
          <w:b/>
          <w:sz w:val="24"/>
          <w:szCs w:val="24"/>
        </w:rPr>
      </w:pPr>
      <w:r w:rsidRPr="00046809"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:rsidR="006F1B57" w:rsidRPr="00046809" w:rsidP="006F1B57">
      <w:pPr>
        <w:spacing w:line="360" w:lineRule="auto"/>
        <w:rPr>
          <w:rFonts w:ascii="Arial" w:hAnsi="Arial" w:cs="Arial"/>
          <w:b/>
        </w:rPr>
      </w:pPr>
    </w:p>
    <w:p w:rsidR="006F1B57" w:rsidRPr="00046809" w:rsidP="006F1B57">
      <w:pPr>
        <w:ind w:left="708"/>
        <w:jc w:val="both"/>
        <w:rPr>
          <w:rFonts w:ascii="Arial" w:hAnsi="Arial" w:cs="Arial"/>
          <w:b/>
        </w:rPr>
      </w:pPr>
      <w:r w:rsidRPr="00046809">
        <w:rPr>
          <w:rFonts w:ascii="Arial" w:hAnsi="Arial" w:cs="Arial"/>
          <w:b/>
        </w:rPr>
        <w:t>Výbor N</w:t>
      </w:r>
      <w:r w:rsidRPr="00046809">
        <w:rPr>
          <w:rFonts w:ascii="Arial" w:hAnsi="Arial" w:cs="Arial"/>
          <w:b/>
        </w:rPr>
        <w:t>árodnej rady Slovenskej republiky</w:t>
      </w:r>
    </w:p>
    <w:p w:rsidR="006F1B57" w:rsidRPr="00046809" w:rsidP="006F1B57">
      <w:pPr>
        <w:ind w:left="708"/>
        <w:jc w:val="both"/>
        <w:rPr>
          <w:rFonts w:ascii="Arial" w:hAnsi="Arial" w:cs="Arial"/>
          <w:b/>
          <w:sz w:val="32"/>
        </w:rPr>
      </w:pPr>
      <w:r w:rsidRPr="00046809">
        <w:rPr>
          <w:rFonts w:ascii="Arial" w:hAnsi="Arial" w:cs="Arial"/>
          <w:b/>
        </w:rPr>
        <w:t xml:space="preserve">pre </w:t>
      </w:r>
      <w:r w:rsidR="00046809">
        <w:rPr>
          <w:rFonts w:ascii="Arial" w:hAnsi="Arial" w:cs="Arial"/>
          <w:b/>
        </w:rPr>
        <w:t>hospodárske záležitosti</w:t>
      </w:r>
    </w:p>
    <w:p w:rsidR="006F1B57" w:rsidRPr="00046809" w:rsidP="006F1B57">
      <w:pPr>
        <w:ind w:left="708"/>
        <w:jc w:val="both"/>
        <w:rPr>
          <w:rFonts w:ascii="Arial" w:hAnsi="Arial" w:cs="Arial"/>
          <w:b/>
          <w:sz w:val="32"/>
        </w:rPr>
      </w:pPr>
    </w:p>
    <w:p w:rsidR="006F1B57" w:rsidRPr="00046809" w:rsidP="006F1B5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266A6">
        <w:rPr>
          <w:rFonts w:ascii="Arial" w:hAnsi="Arial" w:cs="Arial"/>
        </w:rPr>
        <w:tab/>
        <w:t xml:space="preserve">bol zvolaný na </w:t>
      </w:r>
      <w:r w:rsidRPr="00B266A6" w:rsidR="004A0CC7">
        <w:rPr>
          <w:rFonts w:ascii="Arial" w:hAnsi="Arial" w:cs="Arial"/>
        </w:rPr>
        <w:t>20</w:t>
      </w:r>
      <w:r w:rsidRPr="00B266A6">
        <w:rPr>
          <w:rFonts w:ascii="Arial" w:hAnsi="Arial" w:cs="Arial"/>
        </w:rPr>
        <w:t xml:space="preserve">. </w:t>
      </w:r>
      <w:r w:rsidRPr="00B266A6" w:rsidR="00046809">
        <w:rPr>
          <w:rFonts w:ascii="Arial" w:hAnsi="Arial" w:cs="Arial"/>
        </w:rPr>
        <w:t>novembra</w:t>
      </w:r>
      <w:r w:rsidRPr="00B266A6">
        <w:rPr>
          <w:rFonts w:ascii="Arial" w:hAnsi="Arial" w:cs="Arial"/>
        </w:rPr>
        <w:t xml:space="preserve"> 20</w:t>
      </w:r>
      <w:r w:rsidRPr="00B266A6" w:rsidR="00046809">
        <w:rPr>
          <w:rFonts w:ascii="Arial" w:hAnsi="Arial" w:cs="Arial"/>
        </w:rPr>
        <w:t>12</w:t>
      </w:r>
      <w:r w:rsidRPr="00B266A6">
        <w:rPr>
          <w:rFonts w:ascii="Arial" w:hAnsi="Arial" w:cs="Arial"/>
        </w:rPr>
        <w:t xml:space="preserve"> za účelom prerokovania  </w:t>
      </w:r>
      <w:r w:rsidRPr="00B266A6" w:rsidR="004A0CC7">
        <w:rPr>
          <w:rFonts w:ascii="Arial" w:hAnsi="Arial" w:cs="Arial"/>
        </w:rPr>
        <w:t>vládne</w:t>
      </w:r>
      <w:r w:rsidRPr="00B266A6" w:rsidR="00F717C7">
        <w:rPr>
          <w:rFonts w:ascii="Arial" w:hAnsi="Arial" w:cs="Arial"/>
        </w:rPr>
        <w:t>ho</w:t>
      </w:r>
      <w:r w:rsidRPr="00B266A6" w:rsidR="00E51509">
        <w:rPr>
          <w:rFonts w:ascii="Arial" w:hAnsi="Arial" w:cs="Arial"/>
        </w:rPr>
        <w:t xml:space="preserve">  </w:t>
      </w:r>
      <w:r w:rsidRPr="00B266A6" w:rsidR="004A0CC7">
        <w:rPr>
          <w:rFonts w:ascii="Arial" w:hAnsi="Arial" w:cs="Arial"/>
          <w:szCs w:val="22"/>
        </w:rPr>
        <w:t xml:space="preserve"> návrhu </w:t>
      </w:r>
      <w:r w:rsidRPr="00B266A6" w:rsidR="00B266A6">
        <w:rPr>
          <w:rFonts w:ascii="Arial" w:hAnsi="Arial" w:cs="Arial"/>
        </w:rPr>
        <w:t>poslancov Národnej rady Slovenskej republiky Jozefa VISKUPIČA, Igora MATOVIČA, Eriky JURINOVEJ a Martina FECKA na vydanie zákona, ktorým sa mení a dopĺňa zákon č. 351/2011 Z. z. o elektronických komunikáciách v znení neskorších predpisov</w:t>
      </w:r>
      <w:r w:rsidRPr="004225C3" w:rsidR="00B266A6">
        <w:rPr>
          <w:rFonts w:ascii="Arial" w:hAnsi="Arial" w:cs="Arial"/>
        </w:rPr>
        <w:t xml:space="preserve"> (tlač </w:t>
      </w:r>
      <w:r w:rsidRPr="004225C3" w:rsidR="00B266A6">
        <w:rPr>
          <w:rFonts w:ascii="Arial" w:hAnsi="Arial" w:cs="Arial"/>
          <w:b/>
        </w:rPr>
        <w:t>212</w:t>
      </w:r>
      <w:r w:rsidRPr="004225C3" w:rsidR="00B266A6">
        <w:rPr>
          <w:rFonts w:ascii="Arial" w:hAnsi="Arial" w:cs="Arial"/>
        </w:rPr>
        <w:t>)</w:t>
      </w:r>
      <w:r w:rsidRPr="00046809">
        <w:rPr>
          <w:rFonts w:ascii="Arial" w:hAnsi="Arial" w:cs="Arial"/>
          <w:bCs/>
        </w:rPr>
        <w:t>.</w:t>
      </w:r>
    </w:p>
    <w:p w:rsidR="006F1B57" w:rsidRPr="00046809" w:rsidP="006F1B57">
      <w:pPr>
        <w:pStyle w:val="BodyText20"/>
        <w:spacing w:line="360" w:lineRule="auto"/>
        <w:rPr>
          <w:rFonts w:ascii="Arial" w:hAnsi="Arial" w:cs="Arial"/>
          <w:szCs w:val="24"/>
          <w:lang w:eastAsia="sk-SK"/>
        </w:rPr>
      </w:pPr>
    </w:p>
    <w:p w:rsidR="006F1B57" w:rsidRPr="00046809" w:rsidP="006F1B57">
      <w:pPr>
        <w:widowControl w:val="0"/>
        <w:ind w:firstLine="360"/>
        <w:jc w:val="both"/>
        <w:rPr>
          <w:rFonts w:ascii="Arial" w:hAnsi="Arial" w:cs="Arial"/>
          <w:u w:val="single"/>
        </w:rPr>
      </w:pPr>
      <w:r w:rsidRPr="00046809">
        <w:rPr>
          <w:rFonts w:ascii="Arial" w:hAnsi="Arial" w:cs="Arial"/>
        </w:rPr>
        <w:tab/>
        <w:t>Výbor o predloženom návrhu nerokoval, nakoľko podľa § 52 ods. 2 zákona Národnej rady Slovenskej republiky č. 350/1996 Z.z. o rokovacom poriadku Národnej rady Slovenskej republiky v znení neskorších predpisov nebol uznášaniaschopný.</w:t>
      </w:r>
      <w:r w:rsidRPr="00046809" w:rsidR="003624F9">
        <w:rPr>
          <w:rFonts w:ascii="Arial" w:hAnsi="Arial" w:cs="Arial"/>
        </w:rPr>
        <w:t xml:space="preserve"> Z celkového počtu </w:t>
      </w:r>
      <w:r w:rsidRPr="00046809" w:rsidR="00034D6B">
        <w:rPr>
          <w:rFonts w:ascii="Arial" w:hAnsi="Arial" w:cs="Arial"/>
        </w:rPr>
        <w:t>1</w:t>
      </w:r>
      <w:r w:rsidR="00046809">
        <w:rPr>
          <w:rFonts w:ascii="Arial" w:hAnsi="Arial" w:cs="Arial"/>
        </w:rPr>
        <w:t>3</w:t>
      </w:r>
      <w:r w:rsidRPr="00046809" w:rsidR="00034D6B">
        <w:rPr>
          <w:rFonts w:ascii="Arial" w:hAnsi="Arial" w:cs="Arial"/>
        </w:rPr>
        <w:t xml:space="preserve"> </w:t>
      </w:r>
      <w:r w:rsidRPr="00046809" w:rsidR="003624F9">
        <w:rPr>
          <w:rFonts w:ascii="Arial" w:hAnsi="Arial" w:cs="Arial"/>
        </w:rPr>
        <w:t xml:space="preserve">poslancov - členov výboru </w:t>
      </w:r>
      <w:r w:rsidRPr="00046809" w:rsidR="00034D6B">
        <w:rPr>
          <w:rFonts w:ascii="Arial" w:hAnsi="Arial" w:cs="Arial"/>
        </w:rPr>
        <w:t>bol</w:t>
      </w:r>
      <w:r w:rsidRPr="00046809" w:rsidR="00B5742F">
        <w:rPr>
          <w:rFonts w:ascii="Arial" w:hAnsi="Arial" w:cs="Arial"/>
        </w:rPr>
        <w:t>i</w:t>
      </w:r>
      <w:r w:rsidRPr="00046809" w:rsidR="00034D6B">
        <w:rPr>
          <w:rFonts w:ascii="Arial" w:hAnsi="Arial" w:cs="Arial"/>
        </w:rPr>
        <w:t xml:space="preserve"> prítomn</w:t>
      </w:r>
      <w:r w:rsidRPr="00046809" w:rsidR="00B5742F">
        <w:rPr>
          <w:rFonts w:ascii="Arial" w:hAnsi="Arial" w:cs="Arial"/>
        </w:rPr>
        <w:t xml:space="preserve">í </w:t>
      </w:r>
      <w:r w:rsidR="004A0CC7">
        <w:rPr>
          <w:rFonts w:ascii="Arial" w:hAnsi="Arial" w:cs="Arial"/>
        </w:rPr>
        <w:t>6 poslanci</w:t>
      </w:r>
      <w:r w:rsidR="00E051D6">
        <w:rPr>
          <w:rFonts w:ascii="Arial" w:hAnsi="Arial" w:cs="Arial"/>
        </w:rPr>
        <w:t>.</w:t>
      </w:r>
    </w:p>
    <w:p w:rsidR="006F1B57" w:rsidRPr="00046809" w:rsidP="006F1B57">
      <w:pPr>
        <w:ind w:firstLine="540"/>
        <w:jc w:val="both"/>
        <w:rPr>
          <w:rFonts w:ascii="Arial" w:hAnsi="Arial" w:cs="Arial"/>
          <w:bCs/>
        </w:rPr>
      </w:pPr>
      <w:r w:rsidRPr="00046809">
        <w:rPr>
          <w:rFonts w:ascii="Arial" w:hAnsi="Arial" w:cs="Arial"/>
        </w:rPr>
        <w:t>.</w:t>
      </w:r>
      <w:r w:rsidRPr="00046809">
        <w:rPr>
          <w:rFonts w:ascii="Arial" w:hAnsi="Arial" w:cs="Arial"/>
          <w:b/>
          <w:bCs/>
        </w:rPr>
        <w:t xml:space="preserve"> </w:t>
      </w:r>
    </w:p>
    <w:p w:rsidR="006F1B57" w:rsidP="006F1B57"/>
    <w:p w:rsidR="006F1B57" w:rsidP="006F1B57"/>
    <w:p w:rsidR="009923D8">
      <w:pPr>
        <w:jc w:val="both"/>
      </w:pPr>
    </w:p>
    <w:p w:rsidR="00905D8A">
      <w:pPr>
        <w:jc w:val="both"/>
      </w:pPr>
    </w:p>
    <w:p w:rsidR="00905D8A">
      <w:pPr>
        <w:jc w:val="both"/>
      </w:pPr>
    </w:p>
    <w:p w:rsidR="00905D8A">
      <w:pPr>
        <w:jc w:val="both"/>
      </w:pPr>
    </w:p>
    <w:p w:rsidR="009B65A5" w:rsidRPr="00ED660C">
      <w:pPr>
        <w:jc w:val="both"/>
        <w:rPr>
          <w:rFonts w:ascii="Arial" w:hAnsi="Arial" w:cs="Arial"/>
        </w:rPr>
      </w:pPr>
    </w:p>
    <w:p w:rsidR="00280A1F" w:rsidRPr="00ED660C">
      <w:pPr>
        <w:jc w:val="both"/>
        <w:rPr>
          <w:rFonts w:ascii="Arial" w:hAnsi="Arial" w:cs="Arial"/>
          <w:b/>
        </w:rPr>
      </w:pPr>
      <w:r w:rsidRPr="00ED660C" w:rsidR="0015575E">
        <w:rPr>
          <w:rFonts w:ascii="Arial" w:hAnsi="Arial" w:cs="Arial"/>
        </w:rPr>
        <w:t xml:space="preserve"> </w:t>
      </w:r>
      <w:r w:rsidRPr="00ED660C">
        <w:rPr>
          <w:rFonts w:ascii="Arial" w:hAnsi="Arial" w:cs="Arial"/>
        </w:rPr>
        <w:t xml:space="preserve">                                                                                                 </w:t>
      </w:r>
      <w:r w:rsidR="00E051D6">
        <w:rPr>
          <w:rFonts w:ascii="Arial" w:hAnsi="Arial" w:cs="Arial"/>
        </w:rPr>
        <w:t xml:space="preserve"> </w:t>
      </w:r>
      <w:r w:rsidRPr="00ED660C" w:rsidR="00905D8A">
        <w:rPr>
          <w:rFonts w:ascii="Arial" w:hAnsi="Arial" w:cs="Arial"/>
        </w:rPr>
        <w:t xml:space="preserve"> </w:t>
      </w:r>
      <w:r w:rsidRPr="00ED660C" w:rsidR="00ED660C">
        <w:rPr>
          <w:rFonts w:ascii="Arial" w:hAnsi="Arial" w:cs="Arial"/>
        </w:rPr>
        <w:t xml:space="preserve">Ján </w:t>
      </w:r>
      <w:r w:rsidRPr="00ED660C" w:rsidR="00ED660C">
        <w:rPr>
          <w:rFonts w:ascii="Arial" w:hAnsi="Arial" w:cs="Arial"/>
          <w:b/>
        </w:rPr>
        <w:t>H u d a c k ý</w:t>
      </w:r>
      <w:r w:rsidRPr="00ED660C" w:rsidR="00753DC6">
        <w:rPr>
          <w:rFonts w:ascii="Arial" w:hAnsi="Arial" w:cs="Arial"/>
          <w:b/>
        </w:rPr>
        <w:t xml:space="preserve"> </w:t>
      </w:r>
      <w:r w:rsidRPr="00ED660C" w:rsidR="006F7BC5">
        <w:rPr>
          <w:rFonts w:ascii="Arial" w:hAnsi="Arial" w:cs="Arial"/>
          <w:b/>
        </w:rPr>
        <w:t> </w:t>
      </w:r>
      <w:r w:rsidR="00E051D6">
        <w:rPr>
          <w:rFonts w:ascii="Arial" w:hAnsi="Arial" w:cs="Arial"/>
          <w:b/>
        </w:rPr>
        <w:t>v.r.</w:t>
      </w:r>
    </w:p>
    <w:p w:rsidR="00280A1F" w:rsidRPr="00ED660C">
      <w:pPr>
        <w:jc w:val="both"/>
        <w:rPr>
          <w:rFonts w:ascii="Arial" w:hAnsi="Arial" w:cs="Arial"/>
        </w:rPr>
      </w:pPr>
      <w:r w:rsidRPr="00ED660C">
        <w:rPr>
          <w:rFonts w:ascii="Arial" w:hAnsi="Arial" w:cs="Arial"/>
        </w:rPr>
        <w:t xml:space="preserve">                                                                          </w:t>
      </w:r>
      <w:r w:rsidRPr="00ED660C" w:rsidR="005B4B38">
        <w:rPr>
          <w:rFonts w:ascii="Arial" w:hAnsi="Arial" w:cs="Arial"/>
        </w:rPr>
        <w:t xml:space="preserve">                               </w:t>
      </w:r>
      <w:r w:rsidRPr="00ED660C" w:rsidR="00905D8A">
        <w:rPr>
          <w:rFonts w:ascii="Arial" w:hAnsi="Arial" w:cs="Arial"/>
        </w:rPr>
        <w:t>pre</w:t>
      </w:r>
      <w:r w:rsidRPr="00ED660C">
        <w:rPr>
          <w:rFonts w:ascii="Arial" w:hAnsi="Arial" w:cs="Arial"/>
        </w:rPr>
        <w:t>dseda výboru</w:t>
      </w:r>
    </w:p>
    <w:p w:rsidR="009B65A5" w:rsidP="00BE1296">
      <w:pPr>
        <w:jc w:val="both"/>
        <w:rPr>
          <w:rFonts w:ascii="Arial" w:hAnsi="Arial" w:cs="Arial"/>
        </w:rPr>
      </w:pPr>
      <w:r w:rsidR="00710B1B">
        <w:rPr>
          <w:rFonts w:ascii="Arial" w:hAnsi="Arial" w:cs="Arial"/>
        </w:rPr>
        <w:t>M. Bagačka</w:t>
      </w:r>
    </w:p>
    <w:p w:rsidR="00710B1B" w:rsidRPr="00ED660C" w:rsidP="00BE12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overovateľ</w:t>
      </w:r>
    </w:p>
    <w:p w:rsidR="009923D8" w:rsidRPr="00ED660C" w:rsidP="00BE1296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3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526425E"/>
    <w:multiLevelType w:val="hybridMultilevel"/>
    <w:tmpl w:val="A2946F9C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22"/>
  </w:num>
  <w:num w:numId="8">
    <w:abstractNumId w:val="18"/>
  </w:num>
  <w:num w:numId="9">
    <w:abstractNumId w:val="21"/>
  </w:num>
  <w:num w:numId="10">
    <w:abstractNumId w:val="3"/>
  </w:num>
  <w:num w:numId="11">
    <w:abstractNumId w:val="17"/>
  </w:num>
  <w:num w:numId="12">
    <w:abstractNumId w:val="16"/>
  </w:num>
  <w:num w:numId="13">
    <w:abstractNumId w:val="19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23"/>
  </w:num>
  <w:num w:numId="19">
    <w:abstractNumId w:val="15"/>
  </w:num>
  <w:num w:numId="20">
    <w:abstractNumId w:val="13"/>
  </w:num>
  <w:num w:numId="21">
    <w:abstractNumId w:val="20"/>
  </w:num>
  <w:num w:numId="22">
    <w:abstractNumId w:val="25"/>
  </w:num>
  <w:num w:numId="23">
    <w:abstractNumId w:val="1"/>
  </w:num>
  <w:num w:numId="24">
    <w:abstractNumId w:val="24"/>
  </w:num>
  <w:num w:numId="25">
    <w:abstractNumId w:val="6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24682"/>
    <w:rsid w:val="00034D6B"/>
    <w:rsid w:val="00046809"/>
    <w:rsid w:val="00051949"/>
    <w:rsid w:val="000628CB"/>
    <w:rsid w:val="00097FA5"/>
    <w:rsid w:val="000C32F1"/>
    <w:rsid w:val="000F2310"/>
    <w:rsid w:val="000F6957"/>
    <w:rsid w:val="0010702D"/>
    <w:rsid w:val="00152EF0"/>
    <w:rsid w:val="0015575E"/>
    <w:rsid w:val="001715C9"/>
    <w:rsid w:val="00174F5F"/>
    <w:rsid w:val="001B0B69"/>
    <w:rsid w:val="001D047B"/>
    <w:rsid w:val="001D546A"/>
    <w:rsid w:val="001F5F87"/>
    <w:rsid w:val="00216AE7"/>
    <w:rsid w:val="00230844"/>
    <w:rsid w:val="00280A1F"/>
    <w:rsid w:val="00291595"/>
    <w:rsid w:val="002A004A"/>
    <w:rsid w:val="002A1145"/>
    <w:rsid w:val="002C06FB"/>
    <w:rsid w:val="002E7DE8"/>
    <w:rsid w:val="003140E1"/>
    <w:rsid w:val="003200C7"/>
    <w:rsid w:val="0034406B"/>
    <w:rsid w:val="00356B18"/>
    <w:rsid w:val="003624F9"/>
    <w:rsid w:val="00367D00"/>
    <w:rsid w:val="003730DE"/>
    <w:rsid w:val="0038527F"/>
    <w:rsid w:val="00385C5E"/>
    <w:rsid w:val="003866A6"/>
    <w:rsid w:val="003B0030"/>
    <w:rsid w:val="003D5B57"/>
    <w:rsid w:val="003F1811"/>
    <w:rsid w:val="003F4805"/>
    <w:rsid w:val="004225C3"/>
    <w:rsid w:val="00440C37"/>
    <w:rsid w:val="00457ACF"/>
    <w:rsid w:val="0049598B"/>
    <w:rsid w:val="004A0CC7"/>
    <w:rsid w:val="004B0BB9"/>
    <w:rsid w:val="004D5684"/>
    <w:rsid w:val="004E214A"/>
    <w:rsid w:val="004E5FB9"/>
    <w:rsid w:val="00521817"/>
    <w:rsid w:val="0053513E"/>
    <w:rsid w:val="0054761A"/>
    <w:rsid w:val="00555F75"/>
    <w:rsid w:val="00557E4A"/>
    <w:rsid w:val="00570117"/>
    <w:rsid w:val="005806FB"/>
    <w:rsid w:val="005A73BD"/>
    <w:rsid w:val="005B4B38"/>
    <w:rsid w:val="005C76A3"/>
    <w:rsid w:val="005D173C"/>
    <w:rsid w:val="005D34CD"/>
    <w:rsid w:val="005E546D"/>
    <w:rsid w:val="005F5C86"/>
    <w:rsid w:val="00653A77"/>
    <w:rsid w:val="006761D8"/>
    <w:rsid w:val="00697C8D"/>
    <w:rsid w:val="006B4042"/>
    <w:rsid w:val="006D3D6F"/>
    <w:rsid w:val="006D50BA"/>
    <w:rsid w:val="006E2734"/>
    <w:rsid w:val="006F1B57"/>
    <w:rsid w:val="006F7BC5"/>
    <w:rsid w:val="00710B1B"/>
    <w:rsid w:val="00752981"/>
    <w:rsid w:val="00753DC6"/>
    <w:rsid w:val="00785229"/>
    <w:rsid w:val="007A4E92"/>
    <w:rsid w:val="007B2CD1"/>
    <w:rsid w:val="007C4F9C"/>
    <w:rsid w:val="007D0E05"/>
    <w:rsid w:val="007E0E8B"/>
    <w:rsid w:val="007F1ECA"/>
    <w:rsid w:val="007F6CD1"/>
    <w:rsid w:val="00846980"/>
    <w:rsid w:val="008A78C5"/>
    <w:rsid w:val="008B0521"/>
    <w:rsid w:val="008B1C1C"/>
    <w:rsid w:val="008B3BA0"/>
    <w:rsid w:val="008D6AE8"/>
    <w:rsid w:val="00905D8A"/>
    <w:rsid w:val="00912FC0"/>
    <w:rsid w:val="00930522"/>
    <w:rsid w:val="00952EBE"/>
    <w:rsid w:val="00963EA0"/>
    <w:rsid w:val="009923D8"/>
    <w:rsid w:val="009B65A5"/>
    <w:rsid w:val="00A01BD0"/>
    <w:rsid w:val="00AB70A7"/>
    <w:rsid w:val="00B21B60"/>
    <w:rsid w:val="00B266A6"/>
    <w:rsid w:val="00B525C1"/>
    <w:rsid w:val="00B54064"/>
    <w:rsid w:val="00B5742F"/>
    <w:rsid w:val="00B65375"/>
    <w:rsid w:val="00BC3ADF"/>
    <w:rsid w:val="00BD2A34"/>
    <w:rsid w:val="00BE1296"/>
    <w:rsid w:val="00BF39EE"/>
    <w:rsid w:val="00BF642A"/>
    <w:rsid w:val="00C27E4A"/>
    <w:rsid w:val="00C65F42"/>
    <w:rsid w:val="00C865F7"/>
    <w:rsid w:val="00CB4B1F"/>
    <w:rsid w:val="00D103CC"/>
    <w:rsid w:val="00D2017B"/>
    <w:rsid w:val="00D35B76"/>
    <w:rsid w:val="00D537BF"/>
    <w:rsid w:val="00D861FC"/>
    <w:rsid w:val="00D94364"/>
    <w:rsid w:val="00D96341"/>
    <w:rsid w:val="00DA3973"/>
    <w:rsid w:val="00DA61C6"/>
    <w:rsid w:val="00DB44A0"/>
    <w:rsid w:val="00DE22D0"/>
    <w:rsid w:val="00E051D6"/>
    <w:rsid w:val="00E17D18"/>
    <w:rsid w:val="00E51509"/>
    <w:rsid w:val="00E858C2"/>
    <w:rsid w:val="00EA4539"/>
    <w:rsid w:val="00EC6CBB"/>
    <w:rsid w:val="00ED660C"/>
    <w:rsid w:val="00EE5E09"/>
    <w:rsid w:val="00F02BA8"/>
    <w:rsid w:val="00F104DF"/>
    <w:rsid w:val="00F376A5"/>
    <w:rsid w:val="00F4359F"/>
    <w:rsid w:val="00F717C7"/>
    <w:rsid w:val="00F727F1"/>
    <w:rsid w:val="00FB1842"/>
    <w:rsid w:val="00FC139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 w:val="0"/>
      <w:autoSpaceDN w:val="0"/>
    </w:pPr>
    <w:rPr>
      <w:color w:val="000000"/>
      <w:sz w:val="24"/>
      <w:szCs w:val="24"/>
      <w:lang w:val="sk-SK" w:eastAsia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qFormat/>
    <w:rsid w:val="00CB4B1F"/>
    <w:rPr>
      <w:i/>
      <w:iCs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num" w:pos="0"/>
        <w:tab w:val="num" w:pos="360"/>
      </w:tabs>
      <w:autoSpaceDE w:val="0"/>
      <w:autoSpaceDN w:val="0"/>
      <w:spacing w:before="160" w:after="160"/>
      <w:ind w:firstLine="284"/>
      <w:jc w:val="both"/>
    </w:pPr>
  </w:style>
  <w:style w:type="paragraph" w:styleId="BodyText3">
    <w:name w:val="Body Text 3"/>
    <w:basedOn w:val="Normal"/>
    <w:rsid w:val="006F1B57"/>
    <w:pPr>
      <w:spacing w:after="120"/>
    </w:pPr>
    <w:rPr>
      <w:sz w:val="16"/>
      <w:szCs w:val="16"/>
    </w:rPr>
  </w:style>
  <w:style w:type="paragraph" w:customStyle="1" w:styleId="BodyText20">
    <w:name w:val="Body Text 2"/>
    <w:basedOn w:val="Normal"/>
    <w:rsid w:val="006F1B57"/>
    <w:pPr>
      <w:jc w:val="both"/>
    </w:pPr>
    <w:rPr>
      <w:szCs w:val="20"/>
      <w:lang w:eastAsia="cs-CZ"/>
    </w:rPr>
  </w:style>
  <w:style w:type="paragraph" w:styleId="BalloonText">
    <w:name w:val="Balloon Text"/>
    <w:basedOn w:val="Normal"/>
    <w:link w:val="TextbublinyChar"/>
    <w:rsid w:val="00E051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E05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Prokopčáková, Gabriela, Ing.</cp:lastModifiedBy>
  <cp:revision>3</cp:revision>
  <cp:lastPrinted>2012-11-20T13:04:00Z</cp:lastPrinted>
  <dcterms:created xsi:type="dcterms:W3CDTF">2012-11-20T13:43:00Z</dcterms:created>
  <dcterms:modified xsi:type="dcterms:W3CDTF">2012-11-20T13:43:00Z</dcterms:modified>
</cp:coreProperties>
</file>