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4BEE" w:rsidP="00944BE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944BEE" w:rsidP="00944BE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44BEE" w:rsidP="00944BEE">
      <w:pPr>
        <w:bidi w:val="0"/>
        <w:spacing w:line="360" w:lineRule="auto"/>
        <w:rPr>
          <w:rFonts w:ascii="Times New Roman" w:hAnsi="Times New Roman"/>
          <w:b/>
        </w:rPr>
      </w:pPr>
    </w:p>
    <w:p w:rsidR="00944BEE" w:rsidP="00944BE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944BEE" w:rsidP="00944BE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CDR-1922/2012</w:t>
      </w:r>
    </w:p>
    <w:p w:rsidR="00944BEE" w:rsidP="00944BEE">
      <w:pPr>
        <w:bidi w:val="0"/>
        <w:rPr>
          <w:rFonts w:ascii="AT*Toronto" w:hAnsi="AT*Toronto"/>
          <w:szCs w:val="20"/>
        </w:rPr>
      </w:pPr>
    </w:p>
    <w:p w:rsidR="00944BEE" w:rsidP="00944BEE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944BEE" w:rsidP="00944BEE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146</w:t>
      </w:r>
    </w:p>
    <w:p w:rsidR="00944BEE" w:rsidP="00944BE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944BEE" w:rsidP="00944BE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44BEE" w:rsidP="00944BE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944BEE" w:rsidP="00944BEE">
      <w:pPr>
        <w:pStyle w:val="BodyText"/>
        <w:bidi w:val="0"/>
        <w:rPr>
          <w:rFonts w:ascii="Times New Roman" w:hAnsi="Times New Roman"/>
        </w:rPr>
      </w:pPr>
    </w:p>
    <w:p w:rsidR="00944BEE" w:rsidP="00944BE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</w:t>
      </w:r>
      <w:r>
        <w:rPr>
          <w:rFonts w:ascii="Times New Roman" w:hAnsi="Times New Roman"/>
          <w:noProof/>
        </w:rPr>
        <w:t xml:space="preserve">zákona o  obmedzení  platieb  v hotovosti </w:t>
      </w:r>
      <w:r>
        <w:rPr>
          <w:rFonts w:ascii="Times New Roman" w:hAnsi="Times New Roman"/>
        </w:rPr>
        <w:t>(tlač 235)</w:t>
      </w:r>
    </w:p>
    <w:p w:rsidR="00944BEE" w:rsidP="00944BE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944BEE" w:rsidP="00944BE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944BEE" w:rsidP="00944BEE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944BEE" w:rsidP="00944BE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944BEE" w:rsidP="00944BEE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944BEE" w:rsidP="00944BE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návrhom </w:t>
      </w:r>
      <w:r>
        <w:rPr>
          <w:rFonts w:ascii="Times New Roman" w:hAnsi="Times New Roman"/>
          <w:noProof/>
        </w:rPr>
        <w:t xml:space="preserve">zákona o  obmedzení  platieb  v hotovosti </w:t>
      </w:r>
      <w:r>
        <w:rPr>
          <w:rFonts w:ascii="Times New Roman" w:hAnsi="Times New Roman"/>
        </w:rPr>
        <w:t>(tlač 235);</w:t>
      </w:r>
    </w:p>
    <w:p w:rsidR="00944BEE" w:rsidP="00944BE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44BEE" w:rsidP="00944BE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944BEE" w:rsidP="00944BEE">
      <w:pPr>
        <w:bidi w:val="0"/>
        <w:rPr>
          <w:rFonts w:ascii="Times New Roman" w:hAnsi="Times New Roman"/>
        </w:rPr>
      </w:pPr>
    </w:p>
    <w:p w:rsidR="00944BEE" w:rsidP="00944BE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944BEE" w:rsidP="00944BE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944BEE" w:rsidP="00944BE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vládny návrh zákona</w:t>
      </w:r>
      <w:r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o  obmedzení  platieb  v hotovosti </w:t>
      </w:r>
      <w:r>
        <w:rPr>
          <w:rFonts w:ascii="Times New Roman" w:hAnsi="Times New Roman"/>
        </w:rPr>
        <w:t xml:space="preserve">(tlač 235)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944BEE" w:rsidP="00944BE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44BEE" w:rsidP="00944BE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944BEE" w:rsidP="00944BE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44BEE" w:rsidP="00944BE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financie a rozpočet.</w:t>
      </w:r>
    </w:p>
    <w:p w:rsidR="00944BEE" w:rsidP="00944BE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44BEE" w:rsidP="00944BE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44BEE" w:rsidP="00944BE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 Róbert Madej </w:t>
      </w:r>
    </w:p>
    <w:p w:rsidR="00944BEE" w:rsidP="00944BE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predseda výboru</w:t>
      </w:r>
    </w:p>
    <w:p w:rsidR="00944BEE" w:rsidP="00944BE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944BEE" w:rsidP="00944BE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944BEE" w:rsidP="00944BE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944BEE" w:rsidP="00944BE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4BEE" w:rsidP="00944BE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4BEE" w:rsidP="00944BE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4BEE" w:rsidP="00944BE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4BEE" w:rsidP="00944BEE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944BEE" w:rsidP="00944BE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944BEE" w:rsidP="00944BE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146</w:t>
      </w:r>
    </w:p>
    <w:p w:rsidR="00944BEE" w:rsidP="00944BE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944BEE" w:rsidP="00944BE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944BEE" w:rsidP="00944BE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44BEE" w:rsidP="00944BE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44BEE" w:rsidP="00944BE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944BEE" w:rsidP="00944BEE">
      <w:pPr>
        <w:tabs>
          <w:tab w:val="left" w:pos="284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vládnemu návrhu </w:t>
      </w:r>
      <w:r>
        <w:rPr>
          <w:rFonts w:ascii="Times New Roman" w:hAnsi="Times New Roman"/>
          <w:b/>
          <w:noProof/>
        </w:rPr>
        <w:t xml:space="preserve">zákona o  obmedzení  platieb  v hotovosti </w:t>
      </w:r>
      <w:r>
        <w:rPr>
          <w:rFonts w:ascii="Times New Roman" w:hAnsi="Times New Roman"/>
          <w:b/>
        </w:rPr>
        <w:t>(tlač 235)</w:t>
      </w:r>
    </w:p>
    <w:p w:rsidR="00944BEE" w:rsidP="00944BEE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944BEE" w:rsidP="00944BEE">
      <w:pPr>
        <w:bidi w:val="0"/>
        <w:jc w:val="both"/>
        <w:rPr>
          <w:rFonts w:ascii="Times New Roman" w:hAnsi="Times New Roman"/>
          <w:b/>
        </w:rPr>
      </w:pPr>
    </w:p>
    <w:p w:rsidR="00944BEE" w:rsidP="00944BEE">
      <w:pPr>
        <w:bidi w:val="0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944BEE" w:rsidP="00944BE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K § 8</w:t>
      </w:r>
    </w:p>
    <w:p w:rsidR="00944BEE" w:rsidP="00944BE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poznámke pod čiarou k odkazu 1 sa  slová „ods. 3“  nahrádzajú slovami „ods. 1“.</w:t>
      </w:r>
    </w:p>
    <w:p w:rsidR="00944BEE" w:rsidP="00944BEE">
      <w:pPr>
        <w:bidi w:val="0"/>
        <w:ind w:left="2124"/>
        <w:jc w:val="both"/>
        <w:rPr>
          <w:rFonts w:ascii="Times New Roman" w:hAnsi="Times New Roman"/>
        </w:rPr>
      </w:pPr>
    </w:p>
    <w:p w:rsidR="00944BEE" w:rsidP="00944BEE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významové spresnenie odkazového aparátu navrhovaného zákona. V navrhovanom znení § 8  písm. a)  sa negatívne vymedzuje okruh právnych vzťahov – platieb na ktoré  sa tento zákon nebude vzťahovať a to okrem iného aj na poskytovanie platobných služieb, ktoré definuje § 2 ods. 1 zákona č. 492/2009 Z. z. o platobných službách a o zmene a doplnení niektorých zákonov.</w:t>
      </w:r>
    </w:p>
    <w:p w:rsidR="00944BEE" w:rsidP="00944BEE">
      <w:pPr>
        <w:bidi w:val="0"/>
        <w:ind w:left="2126"/>
        <w:jc w:val="both"/>
        <w:rPr>
          <w:rFonts w:ascii="Times New Roman" w:hAnsi="Times New Roman"/>
        </w:rPr>
      </w:pPr>
    </w:p>
    <w:p w:rsidR="00944BEE" w:rsidP="00944BE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K § 8</w:t>
      </w:r>
    </w:p>
    <w:p w:rsidR="00944BEE" w:rsidP="00944BE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poznámke pod čiarou k odkazu 2 sa  na konci pripájajú  slová „v znení zákona č. 547/2011 Z. z.“</w:t>
      </w:r>
    </w:p>
    <w:p w:rsidR="00944BEE" w:rsidP="00944BEE">
      <w:pPr>
        <w:bidi w:val="0"/>
        <w:ind w:left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aktualizáciu, resp. o citáciu zákona č. 324/2011 Z. z. o poštových službách a o zmene a doplnení niektorých zákonov v súlade so 43. bodom Legislatívno-technických pokynov (príloha č. 2 k legislatívnym pravidlám č. 19/1997 Z. z.).</w:t>
      </w: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pStyle w:val="ListParagraph"/>
        <w:numPr>
          <w:numId w:val="2"/>
        </w:num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§ 8</w:t>
      </w:r>
    </w:p>
    <w:p w:rsidR="00944BEE" w:rsidP="00944BEE">
      <w:pPr>
        <w:pStyle w:val="ListParagraph"/>
        <w:bidi w:val="0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písm. a) sa nad slovom „styku“ odkaz „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)“ nahrádza odkazom „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)“.</w:t>
      </w:r>
    </w:p>
    <w:p w:rsidR="00944BEE" w:rsidP="00944BE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44BEE" w:rsidP="00944BEE">
      <w:pPr>
        <w:bidi w:val="0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o opravu nesprávneho odkazu na poznámku pod čiarou týkajúcu sa poštového platobného styku. </w:t>
      </w:r>
    </w:p>
    <w:p w:rsidR="00944BEE" w:rsidP="00944BEE">
      <w:pPr>
        <w:bidi w:val="0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K § 8</w:t>
      </w:r>
    </w:p>
    <w:p w:rsidR="00944BEE" w:rsidP="00944BE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poznámke pod čiarou k odkazu 16 slová „zákona č. 572/2002 Z. z.“  nahradiť slovami „zákona č. 527/2002 Z. z.“.</w:t>
      </w:r>
    </w:p>
    <w:p w:rsidR="00944BEE" w:rsidP="00944BEE">
      <w:pPr>
        <w:bidi w:val="0"/>
        <w:ind w:left="2124"/>
        <w:rPr>
          <w:rFonts w:ascii="Times New Roman" w:hAnsi="Times New Roman"/>
        </w:rPr>
      </w:pPr>
    </w:p>
    <w:p w:rsidR="00944BEE" w:rsidP="00944BEE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odstránenie zrejmej nesprávnosti. Zákon o dobrovoľných dražbách a o doplnení zákona Slovenskej národnej rady č. 323/1992 Zb. o notároch a notárskej činnosti (Notársky poriadok) bol vyhlásený v Zbierke zákonov  Slovenskej republiky pod číslom 527/ 2002 Z. z.</w:t>
      </w: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pStyle w:val="ListParagraph"/>
        <w:numPr>
          <w:numId w:val="3"/>
        </w:numPr>
        <w:bidi w:val="0"/>
        <w:spacing w:line="276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 § 8 </w:t>
      </w:r>
    </w:p>
    <w:p w:rsidR="00944BEE" w:rsidP="00944BEE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16 znie:</w:t>
      </w:r>
    </w:p>
    <w:p w:rsidR="00944BEE" w:rsidP="00944BEE">
      <w:pPr>
        <w:pStyle w:val="ListParagraph"/>
        <w:tabs>
          <w:tab w:val="left" w:pos="993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„16) </w:t>
        <w:tab/>
        <w:t>Zákon č. 191/1950 Zb. zmenkový a šekový v znení neskorších predpisov.</w:t>
      </w:r>
    </w:p>
    <w:p w:rsidR="00944BEE" w:rsidP="00944BEE">
      <w:pPr>
        <w:pStyle w:val="ListParagraph"/>
        <w:bidi w:val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73/1998 Z. z. o štátnej službe príslušníkov Policajného zboru, Slovenskej informačnej služby, Zboru väzenskej a justičnej stráže Slovenskej republiky </w:t>
        <w:br/>
        <w:t>a Železničnej polície v znení neskorších predpisov.</w:t>
      </w:r>
    </w:p>
    <w:p w:rsidR="00944BEE" w:rsidP="00944BEE">
      <w:pPr>
        <w:pStyle w:val="ListParagraph"/>
        <w:bidi w:val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311/2001 Z. z. Zákonník práce v znení neskorších predpisov.</w:t>
      </w:r>
    </w:p>
    <w:p w:rsidR="00944BEE" w:rsidP="00944BEE">
      <w:pPr>
        <w:pStyle w:val="ListParagraph"/>
        <w:bidi w:val="0"/>
        <w:ind w:left="993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 xml:space="preserve">Zákon č. 283/2002 </w:t>
      </w:r>
      <w:r>
        <w:rPr>
          <w:rFonts w:ascii="Times New Roman" w:hAnsi="Times New Roman" w:cs="Calibri"/>
        </w:rPr>
        <w:t>Z. z. o cestovných náhradách v znení neskorších predpisov.</w:t>
      </w:r>
    </w:p>
    <w:p w:rsidR="00944BEE" w:rsidP="00944BEE">
      <w:pPr>
        <w:pStyle w:val="ListParagraph"/>
        <w:bidi w:val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14 zákona č. 527/2002 Z. z. o dobrovoľných dražbách a o doplnení zákona Slovenskej národnej rady č. 323/1992 Zb. o notároch a notárskej činnosti (Notársky poriadok) v znení neskorších predpisov.“.</w:t>
      </w:r>
    </w:p>
    <w:p w:rsidR="00944BEE" w:rsidP="00944BEE">
      <w:pPr>
        <w:pStyle w:val="ListParagraph"/>
        <w:bidi w:val="0"/>
        <w:ind w:left="993"/>
        <w:jc w:val="both"/>
        <w:rPr>
          <w:rFonts w:ascii="Times New Roman" w:hAnsi="Times New Roman"/>
        </w:rPr>
      </w:pPr>
    </w:p>
    <w:p w:rsidR="00944BEE" w:rsidP="00944BEE">
      <w:pPr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Dopĺňa sa poznámka pod čiarou k odkazu 16. </w:t>
      </w:r>
      <w:r>
        <w:rPr>
          <w:rFonts w:ascii="Times New Roman" w:hAnsi="Times New Roman"/>
          <w:bCs/>
        </w:rPr>
        <w:t xml:space="preserve">Týmto riešením sa odstráni formálna nezrovnalosť medzi znením zákona o obmedzení platieb v hotovosti a ustanoveniami Zákonníka práce, ktorý v § 130 ustanovuje, že mzda sa </w:t>
      </w:r>
      <w:r>
        <w:rPr>
          <w:rFonts w:ascii="Times New Roman" w:hAnsi="Times New Roman"/>
        </w:rPr>
        <w:t xml:space="preserve">vypláca </w:t>
      </w:r>
      <w:r>
        <w:rPr>
          <w:rFonts w:ascii="Times New Roman" w:hAnsi="Times New Roman"/>
          <w:bCs/>
        </w:rPr>
        <w:t>v pracovnom čase a na pracovisku (t.j. v hotovosti)</w:t>
      </w:r>
      <w:r>
        <w:rPr>
          <w:rFonts w:ascii="Times New Roman" w:hAnsi="Times New Roman"/>
        </w:rPr>
        <w:t xml:space="preserve">, ak sa v pracovnej zmluve nedohodlo inak. Ak sa zamestnanec z vážnych dôvodov nemôže dostaviť po výplatu mzdy alebo ak pracuje na vzdialenom pracovisku, zamestnávateľ mu mzdu </w:t>
      </w:r>
      <w:r>
        <w:rPr>
          <w:rFonts w:ascii="Times New Roman" w:hAnsi="Times New Roman"/>
          <w:bCs/>
        </w:rPr>
        <w:t>zašle tak, aby mu bola doručená v deň určený na jej výplatu</w:t>
      </w:r>
      <w:r>
        <w:rPr>
          <w:rFonts w:ascii="Times New Roman" w:hAnsi="Times New Roman"/>
        </w:rPr>
        <w:t xml:space="preserve">, alebo najneskôr v najbližší nasledujúci pracovný deň. </w:t>
      </w:r>
    </w:p>
    <w:p w:rsidR="00944BEE" w:rsidP="00944BEE">
      <w:pPr>
        <w:bidi w:val="0"/>
        <w:ind w:left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Takisto sa upravuje aj odkaz na zákon č. 283/2002 Z. z., pretože len § 36 tohto zákona nie je postačujúci a nerieši všetky peňažné plnenia, ktoré môžu byť zamestnancovi poskytnuté v hotovosti. Z tohto dôvodu bude v poznámke pod čiarou k odkazu 16 uvedený odkaz na celý zákon č. 283/2002 Z. z. o cestovných náhradách v znení neskorších predpisov.</w:t>
      </w:r>
    </w:p>
    <w:p w:rsidR="00944BEE" w:rsidP="00944BEE">
      <w:pPr>
        <w:bidi w:val="0"/>
        <w:ind w:left="2268"/>
        <w:rPr>
          <w:rFonts w:ascii="Times New Roman" w:hAnsi="Times New Roman"/>
        </w:rPr>
      </w:pPr>
    </w:p>
    <w:p w:rsidR="00944BEE" w:rsidP="00944BE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K § 11</w:t>
      </w:r>
    </w:p>
    <w:p w:rsidR="00944BEE" w:rsidP="00944BE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    V § 11  v prvej vete   slová „osobitného predpisu </w:t>
      </w:r>
      <w:r>
        <w:rPr>
          <w:rFonts w:ascii="Times New Roman" w:hAnsi="Times New Roman"/>
          <w:vertAlign w:val="superscript"/>
        </w:rPr>
        <w:t>8)</w:t>
      </w:r>
      <w:r>
        <w:rPr>
          <w:rFonts w:ascii="Times New Roman" w:hAnsi="Times New Roman"/>
        </w:rPr>
        <w:t xml:space="preserve">“  nahradiť slovami „osobitného predpisu </w:t>
      </w:r>
      <w:r>
        <w:rPr>
          <w:rFonts w:ascii="Times New Roman" w:hAnsi="Times New Roman"/>
          <w:vertAlign w:val="superscript"/>
        </w:rPr>
        <w:t>6)</w:t>
      </w:r>
      <w:r>
        <w:rPr>
          <w:rFonts w:ascii="Times New Roman" w:hAnsi="Times New Roman"/>
        </w:rPr>
        <w:t>“.</w:t>
      </w:r>
    </w:p>
    <w:p w:rsidR="00944BEE" w:rsidP="00944BEE">
      <w:pPr>
        <w:bidi w:val="0"/>
        <w:ind w:left="2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navrhovanom znení § 11  sa ustanovuje, že na určenie miestnej príslušnosti daňového úradu a colného úradu sa použijú ustanovenia osobitného predpisu  o určení miestnej príslušnosti správcu dane. Týmto osobitným  predpisom je zákon č. 563/2009 Z. z.  o správe daní (daňový poriadok) a o zmene a doplnení niektorých zákonov v znení neskorších  predpisov,  na ktorý je potrebné odkázať. Navrhovaný zákon  už  v § 8  písm. f)  zaviedol odkaz a poznámku 6 na tento osobitný predpis.</w:t>
      </w: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944BEE" w:rsidP="00944BEE">
      <w:pPr>
        <w:bidi w:val="0"/>
        <w:jc w:val="both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70B7"/>
    <w:multiLevelType w:val="hybridMultilevel"/>
    <w:tmpl w:val="8EC6DDDA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69AF254D"/>
    <w:multiLevelType w:val="hybridMultilevel"/>
    <w:tmpl w:val="08365EDA"/>
    <w:lvl w:ilvl="0">
      <w:start w:val="3"/>
      <w:numFmt w:val="decimal"/>
      <w:lvlText w:val="%1."/>
      <w:lvlJc w:val="left"/>
      <w:pPr>
        <w:ind w:left="78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944BEE"/>
    <w:rsid w:val="003C79D2"/>
    <w:rsid w:val="00944BEE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44BE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44BE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44BE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44BE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44BE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44BE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44BE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718</Words>
  <Characters>4096</Characters>
  <Application>Microsoft Office Word</Application>
  <DocSecurity>0</DocSecurity>
  <Lines>0</Lines>
  <Paragraphs>0</Paragraphs>
  <ScaleCrop>false</ScaleCrop>
  <Company>Kancelaria NR SR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2012-11-21T13:35:00Z</dcterms:created>
  <dcterms:modified xsi:type="dcterms:W3CDTF">2012-11-21T13:36:00Z</dcterms:modified>
</cp:coreProperties>
</file>