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01E67" w:rsidP="00901E67">
      <w:pPr>
        <w:pStyle w:val="Heading2"/>
        <w:bidi w:val="0"/>
        <w:ind w:hanging="3649"/>
        <w:rPr>
          <w:rFonts w:hint="default"/>
        </w:rPr>
      </w:pPr>
      <w:r>
        <w:rPr>
          <w:rFonts w:hint="default"/>
        </w:rPr>
        <w:t>Ú</w:t>
      </w:r>
      <w:r>
        <w:rPr>
          <w:rFonts w:hint="default"/>
        </w:rPr>
        <w:t>STAVNOPRÁ</w:t>
      </w:r>
      <w:r>
        <w:rPr>
          <w:rFonts w:hint="default"/>
        </w:rPr>
        <w:t>VNY VÝ</w:t>
      </w:r>
      <w:r>
        <w:rPr>
          <w:rFonts w:hint="default"/>
        </w:rPr>
        <w:t>BOR</w:t>
      </w:r>
    </w:p>
    <w:p w:rsidR="00901E67" w:rsidP="00901E67">
      <w:pPr>
        <w:bidi w:val="0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NÁRODNEJ RADY SLOVENSKEJ REPUBLIKY</w:t>
      </w:r>
    </w:p>
    <w:p w:rsidR="00901E67" w:rsidP="00901E67">
      <w:pPr>
        <w:bidi w:val="0"/>
        <w:spacing w:line="360" w:lineRule="auto"/>
        <w:rPr>
          <w:rFonts w:ascii="Times New Roman" w:hAnsi="Times New Roman"/>
          <w:b/>
        </w:rPr>
      </w:pPr>
    </w:p>
    <w:p w:rsidR="00901E67" w:rsidP="00901E67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19. schôdza</w:t>
      </w:r>
    </w:p>
    <w:p w:rsidR="00901E67" w:rsidP="00901E67">
      <w:pPr>
        <w:bidi w:val="0"/>
        <w:ind w:left="5592" w:hanging="1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  <w:tab/>
        <w:tab/>
        <w:t xml:space="preserve"> Číslo: CDR-1675/2012</w:t>
      </w:r>
    </w:p>
    <w:p w:rsidR="00901E67" w:rsidP="00901E67">
      <w:pPr>
        <w:bidi w:val="0"/>
        <w:spacing w:line="360" w:lineRule="auto"/>
        <w:jc w:val="center"/>
        <w:rPr>
          <w:rFonts w:ascii="AT*Toronto" w:hAnsi="AT*Toronto"/>
          <w:sz w:val="36"/>
          <w:szCs w:val="20"/>
        </w:rPr>
      </w:pPr>
      <w:r>
        <w:rPr>
          <w:rFonts w:ascii="AT*Toronto" w:hAnsi="AT*Toronto"/>
          <w:sz w:val="36"/>
          <w:szCs w:val="20"/>
        </w:rPr>
        <w:t>124</w:t>
      </w:r>
    </w:p>
    <w:p w:rsidR="00901E67" w:rsidP="00901E67">
      <w:pPr>
        <w:bidi w:val="0"/>
        <w:spacing w:line="360" w:lineRule="auto"/>
        <w:jc w:val="center"/>
        <w:rPr>
          <w:rFonts w:ascii="AT*Toronto" w:hAnsi="AT*Toronto"/>
          <w:b/>
          <w:szCs w:val="20"/>
        </w:rPr>
      </w:pPr>
      <w:r>
        <w:rPr>
          <w:rFonts w:ascii="Times New Roman" w:hAnsi="Times New Roman"/>
          <w:b/>
        </w:rPr>
        <w:t>U z n e s e n i e</w:t>
      </w:r>
    </w:p>
    <w:p w:rsidR="00901E67" w:rsidP="00901E67">
      <w:pPr>
        <w:bidi w:val="0"/>
        <w:spacing w:line="360" w:lineRule="auto"/>
        <w:jc w:val="center"/>
        <w:rPr>
          <w:rFonts w:ascii="AT*Toronto" w:hAnsi="AT*Toronto"/>
          <w:b/>
          <w:szCs w:val="20"/>
        </w:rPr>
      </w:pPr>
      <w:r>
        <w:rPr>
          <w:rFonts w:ascii="Times New Roman" w:hAnsi="Times New Roman"/>
          <w:b/>
        </w:rPr>
        <w:t>Ústavnoprávneho výboru Národnej rady Slovenskej republiky</w:t>
      </w:r>
    </w:p>
    <w:p w:rsidR="00901E67" w:rsidP="00901E67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20. novembra 2012</w:t>
      </w:r>
    </w:p>
    <w:p w:rsidR="00901E67" w:rsidP="00901E67">
      <w:pPr>
        <w:pStyle w:val="BodyText"/>
        <w:bidi w:val="0"/>
        <w:rPr>
          <w:rFonts w:ascii="Times New Roman" w:hAnsi="Times New Roman"/>
        </w:rPr>
      </w:pPr>
    </w:p>
    <w:p w:rsidR="00901E67" w:rsidP="00901E67">
      <w:pPr>
        <w:tabs>
          <w:tab w:val="left" w:pos="284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 návrhu poslancov Národnej rady Slovenskej republiky Jozefa VISKUPIČA, Igora MATOVIČA, Eriky JURINOVEJ a Martina FECKA na vydanie zákona, ktorým sa mení a dopĺňa zákon č. 351/2011 Z. z. o elektronických komunikáciách v znení neskorších predpisov (tlač 212)</w:t>
      </w:r>
    </w:p>
    <w:p w:rsidR="00901E67" w:rsidP="00901E67">
      <w:pPr>
        <w:tabs>
          <w:tab w:val="left" w:pos="284"/>
        </w:tabs>
        <w:bidi w:val="0"/>
        <w:jc w:val="both"/>
        <w:rPr>
          <w:rFonts w:ascii="Times New Roman" w:hAnsi="Times New Roman"/>
        </w:rPr>
      </w:pPr>
    </w:p>
    <w:p w:rsidR="00901E67" w:rsidP="00901E67">
      <w:pPr>
        <w:tabs>
          <w:tab w:val="left" w:pos="284"/>
        </w:tabs>
        <w:bidi w:val="0"/>
        <w:jc w:val="both"/>
        <w:rPr>
          <w:rFonts w:ascii="Times New Roman" w:hAnsi="Times New Roman"/>
        </w:rPr>
      </w:pPr>
    </w:p>
    <w:p w:rsidR="00901E67" w:rsidP="00901E67">
      <w:pPr>
        <w:pStyle w:val="Heading3"/>
        <w:bidi w:val="0"/>
        <w:spacing w:before="0"/>
        <w:rPr>
          <w:rFonts w:ascii="Times New Roman" w:hAnsi="Times New Roman" w:hint="default"/>
          <w:color w:val="auto"/>
        </w:rPr>
      </w:pP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 w:hint="default"/>
          <w:color w:val="auto"/>
        </w:rPr>
        <w:t>Ú</w:t>
      </w:r>
      <w:r>
        <w:rPr>
          <w:rFonts w:ascii="Times New Roman" w:hAnsi="Times New Roman" w:hint="default"/>
          <w:color w:val="auto"/>
        </w:rPr>
        <w:t>sta</w:t>
      </w:r>
      <w:r>
        <w:rPr>
          <w:rFonts w:ascii="Times New Roman" w:hAnsi="Times New Roman" w:hint="default"/>
          <w:color w:val="auto"/>
        </w:rPr>
        <w:t>vnoprá</w:t>
      </w:r>
      <w:r>
        <w:rPr>
          <w:rFonts w:ascii="Times New Roman" w:hAnsi="Times New Roman" w:hint="default"/>
          <w:color w:val="auto"/>
        </w:rPr>
        <w:t>vny vý</w:t>
      </w:r>
      <w:r>
        <w:rPr>
          <w:rFonts w:ascii="Times New Roman" w:hAnsi="Times New Roman" w:hint="default"/>
          <w:color w:val="auto"/>
        </w:rPr>
        <w:t>bor Ná</w:t>
      </w:r>
      <w:r>
        <w:rPr>
          <w:rFonts w:ascii="Times New Roman" w:hAnsi="Times New Roman" w:hint="default"/>
          <w:color w:val="auto"/>
        </w:rPr>
        <w:t>rodnej rady Slovenskej republiky</w:t>
      </w:r>
    </w:p>
    <w:p w:rsidR="00901E67" w:rsidP="00901E67">
      <w:pPr>
        <w:tabs>
          <w:tab w:val="left" w:pos="1021"/>
        </w:tabs>
        <w:bidi w:val="0"/>
        <w:jc w:val="both"/>
        <w:rPr>
          <w:rFonts w:ascii="AT*Toronto" w:hAnsi="AT*Toronto"/>
          <w:szCs w:val="20"/>
        </w:rPr>
      </w:pPr>
    </w:p>
    <w:p w:rsidR="00901E67" w:rsidP="00901E67">
      <w:pPr>
        <w:pStyle w:val="ListParagraph"/>
        <w:numPr>
          <w:numId w:val="1"/>
        </w:numPr>
        <w:tabs>
          <w:tab w:val="left" w:pos="709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 ú h l a s í</w:t>
      </w:r>
    </w:p>
    <w:p w:rsidR="00901E67" w:rsidP="00901E67">
      <w:pPr>
        <w:pStyle w:val="ListParagraph"/>
        <w:tabs>
          <w:tab w:val="left" w:pos="709"/>
        </w:tabs>
        <w:bidi w:val="0"/>
        <w:ind w:left="1120"/>
        <w:jc w:val="both"/>
        <w:rPr>
          <w:rFonts w:ascii="AT*Toronto" w:hAnsi="AT*Toronto"/>
          <w:szCs w:val="20"/>
        </w:rPr>
      </w:pPr>
    </w:p>
    <w:p w:rsidR="00901E67" w:rsidP="00901E67">
      <w:pPr>
        <w:tabs>
          <w:tab w:val="left" w:pos="284"/>
          <w:tab w:val="left" w:pos="1134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>s návrhom poslancov Národnej rady Slovenskej republiky Jozefa VISKUPIČA, Igora MATOVIČA, Eriky JURINOVEJ a Martina FECKA na vydanie zákona, ktorým sa mení a dopĺňa zákon č. 351/2011 Z. z. o elektronických komunikáciách v znení neskorších predpisov (tlač 212);</w:t>
      </w:r>
    </w:p>
    <w:p w:rsidR="00901E67" w:rsidP="00901E67">
      <w:pPr>
        <w:pStyle w:val="ListParagraph"/>
        <w:bidi w:val="0"/>
        <w:ind w:left="426"/>
        <w:jc w:val="both"/>
        <w:rPr>
          <w:rFonts w:ascii="Times New Roman" w:hAnsi="Times New Roman"/>
        </w:rPr>
      </w:pPr>
    </w:p>
    <w:p w:rsidR="00901E67" w:rsidP="00901E67">
      <w:pPr>
        <w:bidi w:val="0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B.   o d p o r ú č a</w:t>
      </w:r>
    </w:p>
    <w:p w:rsidR="00901E67" w:rsidP="00901E67">
      <w:pPr>
        <w:bidi w:val="0"/>
        <w:rPr>
          <w:rFonts w:ascii="Times New Roman" w:hAnsi="Times New Roman"/>
        </w:rPr>
      </w:pPr>
    </w:p>
    <w:p w:rsidR="00901E67" w:rsidP="00901E67">
      <w:pPr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Národnej rade Slovenskej republiky</w:t>
      </w:r>
    </w:p>
    <w:p w:rsidR="00901E67" w:rsidP="00901E67">
      <w:pPr>
        <w:tabs>
          <w:tab w:val="left" w:pos="1134"/>
        </w:tabs>
        <w:bidi w:val="0"/>
        <w:jc w:val="both"/>
        <w:rPr>
          <w:rFonts w:ascii="Times New Roman" w:hAnsi="Times New Roman"/>
        </w:rPr>
      </w:pPr>
    </w:p>
    <w:p w:rsidR="00901E67" w:rsidP="00901E67">
      <w:pPr>
        <w:tabs>
          <w:tab w:val="left" w:pos="284"/>
          <w:tab w:val="left" w:pos="1134"/>
        </w:tabs>
        <w:bidi w:val="0"/>
        <w:ind w:left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 xml:space="preserve">návrh poslancov Národnej rady Slovenskej republiky Jozefa VISKUPIČA, Igora MATOVIČA, Eriky JURINOVEJ a Martina FECKA na vydanie zákona, ktorým sa mení a dopĺňa zákon č. 351/2011 Z. z. o elektronických komunikáciách v znení neskorších predpisov (tlač 212) </w:t>
      </w:r>
      <w:r>
        <w:rPr>
          <w:rFonts w:ascii="Times New Roman" w:hAnsi="Times New Roman"/>
          <w:b/>
        </w:rPr>
        <w:t>schváliť;</w:t>
      </w:r>
      <w:r>
        <w:rPr>
          <w:rFonts w:ascii="Times New Roman" w:hAnsi="Times New Roman"/>
        </w:rPr>
        <w:t xml:space="preserve"> </w:t>
      </w:r>
    </w:p>
    <w:p w:rsidR="00901E67" w:rsidP="00901E67">
      <w:pPr>
        <w:bidi w:val="0"/>
        <w:jc w:val="both"/>
        <w:rPr>
          <w:rFonts w:ascii="Times New Roman" w:hAnsi="Times New Roman"/>
        </w:rPr>
      </w:pPr>
    </w:p>
    <w:p w:rsidR="00901E67" w:rsidP="00901E67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C.</w:t>
        <w:tab/>
        <w:t>p o v e r u j e</w:t>
      </w:r>
    </w:p>
    <w:p w:rsidR="00901E67" w:rsidP="00901E67">
      <w:pPr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901E67" w:rsidP="00901E67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predsedu výboru </w:t>
      </w:r>
    </w:p>
    <w:p w:rsidR="00901E67" w:rsidP="00901E67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901E67" w:rsidP="00901E67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predložiť stanovisko výboru k uvedenému návrhu zákona predsedovi gestorského Výboru Národnej rady Slovenskej republiky pre hospodárske záležitosti. </w:t>
      </w:r>
    </w:p>
    <w:p w:rsidR="00901E67" w:rsidP="00901E67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901E67" w:rsidP="00901E67">
      <w:pPr>
        <w:bidi w:val="0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901E67" w:rsidP="00901E67">
      <w:pPr>
        <w:bidi w:val="0"/>
        <w:ind w:left="2124" w:firstLine="4989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 xml:space="preserve">  predseda výboru</w:t>
      </w:r>
    </w:p>
    <w:p w:rsidR="00901E67" w:rsidP="00901E67">
      <w:pPr>
        <w:tabs>
          <w:tab w:val="left" w:pos="1021"/>
        </w:tabs>
        <w:bidi w:val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overovatelia výboru:</w:t>
      </w:r>
    </w:p>
    <w:p w:rsidR="00901E67" w:rsidP="00901E67">
      <w:pPr>
        <w:bidi w:val="0"/>
        <w:ind w:left="6480" w:hanging="648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Anton Martvoň</w:t>
      </w:r>
    </w:p>
    <w:p w:rsidR="00901E67" w:rsidP="00901E67">
      <w:pPr>
        <w:bidi w:val="0"/>
        <w:ind w:left="6480" w:hanging="648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Miroslav Kadúc</w:t>
      </w:r>
    </w:p>
    <w:p w:rsidR="00FD5945" w:rsidRPr="00901E67" w:rsidP="00901E67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84892"/>
    <w:multiLevelType w:val="hybridMultilevel"/>
    <w:tmpl w:val="C110FEEA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oNotTrackMoves/>
  <w:defaultTabStop w:val="708"/>
  <w:hyphenationZone w:val="425"/>
  <w:characterSpacingControl w:val="doNotCompress"/>
  <w:compat/>
  <w:rsids>
    <w:rsidRoot w:val="00901E67"/>
    <w:rsid w:val="003C79D2"/>
    <w:rsid w:val="00901E67"/>
    <w:rsid w:val="00FD594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E6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901E67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901E67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901E67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901E67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901E67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901E67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901E67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211</Words>
  <Characters>1208</Characters>
  <Application>Microsoft Office Word</Application>
  <DocSecurity>0</DocSecurity>
  <Lines>0</Lines>
  <Paragraphs>0</Paragraphs>
  <ScaleCrop>false</ScaleCrop>
  <Company>Kancelaria NR SR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Ebringerová, Viera</cp:lastModifiedBy>
  <cp:revision>1</cp:revision>
  <dcterms:created xsi:type="dcterms:W3CDTF">2012-11-21T13:04:00Z</dcterms:created>
  <dcterms:modified xsi:type="dcterms:W3CDTF">2012-11-21T13:05:00Z</dcterms:modified>
</cp:coreProperties>
</file>