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B710A" w:rsidP="000B710A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Výbor</w:t>
      </w:r>
    </w:p>
    <w:p w:rsidR="000B710A" w:rsidP="000B710A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0B710A" w:rsidP="000B710A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0B710A" w:rsidP="000B710A">
      <w:pPr>
        <w:bidi w:val="0"/>
        <w:rPr>
          <w:rFonts w:ascii="Arial" w:hAnsi="Arial" w:cs="Arial"/>
          <w:b/>
          <w:i/>
        </w:rPr>
      </w:pPr>
    </w:p>
    <w:p w:rsidR="000B710A" w:rsidP="000B710A">
      <w:pPr>
        <w:bidi w:val="0"/>
        <w:rPr>
          <w:rFonts w:ascii="Arial" w:hAnsi="Arial" w:cs="Arial"/>
          <w:b/>
          <w:i/>
        </w:rPr>
      </w:pPr>
    </w:p>
    <w:p w:rsidR="000B710A" w:rsidP="000B710A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  <w:tab/>
      </w:r>
      <w:r>
        <w:rPr>
          <w:rFonts w:ascii="Arial" w:hAnsi="Arial" w:cs="Arial"/>
        </w:rPr>
        <w:tab/>
      </w:r>
    </w:p>
    <w:p w:rsidR="000B710A" w:rsidP="000B710A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13. schôdza výboru</w:t>
      </w:r>
    </w:p>
    <w:p w:rsidR="000B710A" w:rsidP="000B710A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 xml:space="preserve">CRD: 2218/2012 </w:t>
      </w:r>
    </w:p>
    <w:p w:rsidR="000B710A" w:rsidP="000B710A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</w:r>
    </w:p>
    <w:p w:rsidR="000B710A" w:rsidP="000B710A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</w:r>
    </w:p>
    <w:p w:rsidR="000B710A" w:rsidP="000B710A">
      <w:pPr>
        <w:bidi w:val="0"/>
        <w:jc w:val="both"/>
        <w:rPr>
          <w:rFonts w:ascii="Arial" w:hAnsi="Arial" w:cs="Arial"/>
        </w:rPr>
      </w:pPr>
    </w:p>
    <w:p w:rsidR="000B710A" w:rsidP="000B710A">
      <w:pPr>
        <w:bidi w:val="0"/>
        <w:jc w:val="both"/>
        <w:rPr>
          <w:rFonts w:ascii="Arial" w:hAnsi="Arial" w:cs="Arial"/>
        </w:rPr>
      </w:pPr>
    </w:p>
    <w:p w:rsidR="000B710A" w:rsidP="000B710A">
      <w:pPr>
        <w:bidi w:val="0"/>
        <w:jc w:val="center"/>
        <w:rPr>
          <w:rFonts w:ascii="Arial" w:hAnsi="Arial" w:cs="Arial"/>
          <w:b/>
        </w:rPr>
      </w:pPr>
      <w:r w:rsidR="00433644">
        <w:rPr>
          <w:rFonts w:ascii="Arial" w:hAnsi="Arial" w:cs="Arial"/>
          <w:b/>
          <w:sz w:val="32"/>
          <w:szCs w:val="32"/>
        </w:rPr>
        <w:t>75</w:t>
      </w:r>
    </w:p>
    <w:p w:rsidR="000B710A" w:rsidP="000B710A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0B710A" w:rsidP="000B710A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0B710A" w:rsidP="000B710A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0B710A" w:rsidP="000B710A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20. novembra 2012</w:t>
      </w:r>
    </w:p>
    <w:p w:rsidR="000B710A" w:rsidP="000B710A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0B710A" w:rsidP="000B710A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vládnemu návrhu zákona, ktorým sa mení a dopĺňa zákon </w:t>
      </w:r>
      <w:r w:rsidRPr="000B710A">
        <w:rPr>
          <w:rFonts w:ascii="Arial" w:hAnsi="Arial" w:cs="Arial"/>
        </w:rPr>
        <w:t>Národnej rady Slovenskej republiky</w:t>
      </w:r>
      <w:r>
        <w:rPr>
          <w:rFonts w:ascii="Arial" w:hAnsi="Arial" w:cs="Arial"/>
        </w:rPr>
        <w:t xml:space="preserve"> č. 152/1995 Z. z. o potravinách v znení neskorších predpisov a ktorým sa dopĺňajú niektoré zákony (tlač 279)</w:t>
      </w:r>
    </w:p>
    <w:p w:rsidR="000B710A" w:rsidP="000B710A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B710A" w:rsidP="000B710A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0B710A" w:rsidP="000B710A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pre pôdohospodárstvo a životné prostredie </w:t>
      </w:r>
    </w:p>
    <w:p w:rsidR="000B710A" w:rsidP="000B710A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0B710A" w:rsidP="000B710A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svojej 13. schôdzi 20. novembra  2012 k  vládnemu návrhu zákona, ktorým sa mení a dopĺňa zákon </w:t>
      </w:r>
      <w:r w:rsidRPr="000B710A">
        <w:rPr>
          <w:rFonts w:ascii="Arial" w:hAnsi="Arial" w:cs="Arial"/>
        </w:rPr>
        <w:t>Národnej rady Slovenskej republiky</w:t>
      </w:r>
      <w:r>
        <w:rPr>
          <w:rFonts w:ascii="Arial" w:hAnsi="Arial" w:cs="Arial"/>
        </w:rPr>
        <w:t xml:space="preserve"> č. 152/1995 Z. z. o potravinách v znení neskorších predpisov a ktorým sa dopĺňajú niektoré zákony (tlač 279)</w:t>
      </w:r>
    </w:p>
    <w:p w:rsidR="000B710A" w:rsidP="000B710A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B710A" w:rsidP="000B710A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B710A" w:rsidP="000B710A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k o n š t a t u j e,</w:t>
      </w:r>
    </w:p>
    <w:p w:rsidR="000B710A" w:rsidP="000B710A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 xml:space="preserve">že predseda Národnej rady Slovenskej republiky v súlade s § 71 zákona Národnej rady Slovenskej republiky č. 350/1996 Z. z. o rokovacom poriadku Národnej rady Slovenskej republiky v znení neskorších predpisov určil Výbor Národnej rady Slovenskej republiky pre pôdohospodárstvo a životné prostredie pri rokovaní o vládnom návrhu zákona, ktorým sa mení a dopĺňa zákon </w:t>
      </w:r>
      <w:r w:rsidRPr="000B710A">
        <w:rPr>
          <w:rFonts w:ascii="Arial" w:hAnsi="Arial" w:cs="Arial"/>
        </w:rPr>
        <w:t>Národnej rady Slovenskej republiky</w:t>
      </w:r>
      <w:r>
        <w:rPr>
          <w:rFonts w:ascii="Arial" w:hAnsi="Arial" w:cs="Arial"/>
        </w:rPr>
        <w:t xml:space="preserve"> č. 152/1995 Z. z. o potravinách v znení neskorších predpisov a ktorým sa dopĺňajú niektoré zákony (tlač 279) rozhodnutím č. 255 zo 6. novembra 2012 za gestorský výbor;</w:t>
      </w:r>
    </w:p>
    <w:p w:rsidR="000B710A" w:rsidP="000B710A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0B710A" w:rsidP="000B710A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0B710A" w:rsidP="000B710A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</w:t>
        <w:tab/>
        <w:t>u r č u j e</w:t>
      </w:r>
    </w:p>
    <w:p w:rsidR="000B710A" w:rsidP="000B710A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 xml:space="preserve">v súlade   s  §  73  ods.  1 zákona Národnej   rady   Slovenskej   republiky č. 350/1996 Z. z. o rokovacom poriadku Národnej rady Slovenskej republiky v znení neskorších predpisov </w:t>
      </w:r>
      <w:r w:rsidR="00CD1DB1">
        <w:rPr>
          <w:rFonts w:ascii="Arial" w:hAnsi="Arial" w:cs="Arial"/>
          <w:b/>
        </w:rPr>
        <w:t>Mariana Záhumenského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poslanca Výboru Národnej rady Slovenskej republiky pre pôdohospodárstvo a životné prostredie  za spravodajcu k predmetnému  materiálu  v prvom čítaní;</w:t>
      </w:r>
    </w:p>
    <w:p w:rsidR="000B710A" w:rsidP="000B710A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0B710A" w:rsidP="000B710A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0B710A" w:rsidP="000B710A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0B710A" w:rsidP="000B710A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C. u k l a d á</w:t>
      </w:r>
    </w:p>
    <w:p w:rsidR="000B710A" w:rsidP="000B710A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  <w:t xml:space="preserve">predsedovi výboru  </w:t>
      </w:r>
    </w:p>
    <w:p w:rsidR="000B710A" w:rsidP="000B710A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>informovať o tomto uznesení predsedu Národnej rady Slovenskej republiky.</w:t>
      </w:r>
    </w:p>
    <w:p w:rsidR="000B710A" w:rsidP="000B710A">
      <w:pPr>
        <w:bidi w:val="0"/>
        <w:rPr>
          <w:rFonts w:ascii="Arial" w:hAnsi="Arial" w:cs="Arial"/>
        </w:rPr>
      </w:pPr>
    </w:p>
    <w:p w:rsidR="000B710A" w:rsidP="000B710A">
      <w:pPr>
        <w:bidi w:val="0"/>
        <w:rPr>
          <w:rFonts w:ascii="Arial" w:hAnsi="Arial" w:cs="Arial"/>
        </w:rPr>
      </w:pPr>
    </w:p>
    <w:p w:rsidR="000B710A" w:rsidP="000B710A">
      <w:pPr>
        <w:bidi w:val="0"/>
        <w:rPr>
          <w:rFonts w:ascii="Times New Roman" w:hAnsi="Times New Roman"/>
        </w:rPr>
      </w:pPr>
    </w:p>
    <w:p w:rsidR="000B710A" w:rsidP="000B710A">
      <w:pPr>
        <w:bidi w:val="0"/>
        <w:rPr>
          <w:rFonts w:ascii="Times New Roman" w:hAnsi="Times New Roman"/>
        </w:rPr>
      </w:pPr>
    </w:p>
    <w:p w:rsidR="00DB28F4">
      <w:pPr>
        <w:bidi w:val="0"/>
        <w:rPr>
          <w:rFonts w:ascii="Times New Roman" w:hAnsi="Times New Roman"/>
        </w:rPr>
      </w:pPr>
    </w:p>
    <w:p w:rsidR="00E214B2">
      <w:pPr>
        <w:bidi w:val="0"/>
        <w:rPr>
          <w:rFonts w:ascii="Times New Roman" w:hAnsi="Times New Roman"/>
        </w:rPr>
      </w:pPr>
    </w:p>
    <w:p w:rsidR="00E214B2" w:rsidP="00E214B2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E214B2" w:rsidP="00E214B2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Ľuboš </w:t>
      </w:r>
      <w:r>
        <w:rPr>
          <w:rFonts w:ascii="Arial" w:hAnsi="Arial" w:cs="Arial"/>
          <w:b/>
        </w:rPr>
        <w:t>Martinák</w:t>
        <w:tab/>
        <w:tab/>
        <w:tab/>
        <w:tab/>
        <w:tab/>
        <w:tab/>
        <w:tab/>
      </w:r>
      <w:r>
        <w:rPr>
          <w:rFonts w:ascii="Arial" w:hAnsi="Arial" w:cs="Arial"/>
        </w:rPr>
        <w:t xml:space="preserve">Mikuláš   </w:t>
      </w:r>
      <w:r>
        <w:rPr>
          <w:rFonts w:ascii="Arial" w:hAnsi="Arial" w:cs="Arial"/>
          <w:b/>
        </w:rPr>
        <w:t>H u b a</w:t>
      </w:r>
    </w:p>
    <w:p w:rsidR="00E214B2" w:rsidP="00E214B2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 </w:t>
        <w:tab/>
        <w:tab/>
        <w:tab/>
        <w:tab/>
        <w:tab/>
        <w:tab/>
        <w:tab/>
        <w:t xml:space="preserve">predseda výboru  </w:t>
      </w:r>
    </w:p>
    <w:p w:rsidR="00E214B2" w:rsidP="00E214B2">
      <w:pPr>
        <w:bidi w:val="0"/>
        <w:rPr>
          <w:rFonts w:ascii="Times New Roman" w:hAnsi="Times New Roman"/>
        </w:rPr>
      </w:pPr>
    </w:p>
    <w:p w:rsidR="00E214B2">
      <w:pPr>
        <w:bidi w:val="0"/>
        <w:rPr>
          <w:rFonts w:ascii="Times New Roman" w:hAnsi="Times New Roman"/>
        </w:rPr>
      </w:pPr>
    </w:p>
    <w:sectPr w:rsidSect="00CD1DB1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4B2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CD1DB1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B710A"/>
    <w:rsid w:val="000B710A"/>
    <w:rsid w:val="000D7D18"/>
    <w:rsid w:val="002D795F"/>
    <w:rsid w:val="003B535A"/>
    <w:rsid w:val="00433644"/>
    <w:rsid w:val="00565A78"/>
    <w:rsid w:val="008072B4"/>
    <w:rsid w:val="00A1333B"/>
    <w:rsid w:val="00AF1C8A"/>
    <w:rsid w:val="00B3709D"/>
    <w:rsid w:val="00BF3812"/>
    <w:rsid w:val="00C15FB4"/>
    <w:rsid w:val="00C300A5"/>
    <w:rsid w:val="00C607C6"/>
    <w:rsid w:val="00CD1DB1"/>
    <w:rsid w:val="00DB28F4"/>
    <w:rsid w:val="00E214B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10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both"/>
    </w:pPr>
    <w:rPr>
      <w:rFonts w:asciiTheme="majorHAnsi" w:eastAsiaTheme="majorEastAsia" w:hAnsiTheme="majorHAnsi"/>
      <w:lang w:eastAsia="en-US"/>
    </w:rPr>
  </w:style>
  <w:style w:type="paragraph" w:styleId="Header">
    <w:name w:val="header"/>
    <w:basedOn w:val="Normal"/>
    <w:link w:val="HlavikaChar"/>
    <w:uiPriority w:val="99"/>
    <w:unhideWhenUsed/>
    <w:rsid w:val="00CD1DB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CD1DB1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CD1DB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CD1DB1"/>
    <w:rPr>
      <w:rFonts w:ascii="Times New Roman" w:hAnsi="Times New Roman"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304</Words>
  <Characters>1735</Characters>
  <Application>Microsoft Office Word</Application>
  <DocSecurity>0</DocSecurity>
  <Lines>0</Lines>
  <Paragraphs>0</Paragraphs>
  <ScaleCrop>false</ScaleCrop>
  <Company>Kancelaria NR SR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4</cp:revision>
  <dcterms:created xsi:type="dcterms:W3CDTF">2012-11-12T10:38:00Z</dcterms:created>
  <dcterms:modified xsi:type="dcterms:W3CDTF">2012-11-20T13:10:00Z</dcterms:modified>
</cp:coreProperties>
</file>