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920" w:rsidRPr="006E7031" w:rsidP="001864D7">
      <w:pPr>
        <w:pStyle w:val="Heading4"/>
        <w:widowControl w:val="0"/>
        <w:spacing w:before="0" w:after="0"/>
        <w:rPr>
          <w:sz w:val="24"/>
          <w:szCs w:val="24"/>
        </w:rPr>
      </w:pPr>
      <w:r w:rsidRPr="006E7031">
        <w:rPr>
          <w:sz w:val="24"/>
          <w:szCs w:val="24"/>
        </w:rPr>
        <w:t>Výbor Národnej rady Slovenskej republiky</w:t>
      </w:r>
    </w:p>
    <w:p w:rsidR="00213920" w:rsidRPr="006E7031" w:rsidP="001864D7">
      <w:pPr>
        <w:rPr>
          <w:b/>
        </w:rPr>
      </w:pPr>
      <w:r w:rsidRPr="006E7031">
        <w:rPr>
          <w:b/>
        </w:rPr>
        <w:t xml:space="preserve">     </w:t>
      </w:r>
      <w:r w:rsidR="006E7031">
        <w:rPr>
          <w:b/>
        </w:rPr>
        <w:t xml:space="preserve">    </w:t>
      </w:r>
      <w:r w:rsidRPr="006E7031">
        <w:rPr>
          <w:b/>
        </w:rPr>
        <w:t xml:space="preserve">pre </w:t>
      </w:r>
      <w:r w:rsidR="00B06616">
        <w:rPr>
          <w:b/>
        </w:rPr>
        <w:t>financie a rozpočet</w:t>
      </w:r>
      <w:r w:rsidRPr="006E7031">
        <w:rPr>
          <w:b/>
        </w:rPr>
        <w:t xml:space="preserve"> </w:t>
      </w:r>
    </w:p>
    <w:p w:rsidR="00213920" w:rsidP="00213920">
      <w:pPr>
        <w:jc w:val="right"/>
        <w:rPr>
          <w:b/>
        </w:rPr>
      </w:pPr>
      <w:r w:rsidR="001864D7">
        <w:t>17</w:t>
      </w:r>
      <w:r>
        <w:rPr>
          <w:sz w:val="28"/>
        </w:rPr>
        <w:t>.</w:t>
      </w:r>
      <w:r>
        <w:t xml:space="preserve"> schôdza</w:t>
      </w:r>
    </w:p>
    <w:p w:rsidR="00C95665" w:rsidRPr="00B06616" w:rsidP="001D5B28">
      <w:pPr>
        <w:ind w:left="4248" w:right="-567"/>
      </w:pPr>
      <w:r w:rsidR="001D5B28">
        <w:rPr>
          <w:b/>
        </w:rPr>
        <w:t xml:space="preserve">     </w:t>
      </w:r>
      <w:r w:rsidR="006D2014">
        <w:rPr>
          <w:b/>
        </w:rPr>
        <w:t xml:space="preserve">  </w:t>
      </w:r>
      <w:r w:rsidR="00D87121">
        <w:rPr>
          <w:b/>
        </w:rPr>
        <w:tab/>
        <w:tab/>
        <w:tab/>
        <w:tab/>
        <w:tab/>
      </w:r>
      <w:r w:rsidR="00B06616">
        <w:rPr>
          <w:b/>
        </w:rPr>
        <w:t xml:space="preserve">          </w:t>
      </w:r>
      <w:r w:rsidR="001864D7">
        <w:t>2040</w:t>
      </w:r>
      <w:r w:rsidRPr="00B06616" w:rsidR="00B06616">
        <w:t>/201</w:t>
      </w:r>
      <w:r w:rsidR="001864D7">
        <w:t>2</w:t>
      </w:r>
    </w:p>
    <w:p w:rsidR="00213920" w:rsidP="00C95665">
      <w:pPr>
        <w:ind w:left="4248" w:right="-567"/>
        <w:rPr>
          <w:b/>
        </w:rPr>
      </w:pPr>
      <w:r w:rsidR="00C95665">
        <w:rPr>
          <w:b/>
        </w:rPr>
        <w:t xml:space="preserve">         </w:t>
      </w:r>
      <w:r w:rsidR="004578D4">
        <w:rPr>
          <w:b/>
        </w:rPr>
        <w:t xml:space="preserve"> </w:t>
      </w:r>
    </w:p>
    <w:p w:rsidR="00077AD5" w:rsidP="00C95665">
      <w:pPr>
        <w:ind w:left="4248" w:right="-567"/>
        <w:rPr>
          <w:b/>
        </w:rPr>
      </w:pPr>
      <w:r w:rsidR="001864D7">
        <w:rPr>
          <w:b/>
        </w:rPr>
        <w:t xml:space="preserve">      </w:t>
      </w:r>
      <w:r w:rsidR="006243F3">
        <w:rPr>
          <w:b/>
        </w:rPr>
        <w:t xml:space="preserve">   113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 xml:space="preserve">pre </w:t>
      </w:r>
      <w:r w:rsidR="00B06616">
        <w:rPr>
          <w:b/>
        </w:rPr>
        <w:t>financie a rozpočet</w:t>
      </w:r>
    </w:p>
    <w:p w:rsidR="00213920" w:rsidP="00213920">
      <w:pPr>
        <w:ind w:right="-567"/>
        <w:jc w:val="center"/>
        <w:rPr>
          <w:b/>
        </w:rPr>
      </w:pPr>
    </w:p>
    <w:p w:rsidR="00213920" w:rsidP="00213920">
      <w:pPr>
        <w:ind w:right="-567"/>
        <w:jc w:val="center"/>
      </w:pPr>
      <w:r w:rsidR="00B73188">
        <w:rPr>
          <w:b/>
        </w:rPr>
        <w:t>z</w:t>
      </w:r>
      <w:r w:rsidR="0057670B">
        <w:rPr>
          <w:b/>
        </w:rPr>
        <w:t xml:space="preserve"> </w:t>
      </w:r>
      <w:r w:rsidR="001864D7">
        <w:rPr>
          <w:b/>
        </w:rPr>
        <w:t>1</w:t>
      </w:r>
      <w:r w:rsidR="00DD25D0">
        <w:rPr>
          <w:b/>
        </w:rPr>
        <w:t>5</w:t>
      </w:r>
      <w:r>
        <w:rPr>
          <w:b/>
        </w:rPr>
        <w:t xml:space="preserve">. </w:t>
      </w:r>
      <w:r w:rsidR="00D87121">
        <w:rPr>
          <w:b/>
        </w:rPr>
        <w:t xml:space="preserve">novembra </w:t>
      </w:r>
      <w:r>
        <w:rPr>
          <w:b/>
        </w:rPr>
        <w:t>20</w:t>
      </w:r>
      <w:r w:rsidR="00D87121">
        <w:rPr>
          <w:b/>
        </w:rPr>
        <w:t>1</w:t>
      </w:r>
      <w:r w:rsidR="001864D7">
        <w:rPr>
          <w:b/>
        </w:rPr>
        <w:t>2</w:t>
      </w:r>
    </w:p>
    <w:p w:rsidR="002E253D" w:rsidP="002E253D">
      <w:pPr>
        <w:tabs>
          <w:tab w:val="left" w:pos="709"/>
          <w:tab w:val="left" w:pos="1021"/>
        </w:tabs>
        <w:jc w:val="center"/>
        <w:rPr>
          <w:b/>
        </w:rPr>
      </w:pPr>
    </w:p>
    <w:p w:rsidR="001864D7" w:rsidRPr="00676C0E" w:rsidP="001864D7">
      <w:pPr>
        <w:jc w:val="both"/>
        <w:rPr>
          <w:bCs/>
        </w:rPr>
      </w:pPr>
      <w:r w:rsidR="00213920">
        <w:t>Výbor N</w:t>
      </w:r>
      <w:r w:rsidR="00213920">
        <w:t xml:space="preserve">árodnej rady Slovenskej republiky pre </w:t>
      </w:r>
      <w:r w:rsidR="00B06616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zákon</w:t>
      </w:r>
      <w:r>
        <w:rPr>
          <w:bCs/>
        </w:rPr>
        <w:t>a o štátnom rozpočte na rok 2013</w:t>
      </w:r>
      <w:r w:rsidRPr="00676C0E">
        <w:rPr>
          <w:bCs/>
        </w:rPr>
        <w:t xml:space="preserve"> </w:t>
      </w:r>
      <w:r>
        <w:rPr>
          <w:bCs/>
        </w:rPr>
        <w:t>a návrh rozpočtu verejnej správy na roky 2013 až 2015 (tlač 176)</w:t>
      </w:r>
    </w:p>
    <w:p w:rsidR="004578D4" w:rsidRPr="00676C0E" w:rsidP="004578D4">
      <w:pPr>
        <w:jc w:val="both"/>
        <w:rPr>
          <w:bCs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b/>
          <w:bCs/>
        </w:rPr>
      </w:pPr>
      <w:r w:rsidR="006D2014">
        <w:rPr>
          <w:b/>
        </w:rPr>
        <w:tab/>
      </w:r>
      <w:r w:rsidR="009322D1">
        <w:rPr>
          <w:b/>
        </w:rPr>
        <w:t>A</w:t>
      </w:r>
      <w:r w:rsidRPr="00F138E0">
        <w:rPr>
          <w:b/>
          <w:bCs/>
        </w:rPr>
        <w:t>.</w:t>
      </w:r>
      <w:r>
        <w:rPr>
          <w:b/>
          <w:bCs/>
        </w:rPr>
        <w:t xml:space="preserve"> s ú h l a s</w:t>
      </w:r>
      <w:r w:rsidR="00F138E0">
        <w:rPr>
          <w:b/>
          <w:bCs/>
        </w:rPr>
        <w:t> </w:t>
      </w:r>
      <w:r>
        <w:rPr>
          <w:b/>
          <w:bCs/>
        </w:rPr>
        <w:t>í</w:t>
      </w:r>
    </w:p>
    <w:p w:rsidR="00213920" w:rsidP="00213920">
      <w:pPr>
        <w:tabs>
          <w:tab w:val="left" w:pos="709"/>
          <w:tab w:val="left" w:pos="964"/>
        </w:tabs>
        <w:ind w:left="964"/>
        <w:jc w:val="both"/>
      </w:pPr>
      <w:r w:rsidR="002E253D">
        <w:rPr>
          <w:b/>
          <w:bCs/>
        </w:rPr>
        <w:tab/>
      </w:r>
      <w:r w:rsidR="002E253D">
        <w:t xml:space="preserve">s vládnym návrhom zákona o štátnom rozpočte </w:t>
      </w:r>
      <w:r w:rsidR="00B73188">
        <w:t xml:space="preserve">na rok </w:t>
      </w:r>
      <w:r w:rsidR="00B73188">
        <w:t>201</w:t>
      </w:r>
      <w:r w:rsidR="001864D7">
        <w:t>3</w:t>
      </w:r>
      <w:r>
        <w:t xml:space="preserve"> (tlač </w:t>
      </w:r>
      <w:r w:rsidR="001864D7">
        <w:t>176</w:t>
      </w:r>
      <w:r>
        <w:t>), ktorého</w:t>
      </w:r>
    </w:p>
    <w:p w:rsidR="00AD48E8" w:rsidP="002E253D">
      <w:pPr>
        <w:tabs>
          <w:tab w:val="left" w:pos="709"/>
          <w:tab w:val="left" w:pos="964"/>
        </w:tabs>
        <w:jc w:val="both"/>
      </w:pPr>
    </w:p>
    <w:p w:rsidR="00213920" w:rsidP="00213920">
      <w:pPr>
        <w:spacing w:line="360" w:lineRule="auto"/>
        <w:ind w:left="1416"/>
        <w:jc w:val="both"/>
        <w:rPr>
          <w:b/>
          <w:bCs/>
        </w:rPr>
      </w:pPr>
      <w:r>
        <w:rPr>
          <w:b/>
          <w:bCs/>
        </w:rPr>
        <w:t xml:space="preserve">príjmy sa rozpočtujú </w:t>
      </w:r>
      <w:r w:rsidR="00756C9C">
        <w:rPr>
          <w:b/>
          <w:bCs/>
        </w:rPr>
        <w:t xml:space="preserve">sumou  </w:t>
      </w:r>
      <w:r>
        <w:rPr>
          <w:b/>
          <w:bCs/>
        </w:rPr>
        <w:t xml:space="preserve">   </w:t>
      </w:r>
      <w:r w:rsidR="00756C9C">
        <w:rPr>
          <w:b/>
          <w:bCs/>
        </w:rPr>
        <w:t xml:space="preserve"> </w:t>
      </w:r>
      <w:r>
        <w:rPr>
          <w:b/>
          <w:bCs/>
        </w:rPr>
        <w:t xml:space="preserve">:   </w:t>
      </w:r>
      <w:r w:rsidR="001864D7">
        <w:rPr>
          <w:b/>
          <w:bCs/>
        </w:rPr>
        <w:t>14 176 483 302</w:t>
      </w:r>
      <w:r w:rsidR="00A54F5C">
        <w:rPr>
          <w:b/>
          <w:bCs/>
        </w:rPr>
        <w:t xml:space="preserve"> </w:t>
      </w:r>
      <w:r w:rsidR="00950586">
        <w:rPr>
          <w:b/>
          <w:bCs/>
        </w:rPr>
        <w:t>eur</w:t>
      </w:r>
      <w:r w:rsidR="00A54F5C">
        <w:rPr>
          <w:b/>
          <w:bCs/>
        </w:rPr>
        <w:t xml:space="preserve">, </w:t>
      </w:r>
    </w:p>
    <w:p w:rsidR="00B73188" w:rsidP="00213920">
      <w:pPr>
        <w:spacing w:line="360" w:lineRule="auto"/>
        <w:jc w:val="both"/>
        <w:rPr>
          <w:b/>
          <w:bCs/>
        </w:rPr>
      </w:pPr>
      <w:r w:rsidR="00213920">
        <w:rPr>
          <w:b/>
          <w:bCs/>
        </w:rPr>
        <w:t xml:space="preserve">                        výdavky sa určujú </w:t>
      </w:r>
      <w:r w:rsidR="00756C9C">
        <w:rPr>
          <w:b/>
          <w:bCs/>
        </w:rPr>
        <w:t xml:space="preserve">sumou   </w:t>
      </w:r>
      <w:r w:rsidR="00213920">
        <w:rPr>
          <w:b/>
          <w:bCs/>
        </w:rPr>
        <w:t xml:space="preserve">       :   </w:t>
      </w:r>
      <w:r w:rsidR="001864D7">
        <w:rPr>
          <w:b/>
          <w:bCs/>
        </w:rPr>
        <w:t>17 235 214 564</w:t>
      </w:r>
      <w:r w:rsidR="00321BCF">
        <w:rPr>
          <w:b/>
          <w:bCs/>
        </w:rPr>
        <w:t xml:space="preserve"> </w:t>
      </w:r>
      <w:r w:rsidR="00950586">
        <w:rPr>
          <w:b/>
          <w:bCs/>
        </w:rPr>
        <w:t>eur</w:t>
      </w:r>
      <w:r>
        <w:rPr>
          <w:b/>
          <w:bCs/>
        </w:rPr>
        <w:t xml:space="preserve">, </w:t>
      </w:r>
    </w:p>
    <w:p w:rsidR="00213920" w:rsidP="00213920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ab/>
        <w:t>scho</w:t>
      </w:r>
      <w:r w:rsidR="00F138E0">
        <w:rPr>
          <w:b/>
          <w:bCs/>
        </w:rPr>
        <w:t xml:space="preserve">dok ŠR sa určuje </w:t>
      </w:r>
      <w:r w:rsidR="00756C9C">
        <w:rPr>
          <w:b/>
          <w:bCs/>
        </w:rPr>
        <w:t xml:space="preserve">sumou   </w:t>
      </w:r>
      <w:r w:rsidR="00F138E0">
        <w:rPr>
          <w:b/>
          <w:bCs/>
        </w:rPr>
        <w:t xml:space="preserve">  </w:t>
      </w:r>
      <w:r w:rsidR="00AD48E8">
        <w:rPr>
          <w:b/>
          <w:bCs/>
        </w:rPr>
        <w:t xml:space="preserve">:   </w:t>
      </w:r>
      <w:r w:rsidR="00756C9C">
        <w:rPr>
          <w:b/>
          <w:bCs/>
        </w:rPr>
        <w:t xml:space="preserve">  </w:t>
      </w:r>
      <w:r w:rsidR="001864D7">
        <w:rPr>
          <w:b/>
          <w:bCs/>
        </w:rPr>
        <w:t>3 058 731 262</w:t>
      </w:r>
      <w:r w:rsidR="00321BCF">
        <w:rPr>
          <w:b/>
          <w:bCs/>
        </w:rPr>
        <w:t xml:space="preserve"> </w:t>
      </w:r>
      <w:r w:rsidR="00950586">
        <w:rPr>
          <w:b/>
          <w:bCs/>
        </w:rPr>
        <w:t>eur</w:t>
      </w:r>
      <w:r w:rsidR="00B73188">
        <w:rPr>
          <w:b/>
          <w:bCs/>
        </w:rPr>
        <w:t>,</w:t>
      </w:r>
    </w:p>
    <w:p w:rsidR="009322D1" w:rsidP="00213920">
      <w:pPr>
        <w:spacing w:line="360" w:lineRule="auto"/>
        <w:jc w:val="both"/>
        <w:rPr>
          <w:b/>
          <w:bCs/>
        </w:rPr>
      </w:pPr>
    </w:p>
    <w:p w:rsidR="009322D1" w:rsidP="009322D1">
      <w:pPr>
        <w:tabs>
          <w:tab w:val="left" w:pos="709"/>
          <w:tab w:val="left" w:pos="964"/>
        </w:tabs>
        <w:jc w:val="both"/>
        <w:rPr>
          <w:b/>
        </w:rPr>
      </w:pPr>
      <w:r>
        <w:rPr>
          <w:b/>
        </w:rPr>
        <w:tab/>
        <w:t>B</w:t>
      </w:r>
      <w:r w:rsidRPr="002D46A4">
        <w:rPr>
          <w:b/>
        </w:rPr>
        <w:t>.</w:t>
      </w:r>
      <w:r>
        <w:t xml:space="preserve"> </w:t>
      </w:r>
      <w:r>
        <w:rPr>
          <w:b/>
        </w:rPr>
        <w:t>b e r i e    n a   v e d o m</w:t>
      </w:r>
      <w:r>
        <w:rPr>
          <w:b/>
        </w:rPr>
        <w:t xml:space="preserve"> i e</w:t>
      </w:r>
    </w:p>
    <w:p w:rsidR="009322D1" w:rsidP="009322D1">
      <w:pPr>
        <w:tabs>
          <w:tab w:val="left" w:pos="709"/>
          <w:tab w:val="left" w:pos="964"/>
        </w:tabs>
        <w:jc w:val="both"/>
        <w:rPr>
          <w:b/>
        </w:rPr>
      </w:pPr>
    </w:p>
    <w:p w:rsidR="009322D1" w:rsidP="009322D1">
      <w:pPr>
        <w:numPr>
          <w:ilvl w:val="0"/>
          <w:numId w:val="21"/>
        </w:numPr>
        <w:tabs>
          <w:tab w:val="left" w:pos="709"/>
          <w:tab w:val="left" w:pos="964"/>
        </w:tabs>
        <w:jc w:val="both"/>
      </w:pPr>
      <w:r>
        <w:t>návrh rozpočtu verejnej správy na roky 2013 až 2015</w:t>
      </w:r>
    </w:p>
    <w:p w:rsidR="009322D1" w:rsidP="009322D1">
      <w:pPr>
        <w:numPr>
          <w:ilvl w:val="0"/>
          <w:numId w:val="21"/>
        </w:numPr>
        <w:tabs>
          <w:tab w:val="left" w:pos="709"/>
          <w:tab w:val="left" w:pos="964"/>
        </w:tabs>
        <w:jc w:val="both"/>
      </w:pPr>
      <w:r>
        <w:t xml:space="preserve">Stanovisko Najvyššieho kontrolného úradu SR k vládnemu návrhu </w:t>
      </w:r>
    </w:p>
    <w:p w:rsidR="009322D1" w:rsidP="009322D1">
      <w:pPr>
        <w:tabs>
          <w:tab w:val="left" w:pos="709"/>
          <w:tab w:val="left" w:pos="964"/>
        </w:tabs>
        <w:jc w:val="both"/>
      </w:pPr>
      <w:r>
        <w:tab/>
        <w:tab/>
        <w:tab/>
        <w:t xml:space="preserve">      zákona o štátnom rozpočte Slovenskej republiky na rok 2013 (tlač 284)</w:t>
      </w:r>
    </w:p>
    <w:p w:rsidR="00B06616" w:rsidP="002E253D">
      <w:pPr>
        <w:tabs>
          <w:tab w:val="left" w:pos="709"/>
          <w:tab w:val="left" w:pos="964"/>
        </w:tabs>
        <w:jc w:val="both"/>
      </w:pPr>
    </w:p>
    <w:p w:rsidR="008C6850" w:rsidP="002E253D">
      <w:pPr>
        <w:tabs>
          <w:tab w:val="left" w:pos="709"/>
          <w:tab w:val="left" w:pos="964"/>
        </w:tabs>
        <w:jc w:val="both"/>
      </w:pPr>
    </w:p>
    <w:p w:rsidR="002E253D" w:rsidP="002E253D">
      <w:pPr>
        <w:tabs>
          <w:tab w:val="left" w:pos="709"/>
          <w:tab w:val="left" w:pos="964"/>
        </w:tabs>
        <w:jc w:val="both"/>
        <w:rPr>
          <w:b/>
          <w:bCs/>
        </w:rPr>
      </w:pPr>
      <w:r>
        <w:tab/>
      </w:r>
      <w:r w:rsidRPr="00C87F23" w:rsidR="00C87F23">
        <w:rPr>
          <w:b/>
        </w:rPr>
        <w:t>C</w:t>
      </w:r>
      <w:r w:rsidRPr="007B3F56">
        <w:rPr>
          <w:b/>
          <w:bCs/>
        </w:rPr>
        <w:t>.</w:t>
      </w:r>
      <w:r>
        <w:rPr>
          <w:b/>
          <w:bCs/>
        </w:rPr>
        <w:t xml:space="preserve"> o d p o r ú č a</w:t>
      </w:r>
    </w:p>
    <w:p w:rsidR="002E253D" w:rsidP="002E253D">
      <w:pPr>
        <w:tabs>
          <w:tab w:val="left" w:pos="709"/>
          <w:tab w:val="left" w:pos="964"/>
        </w:tabs>
        <w:jc w:val="both"/>
        <w:rPr>
          <w:b/>
          <w:bCs/>
        </w:rPr>
      </w:pPr>
      <w:r>
        <w:rPr>
          <w:b/>
          <w:bCs/>
        </w:rPr>
        <w:tab/>
        <w:tab/>
      </w:r>
      <w:r w:rsidR="008C6850">
        <w:rPr>
          <w:b/>
          <w:bCs/>
        </w:rPr>
        <w:t xml:space="preserve"> </w:t>
      </w:r>
      <w:r>
        <w:rPr>
          <w:b/>
          <w:bCs/>
        </w:rPr>
        <w:t>Národnej rade Slovenskej republ</w:t>
      </w:r>
      <w:r>
        <w:rPr>
          <w:b/>
          <w:bCs/>
        </w:rPr>
        <w:t>iky</w:t>
      </w:r>
    </w:p>
    <w:p w:rsidR="00213920" w:rsidP="002E253D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2E253D" w:rsidRPr="00213920" w:rsidP="00C87F23">
      <w:pPr>
        <w:numPr>
          <w:ilvl w:val="0"/>
          <w:numId w:val="3"/>
        </w:numPr>
        <w:tabs>
          <w:tab w:val="left" w:pos="709"/>
          <w:tab w:val="left" w:pos="964"/>
        </w:tabs>
        <w:jc w:val="both"/>
      </w:pPr>
      <w:r>
        <w:t xml:space="preserve">vládny návrh zákona o štátnom rozpočte </w:t>
      </w:r>
      <w:r w:rsidR="001864D7">
        <w:t>na rok 2013</w:t>
      </w:r>
      <w:r w:rsidR="003202F4">
        <w:t xml:space="preserve"> </w:t>
      </w:r>
      <w:r w:rsidR="00213920">
        <w:t xml:space="preserve">(tlač </w:t>
      </w:r>
      <w:r w:rsidR="001864D7">
        <w:t>176</w:t>
      </w:r>
      <w:r w:rsidR="00213920">
        <w:t>)</w:t>
      </w:r>
      <w:r>
        <w:t xml:space="preserve"> </w:t>
      </w:r>
      <w:r>
        <w:rPr>
          <w:b/>
          <w:bCs/>
        </w:rPr>
        <w:t>schváliť</w:t>
      </w:r>
      <w:r w:rsidR="00D70FF7">
        <w:rPr>
          <w:b/>
          <w:bCs/>
        </w:rPr>
        <w:t xml:space="preserve"> </w:t>
      </w:r>
    </w:p>
    <w:p w:rsidR="002E253D" w:rsidP="00A70758">
      <w:pPr>
        <w:numPr>
          <w:ilvl w:val="0"/>
          <w:numId w:val="3"/>
        </w:numPr>
        <w:tabs>
          <w:tab w:val="left" w:pos="709"/>
          <w:tab w:val="left" w:pos="964"/>
        </w:tabs>
        <w:jc w:val="both"/>
      </w:pPr>
      <w:r w:rsidR="00F70DB4">
        <w:t>návrh rozpo</w:t>
      </w:r>
      <w:r w:rsidR="00A72A3A">
        <w:t>čtu verejnej správy na roky 201</w:t>
      </w:r>
      <w:r w:rsidR="006243F3">
        <w:t>3</w:t>
      </w:r>
      <w:r w:rsidR="00077AD5">
        <w:t xml:space="preserve"> </w:t>
      </w:r>
      <w:r w:rsidR="00C87F23">
        <w:t>až 2</w:t>
      </w:r>
      <w:r w:rsidR="00950586">
        <w:t>01</w:t>
      </w:r>
      <w:r w:rsidR="006243F3">
        <w:t>5</w:t>
      </w:r>
      <w:r w:rsidRPr="003202F4" w:rsidR="003202F4">
        <w:rPr>
          <w:b/>
        </w:rPr>
        <w:t xml:space="preserve"> </w:t>
      </w:r>
      <w:r w:rsidRPr="00F70DB4" w:rsidR="003202F4">
        <w:rPr>
          <w:b/>
        </w:rPr>
        <w:t>vziať na vedomie</w:t>
      </w:r>
    </w:p>
    <w:p w:rsidR="00A70758" w:rsidRPr="00A70758" w:rsidP="00A70758">
      <w:pPr>
        <w:numPr>
          <w:ilvl w:val="0"/>
          <w:numId w:val="3"/>
        </w:numPr>
        <w:tabs>
          <w:tab w:val="left" w:pos="709"/>
          <w:tab w:val="left" w:pos="964"/>
        </w:tabs>
        <w:jc w:val="both"/>
      </w:pPr>
      <w:r w:rsidRPr="009322D1">
        <w:rPr>
          <w:b/>
        </w:rPr>
        <w:t>požiadať vládu SR</w:t>
      </w:r>
      <w:r w:rsidRPr="008C6850">
        <w:t>,</w:t>
      </w:r>
      <w:r w:rsidRPr="008C6850">
        <w:rPr>
          <w:b/>
        </w:rPr>
        <w:t xml:space="preserve"> </w:t>
      </w:r>
      <w:r w:rsidRPr="00A70758">
        <w:t>aby dôsledne zabezpečovala úlohy vyplývajúce zo schválené</w:t>
      </w:r>
      <w:r w:rsidR="00C87F23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9322D1">
        <w:t>a rok 2013</w:t>
      </w:r>
    </w:p>
    <w:p w:rsidR="00A70758" w:rsidP="00A70758">
      <w:pPr>
        <w:tabs>
          <w:tab w:val="left" w:pos="709"/>
          <w:tab w:val="left" w:pos="964"/>
        </w:tabs>
        <w:ind w:left="964"/>
        <w:jc w:val="both"/>
      </w:pPr>
    </w:p>
    <w:p w:rsidR="00213920" w:rsidRPr="00213920" w:rsidP="00213920">
      <w:pPr>
        <w:pStyle w:val="Heading5"/>
        <w:rPr>
          <w:i w:val="0"/>
        </w:rPr>
      </w:pPr>
      <w:r w:rsidR="00F70DB4">
        <w:rPr>
          <w:b w:val="0"/>
          <w:bCs w:val="0"/>
        </w:rPr>
        <w:tab/>
      </w:r>
      <w:r w:rsidRPr="00C87F23" w:rsidR="00C87F23">
        <w:rPr>
          <w:bCs w:val="0"/>
          <w:i w:val="0"/>
          <w:sz w:val="24"/>
          <w:szCs w:val="24"/>
        </w:rPr>
        <w:t>D</w:t>
      </w:r>
      <w:r w:rsidRPr="00C87F23" w:rsidR="002E253D">
        <w:rPr>
          <w:bCs w:val="0"/>
          <w:i w:val="0"/>
          <w:sz w:val="24"/>
          <w:szCs w:val="24"/>
        </w:rPr>
        <w:t>.</w:t>
      </w:r>
      <w:r w:rsidR="002E253D">
        <w:rPr>
          <w:b w:val="0"/>
          <w:bCs w:val="0"/>
        </w:rPr>
        <w:t xml:space="preserve"> </w:t>
      </w:r>
      <w:r w:rsidRPr="00213920">
        <w:rPr>
          <w:i w:val="0"/>
        </w:rPr>
        <w:t>u</w:t>
      </w:r>
      <w:r>
        <w:rPr>
          <w:i w:val="0"/>
        </w:rPr>
        <w:t> </w:t>
      </w:r>
      <w:r w:rsidRPr="00213920">
        <w:rPr>
          <w:i w:val="0"/>
        </w:rPr>
        <w:t>k</w:t>
      </w:r>
      <w:r>
        <w:rPr>
          <w:i w:val="0"/>
        </w:rPr>
        <w:t> </w:t>
      </w:r>
      <w:r w:rsidRPr="00213920">
        <w:rPr>
          <w:i w:val="0"/>
        </w:rPr>
        <w:t>l</w:t>
      </w:r>
      <w:r>
        <w:rPr>
          <w:i w:val="0"/>
        </w:rPr>
        <w:t xml:space="preserve"> </w:t>
      </w:r>
      <w:r w:rsidRPr="00213920">
        <w:rPr>
          <w:i w:val="0"/>
        </w:rPr>
        <w:t>a</w:t>
      </w:r>
      <w:r>
        <w:rPr>
          <w:i w:val="0"/>
        </w:rPr>
        <w:t> </w:t>
      </w:r>
      <w:r w:rsidRPr="00213920">
        <w:rPr>
          <w:i w:val="0"/>
        </w:rPr>
        <w:t>d</w:t>
      </w:r>
      <w:r>
        <w:rPr>
          <w:i w:val="0"/>
        </w:rPr>
        <w:t xml:space="preserve"> </w:t>
      </w:r>
      <w:r w:rsidRPr="00213920">
        <w:rPr>
          <w:i w:val="0"/>
        </w:rPr>
        <w:t>á</w:t>
      </w:r>
    </w:p>
    <w:p w:rsidR="00213920" w:rsidP="00213920">
      <w:pPr>
        <w:rPr>
          <w:b/>
          <w:bCs/>
        </w:rPr>
      </w:pPr>
      <w:r>
        <w:rPr>
          <w:b/>
          <w:bCs/>
        </w:rPr>
        <w:t xml:space="preserve">                 predsedovi výboru</w:t>
      </w:r>
    </w:p>
    <w:p w:rsidR="00213920" w:rsidRPr="00213920" w:rsidP="00213920">
      <w:pPr>
        <w:ind w:left="1776"/>
        <w:rPr>
          <w:b/>
        </w:rPr>
      </w:pPr>
      <w:r w:rsidRPr="00213920">
        <w:rPr>
          <w:b/>
          <w:bCs/>
        </w:rPr>
        <w:t xml:space="preserve"> </w:t>
      </w:r>
    </w:p>
    <w:p w:rsidR="00F9267A" w:rsidP="00F9267A">
      <w:pPr>
        <w:ind w:left="1776"/>
      </w:pPr>
      <w:r>
        <w:t xml:space="preserve">informovať predsedu Národnej rady Slovenskej republiky o výsledku </w:t>
      </w:r>
    </w:p>
    <w:p w:rsidR="00F9267A" w:rsidP="00F9267A">
      <w:r>
        <w:t xml:space="preserve">                </w:t>
      </w:r>
      <w:r w:rsidR="008C6850">
        <w:tab/>
      </w:r>
      <w:r>
        <w:t>prerokovania uvedeného vládneho návrhu vo výbore</w:t>
      </w:r>
    </w:p>
    <w:p w:rsidR="00F04F36" w:rsidRPr="00F04F36" w:rsidP="00F04F36">
      <w:pPr>
        <w:tabs>
          <w:tab w:val="left" w:pos="1080"/>
        </w:tabs>
        <w:ind w:left="1080"/>
        <w:jc w:val="both"/>
      </w:pPr>
    </w:p>
    <w:p w:rsidR="00F138E0" w:rsidP="002E253D">
      <w:pPr>
        <w:tabs>
          <w:tab w:val="left" w:pos="709"/>
          <w:tab w:val="left" w:pos="964"/>
        </w:tabs>
        <w:jc w:val="both"/>
      </w:pPr>
    </w:p>
    <w:p w:rsidR="00B10D5E" w:rsidP="002E253D">
      <w:pPr>
        <w:tabs>
          <w:tab w:val="left" w:pos="709"/>
          <w:tab w:val="left" w:pos="964"/>
        </w:tabs>
        <w:jc w:val="both"/>
      </w:pPr>
    </w:p>
    <w:p w:rsidR="00E63ACC" w:rsidP="00E63ACC">
      <w:pPr>
        <w:ind w:left="5664" w:firstLine="708"/>
        <w:rPr>
          <w:b/>
          <w:bCs/>
        </w:rPr>
      </w:pPr>
      <w:r w:rsidR="008C6850">
        <w:rPr>
          <w:b/>
          <w:bCs/>
        </w:rPr>
        <w:t xml:space="preserve">          Daniel Duchoň</w:t>
      </w:r>
    </w:p>
    <w:p w:rsidR="00E63ACC" w:rsidP="008C6850">
      <w:pPr>
        <w:ind w:left="5664" w:firstLine="708"/>
      </w:pPr>
      <w:r w:rsidR="008C6850">
        <w:t xml:space="preserve">         </w:t>
      </w:r>
      <w:r>
        <w:t xml:space="preserve"> predseda výboru</w:t>
      </w:r>
    </w:p>
    <w:p w:rsidR="00E63ACC" w:rsidP="00E63ACC">
      <w:pPr>
        <w:rPr>
          <w:b/>
          <w:bCs/>
        </w:rPr>
      </w:pPr>
      <w:r w:rsidR="008C6850">
        <w:rPr>
          <w:b/>
          <w:bCs/>
        </w:rPr>
        <w:t xml:space="preserve">   Milan M o j š</w:t>
      </w:r>
    </w:p>
    <w:p w:rsidR="009C1150" w:rsidP="00E63ACC">
      <w:r w:rsidR="00E63ACC">
        <w:t>overovateľ výboru</w:t>
      </w:r>
    </w:p>
    <w:sectPr w:rsidSect="001864D7">
      <w:footerReference w:type="even" r:id="rId4"/>
      <w:footerReference w:type="default" r:id="rId5"/>
      <w:pgSz w:w="11906" w:h="16838"/>
      <w:pgMar w:top="426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50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2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4"/>
  </w:num>
  <w:num w:numId="6">
    <w:abstractNumId w:val="18"/>
  </w:num>
  <w:num w:numId="7">
    <w:abstractNumId w:val="16"/>
  </w:num>
  <w:num w:numId="8">
    <w:abstractNumId w:val="9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7"/>
  </w:num>
  <w:num w:numId="16">
    <w:abstractNumId w:val="19"/>
  </w:num>
  <w:num w:numId="17">
    <w:abstractNumId w:val="8"/>
  </w:num>
  <w:num w:numId="18">
    <w:abstractNumId w:val="12"/>
  </w:num>
  <w:num w:numId="19">
    <w:abstractNumId w:val="13"/>
  </w:num>
  <w:num w:numId="20">
    <w:abstractNumId w:val="20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3F"/>
    <w:rsid w:val="00014CC1"/>
    <w:rsid w:val="00017222"/>
    <w:rsid w:val="000238EE"/>
    <w:rsid w:val="0005311B"/>
    <w:rsid w:val="000733AA"/>
    <w:rsid w:val="0007787F"/>
    <w:rsid w:val="00077AD5"/>
    <w:rsid w:val="000A3CB0"/>
    <w:rsid w:val="000C493E"/>
    <w:rsid w:val="000D4546"/>
    <w:rsid w:val="000E7C66"/>
    <w:rsid w:val="000F7EB8"/>
    <w:rsid w:val="001317CF"/>
    <w:rsid w:val="0016389D"/>
    <w:rsid w:val="001864D7"/>
    <w:rsid w:val="00191037"/>
    <w:rsid w:val="00195297"/>
    <w:rsid w:val="001A2068"/>
    <w:rsid w:val="001B6510"/>
    <w:rsid w:val="001C7399"/>
    <w:rsid w:val="001D5B28"/>
    <w:rsid w:val="001E39ED"/>
    <w:rsid w:val="002011FF"/>
    <w:rsid w:val="00204CC7"/>
    <w:rsid w:val="00213920"/>
    <w:rsid w:val="00217477"/>
    <w:rsid w:val="002272BB"/>
    <w:rsid w:val="00231695"/>
    <w:rsid w:val="00235917"/>
    <w:rsid w:val="002723B9"/>
    <w:rsid w:val="00272CED"/>
    <w:rsid w:val="002A1135"/>
    <w:rsid w:val="002D46A4"/>
    <w:rsid w:val="002E253D"/>
    <w:rsid w:val="0030287F"/>
    <w:rsid w:val="003202F4"/>
    <w:rsid w:val="00321BCF"/>
    <w:rsid w:val="003262F3"/>
    <w:rsid w:val="00327B67"/>
    <w:rsid w:val="00332235"/>
    <w:rsid w:val="00343951"/>
    <w:rsid w:val="00377DC5"/>
    <w:rsid w:val="003A5D84"/>
    <w:rsid w:val="003C6AB8"/>
    <w:rsid w:val="003E05E6"/>
    <w:rsid w:val="003E2B91"/>
    <w:rsid w:val="003E4FB3"/>
    <w:rsid w:val="003E645E"/>
    <w:rsid w:val="003E7B53"/>
    <w:rsid w:val="00447B03"/>
    <w:rsid w:val="004578D4"/>
    <w:rsid w:val="0046756C"/>
    <w:rsid w:val="004733FE"/>
    <w:rsid w:val="00493F02"/>
    <w:rsid w:val="004A5D85"/>
    <w:rsid w:val="004A7173"/>
    <w:rsid w:val="004B040A"/>
    <w:rsid w:val="004B4582"/>
    <w:rsid w:val="004E1BA9"/>
    <w:rsid w:val="00523E7C"/>
    <w:rsid w:val="00533CAC"/>
    <w:rsid w:val="00534FDE"/>
    <w:rsid w:val="005407B7"/>
    <w:rsid w:val="00547CC5"/>
    <w:rsid w:val="0057670B"/>
    <w:rsid w:val="00586C95"/>
    <w:rsid w:val="00595516"/>
    <w:rsid w:val="005957CB"/>
    <w:rsid w:val="00595F36"/>
    <w:rsid w:val="005D190D"/>
    <w:rsid w:val="005F3066"/>
    <w:rsid w:val="00622ADE"/>
    <w:rsid w:val="006243F3"/>
    <w:rsid w:val="006456BD"/>
    <w:rsid w:val="00645D4B"/>
    <w:rsid w:val="0065516F"/>
    <w:rsid w:val="00655B0B"/>
    <w:rsid w:val="006579DC"/>
    <w:rsid w:val="00676C0E"/>
    <w:rsid w:val="006C42EB"/>
    <w:rsid w:val="006D2014"/>
    <w:rsid w:val="006D72E7"/>
    <w:rsid w:val="006E6D2F"/>
    <w:rsid w:val="006E7031"/>
    <w:rsid w:val="00700786"/>
    <w:rsid w:val="007046D7"/>
    <w:rsid w:val="00705774"/>
    <w:rsid w:val="007123D3"/>
    <w:rsid w:val="00756C9C"/>
    <w:rsid w:val="00783F45"/>
    <w:rsid w:val="007A5377"/>
    <w:rsid w:val="007B3F56"/>
    <w:rsid w:val="007C0DA9"/>
    <w:rsid w:val="007C4457"/>
    <w:rsid w:val="007E3301"/>
    <w:rsid w:val="00806CC3"/>
    <w:rsid w:val="00806FD1"/>
    <w:rsid w:val="00821AC6"/>
    <w:rsid w:val="00845748"/>
    <w:rsid w:val="00853D5A"/>
    <w:rsid w:val="00880D4C"/>
    <w:rsid w:val="00884166"/>
    <w:rsid w:val="008C3B75"/>
    <w:rsid w:val="008C451F"/>
    <w:rsid w:val="008C6850"/>
    <w:rsid w:val="008E083C"/>
    <w:rsid w:val="008E1630"/>
    <w:rsid w:val="008F0FC2"/>
    <w:rsid w:val="00926F9B"/>
    <w:rsid w:val="009322D1"/>
    <w:rsid w:val="00942DA8"/>
    <w:rsid w:val="00950586"/>
    <w:rsid w:val="00962814"/>
    <w:rsid w:val="0096348F"/>
    <w:rsid w:val="009936D8"/>
    <w:rsid w:val="009C1150"/>
    <w:rsid w:val="009C5093"/>
    <w:rsid w:val="009C5BF8"/>
    <w:rsid w:val="00A11E63"/>
    <w:rsid w:val="00A25529"/>
    <w:rsid w:val="00A54F5C"/>
    <w:rsid w:val="00A625B7"/>
    <w:rsid w:val="00A6513F"/>
    <w:rsid w:val="00A70758"/>
    <w:rsid w:val="00A72A3A"/>
    <w:rsid w:val="00AA16FF"/>
    <w:rsid w:val="00AB0E24"/>
    <w:rsid w:val="00AC1591"/>
    <w:rsid w:val="00AD48E8"/>
    <w:rsid w:val="00AD4D3B"/>
    <w:rsid w:val="00B01635"/>
    <w:rsid w:val="00B03451"/>
    <w:rsid w:val="00B06616"/>
    <w:rsid w:val="00B10D5E"/>
    <w:rsid w:val="00B27D69"/>
    <w:rsid w:val="00B34C49"/>
    <w:rsid w:val="00B425FC"/>
    <w:rsid w:val="00B73188"/>
    <w:rsid w:val="00B90A73"/>
    <w:rsid w:val="00B97DC5"/>
    <w:rsid w:val="00BA31FA"/>
    <w:rsid w:val="00BA758E"/>
    <w:rsid w:val="00BC0345"/>
    <w:rsid w:val="00BC5F77"/>
    <w:rsid w:val="00BE082D"/>
    <w:rsid w:val="00C11982"/>
    <w:rsid w:val="00C169CB"/>
    <w:rsid w:val="00C214E8"/>
    <w:rsid w:val="00C402F4"/>
    <w:rsid w:val="00C561C9"/>
    <w:rsid w:val="00C7693C"/>
    <w:rsid w:val="00C87F23"/>
    <w:rsid w:val="00C95665"/>
    <w:rsid w:val="00CC4493"/>
    <w:rsid w:val="00CE617E"/>
    <w:rsid w:val="00CF270B"/>
    <w:rsid w:val="00D31B83"/>
    <w:rsid w:val="00D33BEE"/>
    <w:rsid w:val="00D40813"/>
    <w:rsid w:val="00D4157E"/>
    <w:rsid w:val="00D63C1C"/>
    <w:rsid w:val="00D65AE8"/>
    <w:rsid w:val="00D70FF7"/>
    <w:rsid w:val="00D8080A"/>
    <w:rsid w:val="00D87121"/>
    <w:rsid w:val="00DA0E5A"/>
    <w:rsid w:val="00DA74F8"/>
    <w:rsid w:val="00DD25D0"/>
    <w:rsid w:val="00DD632C"/>
    <w:rsid w:val="00DE33E4"/>
    <w:rsid w:val="00E04300"/>
    <w:rsid w:val="00E06797"/>
    <w:rsid w:val="00E256A6"/>
    <w:rsid w:val="00E34DAC"/>
    <w:rsid w:val="00E41F55"/>
    <w:rsid w:val="00E61993"/>
    <w:rsid w:val="00E63ACC"/>
    <w:rsid w:val="00E840E6"/>
    <w:rsid w:val="00E860C0"/>
    <w:rsid w:val="00E926BE"/>
    <w:rsid w:val="00E92BB0"/>
    <w:rsid w:val="00E95EB3"/>
    <w:rsid w:val="00EC41BA"/>
    <w:rsid w:val="00EC509F"/>
    <w:rsid w:val="00F04F36"/>
    <w:rsid w:val="00F138E0"/>
    <w:rsid w:val="00F3775B"/>
    <w:rsid w:val="00F53FE2"/>
    <w:rsid w:val="00F63682"/>
    <w:rsid w:val="00F70DB4"/>
    <w:rsid w:val="00F71BA8"/>
    <w:rsid w:val="00F77F0A"/>
    <w:rsid w:val="00F9267A"/>
    <w:rsid w:val="00F95A7D"/>
    <w:rsid w:val="00FE00E4"/>
    <w:rsid w:val="00FE07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semiHidden/>
    <w:rsid w:val="0080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Výbor </vt:lpstr>
    </vt:vector>
  </TitlesOfParts>
  <Company>KNRSR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Holubová, Petra</cp:lastModifiedBy>
  <cp:revision>123</cp:revision>
  <cp:lastPrinted>2008-11-24T14:55:00Z</cp:lastPrinted>
  <dcterms:created xsi:type="dcterms:W3CDTF">2004-11-08T08:47:00Z</dcterms:created>
  <dcterms:modified xsi:type="dcterms:W3CDTF">2012-11-15T14:39:00Z</dcterms:modified>
</cp:coreProperties>
</file>