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A90A24">
        <w:t>17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D40407">
        <w:t>1922</w:t>
      </w:r>
      <w:r w:rsidRPr="00053FB9" w:rsidR="003371B9">
        <w:t>/</w:t>
      </w:r>
      <w:r w:rsidR="00053FB9">
        <w:t>201</w:t>
      </w:r>
      <w:r w:rsidR="00A90A24">
        <w:t>2</w:t>
      </w:r>
    </w:p>
    <w:p w:rsidR="0004001B" w:rsidP="00067F0B">
      <w:pPr>
        <w:ind w:left="3540" w:firstLine="708"/>
        <w:rPr>
          <w:b/>
        </w:rPr>
      </w:pPr>
    </w:p>
    <w:p w:rsidR="00A45E0F" w:rsidP="00067F0B">
      <w:pPr>
        <w:ind w:left="3540" w:firstLine="708"/>
        <w:rPr>
          <w:b/>
        </w:rPr>
      </w:pPr>
      <w:r w:rsidR="001D6BE4">
        <w:rPr>
          <w:b/>
        </w:rPr>
        <w:t xml:space="preserve">          </w:t>
      </w:r>
      <w:r w:rsidR="000B19F4">
        <w:rPr>
          <w:b/>
        </w:rPr>
        <w:t xml:space="preserve"> </w:t>
      </w:r>
      <w:r w:rsidR="00E54D4F">
        <w:rPr>
          <w:b/>
        </w:rPr>
        <w:t xml:space="preserve">  </w:t>
      </w:r>
    </w:p>
    <w:p w:rsidR="00E85590" w:rsidP="00067F0B">
      <w:pPr>
        <w:ind w:left="3540" w:firstLine="708"/>
        <w:rPr>
          <w:b/>
        </w:rPr>
      </w:pPr>
      <w:r w:rsidR="00201108">
        <w:rPr>
          <w:b/>
        </w:rPr>
        <w:t xml:space="preserve">        </w:t>
      </w:r>
    </w:p>
    <w:p w:rsidR="00A90A24" w:rsidP="00067F0B">
      <w:pPr>
        <w:ind w:left="3540" w:firstLine="708"/>
        <w:rPr>
          <w:b/>
        </w:rPr>
      </w:pPr>
      <w:r w:rsidR="001F62E4">
        <w:rPr>
          <w:b/>
        </w:rPr>
        <w:t xml:space="preserve">        108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</w:t>
      </w:r>
      <w:r>
        <w:rPr>
          <w:b/>
        </w:rPr>
        <w:t>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15</w:t>
      </w:r>
      <w:r w:rsidR="00C72FBD">
        <w:rPr>
          <w:b/>
        </w:rPr>
        <w:t xml:space="preserve">. </w:t>
      </w:r>
      <w:r w:rsidR="00272FA8">
        <w:rPr>
          <w:b/>
        </w:rPr>
        <w:t>novembra</w:t>
      </w:r>
      <w:r w:rsidR="00A90A24">
        <w:rPr>
          <w:b/>
        </w:rPr>
        <w:t xml:space="preserve"> 2012</w:t>
      </w:r>
    </w:p>
    <w:p w:rsidR="00AC22E2" w:rsidP="00AC22E2">
      <w:pPr>
        <w:pStyle w:val="Heading1"/>
        <w:ind w:left="0"/>
        <w:jc w:val="both"/>
        <w:rPr>
          <w:rFonts w:eastAsia="Times New Roman"/>
        </w:rPr>
      </w:pPr>
    </w:p>
    <w:p w:rsidR="00A90A24" w:rsidP="00117627">
      <w:pPr>
        <w:jc w:val="both"/>
      </w:pPr>
      <w:r w:rsidRPr="005D2E69" w:rsidR="00EC5F3F">
        <w:t>Výbor Národnej rady Sl</w:t>
      </w:r>
      <w:r w:rsidRPr="005D2E69" w:rsidR="003371B9">
        <w:t>ovenskej republiky pre financie a</w:t>
      </w:r>
      <w:r w:rsidRPr="005D2E69" w:rsidR="00EC5F3F">
        <w:t xml:space="preserve"> rozpočet </w:t>
      </w:r>
      <w:r w:rsidRPr="005D2E69" w:rsidR="00F966EF">
        <w:t>prerokoval</w:t>
      </w:r>
      <w:r w:rsidR="00E85590">
        <w:t xml:space="preserve"> </w:t>
      </w:r>
      <w:r w:rsidR="005B47C1">
        <w:t>v</w:t>
      </w:r>
      <w:r w:rsidRPr="005B47C1" w:rsidR="005B47C1">
        <w:rPr>
          <w:bCs w:val="0"/>
        </w:rPr>
        <w:t xml:space="preserve">ládny návrh zákona o obmedzení platieb v hotovosti (tlač 235) </w:t>
      </w:r>
      <w:r w:rsidRPr="00A90A24">
        <w:rPr>
          <w:b/>
        </w:rPr>
        <w:t>a</w:t>
      </w:r>
    </w:p>
    <w:p w:rsidR="00EC5F3F" w:rsidRPr="005D2E69" w:rsidP="00117627">
      <w:pPr>
        <w:jc w:val="both"/>
      </w:pPr>
      <w:r w:rsidRPr="005D2E69" w:rsidR="00ED3C5E">
        <w:t xml:space="preserve"> </w:t>
      </w:r>
      <w:r w:rsidRPr="005D2E69" w:rsidR="008458BA">
        <w:t xml:space="preserve"> </w:t>
      </w:r>
    </w:p>
    <w:p w:rsidR="00BD7172" w:rsidRPr="00990B21" w:rsidP="00BD7172"/>
    <w:p w:rsidR="000D14F9" w:rsidRPr="00990B21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A45E0F" w:rsidP="00A45E0F">
      <w:pPr>
        <w:ind w:left="1080"/>
        <w:jc w:val="both"/>
        <w:rPr>
          <w:b/>
        </w:rPr>
      </w:pPr>
    </w:p>
    <w:p w:rsidR="000E5323" w:rsidP="000E5323">
      <w:pPr>
        <w:pStyle w:val="BodyText"/>
        <w:spacing w:after="0"/>
        <w:ind w:left="1416" w:firstLine="708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5B47C1">
        <w:t>v</w:t>
      </w:r>
      <w:r w:rsidRPr="005B47C1" w:rsidR="005B47C1">
        <w:rPr>
          <w:bCs w:val="0"/>
        </w:rPr>
        <w:t>ládny</w:t>
      </w:r>
      <w:r w:rsidR="005B47C1">
        <w:rPr>
          <w:bCs w:val="0"/>
        </w:rPr>
        <w:t>m</w:t>
      </w:r>
      <w:r w:rsidRPr="005B47C1" w:rsidR="005B47C1">
        <w:rPr>
          <w:bCs w:val="0"/>
        </w:rPr>
        <w:t xml:space="preserve"> návrh</w:t>
      </w:r>
      <w:r w:rsidR="005B47C1">
        <w:rPr>
          <w:bCs w:val="0"/>
        </w:rPr>
        <w:t>om</w:t>
      </w:r>
      <w:r w:rsidRPr="005B47C1" w:rsidR="005B47C1">
        <w:rPr>
          <w:bCs w:val="0"/>
        </w:rPr>
        <w:t xml:space="preserve"> zákona o obmedzení platieb v </w:t>
      </w:r>
      <w:r w:rsidRPr="005B47C1" w:rsidR="005B47C1">
        <w:rPr>
          <w:bCs w:val="0"/>
        </w:rPr>
        <w:t>hotovosti (tlač 235)</w:t>
      </w:r>
    </w:p>
    <w:p w:rsidR="00D64717" w:rsidRPr="00D64717" w:rsidP="00D64717"/>
    <w:p w:rsidR="00450C55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90A24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A45E0F" w:rsidRPr="00A45E0F" w:rsidP="00A45E0F"/>
    <w:p w:rsidR="00EC5F3F" w:rsidRPr="00E20A99" w:rsidP="005B36AB">
      <w:pPr>
        <w:pStyle w:val="Heading1"/>
        <w:ind w:left="1416" w:firstLine="708"/>
        <w:jc w:val="both"/>
      </w:pPr>
      <w:r w:rsidRPr="005B47C1" w:rsidR="005B47C1">
        <w:rPr>
          <w:b w:val="0"/>
        </w:rPr>
        <w:t>v</w:t>
      </w:r>
      <w:r w:rsidRPr="005B47C1" w:rsidR="005B47C1">
        <w:rPr>
          <w:b w:val="0"/>
          <w:bCs w:val="0"/>
        </w:rPr>
        <w:t>ládny návrh zákona o obmedzení platieb v hotovosti (tlač 235)</w:t>
      </w:r>
      <w:r w:rsidRPr="005B47C1" w:rsidR="005B47C1">
        <w:rPr>
          <w:bCs w:val="0"/>
        </w:rPr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04001B" w:rsidP="000139BA">
      <w:pPr>
        <w:ind w:left="1416"/>
        <w:jc w:val="both"/>
        <w:rPr>
          <w:b/>
        </w:rPr>
      </w:pPr>
    </w:p>
    <w:p w:rsidR="00D64717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</w:t>
      </w:r>
      <w:r>
        <w:t>dovi výboru</w:t>
      </w:r>
    </w:p>
    <w:p w:rsidR="00067F0B" w:rsidP="00067F0B">
      <w:pPr>
        <w:ind w:left="1776"/>
        <w:rPr>
          <w:b/>
        </w:rPr>
      </w:pPr>
    </w:p>
    <w:p w:rsidR="00117627" w:rsidP="00117627">
      <w:r w:rsidR="00BD7172">
        <w:t xml:space="preserve"> </w:t>
      </w:r>
      <w:r w:rsidR="00E20A99">
        <w:t xml:space="preserve"> </w:t>
      </w:r>
      <w:r>
        <w:tab/>
        <w:tab/>
        <w:tab/>
        <w:t xml:space="preserve">  informovať predsedu Národnej rady Slovenskej republiky o výsledku </w:t>
      </w:r>
    </w:p>
    <w:p w:rsidR="00117627" w:rsidP="00117627">
      <w:r>
        <w:t xml:space="preserve">                        prerokovania uvedeného vládneho návrhu vo výbore</w:t>
      </w:r>
    </w:p>
    <w:p w:rsidR="00117627" w:rsidP="00117627">
      <w:pPr>
        <w:ind w:left="2850"/>
        <w:jc w:val="both"/>
      </w:pPr>
    </w:p>
    <w:p w:rsidR="00C059CD" w:rsidP="00A73ECD">
      <w:pPr>
        <w:rPr>
          <w:b/>
          <w:bCs w:val="0"/>
        </w:rPr>
      </w:pPr>
      <w:r w:rsidR="00E20A99">
        <w:t xml:space="preserve">                                                              </w:t>
      </w:r>
    </w:p>
    <w:p w:rsidR="00A45E0F">
      <w:pPr>
        <w:ind w:left="5664" w:firstLine="708"/>
        <w:rPr>
          <w:b/>
          <w:bCs w:val="0"/>
        </w:rPr>
      </w:pPr>
    </w:p>
    <w:p w:rsidR="00A90A24">
      <w:pPr>
        <w:ind w:left="5664" w:firstLine="708"/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A90A24">
        <w:rPr>
          <w:b/>
          <w:bCs w:val="0"/>
        </w:rPr>
        <w:t>Daniel Duchoň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A90A24">
        <w:rPr>
          <w:b/>
        </w:rPr>
        <w:t xml:space="preserve">  Milan Mojš</w:t>
      </w:r>
    </w:p>
    <w:p w:rsidR="00EC5F3F">
      <w:r w:rsidR="00595842">
        <w:t xml:space="preserve">  </w:t>
      </w:r>
      <w:r>
        <w:t>overovateľ výboru</w:t>
      </w:r>
    </w:p>
    <w:p w:rsidR="00A45E0F"/>
    <w:p w:rsidR="00A45E0F"/>
    <w:p w:rsidR="005B47C1"/>
    <w:p w:rsidR="00A90A24"/>
    <w:p w:rsidR="00A90A24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2F3ED4">
      <w:pPr>
        <w:jc w:val="center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1F62E4">
        <w:rPr>
          <w:b/>
        </w:rPr>
        <w:t>108</w:t>
      </w:r>
    </w:p>
    <w:p w:rsidR="000D14F9" w:rsidRPr="003371B9" w:rsidP="000D14F9">
      <w:pPr>
        <w:jc w:val="right"/>
      </w:pPr>
      <w:r w:rsidR="00A90A24">
        <w:rPr>
          <w:bCs w:val="0"/>
        </w:rPr>
        <w:t>17.</w:t>
      </w:r>
      <w:r w:rsidRPr="003371B9">
        <w:rPr>
          <w:bCs w:val="0"/>
        </w:rPr>
        <w:t xml:space="preserve">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A90A24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</w:t>
      </w:r>
      <w:r w:rsidR="0063617C">
        <w:rPr>
          <w:b/>
          <w:bCs w:val="0"/>
        </w:rPr>
        <w:t>vrh</w:t>
      </w:r>
      <w:r w:rsidR="00A45E0F">
        <w:rPr>
          <w:b/>
          <w:bCs w:val="0"/>
        </w:rPr>
        <w:t>y</w:t>
      </w:r>
    </w:p>
    <w:p w:rsidR="003371B9" w:rsidP="005B47C1">
      <w:pPr>
        <w:pStyle w:val="Heading1"/>
        <w:ind w:left="360"/>
        <w:jc w:val="center"/>
      </w:pPr>
      <w:r w:rsidR="00117627">
        <w:t>k</w:t>
      </w:r>
      <w:r w:rsidRPr="00117627" w:rsidR="00117627">
        <w:t xml:space="preserve"> </w:t>
      </w:r>
      <w:r w:rsidR="005B47C1">
        <w:t>v</w:t>
      </w:r>
      <w:r w:rsidRPr="005B47C1" w:rsidR="005B47C1">
        <w:rPr>
          <w:bCs w:val="0"/>
        </w:rPr>
        <w:t>ládn</w:t>
      </w:r>
      <w:r w:rsidR="005B47C1">
        <w:rPr>
          <w:bCs w:val="0"/>
        </w:rPr>
        <w:t>emu</w:t>
      </w:r>
      <w:r w:rsidRPr="005B47C1" w:rsidR="005B47C1">
        <w:rPr>
          <w:bCs w:val="0"/>
        </w:rPr>
        <w:t xml:space="preserve"> návrh</w:t>
      </w:r>
      <w:r w:rsidR="005B47C1">
        <w:rPr>
          <w:bCs w:val="0"/>
        </w:rPr>
        <w:t>u</w:t>
      </w:r>
      <w:r w:rsidRPr="005B47C1" w:rsidR="005B47C1">
        <w:rPr>
          <w:bCs w:val="0"/>
        </w:rPr>
        <w:t xml:space="preserve"> zákona o obmedzení platieb v hotovosti (tlač 235)</w:t>
      </w:r>
    </w:p>
    <w:p w:rsidR="00272FA8" w:rsidRPr="00272FA8" w:rsidP="00272FA8"/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1F62E4" w:rsidRPr="001F62E4" w:rsidP="001F62E4">
      <w:pPr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>1.</w:t>
      </w:r>
      <w:r w:rsidRPr="001F62E4">
        <w:rPr>
          <w:rFonts w:eastAsia="Calibri"/>
          <w:b/>
          <w:bCs w:val="0"/>
          <w:lang w:eastAsia="en-US"/>
        </w:rPr>
        <w:t xml:space="preserve"> K § 8</w:t>
      </w:r>
    </w:p>
    <w:p w:rsidR="001F62E4" w:rsidRPr="001F62E4" w:rsidP="001F62E4">
      <w:pPr>
        <w:rPr>
          <w:rFonts w:eastAsia="Calibri"/>
          <w:bCs w:val="0"/>
          <w:lang w:eastAsia="en-US"/>
        </w:rPr>
      </w:pPr>
      <w:r w:rsidRPr="001F62E4">
        <w:rPr>
          <w:rFonts w:eastAsia="Calibri"/>
          <w:bCs w:val="0"/>
          <w:lang w:eastAsia="en-US"/>
        </w:rPr>
        <w:t xml:space="preserve">     V poznámke pod čiarou k odkazu 1 sa  slová „ods. 3“  nahrádzajú slovami „ods. 1“.</w:t>
      </w:r>
    </w:p>
    <w:p w:rsidR="001F62E4" w:rsidP="001F62E4">
      <w:pPr>
        <w:ind w:left="2126"/>
        <w:jc w:val="both"/>
        <w:rPr>
          <w:rFonts w:eastAsia="Calibri"/>
          <w:bCs w:val="0"/>
          <w:lang w:eastAsia="en-US"/>
        </w:rPr>
      </w:pPr>
    </w:p>
    <w:p w:rsidR="001F62E4" w:rsidP="001F62E4">
      <w:pPr>
        <w:ind w:left="2126"/>
        <w:jc w:val="both"/>
        <w:rPr>
          <w:rFonts w:eastAsia="Calibri"/>
          <w:bCs w:val="0"/>
          <w:lang w:eastAsia="en-US"/>
        </w:rPr>
      </w:pPr>
      <w:r w:rsidRPr="001F62E4">
        <w:rPr>
          <w:rFonts w:eastAsia="Calibri"/>
          <w:bCs w:val="0"/>
          <w:lang w:eastAsia="en-US"/>
        </w:rPr>
        <w:t xml:space="preserve">Ide </w:t>
      </w:r>
      <w:r w:rsidRPr="001F62E4">
        <w:rPr>
          <w:rFonts w:eastAsia="Calibri"/>
          <w:bCs w:val="0"/>
          <w:lang w:eastAsia="en-US"/>
        </w:rPr>
        <w:t xml:space="preserve">o významové spresnenie odkazového </w:t>
      </w:r>
      <w:r w:rsidRPr="001F62E4">
        <w:rPr>
          <w:rFonts w:eastAsia="Calibri"/>
          <w:bCs w:val="0"/>
          <w:lang w:eastAsia="en-US"/>
        </w:rPr>
        <w:t>aparátu navrhovaného zákona. V navrhovanom znení § 8  písm. a)  sa negatívne vymedzuje okruh právnych vzťahov – platieb na ktoré  sa tento zákon nebude vzťahovať a to okrem iného aj na poskytovanie platobných služieb, ktoré definuje § 2 ods. 1 zákona č. 492/2009 Z. z. o platobných službách a o zmene a doplnení niektorých zákonov.</w:t>
      </w:r>
    </w:p>
    <w:p w:rsidR="001F62E4" w:rsidRPr="001F62E4" w:rsidP="001F62E4">
      <w:pPr>
        <w:ind w:left="2126"/>
        <w:jc w:val="both"/>
        <w:rPr>
          <w:rFonts w:eastAsia="Calibri"/>
          <w:bCs w:val="0"/>
          <w:lang w:eastAsia="en-US"/>
        </w:rPr>
      </w:pPr>
    </w:p>
    <w:p w:rsidR="001F62E4" w:rsidRPr="001F62E4" w:rsidP="001F62E4">
      <w:pPr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>2.</w:t>
      </w:r>
      <w:r w:rsidRPr="001F62E4">
        <w:rPr>
          <w:rFonts w:eastAsia="Calibri"/>
          <w:bCs w:val="0"/>
          <w:lang w:eastAsia="en-US"/>
        </w:rPr>
        <w:t xml:space="preserve"> </w:t>
      </w:r>
      <w:r w:rsidRPr="001F62E4">
        <w:rPr>
          <w:rFonts w:eastAsia="Calibri"/>
          <w:b/>
          <w:bCs w:val="0"/>
          <w:lang w:eastAsia="en-US"/>
        </w:rPr>
        <w:t>K § 8</w:t>
      </w:r>
    </w:p>
    <w:p w:rsidR="001F62E4" w:rsidRPr="001F62E4" w:rsidP="001F62E4">
      <w:pPr>
        <w:ind w:left="300"/>
        <w:jc w:val="both"/>
        <w:rPr>
          <w:rFonts w:eastAsia="Calibri"/>
          <w:bCs w:val="0"/>
          <w:lang w:eastAsia="en-US"/>
        </w:rPr>
      </w:pPr>
      <w:r w:rsidRPr="001F62E4">
        <w:rPr>
          <w:rFonts w:eastAsia="Calibri"/>
          <w:bCs w:val="0"/>
          <w:lang w:eastAsia="en-US"/>
        </w:rPr>
        <w:t>V poznámke pod čiarou k odkazu 2 sa  na konci pripájajú  slová „v znení zákona č. 547/2011 Z. z.“</w:t>
      </w:r>
    </w:p>
    <w:p w:rsidR="001F62E4" w:rsidRPr="001F62E4" w:rsidP="001F62E4">
      <w:pPr>
        <w:ind w:left="2124"/>
        <w:jc w:val="both"/>
        <w:rPr>
          <w:rFonts w:eastAsia="Calibri"/>
          <w:bCs w:val="0"/>
          <w:lang w:eastAsia="en-US"/>
        </w:rPr>
      </w:pPr>
      <w:r w:rsidRPr="001F62E4">
        <w:rPr>
          <w:rFonts w:eastAsia="Calibri"/>
          <w:bCs w:val="0"/>
          <w:lang w:eastAsia="en-US"/>
        </w:rPr>
        <w:t>Ide o aktualizáciu, resp. o citáciu zákona č. 324/2011 Z. z. o poštových službách a o zmene a doplnení niektorých zákonov v súlade so 43. bodom Legislatívno-technických pokynov (príloha č. 2 k legislatívnym pravidlám č. 19/1997 Z. z.).</w:t>
      </w:r>
    </w:p>
    <w:p w:rsidR="001F62E4" w:rsidRPr="001F62E4" w:rsidP="001F62E4">
      <w:pPr>
        <w:jc w:val="both"/>
        <w:rPr>
          <w:rFonts w:eastAsia="Calibri"/>
          <w:bCs w:val="0"/>
          <w:lang w:eastAsia="en-US"/>
        </w:rPr>
      </w:pPr>
    </w:p>
    <w:p w:rsidR="001F62E4" w:rsidRPr="001F62E4" w:rsidP="001F62E4">
      <w:pPr>
        <w:rPr>
          <w:rFonts w:eastAsia="Calibri"/>
          <w:b/>
          <w:bCs w:val="0"/>
          <w:lang w:eastAsia="en-US"/>
        </w:rPr>
      </w:pPr>
      <w:r w:rsidRPr="001F62E4">
        <w:rPr>
          <w:rFonts w:eastAsia="Calibri"/>
          <w:b/>
          <w:bCs w:val="0"/>
          <w:lang w:eastAsia="en-US"/>
        </w:rPr>
        <w:t>3</w:t>
      </w:r>
      <w:r>
        <w:rPr>
          <w:rFonts w:eastAsia="Calibri"/>
          <w:b/>
          <w:bCs w:val="0"/>
          <w:lang w:eastAsia="en-US"/>
        </w:rPr>
        <w:t>.</w:t>
      </w:r>
      <w:r w:rsidRPr="001F62E4">
        <w:rPr>
          <w:rFonts w:eastAsia="Calibri"/>
          <w:bCs w:val="0"/>
          <w:lang w:eastAsia="en-US"/>
        </w:rPr>
        <w:t xml:space="preserve"> </w:t>
      </w:r>
      <w:r w:rsidRPr="001F62E4">
        <w:rPr>
          <w:rFonts w:eastAsia="Calibri"/>
          <w:b/>
          <w:bCs w:val="0"/>
          <w:lang w:eastAsia="en-US"/>
        </w:rPr>
        <w:t>K § 8</w:t>
      </w:r>
    </w:p>
    <w:p w:rsidR="001F62E4" w:rsidRPr="001F62E4" w:rsidP="001F62E4">
      <w:pPr>
        <w:ind w:left="300"/>
        <w:jc w:val="both"/>
        <w:rPr>
          <w:rFonts w:eastAsia="Calibri"/>
          <w:bCs w:val="0"/>
          <w:lang w:eastAsia="en-US"/>
        </w:rPr>
      </w:pPr>
      <w:r w:rsidRPr="001F62E4">
        <w:rPr>
          <w:rFonts w:eastAsia="Calibri"/>
          <w:bCs w:val="0"/>
          <w:lang w:eastAsia="en-US"/>
        </w:rPr>
        <w:t>V poznámke pod čiarou k odkazu 16 slová „zákona č. 572/2002 Z. z.“  nahradiť slovami „zákona č. 527/2002 Z. z.“.</w:t>
      </w:r>
    </w:p>
    <w:p w:rsidR="001F62E4" w:rsidP="001F62E4">
      <w:pPr>
        <w:ind w:left="2126"/>
        <w:jc w:val="both"/>
        <w:rPr>
          <w:rFonts w:eastAsia="Calibri"/>
          <w:bCs w:val="0"/>
          <w:lang w:eastAsia="en-US"/>
        </w:rPr>
      </w:pPr>
    </w:p>
    <w:p w:rsidR="001F62E4" w:rsidRPr="001F62E4" w:rsidP="001F62E4">
      <w:pPr>
        <w:ind w:left="2126"/>
        <w:jc w:val="both"/>
        <w:rPr>
          <w:rFonts w:eastAsia="Calibri"/>
          <w:bCs w:val="0"/>
          <w:lang w:eastAsia="en-US"/>
        </w:rPr>
      </w:pPr>
      <w:r w:rsidRPr="001F62E4">
        <w:rPr>
          <w:rFonts w:eastAsia="Calibri"/>
          <w:bCs w:val="0"/>
          <w:lang w:eastAsia="en-US"/>
        </w:rPr>
        <w:t>Ide o odstránenie zrejmej nesprávnosti. Zákon o dobrovoľných dražbách a o doplnení zákona Slovenskej národnej rady č. 323/1992 Zb. o notároch a notárskej činnosti (Notársky poriadok) bol vyhlásený v Zbierke zákonov  Slovenskej republiky pod číslom 527/ 2002 Z. z.</w:t>
      </w:r>
    </w:p>
    <w:p w:rsidR="001F62E4" w:rsidRPr="001F62E4" w:rsidP="001F62E4">
      <w:pPr>
        <w:jc w:val="both"/>
        <w:rPr>
          <w:rFonts w:eastAsia="Calibri"/>
          <w:bCs w:val="0"/>
          <w:lang w:eastAsia="en-US"/>
        </w:rPr>
      </w:pPr>
    </w:p>
    <w:p w:rsidR="001F62E4" w:rsidRPr="001F62E4" w:rsidP="001F62E4">
      <w:pPr>
        <w:jc w:val="both"/>
        <w:rPr>
          <w:rFonts w:eastAsia="Calibri"/>
          <w:bCs w:val="0"/>
          <w:lang w:eastAsia="en-US"/>
        </w:rPr>
      </w:pPr>
    </w:p>
    <w:p w:rsidR="001F62E4" w:rsidRPr="001F62E4" w:rsidP="001F62E4">
      <w:pPr>
        <w:rPr>
          <w:rFonts w:eastAsia="Calibri"/>
          <w:b/>
          <w:bCs w:val="0"/>
          <w:lang w:eastAsia="en-US"/>
        </w:rPr>
      </w:pPr>
      <w:r w:rsidRPr="001F62E4">
        <w:rPr>
          <w:rFonts w:eastAsia="Calibri"/>
          <w:b/>
          <w:bCs w:val="0"/>
          <w:lang w:eastAsia="en-US"/>
        </w:rPr>
        <w:t>4</w:t>
      </w:r>
      <w:r>
        <w:rPr>
          <w:rFonts w:eastAsia="Calibri"/>
          <w:b/>
          <w:bCs w:val="0"/>
          <w:lang w:eastAsia="en-US"/>
        </w:rPr>
        <w:t>.</w:t>
      </w:r>
      <w:r w:rsidRPr="001F62E4">
        <w:rPr>
          <w:rFonts w:eastAsia="Calibri"/>
          <w:bCs w:val="0"/>
          <w:lang w:eastAsia="en-US"/>
        </w:rPr>
        <w:t xml:space="preserve"> </w:t>
      </w:r>
      <w:r w:rsidRPr="001F62E4">
        <w:rPr>
          <w:rFonts w:eastAsia="Calibri"/>
          <w:b/>
          <w:bCs w:val="0"/>
          <w:lang w:eastAsia="en-US"/>
        </w:rPr>
        <w:t>K § 11</w:t>
      </w:r>
    </w:p>
    <w:p w:rsidR="001F62E4" w:rsidRPr="001F62E4" w:rsidP="001F62E4">
      <w:pPr>
        <w:tabs>
          <w:tab w:val="left" w:pos="284"/>
        </w:tabs>
        <w:ind w:left="284"/>
        <w:rPr>
          <w:rFonts w:eastAsia="Calibri"/>
          <w:bCs w:val="0"/>
          <w:lang w:eastAsia="en-US"/>
        </w:rPr>
      </w:pPr>
      <w:r w:rsidRPr="001F62E4">
        <w:rPr>
          <w:rFonts w:eastAsia="Calibri"/>
          <w:bCs w:val="0"/>
          <w:lang w:eastAsia="en-US"/>
        </w:rPr>
        <w:t xml:space="preserve">V § 11  v prvej vete   slová „osobitného predpisu </w:t>
      </w:r>
      <w:r w:rsidRPr="001F62E4">
        <w:rPr>
          <w:rFonts w:eastAsia="Calibri"/>
          <w:bCs w:val="0"/>
          <w:vertAlign w:val="superscript"/>
          <w:lang w:eastAsia="en-US"/>
        </w:rPr>
        <w:t>8)</w:t>
      </w:r>
      <w:r w:rsidRPr="001F62E4">
        <w:rPr>
          <w:rFonts w:eastAsia="Calibri"/>
          <w:bCs w:val="0"/>
          <w:lang w:eastAsia="en-US"/>
        </w:rPr>
        <w:t xml:space="preserve">“  nahradiť slovami „osobitného predpisu </w:t>
      </w:r>
      <w:r w:rsidRPr="001F62E4">
        <w:rPr>
          <w:rFonts w:eastAsia="Calibri"/>
          <w:bCs w:val="0"/>
          <w:vertAlign w:val="superscript"/>
          <w:lang w:eastAsia="en-US"/>
        </w:rPr>
        <w:t>6)</w:t>
      </w:r>
      <w:r w:rsidRPr="001F62E4">
        <w:rPr>
          <w:rFonts w:eastAsia="Calibri"/>
          <w:bCs w:val="0"/>
          <w:lang w:eastAsia="en-US"/>
        </w:rPr>
        <w:t>“.</w:t>
      </w:r>
    </w:p>
    <w:p w:rsidR="001F62E4" w:rsidRPr="001F62E4" w:rsidP="001F62E4">
      <w:pPr>
        <w:ind w:left="2126"/>
        <w:jc w:val="both"/>
        <w:rPr>
          <w:rFonts w:eastAsia="Calibri"/>
          <w:bCs w:val="0"/>
          <w:lang w:eastAsia="en-US"/>
        </w:rPr>
      </w:pPr>
      <w:r w:rsidRPr="001F62E4">
        <w:rPr>
          <w:rFonts w:eastAsia="Calibri"/>
          <w:bCs w:val="0"/>
          <w:lang w:eastAsia="en-US"/>
        </w:rPr>
        <w:t>V navrhovanom znení § 11  sa ustanovuje, že na určenie miestnej príslušnosti daňového úradu a colného úradu sa použijú ustanovenia osobitného predpisu  o určení miestnej príslušnosti správcu dane. Týmto osobitným  predpisom je zákon č. 563/2009 Z. z.  o správe daní (daňový poriadok) a o zmene a doplnení niektorých zákonov v znení neskorších  predpisov,  na ktorý je potrebné odkázať. Navrhovaný zákon  už  v § 8  písm. f)  zaviedol odkaz a poznámku 6 na tento osobitný predpis.</w:t>
      </w:r>
    </w:p>
    <w:p w:rsidR="000741D0" w:rsidP="008B2507">
      <w:pPr>
        <w:rPr>
          <w:b/>
          <w:bCs w:val="0"/>
        </w:rPr>
      </w:pP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62E4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1">
    <w:nsid w:val="26DC122F"/>
    <w:multiLevelType w:val="hybridMultilevel"/>
    <w:tmpl w:val="017657D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410655"/>
    <w:multiLevelType w:val="hybridMultilevel"/>
    <w:tmpl w:val="6688E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824076"/>
    <w:multiLevelType w:val="hybridMultilevel"/>
    <w:tmpl w:val="99EC8A2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6CC6419"/>
    <w:multiLevelType w:val="hybridMultilevel"/>
    <w:tmpl w:val="636A34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4"/>
  </w:num>
  <w:num w:numId="5">
    <w:abstractNumId w:val="24"/>
  </w:num>
  <w:num w:numId="6">
    <w:abstractNumId w:val="5"/>
  </w:num>
  <w:num w:numId="7">
    <w:abstractNumId w:val="13"/>
  </w:num>
  <w:num w:numId="8">
    <w:abstractNumId w:val="27"/>
  </w:num>
  <w:num w:numId="9">
    <w:abstractNumId w:val="28"/>
  </w:num>
  <w:num w:numId="10">
    <w:abstractNumId w:val="1"/>
  </w:num>
  <w:num w:numId="11">
    <w:abstractNumId w:val="16"/>
  </w:num>
  <w:num w:numId="12">
    <w:abstractNumId w:val="7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9"/>
  </w:num>
  <w:num w:numId="19">
    <w:abstractNumId w:val="9"/>
  </w:num>
  <w:num w:numId="20">
    <w:abstractNumId w:val="22"/>
  </w:num>
  <w:num w:numId="21">
    <w:abstractNumId w:val="6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18"/>
  </w:num>
  <w:num w:numId="25">
    <w:abstractNumId w:val="31"/>
  </w:num>
  <w:num w:numId="26">
    <w:abstractNumId w:val="17"/>
  </w:num>
  <w:num w:numId="27">
    <w:abstractNumId w:val="15"/>
  </w:num>
  <w:num w:numId="28">
    <w:abstractNumId w:val="8"/>
  </w:num>
  <w:num w:numId="29">
    <w:abstractNumId w:val="2"/>
  </w:num>
  <w:num w:numId="30">
    <w:abstractNumId w:val="26"/>
  </w:num>
  <w:num w:numId="31">
    <w:abstractNumId w:val="21"/>
  </w:num>
  <w:num w:numId="32">
    <w:abstractNumId w:val="23"/>
  </w:num>
  <w:num w:numId="33">
    <w:abstractNumId w:val="11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382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19F4"/>
    <w:rsid w:val="000B4AAD"/>
    <w:rsid w:val="000C5845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7D7"/>
    <w:rsid w:val="001139A4"/>
    <w:rsid w:val="0011524C"/>
    <w:rsid w:val="00117627"/>
    <w:rsid w:val="001212D5"/>
    <w:rsid w:val="00143F10"/>
    <w:rsid w:val="00152B22"/>
    <w:rsid w:val="00153E1E"/>
    <w:rsid w:val="001545C9"/>
    <w:rsid w:val="001559B7"/>
    <w:rsid w:val="00160A16"/>
    <w:rsid w:val="001626EB"/>
    <w:rsid w:val="0016446B"/>
    <w:rsid w:val="001650A1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FB7"/>
    <w:rsid w:val="001F62E4"/>
    <w:rsid w:val="00201108"/>
    <w:rsid w:val="00205C7B"/>
    <w:rsid w:val="0020683C"/>
    <w:rsid w:val="00210542"/>
    <w:rsid w:val="00213659"/>
    <w:rsid w:val="00214BD9"/>
    <w:rsid w:val="00232F32"/>
    <w:rsid w:val="002461A5"/>
    <w:rsid w:val="00254F23"/>
    <w:rsid w:val="00255E78"/>
    <w:rsid w:val="002629D4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21A20"/>
    <w:rsid w:val="00323852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97CB2"/>
    <w:rsid w:val="003A4FC0"/>
    <w:rsid w:val="003B1B33"/>
    <w:rsid w:val="003C2355"/>
    <w:rsid w:val="003E4817"/>
    <w:rsid w:val="003E5C21"/>
    <w:rsid w:val="003E60B4"/>
    <w:rsid w:val="00401691"/>
    <w:rsid w:val="00415698"/>
    <w:rsid w:val="004231C1"/>
    <w:rsid w:val="004265B4"/>
    <w:rsid w:val="0043269C"/>
    <w:rsid w:val="00447F14"/>
    <w:rsid w:val="00450C55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17E1B"/>
    <w:rsid w:val="00522678"/>
    <w:rsid w:val="005375F3"/>
    <w:rsid w:val="00552BE1"/>
    <w:rsid w:val="0057223B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B47C1"/>
    <w:rsid w:val="005D03BE"/>
    <w:rsid w:val="005D04B9"/>
    <w:rsid w:val="005D1F0B"/>
    <w:rsid w:val="005D2E69"/>
    <w:rsid w:val="005D368F"/>
    <w:rsid w:val="005D62EB"/>
    <w:rsid w:val="005E0E12"/>
    <w:rsid w:val="005E26FF"/>
    <w:rsid w:val="005E27AA"/>
    <w:rsid w:val="005E3D70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2DEE"/>
    <w:rsid w:val="006437A1"/>
    <w:rsid w:val="006443CB"/>
    <w:rsid w:val="0065582E"/>
    <w:rsid w:val="00665A38"/>
    <w:rsid w:val="0066682E"/>
    <w:rsid w:val="00670BE9"/>
    <w:rsid w:val="006732DF"/>
    <w:rsid w:val="00697397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0E28"/>
    <w:rsid w:val="007C3A2E"/>
    <w:rsid w:val="007C6EC6"/>
    <w:rsid w:val="007E168E"/>
    <w:rsid w:val="0081158D"/>
    <w:rsid w:val="00830899"/>
    <w:rsid w:val="008458BA"/>
    <w:rsid w:val="0085189B"/>
    <w:rsid w:val="0087118F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046C"/>
    <w:rsid w:val="009A5069"/>
    <w:rsid w:val="009B1A9B"/>
    <w:rsid w:val="009B629D"/>
    <w:rsid w:val="009C5634"/>
    <w:rsid w:val="009D0655"/>
    <w:rsid w:val="009D25C5"/>
    <w:rsid w:val="009D3928"/>
    <w:rsid w:val="009E4434"/>
    <w:rsid w:val="009E58D6"/>
    <w:rsid w:val="009E6FD9"/>
    <w:rsid w:val="009F0117"/>
    <w:rsid w:val="009F434A"/>
    <w:rsid w:val="00A13BFD"/>
    <w:rsid w:val="00A20F25"/>
    <w:rsid w:val="00A22570"/>
    <w:rsid w:val="00A26DE4"/>
    <w:rsid w:val="00A35DBB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A24"/>
    <w:rsid w:val="00AC22E2"/>
    <w:rsid w:val="00AC65F9"/>
    <w:rsid w:val="00AC7EC3"/>
    <w:rsid w:val="00AE1F88"/>
    <w:rsid w:val="00AE2756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11AD"/>
    <w:rsid w:val="00C637C7"/>
    <w:rsid w:val="00C72FBD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24006"/>
    <w:rsid w:val="00D3491C"/>
    <w:rsid w:val="00D40407"/>
    <w:rsid w:val="00D43E19"/>
    <w:rsid w:val="00D468CB"/>
    <w:rsid w:val="00D51BBC"/>
    <w:rsid w:val="00D5389F"/>
    <w:rsid w:val="00D56CFD"/>
    <w:rsid w:val="00D60D33"/>
    <w:rsid w:val="00D64717"/>
    <w:rsid w:val="00D77944"/>
    <w:rsid w:val="00D93A8F"/>
    <w:rsid w:val="00DB14FA"/>
    <w:rsid w:val="00DB15FF"/>
    <w:rsid w:val="00DC342A"/>
    <w:rsid w:val="00DD72DC"/>
    <w:rsid w:val="00DE311B"/>
    <w:rsid w:val="00DF00E6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5590"/>
    <w:rsid w:val="00E8666A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F00247"/>
    <w:rsid w:val="00F03B10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99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297</cp:revision>
  <cp:lastPrinted>2011-06-10T10:52:00Z</cp:lastPrinted>
  <dcterms:created xsi:type="dcterms:W3CDTF">2003-06-05T11:59:00Z</dcterms:created>
  <dcterms:modified xsi:type="dcterms:W3CDTF">2012-11-15T14:02:00Z</dcterms:modified>
</cp:coreProperties>
</file>