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A39E1">
      <w:pPr>
        <w:widowControl w:val="0"/>
        <w:autoSpaceDE w:val="0"/>
        <w:autoSpaceDN w:val="0"/>
        <w:bidi w:val="0"/>
        <w:adjustRightInd w:val="0"/>
        <w:spacing w:after="0" w:line="454" w:lineRule="exact"/>
        <w:ind w:left="652" w:right="1890" w:firstLine="1428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595.2pt;height:841.9pt;margin-top:0;margin-left:0;mso-position-horizontal-relative:page;mso-position-vertical-relative:page;position:absolute;z-index:-251658240" o:allowincell="f">
            <v:imagedata r:id="rId4" o:title=""/>
            <o:diagram v:ext="edit"/>
          </v:shape>
        </w:pict>
      </w:r>
      <w:r>
        <w:rPr>
          <w:rFonts w:ascii="Times New Roman" w:hAnsi="Times New Roman"/>
          <w:spacing w:val="-4"/>
          <w:sz w:val="24"/>
          <w:szCs w:val="24"/>
        </w:rPr>
        <w:t xml:space="preserve">ZMLUVA O STABILITE, KOORDINÁCII A SPRÁVE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3" w:lineRule="exact"/>
        <w:ind w:left="10" w:right="605" w:firstLine="6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V HOSPODÁRSKEJ A MENOVEJ ÚNII MEDZI BELGICKÝM KRÁĽOVSTVOM,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3" w:lineRule="exact"/>
        <w:ind w:left="10" w:right="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BULHARSKOU REPUBLIKOU, DÁNSKYM KRÁĽOVSTVOM, SPOLKOVOU REPUBLIKOU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4" w:lineRule="exact"/>
        <w:ind w:left="453" w:right="495" w:firstLine="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NEMECKO, ESTÓNSKOU REPUBLIKOU, ÍRSKOM, HELÉNSKOU REPUBLIKOU,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3" w:lineRule="exact"/>
        <w:ind w:left="179" w:right="473" w:firstLine="27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ŠPANIELSKYM KRÁĽOVSTVOM, FRANCÚZSKOU REPUBLIKOU, TALIANSKOU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3" w:lineRule="exact"/>
        <w:ind w:left="179" w:righ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REPUBLIKOU, CYPERSKOU REPUBLIKOU, LOTYŠSKOU REPUBLIKOU, LITOVSKOU </w:t>
      </w:r>
      <w:r>
        <w:rPr>
          <w:rFonts w:ascii="Times New Roman" w:hAnsi="Times New Roman"/>
          <w:spacing w:val="-4"/>
          <w:sz w:val="24"/>
          <w:szCs w:val="24"/>
        </w:rPr>
        <w:t xml:space="preserve">REPUBLIKOU, LUXEMBURSKÝM VEĽKOVOJVODSTVOM, MAĎARSKOM, MALTOU,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3" w:lineRule="exact"/>
        <w:ind w:left="10" w:right="78" w:firstLine="4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HOLANDSKÝM KRÁĽOVSTVOM, RAKÚSKOU REPUBLIKOU, POĽSKOU REPUBLIKOU,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4" w:lineRule="exact"/>
        <w:ind w:left="95" w:right="576" w:firstLine="4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PORTUGALSKOU REPUBLIKOU, RUMUNSKOM, SLOVINSKOU REPUBLIKOU,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3" w:lineRule="exact"/>
        <w:ind w:left="10" w:right="115" w:firstLine="85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SLOVENSKOU REPUBLIKOU, FÍNSKOU REPUBLIKOU A ŠVÉDSKYM KRÁĽOVSTVOM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3" w:lineRule="exact"/>
        <w:ind w:left="10" w:right="115" w:firstLine="85"/>
        <w:rPr>
          <w:rFonts w:ascii="Times New Roman" w:hAnsi="Times New Roman"/>
          <w:spacing w:val="-3"/>
          <w:sz w:val="24"/>
          <w:szCs w:val="24"/>
        </w:rPr>
        <w:sectPr>
          <w:pgSz w:w="11904" w:h="16840"/>
          <w:pgMar w:top="5960" w:right="1120" w:bottom="1320" w:left="1140" w:header="708" w:footer="708" w:gutter="0"/>
          <w:lnNumType w:distance="0"/>
          <w:cols w:space="708"/>
          <w:bidi w:val="0"/>
        </w:sect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306" w:lineRule="exact"/>
        <w:ind w:left="14" w:right="785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 id="_x0000_s1026" type="#_x0000_t75" style="width:595.2pt;height:841.9pt;margin-top:0;margin-left:0;mso-position-horizontal-relative:page;mso-position-vertical-relative:page;position:absolute;z-index:-251657216" o:allowincell="f">
            <v:imagedata r:id="rId4" o:title=""/>
            <o:diagram v:ext="edit"/>
          </v:shape>
        </w:pict>
      </w:r>
      <w:r>
        <w:rPr>
          <w:rFonts w:ascii="Times New Roman" w:hAnsi="Times New Roman"/>
          <w:spacing w:val="-4"/>
          <w:sz w:val="24"/>
          <w:szCs w:val="24"/>
        </w:rPr>
        <w:t xml:space="preserve">BELGICKÉ KRÁĽOVSTVO, BULHARSKÁ REPUBLIKA, DÁNSKE KRÁĽOVSTVO,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4" w:lineRule="exact"/>
        <w:ind w:left="14" w:right="49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SPOLKOVÁ REPUBLIKA NEMECKO, ESTÓNSKA REPUBLIKA, ÍRSKO, HELÉNSKA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4" w:lineRule="exact"/>
        <w:ind w:left="14" w:right="2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REPUBLIKA, ŠPANIELSKE KRÁĽOVSTVO, FRANCÚZSKA REPUBLIKA, TALIANSKA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3" w:lineRule="exact"/>
        <w:ind w:left="14" w:right="113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REPUBLIKA, CYPERSKÁ REPUBLIKA, LOTYŠSKÁ REPUBLIKA, LITOVSKÁ </w:t>
      </w:r>
      <w:r>
        <w:rPr>
          <w:rFonts w:ascii="Times New Roman" w:hAnsi="Times New Roman"/>
          <w:spacing w:val="-4"/>
          <w:sz w:val="24"/>
          <w:szCs w:val="24"/>
        </w:rPr>
        <w:t xml:space="preserve">REPUBLIKA, LUXEMBURSKÉ VEĽKOVOJVODSTVO, MAĎARSKO, MALTA, HOLANDSKÉ KRÁĽOVSTVO, RAKÚSKA REPUBLIKA, POĽSKÁ REPUBLIKA,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3" w:lineRule="exact"/>
        <w:ind w:left="14" w:right="4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PORTUGALSKÁ REPUBLIKA, RUMUNSKO, SLOVINSKÁ REPUBLIKA, SLOVENSKÁ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4" w:lineRule="exact"/>
        <w:ind w:left="14" w:right="23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REPUBLIKA, FÍNSKA REPUBLIKA A ŠVÉDSKE KRÁĽOVSTVO,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82" w:lineRule="exact"/>
        <w:ind w:left="14" w:right="2368"/>
        <w:rPr>
          <w:rFonts w:ascii="Times New Roman" w:hAnsi="Times New Roman"/>
          <w:sz w:val="8"/>
          <w:szCs w:val="8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2368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2368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65" w:lineRule="exact"/>
        <w:ind w:left="14" w:right="613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ďalej len „zmluvné strany";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82" w:lineRule="exact"/>
        <w:ind w:left="14" w:right="6138"/>
        <w:rPr>
          <w:rFonts w:ascii="Times New Roman" w:hAnsi="Times New Roman"/>
          <w:sz w:val="8"/>
          <w:szCs w:val="8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6138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6138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65" w:lineRule="exact"/>
        <w:ind w:left="14" w:right="25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VEDOMÉ SI ich povinnosti ako členských štátov Európskej únie považovať svoje hospodárske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4" w:lineRule="exact"/>
        <w:ind w:left="14" w:right="54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politiky za vec spoločného záujmu;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82" w:lineRule="exact"/>
        <w:ind w:left="14" w:right="5482"/>
        <w:rPr>
          <w:rFonts w:ascii="Times New Roman" w:hAnsi="Times New Roman"/>
          <w:sz w:val="8"/>
          <w:szCs w:val="8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5482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5482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65" w:lineRule="exact"/>
        <w:ind w:left="14" w:right="3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ŽELAJÚC SI presadzovať podmienky silnejšieho hospodárskeho rastu v Európskej únii a na tento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3" w:lineRule="exact"/>
        <w:ind w:left="14" w:right="179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účel rozvíjať stále užšiu koordináciu hospodárskych politík v rámci eurozóny;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82" w:lineRule="exact"/>
        <w:ind w:left="14" w:right="1799"/>
        <w:rPr>
          <w:rFonts w:ascii="Times New Roman" w:hAnsi="Times New Roman"/>
          <w:sz w:val="8"/>
          <w:szCs w:val="8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1799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1799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65" w:lineRule="exact"/>
        <w:ind w:left="14" w:right="20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MAJÚC NA PAMÄTI, že na zabezpečenie stability eurozóny ako celku je mimoriadne dôležité,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2" w:lineRule="exact"/>
        <w:ind w:left="14" w:right="13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aby vlády udržiavali zdravé a udržateľné verejné financie a zabránili vzniku nadmerného deficitu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3" w:lineRule="exact"/>
        <w:ind w:left="14" w:right="40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verejnej správy, a preto je potrebné zaviesť osobitné pravidlá vrátane „pravidla o vyrovnanom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3" w:lineRule="exact"/>
        <w:ind w:left="14" w:right="731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rozpočte" a automatického mechanizmu na zavedenie nevyhnutných korekčných opatrení;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229" w:lineRule="exact"/>
        <w:ind w:left="14" w:right="731"/>
        <w:rPr>
          <w:rFonts w:ascii="Times New Roman" w:hAnsi="Times New Roman"/>
          <w:sz w:val="23"/>
          <w:szCs w:val="23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731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731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731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731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731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731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731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731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731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731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731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731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731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731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731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731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731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731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731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731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731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731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731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65" w:lineRule="exact"/>
        <w:ind w:left="4263" w:right="3691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 xml:space="preserve">T/SCG/sk 1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265" w:lineRule="exact"/>
        <w:ind w:left="4263" w:right="3691"/>
        <w:rPr>
          <w:rFonts w:ascii="Times New Roman" w:hAnsi="Times New Roman"/>
          <w:spacing w:val="-8"/>
          <w:sz w:val="24"/>
          <w:szCs w:val="24"/>
        </w:rPr>
        <w:sectPr>
          <w:pgSz w:w="11904" w:h="16840"/>
          <w:pgMar w:top="1100" w:right="1280" w:bottom="220" w:left="1120" w:header="708" w:footer="708" w:gutter="0"/>
          <w:lnNumType w:distance="0"/>
          <w:cols w:space="708"/>
          <w:bidi w:val="0"/>
        </w:sect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306" w:lineRule="exact"/>
        <w:ind w:left="14" w:right="591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 id="_x0000_s1027" type="#_x0000_t75" style="width:595.2pt;height:841.9pt;margin-top:0;margin-left:0;mso-position-horizontal-relative:page;mso-position-vertical-relative:page;position:absolute;z-index:-251656192" o:allowincell="f">
            <v:imagedata r:id="rId4" o:title=""/>
            <o:diagram v:ext="edit"/>
          </v:shape>
        </w:pict>
      </w:r>
      <w:r>
        <w:rPr>
          <w:rFonts w:ascii="Times New Roman" w:hAnsi="Times New Roman"/>
          <w:spacing w:val="-2"/>
          <w:sz w:val="24"/>
          <w:szCs w:val="24"/>
        </w:rPr>
        <w:t xml:space="preserve">VEDOMÉ SI toho, že je potrebné zabezpečiť, aby ich deficit verejnej správy nepresiahol 3 %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4" w:lineRule="exact"/>
        <w:ind w:left="14" w:right="1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hrubého domáceho produktu v trhových cenách a aby ich dlh verejnej správy nepresiahol 60 % ich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4" w:lineRule="exact"/>
        <w:ind w:left="13" w:right="2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hrubého domáceho produktu v trhových cenách, alebo aby dostatočne klesal smerom k tejto hranici;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82" w:lineRule="exact"/>
        <w:ind w:left="13" w:right="23"/>
        <w:rPr>
          <w:rFonts w:ascii="Times New Roman" w:hAnsi="Times New Roman"/>
          <w:sz w:val="8"/>
          <w:szCs w:val="8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3" w:right="23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3" w:right="23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65" w:lineRule="exact"/>
        <w:ind w:left="13" w:right="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PRIPOMÍNAJÚC, že zmluvné strany sa ako členské štáty Európskej únie majú zdržať akýchkoľvek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4" w:lineRule="exact"/>
        <w:ind w:left="13" w:right="29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opatrení, ktoré by mohli ohroziť dosiahnutie cieľov Únie v rámci hospodárskej únie, najmä by sa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3" w:lineRule="exact"/>
        <w:ind w:left="13" w:right="3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mali zdržať praxe akumulácie dlhu mimo účtov verejnej správy;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82" w:lineRule="exact"/>
        <w:ind w:left="13" w:right="3134"/>
        <w:rPr>
          <w:rFonts w:ascii="Times New Roman" w:hAnsi="Times New Roman"/>
          <w:sz w:val="8"/>
          <w:szCs w:val="8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3" w:right="3134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3" w:right="3134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65" w:lineRule="exact"/>
        <w:ind w:left="13" w:right="9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MAJÚC NA PAMÄTI, že hlavy štátov alebo predsedovia vlád členských štátov eurozóny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4" w:lineRule="exact"/>
        <w:ind w:left="13" w:right="70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sa 9. decembra 2011 dohodli na posilnení architektúry hospodárskej a menovej únie, pričom </w:t>
      </w:r>
      <w:r>
        <w:rPr>
          <w:rFonts w:ascii="Times New Roman" w:hAnsi="Times New Roman"/>
          <w:spacing w:val="-3"/>
          <w:sz w:val="24"/>
          <w:szCs w:val="24"/>
        </w:rPr>
        <w:t xml:space="preserve">vychádzali zo zmlúv, na ktorých je založená Európska únia, a uľahčili vykonávanie opatrení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4" w:lineRule="exact"/>
        <w:ind w:left="13" w:right="162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prijatých na základe článkov 121, 126 a 136 Zmluvy o fungovaní Európskej únie;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82" w:lineRule="exact"/>
        <w:ind w:left="13" w:right="1622"/>
        <w:rPr>
          <w:rFonts w:ascii="Times New Roman" w:hAnsi="Times New Roman"/>
          <w:sz w:val="8"/>
          <w:szCs w:val="8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3" w:right="1622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3" w:right="1622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65" w:lineRule="exact"/>
        <w:ind w:left="13" w:right="5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MAJÚC NA PAMÄTI, že cieľom hláv štátov alebo predsedov vlád členských štátov eurozóny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3" w:lineRule="exact"/>
        <w:ind w:left="14" w:righ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a ostatných členských štátov Európskej únie je čo najrýchlejšie začlenenie ustanovení tejto zmluvy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3" w:lineRule="exact"/>
        <w:ind w:left="14" w:right="4473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do zmlúv, na ktorých je založená Európska únia;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138" w:lineRule="exact"/>
        <w:ind w:left="14" w:right="4473"/>
        <w:rPr>
          <w:rFonts w:ascii="Times New Roman" w:hAnsi="Times New Roman"/>
          <w:sz w:val="14"/>
          <w:szCs w:val="1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4473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4473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4473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4473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4473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4473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4473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4473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4473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4473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4473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4473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4473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4473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4473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4473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4473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4473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4473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4473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4473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4473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4473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4473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4473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4473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4473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4473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4473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4473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4473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4473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65" w:lineRule="exact"/>
        <w:ind w:left="4263" w:right="3835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 xml:space="preserve">T/SCG/sk 2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265" w:lineRule="exact"/>
        <w:ind w:left="4263" w:right="3835"/>
        <w:rPr>
          <w:rFonts w:ascii="Times New Roman" w:hAnsi="Times New Roman"/>
          <w:spacing w:val="-8"/>
          <w:sz w:val="24"/>
          <w:szCs w:val="24"/>
        </w:rPr>
        <w:sectPr>
          <w:pgSz w:w="11904" w:h="16840"/>
          <w:pgMar w:top="1100" w:right="1120" w:bottom="220" w:left="1120" w:header="708" w:footer="708" w:gutter="0"/>
          <w:lnNumType w:distance="0"/>
          <w:cols w:space="708"/>
          <w:bidi w:val="0"/>
        </w:sect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306" w:lineRule="exact"/>
        <w:ind w:left="14" w:right="35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 id="_x0000_s1028" type="#_x0000_t75" style="width:595.2pt;height:841.9pt;margin-top:0;margin-left:0;mso-position-horizontal-relative:page;mso-position-vertical-relative:page;position:absolute;z-index:-251655168" o:allowincell="f">
            <v:imagedata r:id="rId4" o:title=""/>
            <o:diagram v:ext="edit"/>
          </v:shape>
        </w:pict>
      </w:r>
      <w:r>
        <w:rPr>
          <w:rFonts w:ascii="Times New Roman" w:hAnsi="Times New Roman"/>
          <w:spacing w:val="-3"/>
          <w:sz w:val="24"/>
          <w:szCs w:val="24"/>
        </w:rPr>
        <w:t xml:space="preserve">VÍTAJÚC legislatívne návrhy, ktoré Európska komisia predložila 23. novembra 2011 pre eurozónu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4" w:lineRule="exact"/>
        <w:ind w:left="14" w:right="5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v rámci zmlúv, na ktorých je založená Európska únia, týkajúce sa posilnenia hospodárskeho a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4" w:lineRule="exact"/>
        <w:ind w:left="14" w:right="75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rozpočtového dohľadu nad členskými štátmi, ktoré majú závažné ťažkosti v súvsilosti s ich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3" w:lineRule="exact"/>
        <w:ind w:left="14" w:right="2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finančnou stabilitou, a týkajúce sa spoločných ustanovení o monitorovaní a posudzovaní návrhov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4" w:lineRule="exact"/>
        <w:ind w:left="14" w:right="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rozpočtových plánov a zabezpečenia nápravy nadmerného deficitu členských štátov a BERÚC NA VEDOMIE zámer Európskej komisie predložiť ďalšie legislatívne návrhy pre eurozónu týkajúce sa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3" w:lineRule="exact"/>
        <w:ind w:left="14" w:right="64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najmä podávania predbežných správ o plánoch na vydávanie štátnych dlhopisov, programov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4" w:lineRule="exact"/>
        <w:ind w:left="14" w:right="34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ekonomického partnerstva, v ktorých sa podrobne uvedú štrukturálne reformy pre členské štáty,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4" w:lineRule="exact"/>
        <w:ind w:left="14" w:right="58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voči ktorým sa uplatňuje postup pri nadmernom deficite, ako aj koordinácie hlavných plánov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4" w:lineRule="exact"/>
        <w:ind w:left="14" w:right="4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reforiem hospodárskej politiky členských štátov;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82" w:lineRule="exact"/>
        <w:ind w:left="14" w:right="4420"/>
        <w:rPr>
          <w:rFonts w:ascii="Times New Roman" w:hAnsi="Times New Roman"/>
          <w:sz w:val="8"/>
          <w:szCs w:val="8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4420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4420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65" w:lineRule="exact"/>
        <w:ind w:left="14" w:right="25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VYJADRUJÚC, že sú pripravené podporiť návrhy, ktoré Európska komisia prípadne predloží na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4" w:lineRule="exact"/>
        <w:ind w:left="14" w:right="35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účely ďalšieho posilnenia Paktu stability a rastu a v ktorých pre členské štáty, ktorých menou je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4" w:lineRule="exact"/>
        <w:ind w:left="14" w:right="6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euro, navrhne zavedenie nového súboru strednodobých cieľov, a to v súlade s obmedzeniami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3" w:lineRule="exact"/>
        <w:ind w:left="14" w:right="617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stanovenými v tejto zmluve;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82" w:lineRule="exact"/>
        <w:ind w:left="14" w:right="6177"/>
        <w:rPr>
          <w:rFonts w:ascii="Times New Roman" w:hAnsi="Times New Roman"/>
          <w:sz w:val="8"/>
          <w:szCs w:val="8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6177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6177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65" w:lineRule="exact"/>
        <w:ind w:left="14" w:right="64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BERÚC NA VEDOMIE, že pri skúmaní a monitorovaní rozpočtových záväzkov podľa tejto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4" w:lineRule="exact"/>
        <w:ind w:left="14" w:right="8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zmluvy bude Európska komisia konať v rámci svojich právomocí ustanovených v Zmluve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2" w:lineRule="exact"/>
        <w:ind w:left="14" w:right="3099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o fungovaní Európskej únie, najmä jej článkoch 121, 126 a 136;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97" w:lineRule="exact"/>
        <w:ind w:left="14" w:right="3099"/>
        <w:rPr>
          <w:rFonts w:ascii="Times New Roman" w:hAnsi="Times New Roman"/>
          <w:sz w:val="10"/>
          <w:szCs w:val="10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3099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3099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3099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3099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3099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3099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3099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3099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3099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3099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3099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3099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3099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3099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3099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3099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3099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3099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3099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3099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3099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3099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3099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3099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3099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3099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3099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65" w:lineRule="exact"/>
        <w:ind w:left="4263" w:right="3781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 xml:space="preserve">T/SCG/sk 3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265" w:lineRule="exact"/>
        <w:ind w:left="4263" w:right="3781"/>
        <w:rPr>
          <w:rFonts w:ascii="Times New Roman" w:hAnsi="Times New Roman"/>
          <w:spacing w:val="-8"/>
          <w:sz w:val="24"/>
          <w:szCs w:val="24"/>
        </w:rPr>
        <w:sectPr>
          <w:pgSz w:w="11904" w:h="16840"/>
          <w:pgMar w:top="1100" w:right="1180" w:bottom="220" w:left="1120" w:header="708" w:footer="708" w:gutter="0"/>
          <w:lnNumType w:distance="0"/>
          <w:cols w:space="708"/>
          <w:bidi w:val="0"/>
        </w:sect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306" w:lineRule="exact"/>
        <w:ind w:left="14" w:right="1061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 id="_x0000_s1029" type="#_x0000_t75" style="width:595.2pt;height:841.9pt;margin-top:0;margin-left:0;mso-position-horizontal-relative:page;mso-position-vertical-relative:page;position:absolute;z-index:-251654144" o:allowincell="f">
            <v:imagedata r:id="rId4" o:title=""/>
            <o:diagram v:ext="edit"/>
          </v:shape>
        </w:pict>
      </w:r>
      <w:r>
        <w:rPr>
          <w:rFonts w:ascii="Times New Roman" w:hAnsi="Times New Roman"/>
          <w:spacing w:val="-3"/>
          <w:sz w:val="24"/>
          <w:szCs w:val="24"/>
        </w:rPr>
        <w:t xml:space="preserve">KONŠTATUJÚC predovšetkým, že v súvislosti s uplatňovaním rozpočtového „pravidla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4" w:lineRule="exact"/>
        <w:ind w:left="14" w:right="84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o vyrovnanom rozpočte" stanoveného v článku 3 tejto zmluvy, toto monitorovanie sa bude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4" w:lineRule="exact"/>
        <w:ind w:left="14" w:right="5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vykonávať tak, že sa pre každú zmluvnú stranu podľa potreby stanovia špecifické strednodobé ciele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3" w:lineRule="exact"/>
        <w:ind w:left="14" w:right="636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a konvergenčné kalendáre;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82" w:lineRule="exact"/>
        <w:ind w:left="14" w:right="6369"/>
        <w:rPr>
          <w:rFonts w:ascii="Times New Roman" w:hAnsi="Times New Roman"/>
          <w:sz w:val="8"/>
          <w:szCs w:val="8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6369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6369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65" w:lineRule="exact"/>
        <w:ind w:left="14" w:right="42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KONŠTATUJÚC, že strednodobé ciele by sa mali pravidelne aktualizovať na základe spoločne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3" w:lineRule="exact"/>
        <w:ind w:left="14" w:right="14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dohodnutej metódy, hlavné parametre ktorej sa majú taktiež pravidelne preskúmavať pri náležitom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4" w:lineRule="exact"/>
        <w:ind w:left="14" w:right="34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zohľadnení rizík explicitných a implicitných záväzkov pre verejné financie uvedených v cieľoch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4" w:lineRule="exact"/>
        <w:ind w:left="13" w:right="67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Paktu stability a rastu;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82" w:lineRule="exact"/>
        <w:ind w:left="13" w:right="6757"/>
        <w:rPr>
          <w:rFonts w:ascii="Times New Roman" w:hAnsi="Times New Roman"/>
          <w:sz w:val="8"/>
          <w:szCs w:val="8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3" w:right="6757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3" w:right="6757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65" w:lineRule="exact"/>
        <w:ind w:left="13" w:right="10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KONŠTATUJÚC, že dostatočnosť pokroku smerom k strednodobým cieľom by sa mala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4" w:lineRule="exact"/>
        <w:ind w:left="13" w:right="8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posudzovať na základe celkového hodnotenia, v ktorom sa ako referenčná hodnota použije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4" w:lineRule="exact"/>
        <w:ind w:left="14" w:right="1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štrukturálne saldo, vrátane analýzy výdavkov bez diskrečných opatrení na strane príjmov, v súlade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4" w:lineRule="exact"/>
        <w:ind w:left="14" w:right="79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s ustanoveniami špecifikovanými podľa práva Európskej únie, najmä nariadenia Rady (ES)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3" w:lineRule="exact"/>
        <w:ind w:left="14" w:right="129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č. 1466/97 zo 7. júla 1997 o posilnení dohľadu nad stavmi rozpočtov a o dohľade nad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3" w:lineRule="exact"/>
        <w:ind w:left="14" w:right="5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hospodárskymi politikami a ich koordinácii zmeneného a doplneného nariadením Európskeho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4" w:lineRule="exact"/>
        <w:ind w:left="14" w:right="4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parlamentu a Rady (EÚ) č. 1175/2011 zo 16. novembra 2011 (ďalej len „revidovaný Pakt stability a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4" w:lineRule="exact"/>
        <w:ind w:left="14" w:right="80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9"/>
          <w:sz w:val="24"/>
          <w:szCs w:val="24"/>
        </w:rPr>
        <w:t xml:space="preserve">rastu");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81" w:lineRule="exact"/>
        <w:ind w:left="14" w:right="8036"/>
        <w:rPr>
          <w:rFonts w:ascii="Times New Roman" w:hAnsi="Times New Roman"/>
          <w:sz w:val="8"/>
          <w:szCs w:val="8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8036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8036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65" w:lineRule="exact"/>
        <w:ind w:left="14" w:right="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KONŠTATUJÚC, že cieľom korekčného mechanizmu, ktorý majú zmluvné strany zaviesť, by mala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3" w:lineRule="exact"/>
        <w:ind w:left="14" w:right="6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byť oprava odchýlok od strednodobého cieľa alebo spôsob úpravy vrátane ich kumulovaného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4" w:lineRule="exact"/>
        <w:ind w:left="14" w:right="5506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vplyvu na dynamiku verejného dlhu;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295" w:lineRule="exact"/>
        <w:ind w:left="14" w:right="5506"/>
        <w:rPr>
          <w:rFonts w:ascii="Times New Roman" w:hAnsi="Times New Roman"/>
          <w:sz w:val="30"/>
          <w:szCs w:val="30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5506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5506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5506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5506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5506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5506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5506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5506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5506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5506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5506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5506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5506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5506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5506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5506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5506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5506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5506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5506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5506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65" w:lineRule="exact"/>
        <w:ind w:left="4263" w:right="3835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 xml:space="preserve">T/SCG/sk 4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265" w:lineRule="exact"/>
        <w:ind w:left="4263" w:right="3835"/>
        <w:rPr>
          <w:rFonts w:ascii="Times New Roman" w:hAnsi="Times New Roman"/>
          <w:spacing w:val="-8"/>
          <w:sz w:val="24"/>
          <w:szCs w:val="24"/>
        </w:rPr>
        <w:sectPr>
          <w:pgSz w:w="11904" w:h="16840"/>
          <w:pgMar w:top="1100" w:right="1120" w:bottom="220" w:left="1120" w:header="708" w:footer="708" w:gutter="0"/>
          <w:lnNumType w:distance="0"/>
          <w:cols w:space="708"/>
          <w:bidi w:val="0"/>
        </w:sect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306" w:lineRule="exact"/>
        <w:ind w:left="14" w:right="32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 id="_x0000_s1030" type="#_x0000_t75" style="width:595.2pt;height:841.9pt;margin-top:0;margin-left:0;mso-position-horizontal-relative:page;mso-position-vertical-relative:page;position:absolute;z-index:-251653120" o:allowincell="f">
            <v:imagedata r:id="rId4" o:title=""/>
            <o:diagram v:ext="edit"/>
          </v:shape>
        </w:pict>
      </w:r>
      <w:r>
        <w:rPr>
          <w:rFonts w:ascii="Times New Roman" w:hAnsi="Times New Roman"/>
          <w:spacing w:val="-3"/>
          <w:sz w:val="24"/>
          <w:szCs w:val="24"/>
        </w:rPr>
        <w:t xml:space="preserve">KONŠTATUJÚC, že posúdenie dodržiavania povinnosti zmluvných strán transponovať „pravidlo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4" w:lineRule="exact"/>
        <w:ind w:left="13" w:right="19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o vyrovnanom rozpočte" do ich vnútroštátnych právnych systémov prostredníctvom ustanovení,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4" w:lineRule="exact"/>
        <w:ind w:left="13" w:right="75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ktoré sú záväzné, trvalé a v optimálnom prípade ústavného charakteru, by malo podliehať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3" w:lineRule="exact"/>
        <w:ind w:left="13" w:right="2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právomoci Súdneho dvora Európskej únie v súlade s článkom 273 Zmluvy o fungovaní Európskej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4" w:lineRule="exact"/>
        <w:ind w:left="13" w:right="80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3"/>
          <w:sz w:val="24"/>
          <w:szCs w:val="24"/>
        </w:rPr>
        <w:t xml:space="preserve">únie;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82" w:lineRule="exact"/>
        <w:ind w:left="13" w:right="8072"/>
        <w:rPr>
          <w:rFonts w:ascii="Times New Roman" w:hAnsi="Times New Roman"/>
          <w:sz w:val="8"/>
          <w:szCs w:val="8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3" w:right="8072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3" w:right="8072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65" w:lineRule="exact"/>
        <w:ind w:left="13" w:right="2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PRIPOMÍNAJÚC, že článok 260 Zmluvy o fungovaní Európskej únie udeľuje Súdnemu dvoru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4" w:lineRule="exact"/>
        <w:ind w:left="13" w:right="15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Európskej únie právo uložiť členskému štátu Európskej únie, ktorý nevyhovel niektorému z jeho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4" w:lineRule="exact"/>
        <w:ind w:left="13" w:right="36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rozsudkov, paušálnu pokutu alebo penále, a PRIPOMÍNAJÚC, že Európska komisia stanovila kritériá určenia paušálnej pokuty alebo penále, ktoré sa majú uložiť v rámci uvedeného článku;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82" w:lineRule="exact"/>
        <w:ind w:left="13" w:right="363"/>
        <w:rPr>
          <w:rFonts w:ascii="Times New Roman" w:hAnsi="Times New Roman"/>
          <w:sz w:val="8"/>
          <w:szCs w:val="8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3" w:right="363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3" w:right="363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65" w:lineRule="exact"/>
        <w:ind w:left="13" w:right="4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PRIPOMÍNAJÚC, že je potrebné uľahčiť prijímanie opatrení v rámci postupu Európskej únie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4" w:lineRule="exact"/>
        <w:ind w:left="13" w:right="1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pri nadmernom deficite týkajúcich členských štátov, ktorých menou je euro, a ktorých plánovaný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4" w:lineRule="exact"/>
        <w:ind w:left="13" w:right="3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alebo aktuálny pomer deficitu verejnej správy prekračuje 3 % hrubého domáceho produktu, za súčasného výrazného posilnenia cieľa tohto postupu, a to konkrétne s cieľom nabádať a podľa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3" w:lineRule="exact"/>
        <w:ind w:left="13" w:right="20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potreby prinútiť členský štát znížiť deficit, ktorý môže byť identifikovaný;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82" w:lineRule="exact"/>
        <w:ind w:left="13" w:right="2061"/>
        <w:rPr>
          <w:rFonts w:ascii="Times New Roman" w:hAnsi="Times New Roman"/>
          <w:sz w:val="8"/>
          <w:szCs w:val="8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3" w:right="2061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3" w:right="2061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65" w:lineRule="exact"/>
        <w:ind w:left="13" w:right="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PRIPOMÍNAJÚC záväzok, aby zmluvné strany, ktorých dlh verejnej správy presahuje referenčnú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2" w:lineRule="exact"/>
        <w:ind w:left="13" w:right="5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hodnotu 60 %, znižovali tento dlh tempom, ktoré v priemere zodpovedá referenčnej hodnote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3" w:lineRule="exact"/>
        <w:ind w:left="13" w:right="4539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stanovenej na úrovni jednej dvadsatiny ročne;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163" w:lineRule="exact"/>
        <w:ind w:left="13" w:right="4539"/>
        <w:rPr>
          <w:rFonts w:ascii="Times New Roman" w:hAnsi="Times New Roman"/>
          <w:sz w:val="16"/>
          <w:szCs w:val="16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3" w:right="4539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3" w:right="4539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3" w:right="4539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3" w:right="4539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3" w:right="4539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3" w:right="4539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3" w:right="4539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3" w:right="4539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3" w:right="4539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3" w:right="4539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3" w:right="4539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3" w:right="4539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3" w:right="4539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3" w:right="4539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3" w:right="4539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3" w:right="4539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3" w:right="4539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3" w:right="4539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3" w:right="4539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3" w:right="4539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3" w:right="4539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3" w:right="4539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3" w:right="4539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3" w:right="4539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3" w:right="4539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65" w:lineRule="exact"/>
        <w:ind w:left="4263" w:right="3655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 xml:space="preserve">T/SCG/sk 5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265" w:lineRule="exact"/>
        <w:ind w:left="4263" w:right="3655"/>
        <w:rPr>
          <w:rFonts w:ascii="Times New Roman" w:hAnsi="Times New Roman"/>
          <w:spacing w:val="-8"/>
          <w:sz w:val="24"/>
          <w:szCs w:val="24"/>
        </w:rPr>
        <w:sectPr>
          <w:pgSz w:w="11904" w:h="16840"/>
          <w:pgMar w:top="1100" w:right="1320" w:bottom="220" w:left="1120" w:header="708" w:footer="708" w:gutter="0"/>
          <w:lnNumType w:distance="0"/>
          <w:cols w:space="708"/>
          <w:bidi w:val="0"/>
        </w:sect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306" w:lineRule="exact"/>
        <w:ind w:left="14" w:right="283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 id="_x0000_s1031" type="#_x0000_t75" style="width:595.2pt;height:841.9pt;margin-top:0;margin-left:0;mso-position-horizontal-relative:page;mso-position-vertical-relative:page;position:absolute;z-index:-251652096" o:allowincell="f">
            <v:imagedata r:id="rId4" o:title=""/>
            <o:diagram v:ext="edit"/>
          </v:shape>
        </w:pict>
      </w:r>
      <w:r>
        <w:rPr>
          <w:rFonts w:ascii="Times New Roman" w:hAnsi="Times New Roman"/>
          <w:spacing w:val="-3"/>
          <w:sz w:val="24"/>
          <w:szCs w:val="24"/>
        </w:rPr>
        <w:t xml:space="preserve">MAJÚC NA PAMÄTI, že pri vykonávaní tejto zmluvy je potrebné rešpektovať špecifickú úlohu,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4" w:lineRule="exact"/>
        <w:ind w:left="14" w:right="6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ktorú majú sociálni partneri podľa právnych predpisov alebo vnútroštátnych systémov každej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4" w:lineRule="exact"/>
        <w:ind w:left="14" w:right="69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 xml:space="preserve">zo zmluvných strán;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82" w:lineRule="exact"/>
        <w:ind w:left="14" w:right="6950"/>
        <w:rPr>
          <w:rFonts w:ascii="Times New Roman" w:hAnsi="Times New Roman"/>
          <w:sz w:val="8"/>
          <w:szCs w:val="8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6950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6950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65" w:lineRule="exact"/>
        <w:ind w:left="14" w:right="4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ZDÔRAZŇUJÚC, že žiadne ustanovenie tejto zmluvy sa nesmie vykladať tak, že akýmkoľvek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4" w:lineRule="exact"/>
        <w:ind w:left="14" w:right="8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spôsobom mení podmienky v oblasti hospodárskej politiky, na základe ktorých sa poskytla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3" w:lineRule="exact"/>
        <w:ind w:left="14" w:right="4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zmluvnej strane finančná pomoc v rámci stabilizačného programu s účasťou Európskej únie, jej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4" w:lineRule="exact"/>
        <w:ind w:left="14" w:right="365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členských štátov alebo Medzinárodného menového fondu;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82" w:lineRule="exact"/>
        <w:ind w:left="14" w:right="3659"/>
        <w:rPr>
          <w:rFonts w:ascii="Times New Roman" w:hAnsi="Times New Roman"/>
          <w:sz w:val="8"/>
          <w:szCs w:val="8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3659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3659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65" w:lineRule="exact"/>
        <w:ind w:left="14" w:right="3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KONŠTATUJÚC, že riadne fungovanie hospodárskej a menovej únie vyžaduje, aby zmluvné strany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3" w:lineRule="exact"/>
        <w:ind w:left="14" w:right="3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spoločne pracovali na hospodárskej politike, v rámci ktorej, a to vychádzajúc z mechanizmov na koordináciu hospodárskych politík v zmysle vymedzenia obsiahnutého v zmluvách, na ktorých je </w:t>
      </w:r>
      <w:r>
        <w:rPr>
          <w:rFonts w:ascii="Times New Roman" w:hAnsi="Times New Roman"/>
          <w:spacing w:val="-3"/>
          <w:sz w:val="24"/>
          <w:szCs w:val="24"/>
        </w:rPr>
        <w:t xml:space="preserve">založená Európska únia, budú podnikať kroky a prijímať opatrenia vo všetkých oblastiach, ktoré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4" w:lineRule="exact"/>
        <w:ind w:left="14" w:right="38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majú kľúčový význam pre riadne fungovanie eurozóny;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82" w:lineRule="exact"/>
        <w:ind w:left="14" w:right="3887"/>
        <w:rPr>
          <w:rFonts w:ascii="Times New Roman" w:hAnsi="Times New Roman"/>
          <w:sz w:val="8"/>
          <w:szCs w:val="8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3887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3887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65" w:lineRule="exact"/>
        <w:ind w:left="14" w:right="4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KONŠTATUJÚC najmä, že zmluvné strany si želajú aktívnejšie využívať posilnenú spoluprácu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4" w:lineRule="exact"/>
        <w:ind w:left="14" w:right="1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v zmysle článku 20 Zmluvy o Európskej únii a článkov 326 až 334 Zmluvy o fungovaní Európskej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4" w:lineRule="exact"/>
        <w:ind w:left="14" w:right="3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únie, a to bez toho, aby sa tým narúšal vnútorný trh, ako aj plne využívať špecifické opatrenia, ktoré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2" w:lineRule="exact"/>
        <w:ind w:left="14" w:right="53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majú členské štáty, ktorých menou je euro, k dispozícii podľa článku 136 Zmluvy o fungovaní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3" w:lineRule="exact"/>
        <w:ind w:left="14" w:right="34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Európskej únie, a taktiež postup, na základe ktorého členské štáty, ktorých menou je euro, medzi </w:t>
      </w:r>
      <w:r>
        <w:rPr>
          <w:rFonts w:ascii="Times New Roman" w:hAnsi="Times New Roman"/>
          <w:spacing w:val="-2"/>
          <w:sz w:val="24"/>
          <w:szCs w:val="24"/>
        </w:rPr>
        <w:t xml:space="preserve">sebou vopred prerokujú a koordinujú všetky hlavné reformy hospodárskej politiky, ktoré plánujú,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4" w:lineRule="exact"/>
        <w:ind w:left="14" w:right="3670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v záujme referenčného porovnávania najlepších postupov;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295" w:lineRule="exact"/>
        <w:ind w:left="14" w:right="3670"/>
        <w:rPr>
          <w:rFonts w:ascii="Times New Roman" w:hAnsi="Times New Roman"/>
          <w:sz w:val="30"/>
          <w:szCs w:val="30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3670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3670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3670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3670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3670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3670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3670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3670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3670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3670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3670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3670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3670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3670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3670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3670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3670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3670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3670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3670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3670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65" w:lineRule="exact"/>
        <w:ind w:left="4263" w:right="3853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 xml:space="preserve">T/SCG/sk 6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265" w:lineRule="exact"/>
        <w:ind w:left="4263" w:right="3853"/>
        <w:rPr>
          <w:rFonts w:ascii="Times New Roman" w:hAnsi="Times New Roman"/>
          <w:spacing w:val="-8"/>
          <w:sz w:val="24"/>
          <w:szCs w:val="24"/>
        </w:rPr>
        <w:sectPr>
          <w:pgSz w:w="11904" w:h="16840"/>
          <w:pgMar w:top="1100" w:right="1100" w:bottom="220" w:left="1120" w:header="708" w:footer="708" w:gutter="0"/>
          <w:lnNumType w:distance="0"/>
          <w:cols w:space="708"/>
          <w:bidi w:val="0"/>
        </w:sect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306" w:lineRule="exact"/>
        <w:ind w:left="14" w:right="1197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 id="_x0000_s1032" type="#_x0000_t75" style="width:595.2pt;height:841.9pt;margin-top:0;margin-left:0;mso-position-horizontal-relative:page;mso-position-vertical-relative:page;position:absolute;z-index:-251651072" o:allowincell="f">
            <v:imagedata r:id="rId4" o:title=""/>
            <o:diagram v:ext="edit"/>
          </v:shape>
        </w:pict>
      </w:r>
      <w:r>
        <w:rPr>
          <w:rFonts w:ascii="Times New Roman" w:hAnsi="Times New Roman"/>
          <w:spacing w:val="-3"/>
          <w:sz w:val="24"/>
          <w:szCs w:val="24"/>
        </w:rPr>
        <w:t xml:space="preserve">PRIPOMÍNAJÚC dohodu hláv štátov alebo predsedov vlád členských štátov eurozóny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4" w:lineRule="exact"/>
        <w:ind w:left="14" w:right="13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z 26. októbra 2011 s cieľom zlepšiť správu eurozóny, ktorá zahŕňa aj konanie aspoň dvoch samitov eurozóny ročne, ktoré sa majú zvolať, ak to nie je odôvodnené osobitnými okolnosťami, okamžite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3" w:lineRule="exact"/>
        <w:ind w:left="14" w:right="5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po zasadnutiach Európskej rady alebo zasadnutiach s účasťou všetkých zmluvných strán, ktoré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4" w:lineRule="exact"/>
        <w:ind w:left="14" w:right="65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ratifikovali túto zmluvu;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82" w:lineRule="exact"/>
        <w:ind w:left="14" w:right="6590"/>
        <w:rPr>
          <w:rFonts w:ascii="Times New Roman" w:hAnsi="Times New Roman"/>
          <w:sz w:val="8"/>
          <w:szCs w:val="8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6590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6590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65" w:lineRule="exact"/>
        <w:ind w:left="14" w:right="27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PRIPOMÍNAJÚCaj to, že hlavy štátov alebo predsedovia vlád členských štátov eurozóny a iných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4" w:lineRule="exact"/>
        <w:ind w:left="14" w:right="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členských štátov Európskej únie schválili 25. marca 2011 Pakt Euro Plus, v ktorom sa určujú otázky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4" w:lineRule="exact"/>
        <w:ind w:left="14" w:right="267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kľúčového významu pre zvýšenie konkurencieschopnosti v eurozóne;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82" w:lineRule="exact"/>
        <w:ind w:left="14" w:right="2674"/>
        <w:rPr>
          <w:rFonts w:ascii="Times New Roman" w:hAnsi="Times New Roman"/>
          <w:sz w:val="8"/>
          <w:szCs w:val="8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2674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2674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65" w:lineRule="exact"/>
        <w:ind w:left="14" w:right="47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ZDÔRAZŇUJÚC význam Zmluvy o založení Európskeho mechanizmu pre stabilitu ako prvku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4" w:lineRule="exact"/>
        <w:ind w:left="14" w:righ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globálnej stratégie na posilnenie hospodárskej a menovej únie a POUKAZUJÚC NA TO, že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4" w:lineRule="exact"/>
        <w:ind w:left="14" w:right="1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poskytnutie finančnej pomoci na základe nových programov v rámci Európskeho mechanizmu pre stabilitu bude od 1. marca 2013 podmienené ratifikáciou tejto zmluvy dotknutou zmluvnou stranou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3" w:lineRule="exact"/>
        <w:ind w:left="14" w:right="107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a, hneď po tom, ako uplynie prechodné obdobie uvedené v článku 3 ods. 2 tejto zmluvy,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3" w:lineRule="exact"/>
        <w:ind w:left="14" w:right="3479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dodržiavaním požiadaviek stanovených v uvedenom článku;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138" w:lineRule="exact"/>
        <w:ind w:left="14" w:right="3479"/>
        <w:rPr>
          <w:rFonts w:ascii="Times New Roman" w:hAnsi="Times New Roman"/>
          <w:sz w:val="14"/>
          <w:szCs w:val="1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3479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3479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3479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3479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3479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3479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3479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3479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3479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3479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3479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3479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3479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3479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3479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3479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3479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3479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3479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3479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3479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3479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3479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3479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3479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3479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3479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3479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3479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3479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3479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3479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65" w:lineRule="exact"/>
        <w:ind w:left="4263" w:right="3853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 xml:space="preserve">T/SCG/sk 7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265" w:lineRule="exact"/>
        <w:ind w:left="4263" w:right="3853"/>
        <w:rPr>
          <w:rFonts w:ascii="Times New Roman" w:hAnsi="Times New Roman"/>
          <w:spacing w:val="-8"/>
          <w:sz w:val="24"/>
          <w:szCs w:val="24"/>
        </w:rPr>
        <w:sectPr>
          <w:pgSz w:w="11904" w:h="16840"/>
          <w:pgMar w:top="1100" w:right="1100" w:bottom="220" w:left="1120" w:header="708" w:footer="708" w:gutter="0"/>
          <w:lnNumType w:distance="0"/>
          <w:cols w:space="708"/>
          <w:bidi w:val="0"/>
        </w:sect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306" w:lineRule="exact"/>
        <w:ind w:left="14" w:right="372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 id="_x0000_s1033" type="#_x0000_t75" style="width:595.2pt;height:841.9pt;margin-top:0;margin-left:0;mso-position-horizontal-relative:page;mso-position-vertical-relative:page;position:absolute;z-index:-251650048" o:allowincell="f">
            <v:imagedata r:id="rId4" o:title=""/>
            <o:diagram v:ext="edit"/>
          </v:shape>
        </w:pict>
      </w:r>
      <w:r>
        <w:rPr>
          <w:rFonts w:ascii="Times New Roman" w:hAnsi="Times New Roman"/>
          <w:spacing w:val="-2"/>
          <w:sz w:val="24"/>
          <w:szCs w:val="24"/>
        </w:rPr>
        <w:t xml:space="preserve">KONŠTATUJÚC, že Belgické kráľovstvo, Spolková republika Nemecko, Estónska republika,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4" w:lineRule="exact"/>
        <w:ind w:left="14" w:right="4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Írsko, Helénska republika, Španielske kráľovstvo, Francúzska republika, Talianska republika, Cyperská republika, Luxemburské veľkovojvodstvo, Malta, Holandské kráľovstvo, Rakúska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3" w:lineRule="exact"/>
        <w:ind w:left="14" w:right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republika, Portugalská republika, Slovinská republika, Slovenská republika a Fínska republika sú zmluvnými stranami, ktorých menou je euro, a že ako také budú viazané touto zmluvou od prvého </w:t>
      </w:r>
      <w:r>
        <w:rPr>
          <w:rFonts w:ascii="Times New Roman" w:hAnsi="Times New Roman"/>
          <w:spacing w:val="-3"/>
          <w:sz w:val="24"/>
          <w:szCs w:val="24"/>
        </w:rPr>
        <w:t xml:space="preserve">dňa mesiaca nasledujúceho po uložení ich ratifikačnej listiny, ak bude táto zmluva k tomu dátumu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3" w:lineRule="exact"/>
        <w:ind w:left="14" w:right="79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platná;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82" w:lineRule="exact"/>
        <w:ind w:left="14" w:right="7934"/>
        <w:rPr>
          <w:rFonts w:ascii="Times New Roman" w:hAnsi="Times New Roman"/>
          <w:sz w:val="8"/>
          <w:szCs w:val="8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7934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7934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65" w:lineRule="exact"/>
        <w:ind w:left="14" w:right="34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KONŠTATUJÚC TAKTIEŽ, že Bulharská republika, Dánske kráľovstvo, Lotyšská republika,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4" w:lineRule="exact"/>
        <w:ind w:left="14" w:right="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Litovská republika, Maďarsko, Poľská republika, Rumunsko a Švédske kráľovstvo sú zmluvnými stranami, ktoré ako členské štáty Európskej únie majú k dátumu podpisu tejto zmluvy výnimku z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4" w:lineRule="exact"/>
        <w:ind w:left="14" w:right="42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účasti na jednotnej mene, a môžu byť do momentu zrušenia takejto výnimky viazané len tými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4" w:lineRule="exact"/>
        <w:ind w:left="14" w:right="17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ustanoveniami hláv III a IV tejto zmluvy, v prípade ktorých pri uložení svojej ratifikačnej listiny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4" w:lineRule="exact"/>
        <w:ind w:left="14" w:right="36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alebo neskôr vyhlásia, že majú úmysel byť nimi viazané,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82" w:lineRule="exact"/>
        <w:ind w:left="14" w:right="3608"/>
        <w:rPr>
          <w:rFonts w:ascii="Times New Roman" w:hAnsi="Times New Roman"/>
          <w:sz w:val="8"/>
          <w:szCs w:val="8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3608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3608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65" w:lineRule="exact"/>
        <w:ind w:left="14" w:right="4392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SA DOHODLI NA TÝCHTO USTANOVENIACH: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138" w:lineRule="exact"/>
        <w:ind w:left="14" w:right="4392"/>
        <w:rPr>
          <w:rFonts w:ascii="Times New Roman" w:hAnsi="Times New Roman"/>
          <w:sz w:val="14"/>
          <w:szCs w:val="1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4392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4392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4392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4392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4392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4392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4392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4392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4392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4392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4392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4392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4392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4392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4392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4392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4392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4392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4392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4392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4392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4392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4392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4392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4392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4392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4392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4392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4392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4392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4392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4392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65" w:lineRule="exact"/>
        <w:ind w:left="4263" w:right="3673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 xml:space="preserve">T/SCG/sk 8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265" w:lineRule="exact"/>
        <w:ind w:left="4263" w:right="3673"/>
        <w:rPr>
          <w:rFonts w:ascii="Times New Roman" w:hAnsi="Times New Roman"/>
          <w:spacing w:val="-8"/>
          <w:sz w:val="24"/>
          <w:szCs w:val="24"/>
        </w:rPr>
        <w:sectPr>
          <w:pgSz w:w="11904" w:h="16840"/>
          <w:pgMar w:top="1100" w:right="1300" w:bottom="220" w:left="1120" w:header="708" w:footer="708" w:gutter="0"/>
          <w:lnNumType w:distance="0"/>
          <w:cols w:space="708"/>
          <w:bidi w:val="0"/>
        </w:sect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306" w:lineRule="exact"/>
        <w:ind w:left="3123" w:right="3853" w:firstLine="1220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 id="_x0000_s1034" type="#_x0000_t75" style="width:595.2pt;height:841.9pt;margin-top:0;margin-left:0;mso-position-horizontal-relative:page;mso-position-vertical-relative:page;position:absolute;z-index:-251649024" o:allowincell="f">
            <v:imagedata r:id="rId4" o:title=""/>
            <o:diagram v:ext="edit"/>
          </v:shape>
        </w:pict>
      </w:r>
      <w:r>
        <w:rPr>
          <w:rFonts w:ascii="Times New Roman" w:hAnsi="Times New Roman"/>
          <w:spacing w:val="-11"/>
          <w:sz w:val="24"/>
          <w:szCs w:val="24"/>
        </w:rPr>
        <w:t xml:space="preserve">HLAVA I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82" w:lineRule="exact"/>
        <w:ind w:left="3123" w:right="3853" w:firstLine="1220"/>
        <w:rPr>
          <w:rFonts w:ascii="Times New Roman" w:hAnsi="Times New Roman"/>
          <w:sz w:val="8"/>
          <w:szCs w:val="8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3123" w:right="3853" w:firstLine="1220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3123" w:right="3853" w:firstLine="1220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65" w:lineRule="exact"/>
        <w:ind w:left="3123" w:right="2757"/>
        <w:rPr>
          <w:rFonts w:ascii="Times New Roman" w:hAnsi="Times New Roman"/>
          <w:spacing w:val="-5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 xml:space="preserve">ÚČEL A ROZSAH PÔSOBNOSTI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256" w:lineRule="exact"/>
        <w:ind w:left="3123" w:right="2757"/>
        <w:rPr>
          <w:rFonts w:ascii="Times New Roman" w:hAnsi="Times New Roman"/>
          <w:sz w:val="26"/>
          <w:szCs w:val="26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3123" w:right="2757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3123" w:right="2757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3123" w:right="2757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65" w:lineRule="exact"/>
        <w:ind w:left="14" w:right="4183" w:firstLine="422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1"/>
          <w:sz w:val="24"/>
          <w:szCs w:val="24"/>
        </w:rPr>
        <w:t xml:space="preserve">ČLÁNOK 1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82" w:lineRule="exact"/>
        <w:ind w:left="14" w:right="4183" w:firstLine="4228"/>
        <w:rPr>
          <w:rFonts w:ascii="Times New Roman" w:hAnsi="Times New Roman"/>
          <w:sz w:val="8"/>
          <w:szCs w:val="8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4183" w:firstLine="4228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4183" w:firstLine="4228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tabs>
          <w:tab w:val="left" w:pos="719"/>
        </w:tabs>
        <w:autoSpaceDE w:val="0"/>
        <w:autoSpaceDN w:val="0"/>
        <w:bidi w:val="0"/>
        <w:adjustRightInd w:val="0"/>
        <w:spacing w:after="0" w:line="265" w:lineRule="exact"/>
        <w:ind w:left="14" w:right="386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7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2"/>
          <w:sz w:val="24"/>
          <w:szCs w:val="24"/>
        </w:rPr>
        <w:t xml:space="preserve">Zmluvné strany ako členské štáty Európskej únie prostredníctvom tejto zmluvy súhlasia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4" w:lineRule="exact"/>
        <w:ind w:left="14" w:right="25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s posilnením ekonomického piliera hospodárskej a menovej únie prostredníctvom prijatia súboru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4" w:lineRule="exact"/>
        <w:ind w:left="14" w:right="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pravidiel určených na posilnenie rozpočtovej disciplíny na základe rozpočtovej dohody, posilnenie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3" w:lineRule="exact"/>
        <w:ind w:left="14" w:right="5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koordinácie ich hospodárskych politík a na zlepšenie správy eurozóny, a to v záujme podpory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4" w:lineRule="exact"/>
        <w:ind w:left="14" w:right="1258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dosiahnutia cieľov Európskej únie spočívajúcich v udržateľnom raste, zamestnanosti, konkurencieschopnosti a sociálnej súdržnosti.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82" w:lineRule="exact"/>
        <w:ind w:left="14" w:right="1258"/>
        <w:rPr>
          <w:rFonts w:ascii="Times New Roman" w:hAnsi="Times New Roman"/>
          <w:sz w:val="8"/>
          <w:szCs w:val="8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1258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1258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tabs>
          <w:tab w:val="left" w:pos="719"/>
        </w:tabs>
        <w:autoSpaceDE w:val="0"/>
        <w:autoSpaceDN w:val="0"/>
        <w:bidi w:val="0"/>
        <w:adjustRightInd w:val="0"/>
        <w:spacing w:after="0" w:line="265" w:lineRule="exact"/>
        <w:ind w:left="14" w:right="32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7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2"/>
          <w:sz w:val="24"/>
          <w:szCs w:val="24"/>
        </w:rPr>
        <w:t xml:space="preserve">Táto zmluva sa plne uplatňuje na zmluvné strany, ktorých menou je euro. Uplatňuje sa aj na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3" w:lineRule="exact"/>
        <w:ind w:left="14" w:right="1338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ostatné zmluvné strany, a to v rozsahu a podľa podmienok stanovených v článku 14.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138" w:lineRule="exact"/>
        <w:ind w:left="14" w:right="1338"/>
        <w:rPr>
          <w:rFonts w:ascii="Times New Roman" w:hAnsi="Times New Roman"/>
          <w:sz w:val="14"/>
          <w:szCs w:val="1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1338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1338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1338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1338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1338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1338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1338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1338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1338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1338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1338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1338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1338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1338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1338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1338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1338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1338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1338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1338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1338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1338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1338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1338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1338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1338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1338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1338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1338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1338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1338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1338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65" w:lineRule="exact"/>
        <w:ind w:left="4263" w:right="3781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 xml:space="preserve">T/SCG/sk 9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265" w:lineRule="exact"/>
        <w:ind w:left="4263" w:right="3781"/>
        <w:rPr>
          <w:rFonts w:ascii="Times New Roman" w:hAnsi="Times New Roman"/>
          <w:spacing w:val="-8"/>
          <w:sz w:val="24"/>
          <w:szCs w:val="24"/>
        </w:rPr>
        <w:sectPr>
          <w:pgSz w:w="11904" w:h="16840"/>
          <w:pgMar w:top="1100" w:right="1180" w:bottom="220" w:left="1120" w:header="708" w:footer="708" w:gutter="0"/>
          <w:lnNumType w:distance="0"/>
          <w:cols w:space="708"/>
          <w:bidi w:val="0"/>
        </w:sect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306" w:lineRule="exact"/>
        <w:ind w:left="2423" w:right="3871" w:firstLine="1879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 id="_x0000_s1035" type="#_x0000_t75" style="width:595.2pt;height:841.9pt;margin-top:0;margin-left:0;mso-position-horizontal-relative:page;mso-position-vertical-relative:page;position:absolute;z-index:-251648000" o:allowincell="f">
            <v:imagedata r:id="rId4" o:title=""/>
            <o:diagram v:ext="edit"/>
          </v:shape>
        </w:pict>
      </w:r>
      <w:r>
        <w:rPr>
          <w:rFonts w:ascii="Times New Roman" w:hAnsi="Times New Roman"/>
          <w:spacing w:val="-10"/>
          <w:sz w:val="24"/>
          <w:szCs w:val="24"/>
        </w:rPr>
        <w:t xml:space="preserve">HLAVA II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82" w:lineRule="exact"/>
        <w:ind w:left="2423" w:right="3871" w:firstLine="1879"/>
        <w:rPr>
          <w:rFonts w:ascii="Times New Roman" w:hAnsi="Times New Roman"/>
          <w:sz w:val="8"/>
          <w:szCs w:val="8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2423" w:right="3871" w:firstLine="1879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2423" w:right="3871" w:firstLine="1879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65" w:lineRule="exact"/>
        <w:ind w:left="2423" w:right="2179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SÚLAD S PRÁVOM ÚNIE A VZŤAH K NEMU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256" w:lineRule="exact"/>
        <w:ind w:left="2423" w:right="2179"/>
        <w:rPr>
          <w:rFonts w:ascii="Times New Roman" w:hAnsi="Times New Roman"/>
          <w:sz w:val="26"/>
          <w:szCs w:val="26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2423" w:right="2179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2423" w:right="2179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2423" w:right="2179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65" w:lineRule="exact"/>
        <w:ind w:left="14" w:right="4243" w:firstLine="422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1"/>
          <w:sz w:val="24"/>
          <w:szCs w:val="24"/>
        </w:rPr>
        <w:t xml:space="preserve">ČLÁNOK 2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82" w:lineRule="exact"/>
        <w:ind w:left="14" w:right="4243" w:firstLine="4228"/>
        <w:rPr>
          <w:rFonts w:ascii="Times New Roman" w:hAnsi="Times New Roman"/>
          <w:sz w:val="8"/>
          <w:szCs w:val="8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4243" w:firstLine="4228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4243" w:firstLine="4228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tabs>
          <w:tab w:val="left" w:pos="719"/>
        </w:tabs>
        <w:autoSpaceDE w:val="0"/>
        <w:autoSpaceDN w:val="0"/>
        <w:bidi w:val="0"/>
        <w:adjustRightInd w:val="0"/>
        <w:spacing w:after="0" w:line="265" w:lineRule="exact"/>
        <w:ind w:left="14" w:right="499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7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2"/>
          <w:sz w:val="24"/>
          <w:szCs w:val="24"/>
        </w:rPr>
        <w:t xml:space="preserve">Zmluvné strany túto zmluvu uplatňujú a vykladajú v súlade so zmluvami, na ktorých je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4" w:lineRule="exact"/>
        <w:ind w:left="14" w:right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založená Európska únia, najmä článkom 4 ods. 3 Zmluvy o Európskej únii, a v súlade s právom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4" w:lineRule="exact"/>
        <w:ind w:left="14" w:right="966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Európskej únie vrátane procesného práva, ak sa vyžaduje prijatie sekundárnych právnych </w:t>
      </w:r>
      <w:r>
        <w:rPr>
          <w:rFonts w:ascii="Times New Roman" w:hAnsi="Times New Roman"/>
          <w:spacing w:val="-8"/>
          <w:sz w:val="24"/>
          <w:szCs w:val="24"/>
        </w:rPr>
        <w:t xml:space="preserve">predpisov.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82" w:lineRule="exact"/>
        <w:ind w:left="14" w:right="966"/>
        <w:rPr>
          <w:rFonts w:ascii="Times New Roman" w:hAnsi="Times New Roman"/>
          <w:sz w:val="8"/>
          <w:szCs w:val="8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966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966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tabs>
          <w:tab w:val="left" w:pos="719"/>
        </w:tabs>
        <w:autoSpaceDE w:val="0"/>
        <w:autoSpaceDN w:val="0"/>
        <w:bidi w:val="0"/>
        <w:adjustRightInd w:val="0"/>
        <w:spacing w:after="0" w:line="265" w:lineRule="exact"/>
        <w:ind w:left="14" w:right="718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7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2"/>
          <w:sz w:val="24"/>
          <w:szCs w:val="24"/>
        </w:rPr>
        <w:t xml:space="preserve">Táto zmluva sa uplatňuje do tej miery, pokiaľ je v súlade so zmluvami, na ktorých je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4" w:lineRule="exact"/>
        <w:ind w:left="14" w:right="36"/>
        <w:rPr>
          <w:rFonts w:ascii="Times New Roman" w:hAnsi="Times New Roman"/>
          <w:spacing w:val="-5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založená Európska únia, a s právom Európskej únie. Nezasahuje do právomocí Únie konať v oblasti </w:t>
      </w:r>
      <w:r>
        <w:rPr>
          <w:rFonts w:ascii="Times New Roman" w:hAnsi="Times New Roman"/>
          <w:spacing w:val="-5"/>
          <w:sz w:val="24"/>
          <w:szCs w:val="24"/>
        </w:rPr>
        <w:t xml:space="preserve">hospodárskej únie.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312" w:lineRule="exact"/>
        <w:ind w:left="14" w:right="36"/>
        <w:rPr>
          <w:rFonts w:ascii="Times New Roman" w:hAnsi="Times New Roman"/>
          <w:sz w:val="31"/>
          <w:szCs w:val="31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36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36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36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36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36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36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36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36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36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36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36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36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36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36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36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36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36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36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36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36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36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36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36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36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36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36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36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36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36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36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36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36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36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65" w:lineRule="exact"/>
        <w:ind w:left="4203" w:right="3781"/>
        <w:rPr>
          <w:rFonts w:ascii="Times New Roman" w:hAnsi="Times New Roman"/>
          <w:spacing w:val="-7"/>
          <w:sz w:val="24"/>
          <w:szCs w:val="24"/>
        </w:rPr>
      </w:pPr>
      <w:r>
        <w:rPr>
          <w:rFonts w:ascii="Times New Roman" w:hAnsi="Times New Roman"/>
          <w:spacing w:val="-7"/>
          <w:sz w:val="24"/>
          <w:szCs w:val="24"/>
        </w:rPr>
        <w:t xml:space="preserve">T/SCG/sk 10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265" w:lineRule="exact"/>
        <w:ind w:left="4203" w:right="3781"/>
        <w:rPr>
          <w:rFonts w:ascii="Times New Roman" w:hAnsi="Times New Roman"/>
          <w:spacing w:val="-7"/>
          <w:sz w:val="24"/>
          <w:szCs w:val="24"/>
        </w:rPr>
        <w:sectPr>
          <w:pgSz w:w="11904" w:h="16840"/>
          <w:pgMar w:top="1100" w:right="1120" w:bottom="220" w:left="1120" w:header="708" w:footer="708" w:gutter="0"/>
          <w:lnNumType w:distance="0"/>
          <w:cols w:space="708"/>
          <w:bidi w:val="0"/>
        </w:sect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306" w:lineRule="exact"/>
        <w:ind w:left="3477" w:right="3853" w:firstLine="786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 id="_x0000_s1036" type="#_x0000_t75" style="width:595.2pt;height:841.9pt;margin-top:0;margin-left:0;mso-position-horizontal-relative:page;mso-position-vertical-relative:page;position:absolute;z-index:-251646976" o:allowincell="f">
            <v:imagedata r:id="rId4" o:title=""/>
            <o:diagram v:ext="edit"/>
          </v:shape>
        </w:pict>
      </w:r>
      <w:r>
        <w:rPr>
          <w:rFonts w:ascii="Times New Roman" w:hAnsi="Times New Roman"/>
          <w:spacing w:val="-9"/>
          <w:sz w:val="24"/>
          <w:szCs w:val="24"/>
        </w:rPr>
        <w:t xml:space="preserve">HLAVA III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82" w:lineRule="exact"/>
        <w:ind w:left="3477" w:right="3853" w:firstLine="786"/>
        <w:rPr>
          <w:rFonts w:ascii="Times New Roman" w:hAnsi="Times New Roman"/>
          <w:sz w:val="8"/>
          <w:szCs w:val="8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3477" w:right="3853" w:firstLine="786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3477" w:right="3853" w:firstLine="786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65" w:lineRule="exact"/>
        <w:ind w:left="3477" w:right="3495"/>
        <w:rPr>
          <w:rFonts w:ascii="Times New Roman" w:hAnsi="Times New Roman"/>
          <w:spacing w:val="-7"/>
          <w:sz w:val="24"/>
          <w:szCs w:val="24"/>
        </w:rPr>
      </w:pPr>
      <w:r>
        <w:rPr>
          <w:rFonts w:ascii="Times New Roman" w:hAnsi="Times New Roman"/>
          <w:spacing w:val="-7"/>
          <w:sz w:val="24"/>
          <w:szCs w:val="24"/>
        </w:rPr>
        <w:t xml:space="preserve">ROZPOČTOVÁ DOHODA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256" w:lineRule="exact"/>
        <w:ind w:left="3477" w:right="3495"/>
        <w:rPr>
          <w:rFonts w:ascii="Times New Roman" w:hAnsi="Times New Roman"/>
          <w:sz w:val="26"/>
          <w:szCs w:val="26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3477" w:right="3495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3477" w:right="3495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3477" w:right="3495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65" w:lineRule="exact"/>
        <w:ind w:left="14" w:right="4263" w:firstLine="422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1"/>
          <w:sz w:val="24"/>
          <w:szCs w:val="24"/>
        </w:rPr>
        <w:t xml:space="preserve">ČLÁNOK 3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82" w:lineRule="exact"/>
        <w:ind w:left="14" w:right="4263" w:firstLine="4228"/>
        <w:rPr>
          <w:rFonts w:ascii="Times New Roman" w:hAnsi="Times New Roman"/>
          <w:sz w:val="8"/>
          <w:szCs w:val="8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4263" w:firstLine="4228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4263" w:firstLine="4228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tabs>
          <w:tab w:val="left" w:pos="719"/>
        </w:tabs>
        <w:autoSpaceDE w:val="0"/>
        <w:autoSpaceDN w:val="0"/>
        <w:bidi w:val="0"/>
        <w:adjustRightInd w:val="0"/>
        <w:spacing w:after="0" w:line="265" w:lineRule="exact"/>
        <w:ind w:left="14" w:right="361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7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2"/>
          <w:sz w:val="24"/>
          <w:szCs w:val="24"/>
        </w:rPr>
        <w:t xml:space="preserve">Zmluvné strany uplatňujú pravidlá podľa tohto odseku okrem ich povinností podľa práva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4" w:lineRule="exact"/>
        <w:ind w:left="13" w:right="1043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Európskej únie a bez toho, aby boli dotknuté ich povinnosti podľa práva Európskej únie: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4" w:lineRule="exact"/>
        <w:ind w:left="13" w:right="1043"/>
        <w:rPr>
          <w:rFonts w:ascii="Times New Roman" w:hAnsi="Times New Roman"/>
          <w:spacing w:val="-2"/>
          <w:sz w:val="24"/>
          <w:szCs w:val="24"/>
        </w:rPr>
        <w:sectPr>
          <w:pgSz w:w="11904" w:h="16840"/>
          <w:pgMar w:top="1100" w:right="1100" w:bottom="220" w:left="1120" w:header="708" w:footer="708" w:gutter="0"/>
          <w:lnNumType w:distance="0"/>
          <w:cols w:space="708"/>
          <w:bidi w:val="0"/>
        </w:sect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82" w:lineRule="exact"/>
        <w:ind w:left="13" w:right="1043"/>
        <w:rPr>
          <w:rFonts w:ascii="Times New Roman" w:hAnsi="Times New Roman"/>
          <w:sz w:val="8"/>
          <w:szCs w:val="8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3" w:right="1043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3" w:right="1043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65" w:lineRule="exact"/>
        <w:ind w:left="14" w:right="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7"/>
          <w:sz w:val="24"/>
          <w:szCs w:val="24"/>
        </w:rPr>
        <w:t xml:space="preserve">a)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82" w:lineRule="exact"/>
        <w:ind w:left="14" w:right="12"/>
        <w:rPr>
          <w:rFonts w:ascii="Times New Roman" w:hAnsi="Times New Roman"/>
          <w:sz w:val="8"/>
          <w:szCs w:val="8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12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12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65" w:lineRule="exact"/>
        <w:ind w:left="13"/>
        <w:rPr>
          <w:rFonts w:ascii="Times New Roman" w:hAnsi="Times New Roman"/>
          <w:spacing w:val="-27"/>
          <w:sz w:val="24"/>
          <w:szCs w:val="24"/>
        </w:rPr>
      </w:pPr>
      <w:r>
        <w:rPr>
          <w:rFonts w:ascii="Times New Roman" w:hAnsi="Times New Roman"/>
          <w:spacing w:val="-27"/>
          <w:sz w:val="24"/>
          <w:szCs w:val="24"/>
        </w:rPr>
        <w:t xml:space="preserve">b)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82" w:lineRule="exact"/>
        <w:ind w:left="13"/>
        <w:rPr>
          <w:rFonts w:ascii="Times New Roman" w:hAnsi="Times New Roman"/>
          <w:sz w:val="8"/>
          <w:szCs w:val="8"/>
        </w:rPr>
      </w:pPr>
      <w:r>
        <w:rPr>
          <w:rFonts w:ascii="Times New Roman" w:hAnsi="Times New Roman"/>
          <w:spacing w:val="-27"/>
          <w:sz w:val="24"/>
          <w:szCs w:val="24"/>
        </w:rPr>
        <w:br w:type="column"/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3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3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65" w:lineRule="exact"/>
        <w:ind w:right="823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rozpočtová pozícia verejnej správy zmluvnej strany je vyrovnaná alebo prebytková;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82" w:lineRule="exact"/>
        <w:ind w:right="823" w:firstLine="142"/>
        <w:rPr>
          <w:rFonts w:ascii="Times New Roman" w:hAnsi="Times New Roman"/>
          <w:sz w:val="8"/>
          <w:szCs w:val="8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right="823" w:firstLine="142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right="823" w:firstLine="142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65" w:lineRule="exact"/>
        <w:ind w:right="5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pravidlo podľa písmena a) sa považuje za dodržané, ak ročné štrukturálne saldo verejnej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4" w:lineRule="exact"/>
        <w:ind w:right="4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správy nepresahuje špecifický strednodobý cieľ pre príslušnú krajinu, ktorý je vymedzený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3" w:lineRule="exact"/>
        <w:ind w:right="25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v revidovanom Pakte stability a rastu, pričom dolná hranica štrukturálneho deficitu je 0,5 %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3" w:lineRule="exact"/>
        <w:ind w:right="10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hrubého domáceho produktu v trhových cenách. Zmluvné strany zabezpečia rýchle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4" w:lineRule="exact"/>
        <w:ind w:right="24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približovanie k svojim príslušným strednodobým cieľom. Časový rámec tohto približovania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4" w:lineRule="exact"/>
        <w:ind w:right="93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navrhne Európska komisia, pričom zohľadní riziká jednotlivých krajín v súvislosti s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2" w:lineRule="exact"/>
        <w:ind w:right="4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udržateľnosťou. Pokrok smerom k strednodobému cieľu a jeho dodržiavanie sa posúdi na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3" w:lineRule="exact"/>
        <w:ind w:right="2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základe celkového hodnotenia, v ktorom sa ako referenčná hodnota použije štrukturálne saldo,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3" w:lineRule="exact"/>
        <w:ind w:right="11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vrátane analýzy výdavkov bez diskrečných opatrení na strane príjmov, v súlade s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4" w:lineRule="exact"/>
        <w:ind w:right="4903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revidovaným Paktom stability a rastu;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4" w:lineRule="exact"/>
        <w:ind w:right="4903"/>
        <w:rPr>
          <w:rFonts w:ascii="Times New Roman" w:hAnsi="Times New Roman"/>
          <w:spacing w:val="-3"/>
          <w:sz w:val="24"/>
          <w:szCs w:val="24"/>
        </w:rPr>
        <w:sectPr>
          <w:type w:val="continuous"/>
          <w:pgSz w:w="11904" w:h="16840"/>
          <w:pgMar w:top="1100" w:right="1100" w:bottom="220" w:left="1120" w:header="708" w:footer="708" w:gutter="0"/>
          <w:lnNumType w:distance="0"/>
          <w:cols w:num="2" w:space="708" w:equalWidth="0">
            <w:col w:w="213" w:space="367"/>
            <w:col w:w="9103"/>
          </w:cols>
          <w:bidi w:val="0"/>
        </w:sect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95" w:lineRule="exact"/>
        <w:ind w:right="4903"/>
        <w:rPr>
          <w:rFonts w:ascii="Times New Roman" w:hAnsi="Times New Roman"/>
          <w:sz w:val="30"/>
          <w:szCs w:val="30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right="4903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right="4903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right="4903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right="4903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right="4903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right="4903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right="4903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right="4903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right="4903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right="4903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right="4903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right="4903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right="4903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right="4903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right="4903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right="4903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right="4903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right="4903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right="4903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right="4903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right="4903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65" w:lineRule="exact"/>
        <w:ind w:left="4203" w:right="3799"/>
        <w:rPr>
          <w:rFonts w:ascii="Times New Roman" w:hAnsi="Times New Roman"/>
          <w:spacing w:val="-7"/>
          <w:sz w:val="24"/>
          <w:szCs w:val="24"/>
        </w:rPr>
      </w:pPr>
      <w:r>
        <w:rPr>
          <w:rFonts w:ascii="Times New Roman" w:hAnsi="Times New Roman"/>
          <w:spacing w:val="-7"/>
          <w:sz w:val="24"/>
          <w:szCs w:val="24"/>
        </w:rPr>
        <w:t xml:space="preserve">T/SCG/sk 11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265" w:lineRule="exact"/>
        <w:ind w:left="4203" w:right="3799"/>
        <w:rPr>
          <w:rFonts w:ascii="Times New Roman" w:hAnsi="Times New Roman"/>
          <w:spacing w:val="-7"/>
          <w:sz w:val="24"/>
          <w:szCs w:val="24"/>
        </w:rPr>
        <w:sectPr>
          <w:type w:val="continuous"/>
          <w:pgSz w:w="11904" w:h="16840"/>
          <w:pgMar w:top="1100" w:right="1100" w:bottom="220" w:left="1120" w:header="708" w:footer="708" w:gutter="0"/>
          <w:lnNumType w:distance="0"/>
          <w:cols w:space="708"/>
          <w:bidi w:val="0"/>
        </w:sect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306" w:lineRule="exact"/>
        <w:ind w:left="14" w:right="12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 id="_x0000_s1037" type="#_x0000_t75" style="width:595.2pt;height:841.9pt;margin-top:0;margin-left:0;mso-position-horizontal-relative:page;mso-position-vertical-relative:page;position:absolute;z-index:-251645952" o:allowincell="f">
            <v:imagedata r:id="rId4" o:title=""/>
            <o:diagram v:ext="edit"/>
          </v:shape>
        </w:pict>
      </w:r>
      <w:r>
        <w:rPr>
          <w:rFonts w:ascii="Times New Roman" w:hAnsi="Times New Roman"/>
          <w:spacing w:val="-27"/>
          <w:sz w:val="24"/>
          <w:szCs w:val="24"/>
        </w:rPr>
        <w:t xml:space="preserve">c)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190" w:lineRule="exact"/>
        <w:ind w:left="14" w:right="12"/>
        <w:rPr>
          <w:rFonts w:ascii="Times New Roman" w:hAnsi="Times New Roman"/>
          <w:sz w:val="19"/>
          <w:szCs w:val="19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12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12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12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12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12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65" w:lineRule="exact"/>
        <w:ind w:left="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7"/>
          <w:sz w:val="24"/>
          <w:szCs w:val="24"/>
        </w:rPr>
        <w:t xml:space="preserve">d)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124" w:lineRule="exact"/>
        <w:ind w:left="14"/>
        <w:rPr>
          <w:rFonts w:ascii="Times New Roman" w:hAnsi="Times New Roman"/>
          <w:sz w:val="12"/>
          <w:szCs w:val="12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65" w:lineRule="exact"/>
        <w:ind w:left="14" w:right="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7"/>
          <w:sz w:val="24"/>
          <w:szCs w:val="24"/>
        </w:rPr>
        <w:t xml:space="preserve">e)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124" w:lineRule="exact"/>
        <w:ind w:left="14" w:right="12"/>
        <w:rPr>
          <w:rFonts w:ascii="Times New Roman" w:hAnsi="Times New Roman"/>
          <w:sz w:val="12"/>
          <w:szCs w:val="12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12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12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12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12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12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12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12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65" w:lineRule="exact"/>
        <w:ind w:left="14" w:right="17"/>
        <w:rPr>
          <w:rFonts w:ascii="Times New Roman" w:hAnsi="Times New Roman"/>
          <w:spacing w:val="-27"/>
          <w:sz w:val="24"/>
          <w:szCs w:val="24"/>
        </w:rPr>
      </w:pPr>
      <w:r>
        <w:rPr>
          <w:rFonts w:ascii="Times New Roman" w:hAnsi="Times New Roman"/>
          <w:spacing w:val="-27"/>
          <w:sz w:val="24"/>
          <w:szCs w:val="24"/>
        </w:rPr>
        <w:t xml:space="preserve">2.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306" w:lineRule="exact"/>
        <w:ind w:left="1" w:right="5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7"/>
          <w:sz w:val="24"/>
          <w:szCs w:val="24"/>
        </w:rPr>
        <w:br w:type="column"/>
      </w:r>
      <w:r>
        <w:rPr>
          <w:rFonts w:ascii="Times New Roman" w:hAnsi="Times New Roman"/>
          <w:spacing w:val="-3"/>
          <w:sz w:val="24"/>
          <w:szCs w:val="24"/>
        </w:rPr>
        <w:t xml:space="preserve">zmluvné strany sa môžu dočasne odchýliť od ich príslušného strednodobého cieľa alebo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4" w:lineRule="exact"/>
        <w:ind w:right="1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postupu úpravy vedúceho k tomuto cieľu len za výnimočných okolností, ktoré sa vymedzujú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4" w:lineRule="exact"/>
        <w:ind w:right="639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 xml:space="preserve">v odseku 3 písm. b);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82" w:lineRule="exact"/>
        <w:ind w:right="6398"/>
        <w:rPr>
          <w:rFonts w:ascii="Times New Roman" w:hAnsi="Times New Roman"/>
          <w:sz w:val="8"/>
          <w:szCs w:val="8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right="6398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right="6398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65" w:lineRule="exact"/>
        <w:ind w:right="1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ak je pomer dlhu verejnej správy k hrubému domácemu produktu v trhových cenách výrazne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4" w:lineRule="exact"/>
        <w:ind w:right="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nižší ako 60 % a ak v súvislosti s dlhodobou udržateľnosťou verejných financií existujú nízke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3" w:lineRule="exact"/>
        <w:ind w:right="4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riziká, môže dolná hranica strednodobého cieľa podľa písmena b) dosiahnuť štrukturálny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4" w:lineRule="exact"/>
        <w:ind w:right="21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deficit najviac 1,0 % hrubého domáceho produktu v trhových cenách;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82" w:lineRule="exact"/>
        <w:ind w:right="2130"/>
        <w:rPr>
          <w:rFonts w:ascii="Times New Roman" w:hAnsi="Times New Roman"/>
          <w:sz w:val="8"/>
          <w:szCs w:val="8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right="2130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right="2130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65" w:lineRule="exact"/>
        <w:ind w:right="16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v prípade, že je spozorované významné odchýlenie sa od strednodobého cieľa alebo postupu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3" w:lineRule="exact"/>
        <w:ind w:right="5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úpravy vedúceho k tomuto cieľu, automaticky sa uplatní korekčný mechanizmus. Tento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4" w:lineRule="exact"/>
        <w:ind w:right="4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mechanizmus obsahuje povinnosť dotknutej zmluvnej strany vykonať opatrenia s cieľom odstrániť odchýlky v stanovenej lehote.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82" w:lineRule="exact"/>
        <w:ind w:right="451"/>
        <w:rPr>
          <w:rFonts w:ascii="Times New Roman" w:hAnsi="Times New Roman"/>
          <w:sz w:val="8"/>
          <w:szCs w:val="8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right="451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right="451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65" w:lineRule="exact"/>
        <w:ind w:right="792" w:firstLine="142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Pravidlá stanovené v odseku 1 nadobudnú vo vnútroštátnom práve zmluvných strán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265" w:lineRule="exact"/>
        <w:ind w:right="792" w:firstLine="142"/>
        <w:rPr>
          <w:rFonts w:ascii="Times New Roman" w:hAnsi="Times New Roman"/>
          <w:spacing w:val="-3"/>
          <w:sz w:val="24"/>
          <w:szCs w:val="24"/>
        </w:rPr>
        <w:sectPr>
          <w:pgSz w:w="11904" w:h="16840"/>
          <w:pgMar w:top="1100" w:right="1140" w:bottom="220" w:left="1120" w:header="708" w:footer="708" w:gutter="0"/>
          <w:lnNumType w:distance="0"/>
          <w:cols w:num="2" w:space="708" w:equalWidth="0">
            <w:col w:w="214" w:space="367"/>
            <w:col w:w="9063"/>
          </w:cols>
          <w:bidi w:val="0"/>
        </w:sect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413" w:lineRule="exact"/>
        <w:ind w:left="14" w:right="3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účinnosť najneskôr do jedného roka po nadobudnutí platnosti tejto zmluvy, a to prostredníctvom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4" w:lineRule="exact"/>
        <w:ind w:left="14" w:right="1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ustanovení, ktoré sú záväzné, trvalé a v optimálnom prípade ústavného charakteru, alebo v prípade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4" w:lineRule="exact"/>
        <w:ind w:left="14" w:right="11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ktorých je inak zaručené ich úplné dodržiavanie a zachovávanie v rámci vnútroštátnych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2" w:lineRule="exact"/>
        <w:ind w:left="14" w:right="35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rozpočtových postupov. Zmluvné strany na vnútroštátnej úrovni zavedú korekčný mechanizmus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3" w:lineRule="exact"/>
        <w:ind w:left="14" w:right="17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uvedený v odseku 1 písm. e) na základe spoločných zásad, ktoré má navrhnúť Európska komisia a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3" w:lineRule="exact"/>
        <w:ind w:left="14" w:right="3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ktoré sa majú týkať charakteru, rozsahu a časového rámca korekčného opatrenia, ktoré sa má prijať,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4" w:lineRule="exact"/>
        <w:ind w:left="14" w:right="93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a to aj v prípade výnimočných okolností, a úloh a nezávislosti inštitúcií zodpovedných na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4" w:lineRule="exact"/>
        <w:ind w:left="14" w:right="526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vnútroštátnej úrovni za monitorovanie dodržiavania pravidiel stanovených v odseku 1. Takýto korekčný mechanizmus v plnej miere rešpektuje výhradné právomoci národných parlamentov.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187" w:lineRule="exact"/>
        <w:ind w:left="14" w:right="526"/>
        <w:rPr>
          <w:rFonts w:ascii="Times New Roman" w:hAnsi="Times New Roman"/>
          <w:sz w:val="19"/>
          <w:szCs w:val="19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526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526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526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526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526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526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526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526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526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526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526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526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526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526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526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526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526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526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65" w:lineRule="exact"/>
        <w:ind w:left="4203" w:right="3763"/>
        <w:rPr>
          <w:rFonts w:ascii="Times New Roman" w:hAnsi="Times New Roman"/>
          <w:spacing w:val="-7"/>
          <w:sz w:val="24"/>
          <w:szCs w:val="24"/>
        </w:rPr>
      </w:pPr>
      <w:r>
        <w:rPr>
          <w:rFonts w:ascii="Times New Roman" w:hAnsi="Times New Roman"/>
          <w:spacing w:val="-7"/>
          <w:sz w:val="24"/>
          <w:szCs w:val="24"/>
        </w:rPr>
        <w:t xml:space="preserve">T/SCG/sk 12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265" w:lineRule="exact"/>
        <w:ind w:left="4203" w:right="3763"/>
        <w:rPr>
          <w:rFonts w:ascii="Times New Roman" w:hAnsi="Times New Roman"/>
          <w:spacing w:val="-7"/>
          <w:sz w:val="24"/>
          <w:szCs w:val="24"/>
        </w:rPr>
        <w:sectPr>
          <w:type w:val="continuous"/>
          <w:pgSz w:w="11904" w:h="16840"/>
          <w:pgMar w:top="1100" w:right="1140" w:bottom="220" w:left="1120" w:header="708" w:footer="708" w:gutter="0"/>
          <w:lnNumType w:distance="0"/>
          <w:cols w:space="708"/>
          <w:bidi w:val="0"/>
        </w:sectPr>
      </w:pPr>
    </w:p>
    <w:p w:rsidR="001A39E1">
      <w:pPr>
        <w:widowControl w:val="0"/>
        <w:tabs>
          <w:tab w:val="left" w:pos="719"/>
        </w:tabs>
        <w:autoSpaceDE w:val="0"/>
        <w:autoSpaceDN w:val="0"/>
        <w:bidi w:val="0"/>
        <w:adjustRightInd w:val="0"/>
        <w:spacing w:after="0" w:line="306" w:lineRule="exact"/>
        <w:ind w:left="14" w:right="454"/>
        <w:rPr>
          <w:rFonts w:ascii="Times New Roman" w:hAnsi="Times New Roman"/>
          <w:spacing w:val="-3"/>
          <w:sz w:val="24"/>
          <w:szCs w:val="24"/>
        </w:rPr>
      </w:pPr>
      <w:r>
        <w:rPr>
          <w:noProof/>
        </w:rPr>
        <w:pict>
          <v:shape id="_x0000_s1038" type="#_x0000_t75" style="width:595.2pt;height:841.9pt;margin-top:0;margin-left:0;mso-position-horizontal-relative:page;mso-position-vertical-relative:page;position:absolute;z-index:-251644928" o:allowincell="f">
            <v:imagedata r:id="rId4" o:title=""/>
            <o:diagram v:ext="edit"/>
          </v:shape>
        </w:pict>
      </w:r>
      <w:r>
        <w:rPr>
          <w:rFonts w:ascii="Times New Roman" w:hAnsi="Times New Roman"/>
          <w:spacing w:val="-27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3"/>
          <w:sz w:val="24"/>
          <w:szCs w:val="24"/>
        </w:rPr>
        <w:t xml:space="preserve">Na účely tohto článku sa uplatňujú vymedzenia pojmov stanovené v článku 2 Protokolu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4" w:lineRule="exact"/>
        <w:ind w:left="14" w:right="10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(č. 12) o postupe pri nadmernom deficite, ktorý je pripojený k zmluvám Európskej únie.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82" w:lineRule="exact"/>
        <w:ind w:left="14" w:right="1066"/>
        <w:rPr>
          <w:rFonts w:ascii="Times New Roman" w:hAnsi="Times New Roman"/>
          <w:sz w:val="8"/>
          <w:szCs w:val="8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1066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1066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65" w:lineRule="exact"/>
        <w:ind w:left="14" w:right="2327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Okrem toho sa na účely tohto článku uplatňujú tieto vymedzenia pojmov: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265" w:lineRule="exact"/>
        <w:ind w:left="14" w:right="2327"/>
        <w:rPr>
          <w:rFonts w:ascii="Times New Roman" w:hAnsi="Times New Roman"/>
          <w:spacing w:val="-3"/>
          <w:sz w:val="24"/>
          <w:szCs w:val="24"/>
        </w:rPr>
        <w:sectPr>
          <w:pgSz w:w="11904" w:h="16840"/>
          <w:pgMar w:top="1100" w:right="1120" w:bottom="220" w:left="1120" w:header="708" w:footer="708" w:gutter="0"/>
          <w:lnNumType w:distance="0"/>
          <w:cols w:space="708"/>
          <w:bidi w:val="0"/>
        </w:sect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82" w:lineRule="exact"/>
        <w:ind w:left="14" w:right="2327"/>
        <w:rPr>
          <w:rFonts w:ascii="Times New Roman" w:hAnsi="Times New Roman"/>
          <w:sz w:val="8"/>
          <w:szCs w:val="8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2327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2327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65" w:lineRule="exact"/>
        <w:ind w:left="14" w:right="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7"/>
          <w:sz w:val="24"/>
          <w:szCs w:val="24"/>
        </w:rPr>
        <w:t xml:space="preserve">a)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256" w:lineRule="exact"/>
        <w:ind w:left="14" w:right="12"/>
        <w:rPr>
          <w:rFonts w:ascii="Times New Roman" w:hAnsi="Times New Roman"/>
          <w:sz w:val="26"/>
          <w:szCs w:val="26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12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12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12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65" w:lineRule="exact"/>
        <w:ind w:left="14"/>
        <w:rPr>
          <w:rFonts w:ascii="Times New Roman" w:hAnsi="Times New Roman"/>
          <w:spacing w:val="-27"/>
          <w:sz w:val="24"/>
          <w:szCs w:val="24"/>
        </w:rPr>
      </w:pPr>
      <w:r>
        <w:rPr>
          <w:rFonts w:ascii="Times New Roman" w:hAnsi="Times New Roman"/>
          <w:spacing w:val="-27"/>
          <w:sz w:val="24"/>
          <w:szCs w:val="24"/>
        </w:rPr>
        <w:t xml:space="preserve">b)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82" w:lineRule="exact"/>
        <w:ind w:left="14"/>
        <w:rPr>
          <w:rFonts w:ascii="Times New Roman" w:hAnsi="Times New Roman"/>
          <w:sz w:val="8"/>
          <w:szCs w:val="8"/>
        </w:rPr>
      </w:pPr>
      <w:r>
        <w:rPr>
          <w:rFonts w:ascii="Times New Roman" w:hAnsi="Times New Roman"/>
          <w:spacing w:val="-27"/>
          <w:sz w:val="24"/>
          <w:szCs w:val="24"/>
        </w:rPr>
        <w:br w:type="column"/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65" w:lineRule="exact"/>
        <w:ind w:right="17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„ročné štrukturálne saldo verejnej správy" sa vzťahuje na ročné cyklicky upravené saldo bez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3" w:lineRule="exact"/>
        <w:ind w:right="496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jednorazových a dočasných opatrení;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82" w:lineRule="exact"/>
        <w:ind w:right="4965"/>
        <w:rPr>
          <w:rFonts w:ascii="Times New Roman" w:hAnsi="Times New Roman"/>
          <w:sz w:val="8"/>
          <w:szCs w:val="8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right="4965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right="4965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65" w:lineRule="exact"/>
        <w:ind w:right="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„výnimočné okolnosti" sa vzťahujú na nezvyčajnú udalosť mimo kontroly dotknutej zmluvnej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4" w:lineRule="exact"/>
        <w:ind w:right="39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strany, ktorá má veľký vplyv na finančnú pozíciu verejnej správy alebo obdobie prudkého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3" w:lineRule="exact"/>
        <w:ind w:right="16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hospodárskeho poklesu, v zmysle ich vymedzenia v revidovanom Pakte stability a rastu, a to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4" w:lineRule="exact"/>
        <w:ind w:right="386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za predpokladu, že dočasné odchýlenie sa dotknutej zmluvnej strany od jej strednodobého </w:t>
      </w:r>
      <w:r>
        <w:rPr>
          <w:rFonts w:ascii="Times New Roman" w:hAnsi="Times New Roman"/>
          <w:spacing w:val="-3"/>
          <w:sz w:val="24"/>
          <w:szCs w:val="24"/>
        </w:rPr>
        <w:t xml:space="preserve">cieľa neohrozí fiškálnu udržateľnosť v strednodobom horizonte.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4" w:lineRule="exact"/>
        <w:ind w:right="386"/>
        <w:rPr>
          <w:rFonts w:ascii="Times New Roman" w:hAnsi="Times New Roman"/>
          <w:spacing w:val="-3"/>
          <w:sz w:val="24"/>
          <w:szCs w:val="24"/>
        </w:rPr>
        <w:sectPr>
          <w:type w:val="continuous"/>
          <w:pgSz w:w="11904" w:h="16840"/>
          <w:pgMar w:top="1100" w:right="1120" w:bottom="220" w:left="1120" w:header="708" w:footer="708" w:gutter="0"/>
          <w:lnNumType w:distance="0"/>
          <w:cols w:num="2" w:space="708" w:equalWidth="0">
            <w:col w:w="214" w:space="367"/>
            <w:col w:w="9082"/>
          </w:cols>
          <w:bidi w:val="0"/>
        </w:sect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180" w:lineRule="exact"/>
        <w:ind w:right="386"/>
        <w:rPr>
          <w:rFonts w:ascii="Times New Roman" w:hAnsi="Times New Roman"/>
          <w:sz w:val="18"/>
          <w:szCs w:val="18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right="386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right="386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right="386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right="386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right="386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right="386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right="386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right="386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right="386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right="386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right="386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right="386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right="386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right="386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right="386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right="386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right="386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right="386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right="386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right="386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right="386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right="386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right="386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right="386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right="386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right="386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right="386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right="386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right="386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right="386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right="386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right="386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right="386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right="386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right="386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right="386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right="386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65" w:lineRule="exact"/>
        <w:ind w:left="4203" w:right="3781"/>
        <w:rPr>
          <w:rFonts w:ascii="Times New Roman" w:hAnsi="Times New Roman"/>
          <w:spacing w:val="-7"/>
          <w:sz w:val="24"/>
          <w:szCs w:val="24"/>
        </w:rPr>
      </w:pPr>
      <w:r>
        <w:rPr>
          <w:rFonts w:ascii="Times New Roman" w:hAnsi="Times New Roman"/>
          <w:spacing w:val="-7"/>
          <w:sz w:val="24"/>
          <w:szCs w:val="24"/>
        </w:rPr>
        <w:t xml:space="preserve">T/SCG/sk 13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265" w:lineRule="exact"/>
        <w:ind w:left="4203" w:right="3781"/>
        <w:rPr>
          <w:rFonts w:ascii="Times New Roman" w:hAnsi="Times New Roman"/>
          <w:spacing w:val="-7"/>
          <w:sz w:val="24"/>
          <w:szCs w:val="24"/>
        </w:rPr>
        <w:sectPr>
          <w:type w:val="continuous"/>
          <w:pgSz w:w="11904" w:h="16840"/>
          <w:pgMar w:top="1100" w:right="1120" w:bottom="220" w:left="1120" w:header="708" w:footer="708" w:gutter="0"/>
          <w:lnNumType w:distance="0"/>
          <w:cols w:space="708"/>
          <w:bidi w:val="0"/>
        </w:sect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306" w:lineRule="exact"/>
        <w:ind w:left="14" w:right="4263" w:firstLine="4228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 id="_x0000_s1039" type="#_x0000_t75" style="width:595.2pt;height:841.9pt;margin-top:0;margin-left:0;mso-position-horizontal-relative:page;mso-position-vertical-relative:page;position:absolute;z-index:-251643904" o:allowincell="f">
            <v:imagedata r:id="rId4" o:title=""/>
            <o:diagram v:ext="edit"/>
          </v:shape>
        </w:pict>
      </w:r>
      <w:r>
        <w:rPr>
          <w:rFonts w:ascii="Times New Roman" w:hAnsi="Times New Roman"/>
          <w:spacing w:val="-11"/>
          <w:sz w:val="24"/>
          <w:szCs w:val="24"/>
        </w:rPr>
        <w:t xml:space="preserve">ČLÁNOK 4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82" w:lineRule="exact"/>
        <w:ind w:left="14" w:right="4263" w:firstLine="4228"/>
        <w:rPr>
          <w:rFonts w:ascii="Times New Roman" w:hAnsi="Times New Roman"/>
          <w:sz w:val="8"/>
          <w:szCs w:val="8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4263" w:firstLine="4228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4263" w:firstLine="4228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65" w:lineRule="exact"/>
        <w:ind w:left="14" w:right="86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V prípade, že pomer dlhu verejnej správy zmluvnej strany k hrubému domácemu produktu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3" w:lineRule="exact"/>
        <w:ind w:left="14" w:right="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presiahne referenčnú hodnotu 60 % uvedenú v článku 1 Protokolu (č. 12) o postupe pri nadmernom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4" w:lineRule="exact"/>
        <w:ind w:left="14" w:right="24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deficite, ktorý je pripojený k zmluvám Európskej únie, táto zmluvná strana zníži toto presiahnutie tempom, ktoré v priemere zodpovedá referenčnej hodnote stanovenej na úrovni jednej dvadsatiny ročne, ako sa stanovuje v článku 2 nariadenia Rady (ES) č. 1467/97 zo 7. júla 1997 o urýchľovaní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4" w:lineRule="exact"/>
        <w:ind w:left="14" w:right="45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a objasňovaní vykonania postupu pri nadmernom schodku zmeneným a doplneným nariadením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4" w:lineRule="exact"/>
        <w:ind w:left="14" w:right="6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Rady (EÚ) č. 1177/2011 z 8. novembra 2011. O existencii nadmerného deficitu pre porušenie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4" w:lineRule="exact"/>
        <w:ind w:left="14" w:right="221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dlhového kritéria sa rozhodne v súlade s postupom stanoveným v článku 126 Zmluvy o fungovaní </w:t>
      </w:r>
      <w:r>
        <w:rPr>
          <w:rFonts w:ascii="Times New Roman" w:hAnsi="Times New Roman"/>
          <w:spacing w:val="-6"/>
          <w:sz w:val="24"/>
          <w:szCs w:val="24"/>
        </w:rPr>
        <w:t xml:space="preserve">Európskej únie.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256" w:lineRule="exact"/>
        <w:ind w:left="14" w:right="221"/>
        <w:rPr>
          <w:rFonts w:ascii="Times New Roman" w:hAnsi="Times New Roman"/>
          <w:sz w:val="26"/>
          <w:szCs w:val="26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221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221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221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65" w:lineRule="exact"/>
        <w:ind w:left="14" w:right="4263" w:firstLine="422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1"/>
          <w:sz w:val="24"/>
          <w:szCs w:val="24"/>
        </w:rPr>
        <w:t xml:space="preserve">ČLÁNOK 5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82" w:lineRule="exact"/>
        <w:ind w:left="14" w:right="4263" w:firstLine="4228"/>
        <w:rPr>
          <w:rFonts w:ascii="Times New Roman" w:hAnsi="Times New Roman"/>
          <w:sz w:val="8"/>
          <w:szCs w:val="8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4263" w:firstLine="4228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4263" w:firstLine="4228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tabs>
          <w:tab w:val="left" w:pos="719"/>
        </w:tabs>
        <w:autoSpaceDE w:val="0"/>
        <w:autoSpaceDN w:val="0"/>
        <w:bidi w:val="0"/>
        <w:adjustRightInd w:val="0"/>
        <w:spacing w:after="0" w:line="265" w:lineRule="exact"/>
        <w:ind w:left="14" w:right="36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27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3"/>
          <w:sz w:val="24"/>
          <w:szCs w:val="24"/>
        </w:rPr>
        <w:t xml:space="preserve">Zmluvná strana, voči ktorej sa podľa zmlúv, na ktorých je založená Európska únia, uplatňuje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4" w:lineRule="exact"/>
        <w:ind w:left="14" w:right="77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postup pri nadmernom deficite, zavedie program rozpočtového a ekonomického partnerstva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4" w:lineRule="exact"/>
        <w:ind w:left="14" w:right="6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obsahujúci podrobný opis štrukturálnych reforiem, ktoré sa musia zaviesť a vykonať na účely zabezpečenia účinnej a udržateľnej korekcie jej nadmerného deficitu. Obsah a forma takýchto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3" w:lineRule="exact"/>
        <w:ind w:left="14" w:right="4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programov sa vymedzia v rámci práva Európskej únie. Ich predkladanie Rade Európskej únie a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3" w:lineRule="exact"/>
        <w:ind w:left="14" w:right="209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Európskej komisii na účely ich schválenia a monitorovania sa uskutočňuje v kontexte existujúcich </w:t>
      </w:r>
      <w:r>
        <w:rPr>
          <w:rFonts w:ascii="Times New Roman" w:hAnsi="Times New Roman"/>
          <w:spacing w:val="-3"/>
          <w:sz w:val="24"/>
          <w:szCs w:val="24"/>
        </w:rPr>
        <w:t xml:space="preserve">postupov dohľadu stanovených v Pakte stability a rastu.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295" w:lineRule="exact"/>
        <w:ind w:left="14" w:right="209"/>
        <w:rPr>
          <w:rFonts w:ascii="Times New Roman" w:hAnsi="Times New Roman"/>
          <w:sz w:val="30"/>
          <w:szCs w:val="30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209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209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209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209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209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209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209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209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209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209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209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209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209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209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209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209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209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209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209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209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209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65" w:lineRule="exact"/>
        <w:ind w:left="4203" w:right="3799"/>
        <w:rPr>
          <w:rFonts w:ascii="Times New Roman" w:hAnsi="Times New Roman"/>
          <w:spacing w:val="-7"/>
          <w:sz w:val="24"/>
          <w:szCs w:val="24"/>
        </w:rPr>
      </w:pPr>
      <w:r>
        <w:rPr>
          <w:rFonts w:ascii="Times New Roman" w:hAnsi="Times New Roman"/>
          <w:spacing w:val="-7"/>
          <w:sz w:val="24"/>
          <w:szCs w:val="24"/>
        </w:rPr>
        <w:t xml:space="preserve">T/SCG/sk 14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265" w:lineRule="exact"/>
        <w:ind w:left="4203" w:right="3799"/>
        <w:rPr>
          <w:rFonts w:ascii="Times New Roman" w:hAnsi="Times New Roman"/>
          <w:spacing w:val="-7"/>
          <w:sz w:val="24"/>
          <w:szCs w:val="24"/>
        </w:rPr>
        <w:sectPr>
          <w:pgSz w:w="11904" w:h="16840"/>
          <w:pgMar w:top="1100" w:right="1100" w:bottom="220" w:left="1120" w:header="708" w:footer="708" w:gutter="0"/>
          <w:lnNumType w:distance="0"/>
          <w:cols w:space="708"/>
          <w:bidi w:val="0"/>
        </w:sectPr>
      </w:pPr>
    </w:p>
    <w:p w:rsidR="001A39E1">
      <w:pPr>
        <w:widowControl w:val="0"/>
        <w:tabs>
          <w:tab w:val="left" w:pos="719"/>
        </w:tabs>
        <w:autoSpaceDE w:val="0"/>
        <w:autoSpaceDN w:val="0"/>
        <w:bidi w:val="0"/>
        <w:adjustRightInd w:val="0"/>
        <w:spacing w:after="0" w:line="306" w:lineRule="exact"/>
        <w:ind w:left="14" w:right="154"/>
        <w:rPr>
          <w:rFonts w:ascii="Times New Roman" w:hAnsi="Times New Roman"/>
          <w:spacing w:val="-3"/>
          <w:sz w:val="24"/>
          <w:szCs w:val="24"/>
        </w:rPr>
      </w:pPr>
      <w:r>
        <w:rPr>
          <w:noProof/>
        </w:rPr>
        <w:pict>
          <v:shape id="_x0000_s1040" type="#_x0000_t75" style="width:595.2pt;height:841.9pt;margin-top:0;margin-left:0;mso-position-horizontal-relative:page;mso-position-vertical-relative:page;position:absolute;z-index:-251642880" o:allowincell="f">
            <v:imagedata r:id="rId4" o:title=""/>
            <o:diagram v:ext="edit"/>
          </v:shape>
        </w:pict>
      </w:r>
      <w:r>
        <w:rPr>
          <w:rFonts w:ascii="Times New Roman" w:hAnsi="Times New Roman"/>
          <w:spacing w:val="-27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3"/>
          <w:sz w:val="24"/>
          <w:szCs w:val="24"/>
        </w:rPr>
        <w:t xml:space="preserve">Vykonávanie programu rozpočtového a ekonomického partnerstva a ročných rozpočtových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4" w:lineRule="exact"/>
        <w:ind w:left="13" w:right="668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plánov, ktoré sú s ním v súlade, bude monitorovať Rada Európskej únie a Európska komisia.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256" w:lineRule="exact"/>
        <w:ind w:left="13" w:right="668"/>
        <w:rPr>
          <w:rFonts w:ascii="Times New Roman" w:hAnsi="Times New Roman"/>
          <w:sz w:val="26"/>
          <w:szCs w:val="26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3" w:right="668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3" w:right="668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3" w:right="668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65" w:lineRule="exact"/>
        <w:ind w:left="14" w:right="4243" w:firstLine="422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1"/>
          <w:sz w:val="24"/>
          <w:szCs w:val="24"/>
        </w:rPr>
        <w:t xml:space="preserve">ČLÁNOK 6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82" w:lineRule="exact"/>
        <w:ind w:left="14" w:right="4243" w:firstLine="4228"/>
        <w:rPr>
          <w:rFonts w:ascii="Times New Roman" w:hAnsi="Times New Roman"/>
          <w:sz w:val="8"/>
          <w:szCs w:val="8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4243" w:firstLine="4228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4243" w:firstLine="4228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65" w:lineRule="exact"/>
        <w:ind w:left="14" w:right="3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V záujme lepšej koordinácie plánovania vydávania štátnych dlhopisov zmluvné strany podávajú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4" w:lineRule="exact"/>
        <w:ind w:left="14" w:right="753"/>
        <w:rPr>
          <w:rFonts w:ascii="Times New Roman" w:hAnsi="Times New Roman"/>
          <w:spacing w:val="-5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Rade Európskej únie a Európskej komisii predbežné správy o svojich plánoch na vydávanie </w:t>
      </w:r>
      <w:r>
        <w:rPr>
          <w:rFonts w:ascii="Times New Roman" w:hAnsi="Times New Roman"/>
          <w:spacing w:val="-5"/>
          <w:sz w:val="24"/>
          <w:szCs w:val="24"/>
        </w:rPr>
        <w:t xml:space="preserve">štátnych dlhopisov.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256" w:lineRule="exact"/>
        <w:ind w:left="14" w:right="753"/>
        <w:rPr>
          <w:rFonts w:ascii="Times New Roman" w:hAnsi="Times New Roman"/>
          <w:sz w:val="26"/>
          <w:szCs w:val="26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753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753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753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65" w:lineRule="exact"/>
        <w:ind w:left="14" w:right="4243" w:firstLine="422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1"/>
          <w:sz w:val="24"/>
          <w:szCs w:val="24"/>
        </w:rPr>
        <w:t xml:space="preserve">ČLÁNOK 7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82" w:lineRule="exact"/>
        <w:ind w:left="14" w:right="4243" w:firstLine="4228"/>
        <w:rPr>
          <w:rFonts w:ascii="Times New Roman" w:hAnsi="Times New Roman"/>
          <w:sz w:val="8"/>
          <w:szCs w:val="8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4243" w:firstLine="4228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4243" w:firstLine="4228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65" w:lineRule="exact"/>
        <w:ind w:left="14" w:right="5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Zmluvné strany, ktorých menou je euro, sa pri plnom dodržiavaní procedurálnych požiadaviek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3" w:lineRule="exact"/>
        <w:ind w:left="14" w:right="1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stanovených v zmluvách, na ktorých je založená Európska únia, zároveň zaväzujú podporiť návrhy alebo odporúčania, ktoré Európska komisia predloží, keď dospeje v rámci postupu pri nadmernom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4" w:lineRule="exact"/>
        <w:ind w:left="14" w:right="8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deficite k záveru, že členský štát, ktorého menou je euro, porušil kritérium pre deficit. Táto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4" w:lineRule="exact"/>
        <w:ind w:left="14" w:right="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povinnosť sa neuplatní v prípade, že sa medzi zmluvnými stranami, ktorých menou je euro, zistí, že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2" w:lineRule="exact"/>
        <w:ind w:left="14" w:right="2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kvalifikovaná väčšina z nich, ktorá sa vypočíta analogicky s príslušnými ustanoveniami zmlúv, na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3" w:lineRule="exact"/>
        <w:ind w:left="14" w:right="25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ktorých je založená Európska únia, a bez zohľadnenia stanoviska dotknutej zmluvnej strany, je proti </w:t>
      </w:r>
      <w:r>
        <w:rPr>
          <w:rFonts w:ascii="Times New Roman" w:hAnsi="Times New Roman"/>
          <w:spacing w:val="-3"/>
          <w:sz w:val="24"/>
          <w:szCs w:val="24"/>
        </w:rPr>
        <w:t xml:space="preserve">navrhovanému či odporúčanému rozhodnutiu.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229" w:lineRule="exact"/>
        <w:ind w:left="14" w:right="25"/>
        <w:rPr>
          <w:rFonts w:ascii="Times New Roman" w:hAnsi="Times New Roman"/>
          <w:sz w:val="23"/>
          <w:szCs w:val="23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25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25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25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25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25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25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25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25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25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25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25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25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25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25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25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25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25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25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25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25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25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25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25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65" w:lineRule="exact"/>
        <w:ind w:left="4203" w:right="3781"/>
        <w:rPr>
          <w:rFonts w:ascii="Times New Roman" w:hAnsi="Times New Roman"/>
          <w:spacing w:val="-7"/>
          <w:sz w:val="24"/>
          <w:szCs w:val="24"/>
        </w:rPr>
      </w:pPr>
      <w:r>
        <w:rPr>
          <w:rFonts w:ascii="Times New Roman" w:hAnsi="Times New Roman"/>
          <w:spacing w:val="-7"/>
          <w:sz w:val="24"/>
          <w:szCs w:val="24"/>
        </w:rPr>
        <w:t xml:space="preserve">T/SCG/sk 15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265" w:lineRule="exact"/>
        <w:ind w:left="4203" w:right="3781"/>
        <w:rPr>
          <w:rFonts w:ascii="Times New Roman" w:hAnsi="Times New Roman"/>
          <w:spacing w:val="-7"/>
          <w:sz w:val="24"/>
          <w:szCs w:val="24"/>
        </w:rPr>
        <w:sectPr>
          <w:pgSz w:w="11904" w:h="16840"/>
          <w:pgMar w:top="1100" w:right="1120" w:bottom="220" w:left="1120" w:header="708" w:footer="708" w:gutter="0"/>
          <w:lnNumType w:distance="0"/>
          <w:cols w:space="708"/>
          <w:bidi w:val="0"/>
        </w:sect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306" w:lineRule="exact"/>
        <w:ind w:left="14" w:right="4243" w:firstLine="4228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 id="_x0000_s1041" type="#_x0000_t75" style="width:595.2pt;height:841.9pt;margin-top:0;margin-left:0;mso-position-horizontal-relative:page;mso-position-vertical-relative:page;position:absolute;z-index:-251641856" o:allowincell="f">
            <v:imagedata r:id="rId4" o:title=""/>
            <o:diagram v:ext="edit"/>
          </v:shape>
        </w:pict>
      </w:r>
      <w:r>
        <w:rPr>
          <w:rFonts w:ascii="Times New Roman" w:hAnsi="Times New Roman"/>
          <w:spacing w:val="-11"/>
          <w:sz w:val="24"/>
          <w:szCs w:val="24"/>
        </w:rPr>
        <w:t xml:space="preserve">ČLÁNOK 8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82" w:lineRule="exact"/>
        <w:ind w:left="14" w:right="4243" w:firstLine="4228"/>
        <w:rPr>
          <w:rFonts w:ascii="Times New Roman" w:hAnsi="Times New Roman"/>
          <w:sz w:val="8"/>
          <w:szCs w:val="8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4243" w:firstLine="4228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4243" w:firstLine="4228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tabs>
          <w:tab w:val="left" w:pos="719"/>
        </w:tabs>
        <w:autoSpaceDE w:val="0"/>
        <w:autoSpaceDN w:val="0"/>
        <w:bidi w:val="0"/>
        <w:adjustRightInd w:val="0"/>
        <w:spacing w:after="0" w:line="265" w:lineRule="exact"/>
        <w:ind w:left="14" w:right="404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27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3"/>
          <w:sz w:val="24"/>
          <w:szCs w:val="24"/>
        </w:rPr>
        <w:t xml:space="preserve">Európska komisia sa vyzýva, aby zmluvným stranám v náležitom čase predložila správu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3" w:lineRule="exact"/>
        <w:ind w:left="13" w:right="5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o ustanoveniach, ktoré každá zmluvná strana prijala v súlade s článkom 3 ods. 2. Ak Európska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4" w:lineRule="exact"/>
        <w:ind w:left="14" w:right="6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komisia po tom, ako poskytla dotknutej zmluvnej strane možnosť predložiť jej pripomienky, </w:t>
      </w:r>
      <w:r>
        <w:rPr>
          <w:rFonts w:ascii="Times New Roman" w:hAnsi="Times New Roman"/>
          <w:spacing w:val="-2"/>
          <w:sz w:val="24"/>
          <w:szCs w:val="24"/>
        </w:rPr>
        <w:t xml:space="preserve">vo svojej správe potvrdí, že takáto zmluvná strana porušila článok 3 ods. 2, jedna či viacero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3" w:lineRule="exact"/>
        <w:ind w:left="14"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zmluvných strán predloží predmetnú záležitosť Súdnemu dvoru Európskej únie. Ak sa zmluvná strana bez ohľadu na správu Komisie domnieva, že iná zmluvná strana porušila článok 3 ods. 2,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4" w:lineRule="exact"/>
        <w:ind w:left="14" w:right="19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môže záležitosť taktiež predložiť Súdnemu dvoru . V oboch prípadoch platí, že rozsudok Súdneho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4" w:lineRule="exact"/>
        <w:ind w:left="14" w:right="29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dvora je pre obe strany konania záväzný a tieto strany prijmú opatrenia potrebné na to, aby vyhoveli </w:t>
      </w:r>
      <w:r>
        <w:rPr>
          <w:rFonts w:ascii="Times New Roman" w:hAnsi="Times New Roman"/>
          <w:spacing w:val="-3"/>
          <w:sz w:val="24"/>
          <w:szCs w:val="24"/>
        </w:rPr>
        <w:t xml:space="preserve">rozsudku v lehote, o ktorej rozhodne Súdny dvor.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82" w:lineRule="exact"/>
        <w:ind w:left="14" w:right="29"/>
        <w:rPr>
          <w:rFonts w:ascii="Times New Roman" w:hAnsi="Times New Roman"/>
          <w:sz w:val="8"/>
          <w:szCs w:val="8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29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29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tabs>
          <w:tab w:val="left" w:pos="719"/>
        </w:tabs>
        <w:autoSpaceDE w:val="0"/>
        <w:autoSpaceDN w:val="0"/>
        <w:bidi w:val="0"/>
        <w:adjustRightInd w:val="0"/>
        <w:spacing w:after="0" w:line="265" w:lineRule="exact"/>
        <w:ind w:left="14" w:right="111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7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2"/>
          <w:sz w:val="24"/>
          <w:szCs w:val="24"/>
        </w:rPr>
        <w:t xml:space="preserve">Ak sa zmluvná strana na základe vlastného hodnotenia alebo hodnotenia Európskej komisie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4" w:lineRule="exact"/>
        <w:ind w:left="14" w:right="2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domnieva, že iná zmluvná strana neprijala opatrenia potrebné na dosiahnutie súladu s rozsudkom </w:t>
      </w:r>
      <w:r>
        <w:rPr>
          <w:rFonts w:ascii="Times New Roman" w:hAnsi="Times New Roman"/>
          <w:spacing w:val="-4"/>
          <w:sz w:val="24"/>
          <w:szCs w:val="24"/>
        </w:rPr>
        <w:t xml:space="preserve">Súdneho dvora podľa odseku 1, môže záležitosť predložiť Súdnemu dvoru a požadovať uloženie </w:t>
      </w:r>
      <w:r>
        <w:rPr>
          <w:rFonts w:ascii="Times New Roman" w:hAnsi="Times New Roman"/>
          <w:spacing w:val="-2"/>
          <w:sz w:val="24"/>
          <w:szCs w:val="24"/>
        </w:rPr>
        <w:t xml:space="preserve">finančných sankcií podľa kritérií stanovených Európskou komisiou v rámci článku 260 Zmluvy o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4" w:lineRule="exact"/>
        <w:ind w:left="13" w:right="6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fungovaní Európskej únie. Ak Súdny dvor rozhodne, že dotknutá zmluvná strana nedosiahla súlad s </w:t>
      </w:r>
      <w:r>
        <w:rPr>
          <w:rFonts w:ascii="Times New Roman" w:hAnsi="Times New Roman"/>
          <w:spacing w:val="-3"/>
          <w:sz w:val="24"/>
          <w:szCs w:val="24"/>
        </w:rPr>
        <w:t xml:space="preserve">jeho rozsudkom, môže jej uložiť paušálnu pokutu alebo penále, a to vo výške, ktorá bude primeraná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2" w:lineRule="exact"/>
        <w:ind w:left="13" w:right="1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okolnostiam a nepresiahne 0,1 % jej hrubého domáceho produktu. Sumy uložené zmluvnej strane,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3" w:lineRule="exact"/>
        <w:ind w:left="13" w:right="803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ktorého menou je euro, sa uhrádzajú do Európskeho mechanizmu pre stabilitu. V ostatných </w:t>
      </w:r>
      <w:r>
        <w:rPr>
          <w:rFonts w:ascii="Times New Roman" w:hAnsi="Times New Roman"/>
          <w:spacing w:val="-3"/>
          <w:sz w:val="24"/>
          <w:szCs w:val="24"/>
        </w:rPr>
        <w:t xml:space="preserve">prípadoch sa platby uhrádzajú do všeobecného rozpočtu Európskej únie.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229" w:lineRule="exact"/>
        <w:ind w:left="13" w:right="803"/>
        <w:rPr>
          <w:rFonts w:ascii="Times New Roman" w:hAnsi="Times New Roman"/>
          <w:sz w:val="23"/>
          <w:szCs w:val="23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3" w:right="803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3" w:right="803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3" w:right="803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3" w:right="803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3" w:right="803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3" w:right="803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3" w:right="803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3" w:right="803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3" w:right="803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3" w:right="803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3" w:right="803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3" w:right="803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3" w:right="803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3" w:right="803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3" w:right="803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3" w:right="803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3" w:right="803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3" w:right="803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3" w:right="803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3" w:right="803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3" w:right="803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3" w:right="803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3" w:right="803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65" w:lineRule="exact"/>
        <w:ind w:left="4203" w:right="3781"/>
        <w:rPr>
          <w:rFonts w:ascii="Times New Roman" w:hAnsi="Times New Roman"/>
          <w:spacing w:val="-7"/>
          <w:sz w:val="24"/>
          <w:szCs w:val="24"/>
        </w:rPr>
      </w:pPr>
      <w:r>
        <w:rPr>
          <w:rFonts w:ascii="Times New Roman" w:hAnsi="Times New Roman"/>
          <w:spacing w:val="-7"/>
          <w:sz w:val="24"/>
          <w:szCs w:val="24"/>
        </w:rPr>
        <w:t xml:space="preserve">T/SCG/sk 16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265" w:lineRule="exact"/>
        <w:ind w:left="4203" w:right="3781"/>
        <w:rPr>
          <w:rFonts w:ascii="Times New Roman" w:hAnsi="Times New Roman"/>
          <w:spacing w:val="-7"/>
          <w:sz w:val="24"/>
          <w:szCs w:val="24"/>
        </w:rPr>
        <w:sectPr>
          <w:pgSz w:w="11904" w:h="16840"/>
          <w:pgMar w:top="1100" w:right="1120" w:bottom="220" w:left="1120" w:header="708" w:footer="708" w:gutter="0"/>
          <w:lnNumType w:distance="0"/>
          <w:cols w:space="708"/>
          <w:bidi w:val="0"/>
        </w:sectPr>
      </w:pPr>
    </w:p>
    <w:p w:rsidR="001A39E1">
      <w:pPr>
        <w:widowControl w:val="0"/>
        <w:tabs>
          <w:tab w:val="left" w:pos="719"/>
        </w:tabs>
        <w:autoSpaceDE w:val="0"/>
        <w:autoSpaceDN w:val="0"/>
        <w:bidi w:val="0"/>
        <w:adjustRightInd w:val="0"/>
        <w:spacing w:after="0" w:line="306" w:lineRule="exact"/>
        <w:ind w:left="14" w:right="120"/>
        <w:rPr>
          <w:rFonts w:ascii="Times New Roman" w:hAnsi="Times New Roman"/>
          <w:spacing w:val="-2"/>
          <w:sz w:val="24"/>
          <w:szCs w:val="24"/>
        </w:rPr>
      </w:pPr>
      <w:r>
        <w:rPr>
          <w:noProof/>
        </w:rPr>
        <w:pict>
          <v:shape id="_x0000_s1042" type="#_x0000_t75" style="width:595.2pt;height:841.9pt;margin-top:0;margin-left:0;mso-position-horizontal-relative:page;mso-position-vertical-relative:page;position:absolute;z-index:-251640832" o:allowincell="f">
            <v:imagedata r:id="rId4" o:title=""/>
            <o:diagram v:ext="edit"/>
          </v:shape>
        </w:pict>
      </w:r>
      <w:r>
        <w:rPr>
          <w:rFonts w:ascii="Times New Roman" w:hAnsi="Times New Roman"/>
          <w:spacing w:val="-27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2"/>
          <w:sz w:val="24"/>
          <w:szCs w:val="24"/>
        </w:rPr>
        <w:t xml:space="preserve">Tento článok predstavuje osobitnú dohodu zmluvných strán v zmysle článku 273 Zmluvy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4" w:lineRule="exact"/>
        <w:ind w:left="14" w:right="6056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o fungovaní Európskej únie.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256" w:lineRule="exact"/>
        <w:ind w:left="14" w:right="6056"/>
        <w:rPr>
          <w:rFonts w:ascii="Times New Roman" w:hAnsi="Times New Roman"/>
          <w:sz w:val="26"/>
          <w:szCs w:val="26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6056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6056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6056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65" w:lineRule="exact"/>
        <w:ind w:left="1306" w:right="4055" w:firstLine="294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HLAVA IV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82" w:lineRule="exact"/>
        <w:ind w:left="1306" w:right="4055" w:firstLine="2949"/>
        <w:rPr>
          <w:rFonts w:ascii="Times New Roman" w:hAnsi="Times New Roman"/>
          <w:sz w:val="8"/>
          <w:szCs w:val="8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306" w:right="4055" w:firstLine="2949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306" w:right="4055" w:firstLine="2949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65" w:lineRule="exact"/>
        <w:ind w:left="1306" w:right="1105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KOORDINÁCIA HOSPODÁRSKYCH POLITÍK A KONVERGENCIA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256" w:lineRule="exact"/>
        <w:ind w:left="1306" w:right="1105"/>
        <w:rPr>
          <w:rFonts w:ascii="Times New Roman" w:hAnsi="Times New Roman"/>
          <w:sz w:val="26"/>
          <w:szCs w:val="26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306" w:right="1105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306" w:right="1105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306" w:right="1105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65" w:lineRule="exact"/>
        <w:ind w:left="14" w:right="4043" w:firstLine="422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1"/>
          <w:sz w:val="24"/>
          <w:szCs w:val="24"/>
        </w:rPr>
        <w:t xml:space="preserve">ČLÁNOK 9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82" w:lineRule="exact"/>
        <w:ind w:left="14" w:right="4043" w:firstLine="4228"/>
        <w:rPr>
          <w:rFonts w:ascii="Times New Roman" w:hAnsi="Times New Roman"/>
          <w:sz w:val="8"/>
          <w:szCs w:val="8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4043" w:firstLine="4228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4043" w:firstLine="4228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65" w:lineRule="exact"/>
        <w:ind w:left="14" w:right="16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Vychádzajúc z koordinácie hospodárskych politík v zmysle vymedzenia obsiahnutého v Zmluve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4" w:lineRule="exact"/>
        <w:ind w:left="14" w:right="4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o fungovaní Európskej únie, zmluvné strany zaväzujú spoločne pracovať na hospodárskej politike podporujúcej riadne fungovanie hospodárskej a menovej únie a hospodársky rast prostredníctvom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3" w:lineRule="exact"/>
        <w:ind w:left="13" w:right="2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zvýšenej konvergencie a konkurencieschopnosti. Na tento účel zmluvné strany prijmú potrebné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3" w:lineRule="exact"/>
        <w:ind w:left="13" w:right="46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kroky a opatrenia vo všetkých oblastiach, ktoré majú kľúčový význam pre riadne fungovanie eurozóny v záujme dosiahnutia cieľov, ktorými sú zvýšenie konkurencieschopnosti, podpora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4" w:lineRule="exact"/>
        <w:ind w:left="14" w:right="94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zamestnanosti, ďalší príspevok k udržateľnosti verejných financií a posilnenie finančnej stability.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270" w:lineRule="exact"/>
        <w:ind w:left="14" w:right="94"/>
        <w:rPr>
          <w:rFonts w:ascii="Times New Roman" w:hAnsi="Times New Roman"/>
          <w:sz w:val="27"/>
          <w:szCs w:val="27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94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94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94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94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94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94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94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94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94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94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94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94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94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94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94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94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94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94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94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94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94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94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94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94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94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94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94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94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65" w:lineRule="exact"/>
        <w:ind w:left="4203" w:right="3601"/>
        <w:rPr>
          <w:rFonts w:ascii="Times New Roman" w:hAnsi="Times New Roman"/>
          <w:spacing w:val="-7"/>
          <w:sz w:val="24"/>
          <w:szCs w:val="24"/>
        </w:rPr>
      </w:pPr>
      <w:r>
        <w:rPr>
          <w:rFonts w:ascii="Times New Roman" w:hAnsi="Times New Roman"/>
          <w:spacing w:val="-7"/>
          <w:sz w:val="24"/>
          <w:szCs w:val="24"/>
        </w:rPr>
        <w:t xml:space="preserve">T/SCG/sk 17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265" w:lineRule="exact"/>
        <w:ind w:left="4203" w:right="3601"/>
        <w:rPr>
          <w:rFonts w:ascii="Times New Roman" w:hAnsi="Times New Roman"/>
          <w:spacing w:val="-7"/>
          <w:sz w:val="24"/>
          <w:szCs w:val="24"/>
        </w:rPr>
        <w:sectPr>
          <w:pgSz w:w="11904" w:h="16840"/>
          <w:pgMar w:top="1100" w:right="1320" w:bottom="220" w:left="1120" w:header="708" w:footer="708" w:gutter="0"/>
          <w:lnNumType w:distance="0"/>
          <w:cols w:space="708"/>
          <w:bidi w:val="0"/>
        </w:sect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306" w:lineRule="exact"/>
        <w:ind w:left="14" w:right="4182" w:firstLine="4168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 id="_x0000_s1043" type="#_x0000_t75" style="width:595.2pt;height:841.9pt;margin-top:0;margin-left:0;mso-position-horizontal-relative:page;mso-position-vertical-relative:page;position:absolute;z-index:-251639808" o:allowincell="f">
            <v:imagedata r:id="rId4" o:title=""/>
            <o:diagram v:ext="edit"/>
          </v:shape>
        </w:pict>
      </w:r>
      <w:r>
        <w:rPr>
          <w:rFonts w:ascii="Times New Roman" w:hAnsi="Times New Roman"/>
          <w:spacing w:val="-10"/>
          <w:sz w:val="24"/>
          <w:szCs w:val="24"/>
        </w:rPr>
        <w:t xml:space="preserve">ČLÁNOK 10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82" w:lineRule="exact"/>
        <w:ind w:left="14" w:right="4182" w:firstLine="4168"/>
        <w:rPr>
          <w:rFonts w:ascii="Times New Roman" w:hAnsi="Times New Roman"/>
          <w:sz w:val="8"/>
          <w:szCs w:val="8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4182" w:firstLine="4168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4182" w:firstLine="4168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65" w:lineRule="exact"/>
        <w:ind w:left="14" w:right="9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Zmluvné strany sú v súlade s požiadavkami zmlúv, na ktorých je založená Európska únia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3" w:lineRule="exact"/>
        <w:ind w:left="14" w:right="3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pripravené vždy, keď je to vhodné a potrebné, aktívne využívať špecifické opatrenia, ktoré majú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4" w:lineRule="exact"/>
        <w:ind w:left="14" w:right="6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členské štáty, ktorých menou je euro, k dispozícii na základe článku 136 Zmluvy o fungovaní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4" w:lineRule="exact"/>
        <w:ind w:left="14" w:right="2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Európskej únie, ako aj posilnenú spoluprácu v zmysle článku 20 Zmluvy o Európskej únii a článkov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3" w:lineRule="exact"/>
        <w:ind w:left="14" w:right="278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326 až 334 Zmluvy o fungovaní Európskej únie v záležitostiach, ktoré majú kľúčový význam pre riadne fungovanie eurozóny, bez toho, aby sa tým narúšal vnútorný trh.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256" w:lineRule="exact"/>
        <w:ind w:left="14" w:right="278"/>
        <w:rPr>
          <w:rFonts w:ascii="Times New Roman" w:hAnsi="Times New Roman"/>
          <w:sz w:val="26"/>
          <w:szCs w:val="26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278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278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278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65" w:lineRule="exact"/>
        <w:ind w:left="14" w:right="4182" w:firstLine="41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ČLÁNOK 11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82" w:lineRule="exact"/>
        <w:ind w:left="14" w:right="4182" w:firstLine="4168"/>
        <w:rPr>
          <w:rFonts w:ascii="Times New Roman" w:hAnsi="Times New Roman"/>
          <w:sz w:val="8"/>
          <w:szCs w:val="8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4182" w:firstLine="4168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4182" w:firstLine="4168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65" w:lineRule="exact"/>
        <w:ind w:left="14" w:right="56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Zmluvné strany na účely referenčného porovnávania najlepších postupov a s cieľom pracovať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4" w:lineRule="exact"/>
        <w:ind w:left="14" w:right="5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na užšie koordinovanej hospodárskej politike zabezpečia, aby medzi sebou vopred prerokovali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3" w:lineRule="exact"/>
        <w:ind w:left="14" w:right="77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a podľa potreby aj koordinovali všetky hlavné reformy hospodárskej politiky, ktoré plánujú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3" w:lineRule="exact"/>
        <w:ind w:left="14" w:right="541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vykonať. Takáto koordinácia zahŕňa inštitúcie Európskej únie, ako sa to požaduje podľa práva </w:t>
      </w:r>
      <w:r>
        <w:rPr>
          <w:rFonts w:ascii="Times New Roman" w:hAnsi="Times New Roman"/>
          <w:spacing w:val="-6"/>
          <w:sz w:val="24"/>
          <w:szCs w:val="24"/>
        </w:rPr>
        <w:t xml:space="preserve">Európskej únie.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204" w:lineRule="exact"/>
        <w:ind w:left="14" w:right="541"/>
        <w:rPr>
          <w:rFonts w:ascii="Times New Roman" w:hAnsi="Times New Roman"/>
          <w:sz w:val="20"/>
          <w:szCs w:val="20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541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541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541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541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541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541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541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541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541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541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541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541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541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541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541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541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541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541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541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541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541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541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541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541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541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541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541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541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541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541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65" w:lineRule="exact"/>
        <w:ind w:left="4203" w:right="3781"/>
        <w:rPr>
          <w:rFonts w:ascii="Times New Roman" w:hAnsi="Times New Roman"/>
          <w:spacing w:val="-7"/>
          <w:sz w:val="24"/>
          <w:szCs w:val="24"/>
        </w:rPr>
      </w:pPr>
      <w:r>
        <w:rPr>
          <w:rFonts w:ascii="Times New Roman" w:hAnsi="Times New Roman"/>
          <w:spacing w:val="-7"/>
          <w:sz w:val="24"/>
          <w:szCs w:val="24"/>
        </w:rPr>
        <w:t xml:space="preserve">T/SCG/sk 18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265" w:lineRule="exact"/>
        <w:ind w:left="4203" w:right="3781"/>
        <w:rPr>
          <w:rFonts w:ascii="Times New Roman" w:hAnsi="Times New Roman"/>
          <w:spacing w:val="-7"/>
          <w:sz w:val="24"/>
          <w:szCs w:val="24"/>
        </w:rPr>
        <w:sectPr>
          <w:pgSz w:w="11904" w:h="16840"/>
          <w:pgMar w:top="1100" w:right="1120" w:bottom="220" w:left="1120" w:header="708" w:footer="708" w:gutter="0"/>
          <w:lnNumType w:distance="0"/>
          <w:cols w:space="708"/>
          <w:bidi w:val="0"/>
        </w:sect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306" w:lineRule="exact"/>
        <w:ind w:left="3669" w:right="4296" w:firstLine="627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 id="_x0000_s1044" type="#_x0000_t75" style="width:595.2pt;height:841.9pt;margin-top:0;margin-left:0;mso-position-horizontal-relative:page;mso-position-vertical-relative:page;position:absolute;z-index:-251638784" o:allowincell="f">
            <v:imagedata r:id="rId4" o:title=""/>
            <o:diagram v:ext="edit"/>
          </v:shape>
        </w:pict>
      </w:r>
      <w:r>
        <w:rPr>
          <w:rFonts w:ascii="Times New Roman" w:hAnsi="Times New Roman"/>
          <w:spacing w:val="-12"/>
          <w:sz w:val="24"/>
          <w:szCs w:val="24"/>
        </w:rPr>
        <w:t xml:space="preserve">HLAVA V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82" w:lineRule="exact"/>
        <w:ind w:left="3669" w:right="4296" w:firstLine="627"/>
        <w:rPr>
          <w:rFonts w:ascii="Times New Roman" w:hAnsi="Times New Roman"/>
          <w:sz w:val="8"/>
          <w:szCs w:val="8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3669" w:right="4296" w:firstLine="627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3669" w:right="4296" w:firstLine="627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65" w:lineRule="exact"/>
        <w:ind w:left="3669" w:right="3670"/>
        <w:rPr>
          <w:rFonts w:ascii="Times New Roman" w:hAnsi="Times New Roman"/>
          <w:spacing w:val="-7"/>
          <w:sz w:val="24"/>
          <w:szCs w:val="24"/>
        </w:rPr>
      </w:pPr>
      <w:r>
        <w:rPr>
          <w:rFonts w:ascii="Times New Roman" w:hAnsi="Times New Roman"/>
          <w:spacing w:val="-7"/>
          <w:sz w:val="24"/>
          <w:szCs w:val="24"/>
        </w:rPr>
        <w:t xml:space="preserve">SPRÁVA EUROZÓNY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256" w:lineRule="exact"/>
        <w:ind w:left="3669" w:right="3670"/>
        <w:rPr>
          <w:rFonts w:ascii="Times New Roman" w:hAnsi="Times New Roman"/>
          <w:sz w:val="26"/>
          <w:szCs w:val="26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3669" w:right="3670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3669" w:right="3670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3669" w:right="3670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65" w:lineRule="exact"/>
        <w:ind w:left="14" w:right="4182" w:firstLine="41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ČLÁNOK 12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82" w:lineRule="exact"/>
        <w:ind w:left="14" w:right="4182" w:firstLine="4168"/>
        <w:rPr>
          <w:rFonts w:ascii="Times New Roman" w:hAnsi="Times New Roman"/>
          <w:sz w:val="8"/>
          <w:szCs w:val="8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4182" w:firstLine="4168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4182" w:firstLine="4168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tabs>
          <w:tab w:val="left" w:pos="719"/>
        </w:tabs>
        <w:autoSpaceDE w:val="0"/>
        <w:autoSpaceDN w:val="0"/>
        <w:bidi w:val="0"/>
        <w:adjustRightInd w:val="0"/>
        <w:spacing w:after="0" w:line="265" w:lineRule="exact"/>
        <w:ind w:left="14" w:right="37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7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2"/>
          <w:sz w:val="24"/>
          <w:szCs w:val="24"/>
        </w:rPr>
        <w:t xml:space="preserve">Hlavy štátov alebo predsedovia vlád zmluvných strán, ktorých menou je euro, sa neformálne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4" w:lineRule="exact"/>
        <w:ind w:left="14" w:right="2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stretávajú na samitoch eurozóny, a to za účasti predsedu Európskej komisie. Na takéto zasadnutia sa </w:t>
      </w:r>
      <w:r>
        <w:rPr>
          <w:rFonts w:ascii="Times New Roman" w:hAnsi="Times New Roman"/>
          <w:spacing w:val="-3"/>
          <w:sz w:val="24"/>
          <w:szCs w:val="24"/>
        </w:rPr>
        <w:t xml:space="preserve">pozýva prezident Európskej centrálnej banky.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82" w:lineRule="exact"/>
        <w:ind w:left="14" w:right="22"/>
        <w:rPr>
          <w:rFonts w:ascii="Times New Roman" w:hAnsi="Times New Roman"/>
          <w:sz w:val="8"/>
          <w:szCs w:val="8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22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22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65" w:lineRule="exact"/>
        <w:ind w:left="14" w:right="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Predsedu samitu eurozóny vymenujú hlavy štátov alebo predsedovia vlád zmluvných strán, ktorých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4" w:lineRule="exact"/>
        <w:ind w:left="14" w:right="57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menou je euro, jednoduchou väčšinou vtedy, keď Európska rada volí svojho predsedu, a na rovnaké </w:t>
      </w:r>
      <w:r>
        <w:rPr>
          <w:rFonts w:ascii="Times New Roman" w:hAnsi="Times New Roman"/>
          <w:spacing w:val="-6"/>
          <w:sz w:val="24"/>
          <w:szCs w:val="24"/>
        </w:rPr>
        <w:t xml:space="preserve">funkčné obdobie.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82" w:lineRule="exact"/>
        <w:ind w:left="14" w:right="57"/>
        <w:rPr>
          <w:rFonts w:ascii="Times New Roman" w:hAnsi="Times New Roman"/>
          <w:sz w:val="8"/>
          <w:szCs w:val="8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57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57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tabs>
          <w:tab w:val="left" w:pos="719"/>
        </w:tabs>
        <w:autoSpaceDE w:val="0"/>
        <w:autoSpaceDN w:val="0"/>
        <w:bidi w:val="0"/>
        <w:adjustRightInd w:val="0"/>
        <w:spacing w:after="0" w:line="265" w:lineRule="exact"/>
        <w:ind w:left="14" w:right="341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7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2"/>
          <w:sz w:val="24"/>
          <w:szCs w:val="24"/>
        </w:rPr>
        <w:t xml:space="preserve">Samity eurozóny sa konajú podľa potreby a najmenej dvakrát ročne, aby zmluvné strany,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4" w:lineRule="exact"/>
        <w:ind w:left="14" w:right="39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ktorých menou je euro, na nich rokovali o otázkach súvisiacich s osobitnými zodpovednosťami,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4" w:lineRule="exact"/>
        <w:ind w:left="13" w:right="671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ktoré zdieľajú v súvislosti s touto spoločnou menou, o ďalších otázkach týkajúcich sa správy eurozóny a pravidiel, ktoré sa na ňu uplatňujú, a o strategickom smerovaní pre vykonávanie </w:t>
      </w:r>
      <w:r>
        <w:rPr>
          <w:rFonts w:ascii="Times New Roman" w:hAnsi="Times New Roman"/>
          <w:spacing w:val="-3"/>
          <w:sz w:val="24"/>
          <w:szCs w:val="24"/>
        </w:rPr>
        <w:t xml:space="preserve">hospodárskych politík s cieľom zvýšiť konvergenciu v eurozóne.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163" w:lineRule="exact"/>
        <w:ind w:left="13" w:right="671"/>
        <w:rPr>
          <w:rFonts w:ascii="Times New Roman" w:hAnsi="Times New Roman"/>
          <w:sz w:val="16"/>
          <w:szCs w:val="16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3" w:right="671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3" w:right="671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3" w:right="671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3" w:right="671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3" w:right="671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3" w:right="671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3" w:right="671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3" w:right="671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3" w:right="671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3" w:right="671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3" w:right="671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3" w:right="671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3" w:right="671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3" w:right="671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3" w:right="671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3" w:right="671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3" w:right="671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3" w:right="671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3" w:right="671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3" w:right="671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3" w:right="671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3" w:right="671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3" w:right="671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3" w:right="671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3" w:right="671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65" w:lineRule="exact"/>
        <w:ind w:left="4203" w:right="3781"/>
        <w:rPr>
          <w:rFonts w:ascii="Times New Roman" w:hAnsi="Times New Roman"/>
          <w:spacing w:val="-7"/>
          <w:sz w:val="24"/>
          <w:szCs w:val="24"/>
        </w:rPr>
      </w:pPr>
      <w:r>
        <w:rPr>
          <w:rFonts w:ascii="Times New Roman" w:hAnsi="Times New Roman"/>
          <w:spacing w:val="-7"/>
          <w:sz w:val="24"/>
          <w:szCs w:val="24"/>
        </w:rPr>
        <w:t xml:space="preserve">T/SCG/sk 19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265" w:lineRule="exact"/>
        <w:ind w:left="4203" w:right="3781"/>
        <w:rPr>
          <w:rFonts w:ascii="Times New Roman" w:hAnsi="Times New Roman"/>
          <w:spacing w:val="-7"/>
          <w:sz w:val="24"/>
          <w:szCs w:val="24"/>
        </w:rPr>
        <w:sectPr>
          <w:pgSz w:w="11904" w:h="16840"/>
          <w:pgMar w:top="1100" w:right="1120" w:bottom="220" w:left="1120" w:header="708" w:footer="708" w:gutter="0"/>
          <w:lnNumType w:distance="0"/>
          <w:cols w:space="708"/>
          <w:bidi w:val="0"/>
        </w:sectPr>
      </w:pPr>
    </w:p>
    <w:p w:rsidR="001A39E1">
      <w:pPr>
        <w:widowControl w:val="0"/>
        <w:tabs>
          <w:tab w:val="left" w:pos="719"/>
        </w:tabs>
        <w:autoSpaceDE w:val="0"/>
        <w:autoSpaceDN w:val="0"/>
        <w:bidi w:val="0"/>
        <w:adjustRightInd w:val="0"/>
        <w:spacing w:after="0" w:line="306" w:lineRule="exact"/>
        <w:ind w:left="14" w:right="455"/>
        <w:rPr>
          <w:rFonts w:ascii="Times New Roman" w:hAnsi="Times New Roman"/>
          <w:spacing w:val="-2"/>
          <w:sz w:val="24"/>
          <w:szCs w:val="24"/>
        </w:rPr>
      </w:pPr>
      <w:r>
        <w:rPr>
          <w:noProof/>
        </w:rPr>
        <w:pict>
          <v:shape id="_x0000_s1045" type="#_x0000_t75" style="width:595.2pt;height:841.9pt;margin-top:0;margin-left:0;mso-position-horizontal-relative:page;mso-position-vertical-relative:page;position:absolute;z-index:-251637760" o:allowincell="f">
            <v:imagedata r:id="rId4" o:title=""/>
            <o:diagram v:ext="edit"/>
          </v:shape>
        </w:pict>
      </w:r>
      <w:r>
        <w:rPr>
          <w:rFonts w:ascii="Times New Roman" w:hAnsi="Times New Roman"/>
          <w:spacing w:val="-27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2"/>
          <w:sz w:val="24"/>
          <w:szCs w:val="24"/>
        </w:rPr>
        <w:t xml:space="preserve">Hlavy štátov alebo predsedovia vlád zmluvných strán iných ako tých, ktorých menou je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4" w:lineRule="exact"/>
        <w:ind w:left="14" w:right="19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euro, ktoré ratifikovali túto zmluvu, sa zúčastňujú na rokovaniach samitov eurozóny týkajúcich sa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4" w:lineRule="exact"/>
        <w:ind w:left="14" w:right="36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konkurencieschopnosti pre zmluvné strany, úprav globálnej architektúry eurozóny a základných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3" w:lineRule="exact"/>
        <w:ind w:left="14" w:right="131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pravidiel, ktoré sa na ňu budú uplatňovať v budúcnosti, ako aj podľa potreby a najmenej raz ročne, na rokovaniach o osobitných otázkach vykonávania tejto Zmluvy o stabilite, koordinácii a správe v </w:t>
      </w:r>
      <w:r>
        <w:rPr>
          <w:rFonts w:ascii="Times New Roman" w:hAnsi="Times New Roman"/>
          <w:spacing w:val="-4"/>
          <w:sz w:val="24"/>
          <w:szCs w:val="24"/>
        </w:rPr>
        <w:t xml:space="preserve">hospodárskej a menovej únii.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82" w:lineRule="exact"/>
        <w:ind w:left="14" w:right="131"/>
        <w:rPr>
          <w:rFonts w:ascii="Times New Roman" w:hAnsi="Times New Roman"/>
          <w:sz w:val="8"/>
          <w:szCs w:val="8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131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131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tabs>
          <w:tab w:val="left" w:pos="719"/>
        </w:tabs>
        <w:autoSpaceDE w:val="0"/>
        <w:autoSpaceDN w:val="0"/>
        <w:bidi w:val="0"/>
        <w:adjustRightInd w:val="0"/>
        <w:spacing w:after="0" w:line="265" w:lineRule="exact"/>
        <w:ind w:left="14" w:right="270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7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2"/>
          <w:sz w:val="24"/>
          <w:szCs w:val="24"/>
        </w:rPr>
        <w:t xml:space="preserve">Predseda samitu eurozóny zabezpečí prípravu a kontinuitu samitov eurozóny, a to v úzkej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4" w:lineRule="exact"/>
        <w:ind w:left="14" w:right="5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spolupráci s predsedom Európskej komisie. Orgánom povereným prípravou rokovaní samitov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4" w:lineRule="exact"/>
        <w:ind w:left="14" w:right="182"/>
        <w:rPr>
          <w:rFonts w:ascii="Times New Roman" w:hAnsi="Times New Roman"/>
          <w:spacing w:val="-5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eurozóny a nadväzných opatrení je Euroskupina a jej predseda môže byť na tento účel pozvaný na </w:t>
      </w:r>
      <w:r>
        <w:rPr>
          <w:rFonts w:ascii="Times New Roman" w:hAnsi="Times New Roman"/>
          <w:spacing w:val="-5"/>
          <w:sz w:val="24"/>
          <w:szCs w:val="24"/>
        </w:rPr>
        <w:t xml:space="preserve">takéto rokovanie.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82" w:lineRule="exact"/>
        <w:ind w:left="14" w:right="182"/>
        <w:rPr>
          <w:rFonts w:ascii="Times New Roman" w:hAnsi="Times New Roman"/>
          <w:sz w:val="8"/>
          <w:szCs w:val="8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182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182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tabs>
          <w:tab w:val="left" w:pos="719"/>
        </w:tabs>
        <w:autoSpaceDE w:val="0"/>
        <w:autoSpaceDN w:val="0"/>
        <w:bidi w:val="0"/>
        <w:adjustRightInd w:val="0"/>
        <w:spacing w:after="0" w:line="265" w:lineRule="exact"/>
        <w:ind w:left="13" w:right="229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27"/>
          <w:sz w:val="24"/>
          <w:szCs w:val="24"/>
        </w:rPr>
        <w:t xml:space="preserve">5.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3"/>
          <w:sz w:val="24"/>
          <w:szCs w:val="24"/>
        </w:rPr>
        <w:t xml:space="preserve">Na účely vypočutia môže byť pozvaný predseda Európskeho parlamentu. Predseda samitu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4" w:lineRule="exact"/>
        <w:ind w:left="14" w:right="928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eurozóny po každom rokovaní samitu eurozóny predloží Európskemu parlamentu správu.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82" w:lineRule="exact"/>
        <w:ind w:left="14" w:right="928"/>
        <w:rPr>
          <w:rFonts w:ascii="Times New Roman" w:hAnsi="Times New Roman"/>
          <w:sz w:val="8"/>
          <w:szCs w:val="8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928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928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tabs>
          <w:tab w:val="left" w:pos="719"/>
        </w:tabs>
        <w:autoSpaceDE w:val="0"/>
        <w:autoSpaceDN w:val="0"/>
        <w:bidi w:val="0"/>
        <w:adjustRightInd w:val="0"/>
        <w:spacing w:after="0" w:line="265" w:lineRule="exact"/>
        <w:ind w:left="14" w:right="32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7"/>
          <w:sz w:val="24"/>
          <w:szCs w:val="24"/>
        </w:rPr>
        <w:t xml:space="preserve">6.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2"/>
          <w:sz w:val="24"/>
          <w:szCs w:val="24"/>
        </w:rPr>
        <w:t xml:space="preserve">Predseda samitu eurozóny podrobne informuje zmluvné strany iné ako tie, ktorých menou je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4" w:lineRule="exact"/>
        <w:ind w:left="14" w:right="502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euro, a ostatné členské štáty Európskej únie o príprave a výsledku rokovaní samitov eurozóny.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204" w:lineRule="exact"/>
        <w:ind w:left="14" w:right="502"/>
        <w:rPr>
          <w:rFonts w:ascii="Times New Roman" w:hAnsi="Times New Roman"/>
          <w:sz w:val="20"/>
          <w:szCs w:val="20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502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502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502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502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502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502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502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502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502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502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502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502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502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502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502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502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502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502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502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502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502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502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502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502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502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502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502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502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502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502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65" w:lineRule="exact"/>
        <w:ind w:left="4203" w:right="3763"/>
        <w:rPr>
          <w:rFonts w:ascii="Times New Roman" w:hAnsi="Times New Roman"/>
          <w:spacing w:val="-7"/>
          <w:sz w:val="24"/>
          <w:szCs w:val="24"/>
        </w:rPr>
      </w:pPr>
      <w:r>
        <w:rPr>
          <w:rFonts w:ascii="Times New Roman" w:hAnsi="Times New Roman"/>
          <w:spacing w:val="-7"/>
          <w:sz w:val="24"/>
          <w:szCs w:val="24"/>
        </w:rPr>
        <w:t xml:space="preserve">T/SCG/sk 20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265" w:lineRule="exact"/>
        <w:ind w:left="4203" w:right="3763"/>
        <w:rPr>
          <w:rFonts w:ascii="Times New Roman" w:hAnsi="Times New Roman"/>
          <w:spacing w:val="-7"/>
          <w:sz w:val="24"/>
          <w:szCs w:val="24"/>
        </w:rPr>
        <w:sectPr>
          <w:pgSz w:w="11904" w:h="16840"/>
          <w:pgMar w:top="1100" w:right="1140" w:bottom="220" w:left="1120" w:header="708" w:footer="708" w:gutter="0"/>
          <w:lnNumType w:distance="0"/>
          <w:cols w:space="708"/>
          <w:bidi w:val="0"/>
        </w:sect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306" w:lineRule="exact"/>
        <w:ind w:left="14" w:right="4122" w:firstLine="4168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 id="_x0000_s1046" type="#_x0000_t75" style="width:595.2pt;height:841.9pt;margin-top:0;margin-left:0;mso-position-horizontal-relative:page;mso-position-vertical-relative:page;position:absolute;z-index:-251636736" o:allowincell="f">
            <v:imagedata r:id="rId4" o:title=""/>
            <o:diagram v:ext="edit"/>
          </v:shape>
        </w:pict>
      </w:r>
      <w:r>
        <w:rPr>
          <w:rFonts w:ascii="Times New Roman" w:hAnsi="Times New Roman"/>
          <w:spacing w:val="-10"/>
          <w:sz w:val="24"/>
          <w:szCs w:val="24"/>
        </w:rPr>
        <w:t xml:space="preserve">ČLÁNOK 13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82" w:lineRule="exact"/>
        <w:ind w:left="14" w:right="4122" w:firstLine="4168"/>
        <w:rPr>
          <w:rFonts w:ascii="Times New Roman" w:hAnsi="Times New Roman"/>
          <w:sz w:val="8"/>
          <w:szCs w:val="8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4122" w:firstLine="4168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4122" w:firstLine="4168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65" w:lineRule="exact"/>
        <w:ind w:left="14"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V súlade s hlavou II Protokolu (č. 1) o úlohe národných parlamentov v Európskej únii, ktorý je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3" w:lineRule="exact"/>
        <w:ind w:left="14" w:right="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pripojený k zmluvám Európskej únie, Európsky parlament a národné parlamenty zmluvných strán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4" w:lineRule="exact"/>
        <w:ind w:left="14" w:right="49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spoločne určia organizáciu a podporu konferencie zástupcov príslušných výborov Európskeho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4" w:lineRule="exact"/>
        <w:ind w:left="14" w:right="95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parlamentu a zástupcov príslušných výborov národných parlamentov s cieľom rokovať o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3" w:lineRule="exact"/>
        <w:ind w:left="14" w:right="700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rozpočtových politikách a iných otázkach, ktoré patria do rozsahu pôsobnosti tejto zmluvy..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256" w:lineRule="exact"/>
        <w:ind w:left="14" w:right="700"/>
        <w:rPr>
          <w:rFonts w:ascii="Times New Roman" w:hAnsi="Times New Roman"/>
          <w:sz w:val="26"/>
          <w:szCs w:val="26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700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700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700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65" w:lineRule="exact"/>
        <w:ind w:left="2376" w:right="3777" w:firstLine="187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HLAVA VI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82" w:lineRule="exact"/>
        <w:ind w:left="2376" w:right="3777" w:firstLine="1879"/>
        <w:rPr>
          <w:rFonts w:ascii="Times New Roman" w:hAnsi="Times New Roman"/>
          <w:sz w:val="8"/>
          <w:szCs w:val="8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2376" w:right="3777" w:firstLine="1879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2376" w:right="3777" w:firstLine="1879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65" w:lineRule="exact"/>
        <w:ind w:left="2376" w:right="2316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VŠEOBECNÉ A ZÁVEREČNÉ USTANOVENIA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256" w:lineRule="exact"/>
        <w:ind w:left="2376" w:right="2316"/>
        <w:rPr>
          <w:rFonts w:ascii="Times New Roman" w:hAnsi="Times New Roman"/>
          <w:sz w:val="26"/>
          <w:szCs w:val="26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2376" w:right="2316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2376" w:right="2316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2376" w:right="2316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65" w:lineRule="exact"/>
        <w:ind w:left="14" w:right="4122" w:firstLine="41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ČLÁNOK 14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82" w:lineRule="exact"/>
        <w:ind w:left="14" w:right="4122" w:firstLine="4168"/>
        <w:rPr>
          <w:rFonts w:ascii="Times New Roman" w:hAnsi="Times New Roman"/>
          <w:sz w:val="8"/>
          <w:szCs w:val="8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4122" w:firstLine="4168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4122" w:firstLine="4168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tabs>
          <w:tab w:val="left" w:pos="719"/>
        </w:tabs>
        <w:autoSpaceDE w:val="0"/>
        <w:autoSpaceDN w:val="0"/>
        <w:bidi w:val="0"/>
        <w:adjustRightInd w:val="0"/>
        <w:spacing w:after="0" w:line="265" w:lineRule="exact"/>
        <w:ind w:left="14" w:right="901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7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2"/>
          <w:sz w:val="24"/>
          <w:szCs w:val="24"/>
        </w:rPr>
        <w:t xml:space="preserve">Túto zmluvu ratifikujú zmluvné strany v súlade so svojimi príslušnými ústavnými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4" w:lineRule="exact"/>
        <w:ind w:left="14" w:right="34"/>
        <w:rPr>
          <w:rFonts w:ascii="Times New Roman" w:hAnsi="Times New Roman"/>
          <w:spacing w:val="1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požiadavkami. Ratifikačné listiny sa uložia na Generálnom sekretariáte Rady Európskej únie (ďalej </w:t>
      </w:r>
      <w:r>
        <w:rPr>
          <w:rFonts w:ascii="Times New Roman" w:hAnsi="Times New Roman"/>
          <w:spacing w:val="1"/>
          <w:sz w:val="24"/>
          <w:szCs w:val="24"/>
        </w:rPr>
        <w:t xml:space="preserve">len „depozitár").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97" w:lineRule="exact"/>
        <w:ind w:left="14" w:right="34"/>
        <w:rPr>
          <w:rFonts w:ascii="Times New Roman" w:hAnsi="Times New Roman"/>
          <w:sz w:val="10"/>
          <w:szCs w:val="10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34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34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34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34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34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34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34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34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34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34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34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34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34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34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34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34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34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34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34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34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34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34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34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34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34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34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34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65" w:lineRule="exact"/>
        <w:ind w:left="4203" w:right="3727"/>
        <w:rPr>
          <w:rFonts w:ascii="Times New Roman" w:hAnsi="Times New Roman"/>
          <w:spacing w:val="-7"/>
          <w:sz w:val="24"/>
          <w:szCs w:val="24"/>
        </w:rPr>
      </w:pPr>
      <w:r>
        <w:rPr>
          <w:rFonts w:ascii="Times New Roman" w:hAnsi="Times New Roman"/>
          <w:spacing w:val="-7"/>
          <w:sz w:val="24"/>
          <w:szCs w:val="24"/>
        </w:rPr>
        <w:t xml:space="preserve">T/SCG/sk 21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265" w:lineRule="exact"/>
        <w:ind w:left="4203" w:right="3727"/>
        <w:rPr>
          <w:rFonts w:ascii="Times New Roman" w:hAnsi="Times New Roman"/>
          <w:spacing w:val="-7"/>
          <w:sz w:val="24"/>
          <w:szCs w:val="24"/>
        </w:rPr>
        <w:sectPr>
          <w:pgSz w:w="11904" w:h="16840"/>
          <w:pgMar w:top="1100" w:right="1180" w:bottom="220" w:left="1120" w:header="708" w:footer="708" w:gutter="0"/>
          <w:lnNumType w:distance="0"/>
          <w:cols w:space="708"/>
          <w:bidi w:val="0"/>
        </w:sectPr>
      </w:pPr>
    </w:p>
    <w:p w:rsidR="001A39E1">
      <w:pPr>
        <w:widowControl w:val="0"/>
        <w:tabs>
          <w:tab w:val="left" w:pos="719"/>
        </w:tabs>
        <w:autoSpaceDE w:val="0"/>
        <w:autoSpaceDN w:val="0"/>
        <w:bidi w:val="0"/>
        <w:adjustRightInd w:val="0"/>
        <w:spacing w:after="0" w:line="306" w:lineRule="exact"/>
        <w:ind w:left="14" w:right="467"/>
        <w:rPr>
          <w:rFonts w:ascii="Times New Roman" w:hAnsi="Times New Roman"/>
          <w:spacing w:val="-3"/>
          <w:sz w:val="24"/>
          <w:szCs w:val="24"/>
        </w:rPr>
      </w:pPr>
      <w:r>
        <w:rPr>
          <w:noProof/>
        </w:rPr>
        <w:pict>
          <v:shape id="_x0000_s1047" type="#_x0000_t75" style="width:595.2pt;height:841.9pt;margin-top:0;margin-left:0;mso-position-horizontal-relative:page;mso-position-vertical-relative:page;position:absolute;z-index:-251635712" o:allowincell="f">
            <v:imagedata r:id="rId4" o:title=""/>
            <o:diagram v:ext="edit"/>
          </v:shape>
        </w:pict>
      </w:r>
      <w:r>
        <w:rPr>
          <w:rFonts w:ascii="Times New Roman" w:hAnsi="Times New Roman"/>
          <w:spacing w:val="-27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3"/>
          <w:sz w:val="24"/>
          <w:szCs w:val="24"/>
        </w:rPr>
        <w:t xml:space="preserve">Táto zmluva nadobúda platnosť 1. januára 2013 za predpokladu, že dvanásť zmluvných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4" w:lineRule="exact"/>
        <w:ind w:left="14" w:right="11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strán, ktorých menou je euro, uložilo ich ratifikačnú listinu, alebo prvým dňom mesiaca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4" w:lineRule="exact"/>
        <w:ind w:left="14" w:right="32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nasledujúceho po uložení dvanástej ratifikačnej listiny zmluvnej strany, ktorej menou je euro, podľa </w:t>
      </w:r>
      <w:r>
        <w:rPr>
          <w:rFonts w:ascii="Times New Roman" w:hAnsi="Times New Roman"/>
          <w:spacing w:val="-4"/>
          <w:sz w:val="24"/>
          <w:szCs w:val="24"/>
        </w:rPr>
        <w:t xml:space="preserve">toho, čo nastane skôr.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82" w:lineRule="exact"/>
        <w:ind w:left="14" w:right="32"/>
        <w:rPr>
          <w:rFonts w:ascii="Times New Roman" w:hAnsi="Times New Roman"/>
          <w:sz w:val="8"/>
          <w:szCs w:val="8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32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32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tabs>
          <w:tab w:val="left" w:pos="719"/>
        </w:tabs>
        <w:autoSpaceDE w:val="0"/>
        <w:autoSpaceDN w:val="0"/>
        <w:bidi w:val="0"/>
        <w:adjustRightInd w:val="0"/>
        <w:spacing w:after="0" w:line="265" w:lineRule="exact"/>
        <w:ind w:left="14" w:right="626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7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2"/>
          <w:sz w:val="24"/>
          <w:szCs w:val="24"/>
        </w:rPr>
        <w:t xml:space="preserve">Táto zmluva sa uplatňuje odo dňa nadobudnutia platnosti medzi zmluvnými stranami,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3" w:lineRule="exact"/>
        <w:ind w:left="14"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ktorých menou je euro a ktoré dohodu ratifikovali. Na ďalšie zmluvné strany, ktorých menou je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4" w:lineRule="exact"/>
        <w:ind w:left="14" w:right="616"/>
        <w:rPr>
          <w:rFonts w:ascii="Times New Roman" w:hAnsi="Times New Roman"/>
          <w:spacing w:val="-9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euro, sa uplatňuje od prvého dňa mesiaca nasledujúceho po uložení ich príslušnej ratifikačnej </w:t>
      </w:r>
      <w:r>
        <w:rPr>
          <w:rFonts w:ascii="Times New Roman" w:hAnsi="Times New Roman"/>
          <w:spacing w:val="-9"/>
          <w:sz w:val="24"/>
          <w:szCs w:val="24"/>
        </w:rPr>
        <w:t xml:space="preserve">listiny.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82" w:lineRule="exact"/>
        <w:ind w:left="14" w:right="616"/>
        <w:rPr>
          <w:rFonts w:ascii="Times New Roman" w:hAnsi="Times New Roman"/>
          <w:sz w:val="8"/>
          <w:szCs w:val="8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616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616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tabs>
          <w:tab w:val="left" w:pos="719"/>
        </w:tabs>
        <w:autoSpaceDE w:val="0"/>
        <w:autoSpaceDN w:val="0"/>
        <w:bidi w:val="0"/>
        <w:adjustRightInd w:val="0"/>
        <w:spacing w:after="0" w:line="265" w:lineRule="exact"/>
        <w:ind w:left="14" w:right="528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27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3"/>
          <w:sz w:val="24"/>
          <w:szCs w:val="24"/>
        </w:rPr>
        <w:t xml:space="preserve">Odchylne od odsekov 3 a 5 sa hlava V uplatňuje na všetky dotknuté zmluvné strany od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4" w:lineRule="exact"/>
        <w:ind w:left="14" w:right="4817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dátumu nadobudnutia platnosti tejto zmluvy.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82" w:lineRule="exact"/>
        <w:ind w:left="14" w:right="4817"/>
        <w:rPr>
          <w:rFonts w:ascii="Times New Roman" w:hAnsi="Times New Roman"/>
          <w:sz w:val="8"/>
          <w:szCs w:val="8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4817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4817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tabs>
          <w:tab w:val="left" w:pos="719"/>
        </w:tabs>
        <w:autoSpaceDE w:val="0"/>
        <w:autoSpaceDN w:val="0"/>
        <w:bidi w:val="0"/>
        <w:adjustRightInd w:val="0"/>
        <w:spacing w:after="0" w:line="265" w:lineRule="exact"/>
        <w:ind w:left="14" w:right="218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7"/>
          <w:sz w:val="24"/>
          <w:szCs w:val="24"/>
        </w:rPr>
        <w:t xml:space="preserve">5.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2"/>
          <w:sz w:val="24"/>
          <w:szCs w:val="24"/>
        </w:rPr>
        <w:t xml:space="preserve">Táto zmluva sa uplatňuje na zmluvné strany, ktoré ju ratifikovali a pre ktoré platí výnimka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3" w:lineRule="exact"/>
        <w:ind w:left="14" w:right="6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vymedzená v článku 139 ods. 1 Zmluvy o fungovaní Európskej únie alebo výnimka uvedená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3" w:lineRule="exact"/>
        <w:ind w:left="14" w:right="7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v Protokole (č. 16) o niektorých ustanoveniach týkajúcich sa Dánska, ktorý je pripojený k zmluvám Európskej únie, od dátumu nadobudnutia účinnosti rozhodnutia, ktorým sa táto výnimka zrušuje, ak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4" w:lineRule="exact"/>
        <w:ind w:left="14" w:right="1025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dotknuté zmluvné strany neoznámia svoj úmysel byť viazané všetkými alebo niektorými ustanoveniami hláv III a IV tejto zmluvy ku skoršiemu dátumu.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97" w:lineRule="exact"/>
        <w:ind w:left="14" w:right="1025"/>
        <w:rPr>
          <w:rFonts w:ascii="Times New Roman" w:hAnsi="Times New Roman"/>
          <w:sz w:val="10"/>
          <w:szCs w:val="10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1025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1025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1025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1025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1025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1025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1025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1025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1025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1025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1025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1025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1025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1025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1025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1025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1025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1025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1025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1025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1025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1025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1025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1025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1025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1025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1025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65" w:lineRule="exact"/>
        <w:ind w:left="4203" w:right="3781"/>
        <w:rPr>
          <w:rFonts w:ascii="Times New Roman" w:hAnsi="Times New Roman"/>
          <w:spacing w:val="-7"/>
          <w:sz w:val="24"/>
          <w:szCs w:val="24"/>
        </w:rPr>
      </w:pPr>
      <w:r>
        <w:rPr>
          <w:rFonts w:ascii="Times New Roman" w:hAnsi="Times New Roman"/>
          <w:spacing w:val="-7"/>
          <w:sz w:val="24"/>
          <w:szCs w:val="24"/>
        </w:rPr>
        <w:t xml:space="preserve">T/SCG/sk 22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265" w:lineRule="exact"/>
        <w:ind w:left="4203" w:right="3781"/>
        <w:rPr>
          <w:rFonts w:ascii="Times New Roman" w:hAnsi="Times New Roman"/>
          <w:spacing w:val="-7"/>
          <w:sz w:val="24"/>
          <w:szCs w:val="24"/>
        </w:rPr>
        <w:sectPr>
          <w:pgSz w:w="11904" w:h="16840"/>
          <w:pgMar w:top="1100" w:right="1120" w:bottom="220" w:left="1120" w:header="708" w:footer="708" w:gutter="0"/>
          <w:lnNumType w:distance="0"/>
          <w:cols w:space="708"/>
          <w:bidi w:val="0"/>
        </w:sect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306" w:lineRule="exact"/>
        <w:ind w:left="14" w:right="4182" w:firstLine="4168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 id="_x0000_s1048" type="#_x0000_t75" style="width:595.2pt;height:841.9pt;margin-top:0;margin-left:0;mso-position-horizontal-relative:page;mso-position-vertical-relative:page;position:absolute;z-index:-251634688" o:allowincell="f">
            <v:imagedata r:id="rId4" o:title=""/>
            <o:diagram v:ext="edit"/>
          </v:shape>
        </w:pict>
      </w:r>
      <w:r>
        <w:rPr>
          <w:rFonts w:ascii="Times New Roman" w:hAnsi="Times New Roman"/>
          <w:spacing w:val="-10"/>
          <w:sz w:val="24"/>
          <w:szCs w:val="24"/>
        </w:rPr>
        <w:t xml:space="preserve">ČLÁNOK 15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82" w:lineRule="exact"/>
        <w:ind w:left="14" w:right="4182" w:firstLine="4168"/>
        <w:rPr>
          <w:rFonts w:ascii="Times New Roman" w:hAnsi="Times New Roman"/>
          <w:sz w:val="8"/>
          <w:szCs w:val="8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4182" w:firstLine="4168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4182" w:firstLine="4168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65" w:lineRule="exact"/>
        <w:ind w:left="14" w:right="3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Táto zmluva je otvorená na pristúpenie pre členské štáty Európskej únie iné ako zmluvné strany.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3" w:lineRule="exact"/>
        <w:ind w:left="14" w:right="3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Pristúpenie nadobúda platnosť okamihom uloženia listiny o pristúpení u depozitára, ktorý o tom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4" w:lineRule="exact"/>
        <w:ind w:left="14" w:right="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upovedomí ostatné zmluvné strany. Následne po overení zmluvnými stranami sa text tejto zmluvy v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4" w:lineRule="exact"/>
        <w:ind w:left="14" w:right="635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úradnom jazyku pristupujúceho členského štátu, ktorý je tiež úradným jazykom a pracovným jazykom inštitúcií Únie, uloží v archívoch depozitára ako autentický text tejto zmluvy.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264" w:lineRule="exact"/>
        <w:ind w:left="14" w:right="635"/>
        <w:rPr>
          <w:rFonts w:ascii="Times New Roman" w:hAnsi="Times New Roman"/>
          <w:sz w:val="26"/>
          <w:szCs w:val="26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635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635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635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635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635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635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635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635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635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635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635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635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635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635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635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635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635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635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635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635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635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635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635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635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635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635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635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635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635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635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635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635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635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635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635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635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635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635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635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635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635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635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635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635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635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635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635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65" w:lineRule="exact"/>
        <w:ind w:left="4203" w:right="3781"/>
        <w:rPr>
          <w:rFonts w:ascii="Times New Roman" w:hAnsi="Times New Roman"/>
          <w:spacing w:val="-7"/>
          <w:sz w:val="24"/>
          <w:szCs w:val="24"/>
        </w:rPr>
      </w:pPr>
      <w:r>
        <w:rPr>
          <w:rFonts w:ascii="Times New Roman" w:hAnsi="Times New Roman"/>
          <w:spacing w:val="-7"/>
          <w:sz w:val="24"/>
          <w:szCs w:val="24"/>
        </w:rPr>
        <w:t xml:space="preserve">T/SCG/sk 23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265" w:lineRule="exact"/>
        <w:ind w:left="4203" w:right="3781"/>
        <w:rPr>
          <w:rFonts w:ascii="Times New Roman" w:hAnsi="Times New Roman"/>
          <w:spacing w:val="-7"/>
          <w:sz w:val="24"/>
          <w:szCs w:val="24"/>
        </w:rPr>
        <w:sectPr>
          <w:pgSz w:w="11904" w:h="16840"/>
          <w:pgMar w:top="1100" w:right="1120" w:bottom="220" w:left="1120" w:header="708" w:footer="708" w:gutter="0"/>
          <w:lnNumType w:distance="0"/>
          <w:cols w:space="708"/>
          <w:bidi w:val="0"/>
        </w:sect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306" w:lineRule="exact"/>
        <w:ind w:left="14" w:right="4182" w:firstLine="4168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 id="_x0000_s1049" type="#_x0000_t75" style="width:595.2pt;height:841.9pt;margin-top:0;margin-left:0;mso-position-horizontal-relative:page;mso-position-vertical-relative:page;position:absolute;z-index:-251633664" o:allowincell="f">
            <v:imagedata r:id="rId4" o:title=""/>
            <o:diagram v:ext="edit"/>
          </v:shape>
        </w:pict>
      </w:r>
      <w:r>
        <w:rPr>
          <w:rFonts w:ascii="Times New Roman" w:hAnsi="Times New Roman"/>
          <w:spacing w:val="-10"/>
          <w:sz w:val="24"/>
          <w:szCs w:val="24"/>
        </w:rPr>
        <w:t xml:space="preserve">ČLÁNOK 16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82" w:lineRule="exact"/>
        <w:ind w:left="14" w:right="4182" w:firstLine="4168"/>
        <w:rPr>
          <w:rFonts w:ascii="Times New Roman" w:hAnsi="Times New Roman"/>
          <w:sz w:val="8"/>
          <w:szCs w:val="8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4182" w:firstLine="4168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4182" w:firstLine="4168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65" w:lineRule="exact"/>
        <w:ind w:left="14" w:right="66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Najneskôr do piatich rokov od nadobudnutia platnosti tejto zmluvy sa na základe hodnotenia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3" w:lineRule="exact"/>
        <w:ind w:left="14" w:right="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skúseností získaných s jej vykonávaním podniknú v súlade so Zmluvou o Európskej únii a Zmluvou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4" w:lineRule="exact"/>
        <w:ind w:left="14" w:right="533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o fungovaní Európskej únie potrebné kroky s cieľom začleniť obsah tejto zmluvy do právneho </w:t>
      </w:r>
      <w:r>
        <w:rPr>
          <w:rFonts w:ascii="Times New Roman" w:hAnsi="Times New Roman"/>
          <w:spacing w:val="-4"/>
          <w:sz w:val="24"/>
          <w:szCs w:val="24"/>
        </w:rPr>
        <w:t xml:space="preserve">rámca Európskej únie.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256" w:lineRule="exact"/>
        <w:ind w:left="14" w:right="533"/>
        <w:rPr>
          <w:rFonts w:ascii="Times New Roman" w:hAnsi="Times New Roman"/>
          <w:sz w:val="26"/>
          <w:szCs w:val="26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533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533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533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65" w:lineRule="exact"/>
        <w:ind w:left="14" w:right="466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V Bruseli dňa druhého marca dvetisícdvanásť.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82" w:lineRule="exact"/>
        <w:ind w:left="14" w:right="4669"/>
        <w:rPr>
          <w:rFonts w:ascii="Times New Roman" w:hAnsi="Times New Roman"/>
          <w:sz w:val="8"/>
          <w:szCs w:val="8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4669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4669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65" w:lineRule="exact"/>
        <w:ind w:left="14" w:right="6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Táto zmluva vyhotovená v jedinom origináli v anglickom, bulharskom, dánskom, estónskom,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4" w:lineRule="exact"/>
        <w:ind w:left="14" w:right="8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fínskom, francúzskom, gréckom, holandskom, írskom, litovskom, lotyšskom, maďarskom,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4" w:lineRule="exact"/>
        <w:ind w:left="14" w:right="116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maltskom, nemeckom, poľskom, portugalskom, rumunskom, slovenskom, slovinskom,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414" w:lineRule="exact"/>
        <w:ind w:left="14" w:right="107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španielskom, švédskom a talianskom jazyku, pričom každé znenie je rovnako autentické, sa uloží v archívoch depozitára, ktorý doručí overenú kópiu každej zmluvnej strane.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256" w:lineRule="exact"/>
        <w:ind w:left="14" w:right="107"/>
        <w:rPr>
          <w:rFonts w:ascii="Times New Roman" w:hAnsi="Times New Roman"/>
          <w:sz w:val="26"/>
          <w:szCs w:val="26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107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107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14" w:right="107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65" w:lineRule="exact"/>
        <w:ind w:left="3993" w:right="3592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 xml:space="preserve">______________ </w:t>
      </w:r>
    </w:p>
    <w:p w:rsidR="001A39E1">
      <w:pPr>
        <w:widowControl w:val="0"/>
        <w:autoSpaceDE w:val="0"/>
        <w:autoSpaceDN w:val="0"/>
        <w:bidi w:val="0"/>
        <w:adjustRightInd w:val="0"/>
        <w:spacing w:after="0" w:line="270" w:lineRule="exact"/>
        <w:ind w:left="3993" w:right="3592"/>
        <w:rPr>
          <w:rFonts w:ascii="Times New Roman" w:hAnsi="Times New Roman"/>
          <w:sz w:val="27"/>
          <w:szCs w:val="27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3993" w:right="3592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3993" w:right="3592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3993" w:right="3592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3993" w:right="3592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3993" w:right="3592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3993" w:right="3592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3993" w:right="3592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3993" w:right="3592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3993" w:right="3592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3993" w:right="3592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3993" w:right="3592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3993" w:right="3592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3993" w:right="3592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3993" w:right="3592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3993" w:right="3592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3993" w:right="3592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3993" w:right="3592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3993" w:right="3592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3993" w:right="3592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3993" w:right="3592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3993" w:right="3592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3993" w:right="3592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3993" w:right="3592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3993" w:right="3592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3993" w:right="3592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3993" w:right="3592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3993" w:right="3592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40" w:lineRule="exact"/>
        <w:ind w:left="3993" w:right="3592"/>
        <w:rPr>
          <w:rFonts w:ascii="Times New Roman" w:hAnsi="Times New Roman"/>
          <w:sz w:val="24"/>
          <w:szCs w:val="24"/>
        </w:rPr>
      </w:pPr>
    </w:p>
    <w:p w:rsidR="001A39E1">
      <w:pPr>
        <w:widowControl w:val="0"/>
        <w:autoSpaceDE w:val="0"/>
        <w:autoSpaceDN w:val="0"/>
        <w:bidi w:val="0"/>
        <w:adjustRightInd w:val="0"/>
        <w:spacing w:after="0" w:line="265" w:lineRule="exact"/>
        <w:ind w:left="4203" w:right="3781"/>
        <w:rPr>
          <w:rFonts w:ascii="Times New Roman" w:hAnsi="Times New Roman"/>
          <w:spacing w:val="-7"/>
          <w:sz w:val="24"/>
          <w:szCs w:val="24"/>
        </w:rPr>
      </w:pPr>
      <w:r>
        <w:rPr>
          <w:rFonts w:ascii="Times New Roman" w:hAnsi="Times New Roman"/>
          <w:spacing w:val="-7"/>
          <w:sz w:val="24"/>
          <w:szCs w:val="24"/>
        </w:rPr>
        <w:t xml:space="preserve">T/SCG/sk 24 </w:t>
      </w:r>
    </w:p>
    <w:sectPr>
      <w:pgSz w:w="11904" w:h="16840"/>
      <w:pgMar w:top="1100" w:right="1120" w:bottom="220" w:left="112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2A2B0A"/>
    <w:rsid w:val="001A39E1"/>
    <w:rsid w:val="002A2B0A"/>
    <w:rsid w:val="008D1D54"/>
    <w:rsid w:val="00D5385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25</Pages>
  <Words>4280</Words>
  <Characters>24396</Characters>
  <Application>Microsoft Office Word</Application>
  <DocSecurity>0</DocSecurity>
  <Lines>0</Lines>
  <Paragraphs>0</Paragraphs>
  <ScaleCrop>false</ScaleCrop>
  <Company>Kancelaria NR SR</Company>
  <LinksUpToDate>false</LinksUpToDate>
  <CharactersWithSpaces>28619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mkubikova</dc:creator>
  <cp:lastModifiedBy>Gašparíková, Jarmila</cp:lastModifiedBy>
  <cp:revision>2</cp:revision>
  <dcterms:created xsi:type="dcterms:W3CDTF">2012-11-16T09:28:00Z</dcterms:created>
  <dcterms:modified xsi:type="dcterms:W3CDTF">2012-11-16T09:28:00Z</dcterms:modified>
</cp:coreProperties>
</file>