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1780" w:rsidRPr="00213344" w:rsidP="009B1780">
      <w:pPr>
        <w:pStyle w:val="Heading4"/>
        <w:bidi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213344">
        <w:rPr>
          <w:rFonts w:ascii="Times New Roman" w:hAnsi="Times New Roman"/>
          <w:bCs w:val="0"/>
          <w:sz w:val="24"/>
          <w:szCs w:val="24"/>
        </w:rPr>
        <w:t>DOLOŽKA  ZLUČITEĽNOSTI</w:t>
      </w:r>
    </w:p>
    <w:p w:rsidR="009B1780" w:rsidP="009B1780">
      <w:pPr>
        <w:bidi w:val="0"/>
        <w:jc w:val="center"/>
        <w:rPr>
          <w:rFonts w:ascii="Times New Roman" w:hAnsi="Times New Roman"/>
          <w:b/>
        </w:rPr>
      </w:pPr>
      <w:r w:rsidRPr="00375E7F">
        <w:rPr>
          <w:rFonts w:ascii="Times New Roman" w:hAnsi="Times New Roman"/>
          <w:b/>
        </w:rPr>
        <w:t>právneho predpisu s právom Európ</w:t>
      </w:r>
      <w:smartTag w:uri="urn:schemas-microsoft-com:office:smarttags" w:element="PersonName">
        <w:r w:rsidRPr="00375E7F">
          <w:rPr>
            <w:rFonts w:ascii="Times New Roman" w:hAnsi="Times New Roman"/>
            <w:b/>
          </w:rPr>
          <w:t>sk</w:t>
        </w:r>
      </w:smartTag>
      <w:r w:rsidRPr="00375E7F">
        <w:rPr>
          <w:rFonts w:ascii="Times New Roman" w:hAnsi="Times New Roman"/>
          <w:b/>
        </w:rPr>
        <w:t>ej únie</w:t>
      </w:r>
    </w:p>
    <w:p w:rsidR="009B1780" w:rsidRPr="00375E7F" w:rsidP="009B1780">
      <w:pPr>
        <w:bidi w:val="0"/>
        <w:jc w:val="center"/>
        <w:rPr>
          <w:rFonts w:ascii="Times New Roman" w:hAnsi="Times New Roman"/>
          <w:b/>
        </w:rPr>
      </w:pPr>
    </w:p>
    <w:p w:rsidR="009B1780" w:rsidRPr="00375E7F" w:rsidP="009B1780">
      <w:pPr>
        <w:bidi w:val="0"/>
        <w:jc w:val="center"/>
        <w:rPr>
          <w:rFonts w:ascii="Times New Roman" w:hAnsi="Times New Roman"/>
          <w:b/>
        </w:rPr>
      </w:pPr>
    </w:p>
    <w:p w:rsidR="009B1780" w:rsidP="009B1780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Prekladateľ právneho predpisu:</w:t>
      </w:r>
      <w:r>
        <w:rPr>
          <w:rFonts w:ascii="Times New Roman" w:hAnsi="Times New Roman"/>
        </w:rPr>
        <w:t xml:space="preserve"> poslanec Národnej rady Slovenskej republiky</w:t>
      </w:r>
    </w:p>
    <w:p w:rsidR="009B1780" w:rsidP="009B1780">
      <w:pPr>
        <w:bidi w:val="0"/>
        <w:rPr>
          <w:rFonts w:ascii="Times New Roman" w:hAnsi="Times New Roman"/>
        </w:rPr>
      </w:pPr>
    </w:p>
    <w:p w:rsidR="009B1780" w:rsidP="009B1780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Názov návrhu </w:t>
      </w:r>
      <w:r w:rsidRPr="009B1780">
        <w:rPr>
          <w:rFonts w:ascii="Times New Roman" w:hAnsi="Times New Roman"/>
          <w:b/>
        </w:rPr>
        <w:t>právneho predpisu:</w:t>
      </w:r>
      <w:r w:rsidRPr="009B1780">
        <w:rPr>
          <w:rFonts w:ascii="Times New Roman" w:hAnsi="Times New Roman"/>
        </w:rPr>
        <w:t xml:space="preserve"> </w:t>
      </w:r>
      <w:r w:rsidRPr="009B1780">
        <w:rPr>
          <w:rFonts w:ascii="Times New Roman" w:hAnsi="Times New Roman"/>
          <w:bCs/>
        </w:rPr>
        <w:t xml:space="preserve">Návrh zákona, ktorým sa mení a dopĺňa </w:t>
      </w:r>
      <w:r w:rsidRPr="009B1780">
        <w:rPr>
          <w:rFonts w:ascii="Times New Roman" w:hAnsi="Times New Roman" w:cs="Arial"/>
        </w:rPr>
        <w:t>zákon          č. 431/2002 Z. z. o účtovníctve v znení neskorších predpisov</w:t>
      </w:r>
      <w:r>
        <w:rPr>
          <w:rFonts w:ascii="Times New Roman" w:hAnsi="Times New Roman" w:cs="Arial"/>
          <w:lang w:val="en-US"/>
        </w:rPr>
        <w:t xml:space="preserve"> </w:t>
      </w:r>
    </w:p>
    <w:p w:rsidR="009B1780" w:rsidP="009B1780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9B1780" w:rsidRPr="009B1780" w:rsidP="009B1780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9B1780">
        <w:rPr>
          <w:rFonts w:ascii="Times New Roman" w:hAnsi="Times New Roman"/>
          <w:b/>
        </w:rPr>
        <w:t>Problematika návrhu právneho predpisu:</w:t>
      </w:r>
    </w:p>
    <w:p w:rsidR="009B1780" w:rsidRPr="009B1780" w:rsidP="009B1780">
      <w:pPr>
        <w:widowControl w:val="0"/>
        <w:bidi w:val="0"/>
        <w:jc w:val="both"/>
        <w:rPr>
          <w:rFonts w:ascii="Times New Roman" w:hAnsi="Times New Roman"/>
          <w:b/>
          <w:bCs/>
        </w:rPr>
      </w:pPr>
    </w:p>
    <w:p w:rsidR="009B1780" w:rsidRPr="009B1780" w:rsidP="009B1780">
      <w:pPr>
        <w:pStyle w:val="Heading4"/>
        <w:bidi w:val="0"/>
        <w:spacing w:before="120"/>
        <w:ind w:firstLine="340"/>
        <w:rPr>
          <w:rFonts w:ascii="Times New Roman" w:hAnsi="Times New Roman"/>
          <w:b w:val="0"/>
          <w:sz w:val="24"/>
          <w:szCs w:val="24"/>
        </w:rPr>
      </w:pPr>
      <w:r w:rsidRPr="009B1780">
        <w:rPr>
          <w:rFonts w:ascii="Times New Roman" w:hAnsi="Times New Roman"/>
          <w:b w:val="0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b w:val="0"/>
          <w:color w:val="000000"/>
          <w:sz w:val="24"/>
          <w:szCs w:val="24"/>
        </w:rPr>
        <w:t>upravená v práve Európskej únie:</w:t>
      </w:r>
    </w:p>
    <w:p w:rsidR="009B1780" w:rsidP="009B1780">
      <w:pPr>
        <w:pStyle w:val="NormalWeb"/>
        <w:widowControl w:val="0"/>
        <w:tabs>
          <w:tab w:val="left" w:pos="1080"/>
          <w:tab w:val="left" w:pos="1440"/>
        </w:tabs>
        <w:bidi w:val="0"/>
        <w:adjustRightInd w:val="0"/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231F20"/>
        </w:rPr>
      </w:pPr>
    </w:p>
    <w:p w:rsidR="009B1780" w:rsidRPr="009B1780" w:rsidP="009B1780">
      <w:pPr>
        <w:pStyle w:val="NormalWeb"/>
        <w:widowControl w:val="0"/>
        <w:tabs>
          <w:tab w:val="left" w:pos="1080"/>
          <w:tab w:val="left" w:pos="1440"/>
        </w:tabs>
        <w:bidi w:val="0"/>
        <w:adjustRightInd w:val="0"/>
        <w:spacing w:before="120" w:beforeAutospacing="0" w:after="120" w:afterAutospacing="0"/>
        <w:jc w:val="both"/>
        <w:rPr>
          <w:rFonts w:ascii="Times New Roman" w:hAnsi="Times New Roman" w:cs="Times New Roman"/>
        </w:rPr>
      </w:pPr>
      <w:r w:rsidRPr="009B1780">
        <w:rPr>
          <w:rFonts w:ascii="Times New Roman" w:hAnsi="Times New Roman" w:cs="Times New Roman" w:hint="default"/>
          <w:b/>
          <w:bCs/>
          <w:color w:val="231F20"/>
        </w:rPr>
        <w:t>Š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TVRTÁ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 xml:space="preserve"> SMERNICA RADY </w:t>
      </w:r>
      <w:r w:rsidRPr="009B1780">
        <w:rPr>
          <w:rFonts w:ascii="Times New Roman" w:hAnsi="Times New Roman" w:cs="Times New Roman"/>
          <w:b/>
          <w:color w:val="231F20"/>
          <w:u w:val="single"/>
        </w:rPr>
        <w:t>78/660/EHS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 xml:space="preserve"> z 25. jú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la 1978 o roč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nej úč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tovnej zá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vierke niektorý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ch typov spoloč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ností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, vychá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dzajú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ca z č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lá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>nku 54 ods. 3 pí</w:t>
      </w:r>
      <w:r w:rsidRPr="009B1780">
        <w:rPr>
          <w:rFonts w:ascii="Times New Roman" w:hAnsi="Times New Roman" w:cs="Times New Roman" w:hint="default"/>
          <w:b/>
          <w:bCs/>
          <w:color w:val="231F20"/>
        </w:rPr>
        <w:t xml:space="preserve">sm. g) Zmluvy  </w:t>
      </w:r>
      <w:r w:rsidRPr="009B1780">
        <w:rPr>
          <w:rFonts w:ascii="Times New Roman" w:hAnsi="Times New Roman" w:cs="Times New Roman"/>
          <w:color w:val="231F20"/>
        </w:rPr>
        <w:t xml:space="preserve">(78/660/EHS) </w:t>
      </w:r>
      <w:r w:rsidRPr="009B1780">
        <w:rPr>
          <w:rFonts w:ascii="Times New Roman" w:hAnsi="Times New Roman" w:cs="Times New Roman"/>
          <w:b/>
          <w:color w:val="231F20"/>
        </w:rPr>
        <w:t>v </w:t>
      </w:r>
      <w:r w:rsidRPr="009B1780">
        <w:rPr>
          <w:rFonts w:ascii="Times New Roman" w:hAnsi="Times New Roman" w:cs="Times New Roman" w:hint="default"/>
          <w:b/>
          <w:color w:val="231F20"/>
        </w:rPr>
        <w:t>platnom znení</w:t>
      </w:r>
    </w:p>
    <w:p w:rsidR="009B1780" w:rsidP="009B1780">
      <w:pPr>
        <w:widowControl w:val="0"/>
        <w:bidi w:val="0"/>
        <w:adjustRightInd w:val="0"/>
        <w:rPr>
          <w:rFonts w:ascii="Times New Roman" w:hAnsi="Times New Roman"/>
        </w:rPr>
      </w:pPr>
    </w:p>
    <w:p w:rsidR="009B1780" w:rsidP="009B1780">
      <w:pPr>
        <w:tabs>
          <w:tab w:val="left" w:pos="360"/>
        </w:tabs>
        <w:bidi w:val="0"/>
        <w:ind w:left="357"/>
        <w:jc w:val="both"/>
        <w:rPr>
          <w:rFonts w:ascii="Times New Roman" w:hAnsi="Times New Roman"/>
        </w:rPr>
      </w:pPr>
    </w:p>
    <w:p w:rsidR="009B1780" w:rsidRPr="00375E7F" w:rsidP="009B1780">
      <w:pPr>
        <w:tabs>
          <w:tab w:val="left" w:pos="360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   Záväzky Sloven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republiky vo vzťahu k  Európ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únii:</w:t>
      </w:r>
      <w:r>
        <w:rPr>
          <w:rFonts w:ascii="Times New Roman" w:hAnsi="Times New Roman"/>
          <w:b/>
        </w:rPr>
        <w:t xml:space="preserve"> </w:t>
      </w:r>
    </w:p>
    <w:p w:rsidR="009B1780" w:rsidP="009B1780">
      <w:pPr>
        <w:tabs>
          <w:tab w:val="left" w:pos="16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9B1780" w:rsidP="009B1780">
      <w:pPr>
        <w:tabs>
          <w:tab w:val="left" w:pos="1620"/>
        </w:tabs>
        <w:bidi w:val="0"/>
        <w:ind w:left="720"/>
        <w:jc w:val="both"/>
        <w:rPr>
          <w:rFonts w:ascii="Times New Roman" w:hAnsi="Times New Roman"/>
        </w:rPr>
      </w:pPr>
    </w:p>
    <w:p w:rsidR="009B1780" w:rsidRPr="008955C3" w:rsidP="009B1780">
      <w:pPr>
        <w:tabs>
          <w:tab w:val="left" w:pos="1620"/>
        </w:tabs>
        <w:bidi w:val="0"/>
        <w:ind w:left="360"/>
        <w:jc w:val="both"/>
        <w:rPr>
          <w:rFonts w:ascii="Times New Roman" w:hAnsi="Times New Roman"/>
        </w:rPr>
      </w:pPr>
    </w:p>
    <w:p w:rsidR="009B1780" w:rsidP="009B1780">
      <w:pPr>
        <w:numPr>
          <w:numId w:val="6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Stupeň zlučiteľnosti návrhu právneho predpisu s právnom Európskej únie:</w:t>
      </w:r>
    </w:p>
    <w:p w:rsidR="009B1780" w:rsidP="009B1780">
      <w:pPr>
        <w:pStyle w:val="BodyTextIndent3"/>
        <w:bidi w:val="0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Úplný</w:t>
      </w:r>
    </w:p>
    <w:p w:rsidR="009B1780" w:rsidP="009B1780">
      <w:pPr>
        <w:pStyle w:val="BodyTextIndent3"/>
        <w:numPr>
          <w:numId w:val="6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 a spolupracujúce rezorty:  </w:t>
      </w:r>
    </w:p>
    <w:p w:rsidR="009B1780" w:rsidP="009B1780">
      <w:pPr>
        <w:bidi w:val="0"/>
        <w:ind w:left="3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Bezpredmetné </w:t>
      </w: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780" w:rsidP="009B1780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9B1780" w:rsidP="009B1780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780" w:rsidP="009B1780">
      <w:pPr>
        <w:bidi w:val="0"/>
        <w:rPr>
          <w:rFonts w:ascii="Times New Roman" w:hAnsi="Times New Roman"/>
          <w:b/>
          <w:bCs/>
        </w:rPr>
      </w:pPr>
    </w:p>
    <w:p w:rsidR="009B1780" w:rsidP="009B1780">
      <w:pPr>
        <w:bidi w:val="0"/>
        <w:rPr>
          <w:rFonts w:ascii="Times New Roman" w:hAnsi="Times New Roman"/>
          <w:b/>
          <w:bCs/>
        </w:rPr>
      </w:pPr>
    </w:p>
    <w:p w:rsidR="009B1780" w:rsidP="009B1780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 xml:space="preserve">č. </w:t>
      </w:r>
      <w:r>
        <w:rPr>
          <w:rFonts w:ascii="Times New Roman" w:hAnsi="Times New Roman" w:cs="Arial"/>
        </w:rPr>
        <w:t xml:space="preserve">431/2002 Z. z. o účtovníctve v znení neskorších predpisov  </w:t>
      </w:r>
    </w:p>
    <w:p w:rsidR="009B1780" w:rsidP="009B1780">
      <w:pPr>
        <w:bidi w:val="0"/>
        <w:jc w:val="both"/>
        <w:rPr>
          <w:rFonts w:ascii="Times New Roman" w:hAnsi="Times New Roman" w:cs="Arial"/>
        </w:rPr>
      </w:pPr>
    </w:p>
    <w:p w:rsidR="009B1780" w:rsidP="009B1780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9B1780" w:rsidP="009B1780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RPr="00915AFF" w:rsidP="0073592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9B1780" w:rsidRPr="00915AFF" w:rsidP="0073592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RPr="00915AFF" w:rsidP="0073592F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9B1780" w:rsidP="0073592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9B1780" w:rsidP="0073592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9B1780" w:rsidRPr="00915AFF" w:rsidP="0073592F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RPr="00915AFF" w:rsidP="0073592F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RPr="00915AFF" w:rsidP="0073592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780" w:rsidP="0073592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B1780" w:rsidP="009B1780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B1780" w:rsidP="009B1780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B1780" w:rsidRPr="003E1314" w:rsidP="009B1780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FE6C55" w:rsidP="00FE6C55">
      <w:pPr>
        <w:bidi w:val="0"/>
        <w:spacing w:line="360" w:lineRule="auto"/>
        <w:jc w:val="both"/>
        <w:rPr>
          <w:rFonts w:ascii="Times New Roman" w:hAnsi="Times New Roman"/>
        </w:rPr>
      </w:pPr>
      <w:r w:rsidRPr="000C0C1D">
        <w:rPr>
          <w:rFonts w:ascii="Times New Roman" w:hAnsi="Times New Roman"/>
        </w:rPr>
        <w:t xml:space="preserve">V Slovenskej republike </w:t>
      </w:r>
      <w:r>
        <w:rPr>
          <w:rFonts w:ascii="Times New Roman" w:hAnsi="Times New Roman"/>
        </w:rPr>
        <w:t>evidujeme cca</w:t>
      </w:r>
      <w:r w:rsidRPr="000C0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6 695 aktívnych</w:t>
      </w:r>
      <w:r w:rsidRPr="000C0C1D">
        <w:rPr>
          <w:rFonts w:ascii="Times New Roman" w:hAnsi="Times New Roman"/>
        </w:rPr>
        <w:t xml:space="preserve"> podnikateľských subjektov, ktor</w:t>
      </w:r>
      <w:r>
        <w:rPr>
          <w:rFonts w:ascii="Times New Roman" w:hAnsi="Times New Roman"/>
        </w:rPr>
        <w:t>ým</w:t>
      </w:r>
      <w:r w:rsidRPr="000C0C1D">
        <w:rPr>
          <w:rFonts w:ascii="Times New Roman" w:hAnsi="Times New Roman"/>
        </w:rPr>
        <w:t xml:space="preserve"> podľa platného zákona o účtovníctve vzniká povinnosť mať audítorom overenú riadnu individuálnu účtovnú závierku a mimoriadnu individuálnu účtovnú závierku. Pri navrhovanej zmene by počet podnikateľských subjektov klesol na </w:t>
      </w:r>
      <w:r>
        <w:rPr>
          <w:rFonts w:ascii="Times New Roman" w:hAnsi="Times New Roman"/>
        </w:rPr>
        <w:t xml:space="preserve">cca. </w:t>
      </w:r>
      <w:r w:rsidRPr="000C0C1D">
        <w:rPr>
          <w:rFonts w:ascii="Times New Roman" w:hAnsi="Times New Roman"/>
        </w:rPr>
        <w:t>2</w:t>
      </w:r>
      <w:r>
        <w:rPr>
          <w:rFonts w:ascii="Times New Roman" w:hAnsi="Times New Roman"/>
        </w:rPr>
        <w:t> 176. V</w:t>
      </w:r>
      <w:r w:rsidRPr="000C0C1D">
        <w:rPr>
          <w:rFonts w:ascii="Times New Roman" w:hAnsi="Times New Roman"/>
        </w:rPr>
        <w:t xml:space="preserve"> prípade novelizácie </w:t>
      </w:r>
      <w:r w:rsidRPr="00A1376C">
        <w:rPr>
          <w:rFonts w:ascii="Times New Roman" w:hAnsi="Times New Roman"/>
        </w:rPr>
        <w:t>predpokladáme</w:t>
      </w:r>
      <w:r>
        <w:rPr>
          <w:rFonts w:ascii="Times New Roman" w:hAnsi="Times New Roman"/>
          <w:color w:val="339966"/>
        </w:rPr>
        <w:t xml:space="preserve"> </w:t>
      </w:r>
      <w:r w:rsidRPr="000C0C1D">
        <w:rPr>
          <w:rFonts w:ascii="Times New Roman" w:hAnsi="Times New Roman"/>
        </w:rPr>
        <w:t xml:space="preserve">zníženie administratívnej záťaže </w:t>
      </w:r>
      <w:r w:rsidRPr="00A1376C">
        <w:rPr>
          <w:rFonts w:ascii="Times New Roman" w:hAnsi="Times New Roman"/>
        </w:rPr>
        <w:t>u</w:t>
      </w:r>
      <w:r>
        <w:rPr>
          <w:rFonts w:ascii="Times New Roman" w:hAnsi="Times New Roman"/>
          <w:color w:val="339966"/>
        </w:rPr>
        <w:t xml:space="preserve"> </w:t>
      </w:r>
      <w:r w:rsidRPr="000C0C1D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519</w:t>
      </w:r>
      <w:r w:rsidRPr="000C0C1D">
        <w:rPr>
          <w:rFonts w:ascii="Times New Roman" w:hAnsi="Times New Roman"/>
        </w:rPr>
        <w:t xml:space="preserve"> podnikateľských subjektov</w:t>
      </w:r>
      <w:r>
        <w:rPr>
          <w:rFonts w:ascii="Times New Roman" w:hAnsi="Times New Roman"/>
        </w:rPr>
        <w:t>, čo</w:t>
      </w:r>
      <w:r w:rsidRPr="000C0C1D">
        <w:rPr>
          <w:rFonts w:ascii="Times New Roman" w:hAnsi="Times New Roman"/>
        </w:rPr>
        <w:t xml:space="preserve"> predstavuje 67,</w:t>
      </w:r>
      <w:r>
        <w:rPr>
          <w:rFonts w:ascii="Times New Roman" w:hAnsi="Times New Roman"/>
        </w:rPr>
        <w:t>50</w:t>
      </w:r>
      <w:r w:rsidRPr="000C0C1D">
        <w:rPr>
          <w:rFonts w:ascii="Times New Roman" w:hAnsi="Times New Roman"/>
        </w:rPr>
        <w:t xml:space="preserve"> %.</w:t>
      </w:r>
    </w:p>
    <w:p w:rsidR="00FE6C55" w:rsidRPr="000C0C1D" w:rsidP="00FE6C55">
      <w:pPr>
        <w:bidi w:val="0"/>
        <w:spacing w:line="360" w:lineRule="auto"/>
        <w:jc w:val="both"/>
        <w:rPr>
          <w:rFonts w:ascii="Times New Roman" w:hAnsi="Times New Roman"/>
        </w:rPr>
      </w:pPr>
      <w:r w:rsidRPr="006E7691">
        <w:rPr>
          <w:rFonts w:ascii="Times New Roman" w:hAnsi="Times New Roman"/>
        </w:rPr>
        <w:t xml:space="preserve">Predložený návrh má </w:t>
      </w:r>
      <w:r w:rsidRPr="00FE6C55">
        <w:rPr>
          <w:rFonts w:ascii="Times New Roman" w:hAnsi="Times New Roman"/>
          <w:b/>
        </w:rPr>
        <w:t>pozitívny vplyv</w:t>
      </w:r>
      <w:r w:rsidRPr="006E7691">
        <w:rPr>
          <w:rFonts w:ascii="Times New Roman" w:hAnsi="Times New Roman"/>
        </w:rPr>
        <w:t xml:space="preserve"> na hospodárenie niektorých podnikateľských subjektov v odhadovanej výške </w:t>
      </w:r>
      <w:r w:rsidRPr="00FE6C55">
        <w:rPr>
          <w:rFonts w:ascii="Times New Roman" w:hAnsi="Times New Roman"/>
          <w:b/>
        </w:rPr>
        <w:t>22 miliónov eur ročne</w:t>
      </w:r>
      <w:r w:rsidRPr="006E7691">
        <w:rPr>
          <w:rFonts w:ascii="Times New Roman" w:hAnsi="Times New Roman"/>
        </w:rPr>
        <w:t xml:space="preserve">, nakoľko môže predstavovať zníženie administratívnej záťaže u 4 519 podnikateľských subjektov. Možno predpokladať </w:t>
      </w:r>
      <w:r w:rsidRPr="00FE6C55">
        <w:rPr>
          <w:rFonts w:ascii="Times New Roman" w:hAnsi="Times New Roman"/>
          <w:b/>
        </w:rPr>
        <w:t>zníženie výdavkov u týchto podnikateľských subjektov v rozpätí od 1 160.- Eur do 15 000.- Eur.</w:t>
      </w:r>
      <w:r w:rsidRPr="006E7691">
        <w:rPr>
          <w:rFonts w:ascii="Times New Roman" w:hAnsi="Times New Roman"/>
        </w:rPr>
        <w:t xml:space="preserve"> V daných súvislostiach je potrebné vziať do úvahy predpoklad čiastočnej straty na trhu audítorských spoločností, ako aj skutočnosť, že približne 2 176 podnikateľských subjektov bude musieť aj naďalej vykonávať účtovnú závierku overenú audítorom</w:t>
      </w:r>
    </w:p>
    <w:p w:rsidR="009B1780" w:rsidP="009B1780">
      <w:pPr>
        <w:pStyle w:val="BodyText"/>
        <w:bidi w:val="0"/>
        <w:jc w:val="both"/>
        <w:rPr>
          <w:rFonts w:ascii="Times New Roman" w:hAnsi="Times New Roman"/>
          <w:b/>
        </w:rPr>
      </w:pPr>
    </w:p>
    <w:p w:rsidR="009B1780" w:rsidRPr="003E1314" w:rsidP="009B178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9B1780" w:rsidP="009B1780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9B1780" w:rsidP="009B1780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9B1780" w:rsidP="009B1780">
      <w:pPr>
        <w:pStyle w:val="BodyText"/>
        <w:bidi w:val="0"/>
        <w:jc w:val="both"/>
        <w:rPr>
          <w:rFonts w:ascii="Times New Roman" w:hAnsi="Times New Roman"/>
        </w:rPr>
      </w:pPr>
    </w:p>
    <w:p w:rsidR="009B1780" w:rsidP="009B1780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>A.5. Stanovi</w:t>
      </w:r>
      <w:smartTag w:uri="urn:schemas-microsoft-com:office:smarttags" w:element="PersonName">
        <w:r w:rsidRPr="002076B4">
          <w:rPr>
            <w:rFonts w:ascii="Times New Roman" w:hAnsi="Times New Roman"/>
            <w:b/>
          </w:rPr>
          <w:t>sk</w:t>
        </w:r>
      </w:smartTag>
      <w:r w:rsidRPr="002076B4">
        <w:rPr>
          <w:rFonts w:ascii="Times New Roman" w:hAnsi="Times New Roman"/>
          <w:b/>
        </w:rPr>
        <w:t xml:space="preserve">o gestorov </w:t>
      </w:r>
    </w:p>
    <w:p w:rsidR="009B1780" w:rsidP="009B1780">
      <w:pPr>
        <w:bidi w:val="0"/>
        <w:rPr>
          <w:rFonts w:ascii="Times New Roman" w:hAnsi="Times New Roman"/>
        </w:rPr>
      </w:pPr>
    </w:p>
    <w:p w:rsidR="009B1780" w:rsidRPr="003E1314" w:rsidP="009B1780">
      <w:pPr>
        <w:bidi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Bezpredmetné </w:t>
      </w:r>
    </w:p>
    <w:p w:rsidR="003C35A1" w:rsidRPr="00613E97">
      <w:pPr>
        <w:bidi w:val="0"/>
        <w:rPr>
          <w:rFonts w:ascii="Times New Roman" w:hAnsi="Times New Roman"/>
        </w:rPr>
      </w:pPr>
    </w:p>
    <w:sectPr w:rsidSect="00573AC2">
      <w:footerReference w:type="even" r:id="rId4"/>
      <w:footerReference w:type="default" r:id="rId5"/>
      <w:pgSz w:w="11906" w:h="16838"/>
      <w:pgMar w:top="1247" w:right="1418" w:bottom="1361" w:left="1418" w:header="709" w:footer="709" w:gutter="0"/>
      <w:lnNumType w:distance="0"/>
      <w:pgNumType w:start="2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P="00573AC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FE6C55">
      <w:rPr>
        <w:rStyle w:val="PageNumber"/>
        <w:rFonts w:ascii="Times New Roman" w:hAnsi="Times New Roman"/>
      </w:rPr>
      <w:fldChar w:fldCharType="begin"/>
    </w:r>
    <w:r w:rsidR="00FE6C55">
      <w:rPr>
        <w:rStyle w:val="PageNumber"/>
        <w:rFonts w:ascii="Times New Roman" w:hAnsi="Times New Roman"/>
      </w:rPr>
      <w:instrText xml:space="preserve">PAGE  </w:instrText>
    </w:r>
    <w:r w:rsidR="00FE6C55">
      <w:rPr>
        <w:rStyle w:val="PageNumber"/>
        <w:rFonts w:ascii="Times New Roman" w:hAnsi="Times New Roman"/>
      </w:rPr>
      <w:fldChar w:fldCharType="separate"/>
    </w:r>
    <w:r w:rsidR="00FE6C55">
      <w:rPr>
        <w:rStyle w:val="PageNumber"/>
        <w:rFonts w:ascii="Times New Roman" w:hAnsi="Times New Roman"/>
      </w:rPr>
      <w:fldChar w:fldCharType="end"/>
    </w:r>
  </w:p>
  <w:p w:rsidR="00573AC2" w:rsidP="00573AC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RPr="00573AC2" w:rsidP="00E070A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573AC2" w:rsidR="00FE6C55">
      <w:rPr>
        <w:rStyle w:val="PageNumber"/>
        <w:rFonts w:ascii="Times New Roman" w:hAnsi="Times New Roman"/>
        <w:sz w:val="22"/>
        <w:szCs w:val="22"/>
      </w:rPr>
      <w:fldChar w:fldCharType="begin"/>
    </w:r>
    <w:r w:rsidRPr="00573AC2" w:rsidR="00FE6C55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573AC2" w:rsidR="00FE6C55">
      <w:rPr>
        <w:rStyle w:val="PageNumber"/>
        <w:rFonts w:ascii="Times New Roman" w:hAnsi="Times New Roman"/>
        <w:sz w:val="22"/>
        <w:szCs w:val="22"/>
      </w:rPr>
      <w:fldChar w:fldCharType="separate"/>
    </w:r>
    <w:r w:rsidR="001866FA">
      <w:rPr>
        <w:rStyle w:val="PageNumber"/>
        <w:rFonts w:ascii="Times New Roman" w:hAnsi="Times New Roman"/>
        <w:noProof/>
        <w:sz w:val="22"/>
        <w:szCs w:val="22"/>
      </w:rPr>
      <w:t>2</w:t>
    </w:r>
    <w:r w:rsidRPr="00573AC2" w:rsidR="00FE6C55">
      <w:rPr>
        <w:rStyle w:val="PageNumber"/>
        <w:rFonts w:ascii="Times New Roman" w:hAnsi="Times New Roman"/>
        <w:sz w:val="22"/>
        <w:szCs w:val="22"/>
      </w:rPr>
      <w:fldChar w:fldCharType="end"/>
    </w:r>
  </w:p>
  <w:p w:rsidR="00573AC2" w:rsidP="00573AC2">
    <w:pPr>
      <w:pStyle w:val="Footer"/>
      <w:framePr w:wrap="around" w:vAnchor="text" w:hAnchor="margin" w:xAlign="right"/>
      <w:bidi w:val="0"/>
      <w:jc w:val="center"/>
      <w:rPr>
        <w:rStyle w:val="PageNumber"/>
        <w:rFonts w:ascii="Times New Roman" w:hAnsi="Times New Roman"/>
      </w:rPr>
    </w:pPr>
  </w:p>
  <w:p w:rsidR="00573AC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3465F1"/>
    <w:multiLevelType w:val="hybridMultilevel"/>
    <w:tmpl w:val="5CCEDA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446FF4"/>
    <w:multiLevelType w:val="hybridMultilevel"/>
    <w:tmpl w:val="6F78B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6570EB"/>
    <w:multiLevelType w:val="hybridMultilevel"/>
    <w:tmpl w:val="35682C4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66AB7D35"/>
    <w:multiLevelType w:val="hybridMultilevel"/>
    <w:tmpl w:val="03A2D05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777765A8"/>
    <w:multiLevelType w:val="hybridMultilevel"/>
    <w:tmpl w:val="121620FA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613E97"/>
    <w:rsid w:val="000C0C1D"/>
    <w:rsid w:val="001866FA"/>
    <w:rsid w:val="002076B4"/>
    <w:rsid w:val="00213344"/>
    <w:rsid w:val="00264CE5"/>
    <w:rsid w:val="00375E7F"/>
    <w:rsid w:val="003C35A1"/>
    <w:rsid w:val="003E1314"/>
    <w:rsid w:val="00573AC2"/>
    <w:rsid w:val="005E55D9"/>
    <w:rsid w:val="00613E97"/>
    <w:rsid w:val="006E7691"/>
    <w:rsid w:val="0073592F"/>
    <w:rsid w:val="008955C3"/>
    <w:rsid w:val="00915AFF"/>
    <w:rsid w:val="009B1780"/>
    <w:rsid w:val="00A1376C"/>
    <w:rsid w:val="00B564AB"/>
    <w:rsid w:val="00E070A0"/>
    <w:rsid w:val="00FE6C5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8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80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178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locked/>
    <w:rsid w:val="009B1780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9B178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9B178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78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rsid w:val="009B1780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B1780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B1780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9B1780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178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1780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B178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B1780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442</Words>
  <Characters>2521</Characters>
  <Application>Microsoft Office Word</Application>
  <DocSecurity>0</DocSecurity>
  <Lines>0</Lines>
  <Paragraphs>0</Paragraphs>
  <ScaleCrop>false</ScaleCrop>
  <Company>Kancelaria NR SR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2012-11-09T15:38:00Z</dcterms:created>
  <dcterms:modified xsi:type="dcterms:W3CDTF">2012-11-09T15:38:00Z</dcterms:modified>
</cp:coreProperties>
</file>