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4042" w:rsidRPr="00C51179" w:rsidP="00BC4042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BC4042" w:rsidP="00BC4042">
      <w:pPr>
        <w:bidi w:val="0"/>
        <w:jc w:val="center"/>
        <w:rPr>
          <w:rFonts w:ascii="Times New Roman" w:hAnsi="Times New Roman"/>
          <w:spacing w:val="2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BC4042" w:rsidRPr="00C51179" w:rsidP="00BC4042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BC4042" w:rsidRPr="00C51179" w:rsidP="00BC4042">
      <w:pPr>
        <w:bidi w:val="0"/>
        <w:jc w:val="center"/>
        <w:rPr>
          <w:rFonts w:ascii="Times New Roman" w:hAnsi="Times New Roman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B3149B"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BC4042" w:rsidRPr="00C51179" w:rsidP="00BC4042">
      <w:pPr>
        <w:bidi w:val="0"/>
        <w:jc w:val="center"/>
        <w:rPr>
          <w:rFonts w:ascii="Times New Roman" w:hAnsi="Times New Roman"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431/2002 Z. z. o účtovníctve v znení neskorších predpisov </w:t>
      </w:r>
    </w:p>
    <w:p w:rsidR="00BC4042" w:rsidRPr="00C51179" w:rsidP="00BC4042">
      <w:pPr>
        <w:bidi w:val="0"/>
        <w:jc w:val="both"/>
        <w:rPr>
          <w:rFonts w:ascii="Times New Roman" w:hAnsi="Times New Roman"/>
        </w:rPr>
      </w:pPr>
    </w:p>
    <w:p w:rsidR="00BC4042" w:rsidRPr="00C51179" w:rsidP="00BC4042">
      <w:pPr>
        <w:bidi w:val="0"/>
        <w:jc w:val="both"/>
        <w:rPr>
          <w:rFonts w:ascii="Times New Roman" w:hAnsi="Times New Roman"/>
        </w:rPr>
      </w:pPr>
    </w:p>
    <w:p w:rsidR="00BC4042" w:rsidRPr="00C51179" w:rsidP="00BC4042">
      <w:pPr>
        <w:bidi w:val="0"/>
        <w:ind w:firstLine="708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Národná rada Slovenskej republiky sa uzniesla na tomto zákone:</w:t>
      </w:r>
    </w:p>
    <w:p w:rsidR="00BC4042" w:rsidP="00BC4042">
      <w:pPr>
        <w:bidi w:val="0"/>
        <w:jc w:val="center"/>
        <w:rPr>
          <w:rFonts w:ascii="Times New Roman" w:hAnsi="Times New Roman"/>
          <w:b/>
        </w:rPr>
      </w:pPr>
    </w:p>
    <w:p w:rsidR="00BC4042" w:rsidRPr="00C51179" w:rsidP="00BC4042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BC4042" w:rsidRPr="00C51179" w:rsidP="00BC4042">
      <w:pPr>
        <w:bidi w:val="0"/>
        <w:jc w:val="both"/>
        <w:rPr>
          <w:rFonts w:ascii="Times New Roman" w:hAnsi="Times New Roman"/>
        </w:rPr>
      </w:pPr>
    </w:p>
    <w:p w:rsidR="00BC4042" w:rsidP="00BC404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431/2002 Z. z. o účtovníctve v znení zákona č. 562/2003 Z. z., zákona č. 561/2004 Z. z., zákona č.518/2005 Z. z., zákona č. 688/2006 Z. z., zákona č. 198/2007 Z. z., zákona č. 540/2007 Z. z., zákona č. 621/2007 Z. z., zákona č. 378/2008 Z. z., zákona č. 465/2008 Z. z., zákona č. 567/2008 Z. z., zákona č. 61/2009 Z. z., zákona č. 492/2009 Z. z., zákona č. 504/2009 Z. z., zákona č. 486/2010 Z. z. a zákona č. 547/2011 Z. z. </w:t>
      </w:r>
      <w:r w:rsidRPr="00C51179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mení a dopĺňa</w:t>
      </w:r>
      <w:r w:rsidRPr="00C51179">
        <w:rPr>
          <w:rFonts w:ascii="Times New Roman" w:hAnsi="Times New Roman"/>
        </w:rPr>
        <w:t xml:space="preserve"> takto:</w:t>
      </w:r>
    </w:p>
    <w:p w:rsidR="00D469EE" w:rsidP="00BC4042">
      <w:pPr>
        <w:bidi w:val="0"/>
        <w:jc w:val="both"/>
        <w:rPr>
          <w:rFonts w:ascii="Times New Roman" w:hAnsi="Times New Roman"/>
        </w:rPr>
      </w:pPr>
    </w:p>
    <w:p w:rsidR="00BC4042" w:rsidP="00BC4042">
      <w:pPr>
        <w:bidi w:val="0"/>
        <w:jc w:val="both"/>
        <w:rPr>
          <w:rFonts w:ascii="Times New Roman" w:hAnsi="Times New Roman"/>
        </w:rPr>
      </w:pPr>
    </w:p>
    <w:p w:rsidR="00BC4042" w:rsidP="00BC4042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</w:t>
      </w:r>
      <w:r w:rsidR="00D469EE">
        <w:rPr>
          <w:rFonts w:ascii="Times New Roman" w:hAnsi="Times New Roman"/>
        </w:rPr>
        <w:t xml:space="preserve"> ods. 1 písm. a) </w:t>
      </w:r>
      <w:r w:rsidR="00831BB9">
        <w:rPr>
          <w:rFonts w:ascii="Times New Roman" w:hAnsi="Times New Roman"/>
        </w:rPr>
        <w:t xml:space="preserve">v 1. </w:t>
      </w:r>
      <w:r w:rsidR="00D469EE">
        <w:rPr>
          <w:rFonts w:ascii="Times New Roman" w:hAnsi="Times New Roman"/>
        </w:rPr>
        <w:t>bod</w:t>
      </w:r>
      <w:r w:rsidR="00831BB9">
        <w:rPr>
          <w:rFonts w:ascii="Times New Roman" w:hAnsi="Times New Roman"/>
        </w:rPr>
        <w:t>e</w:t>
      </w:r>
      <w:r w:rsidR="00D469EE">
        <w:rPr>
          <w:rFonts w:ascii="Times New Roman" w:hAnsi="Times New Roman"/>
        </w:rPr>
        <w:t xml:space="preserve"> sa suma „1 000 000“ nahrádza sumou „4 400 000“.</w:t>
      </w:r>
    </w:p>
    <w:p w:rsidR="00D469EE" w:rsidP="00D469EE">
      <w:pPr>
        <w:bidi w:val="0"/>
        <w:jc w:val="both"/>
        <w:rPr>
          <w:rFonts w:ascii="Times New Roman" w:hAnsi="Times New Roman"/>
        </w:rPr>
      </w:pPr>
    </w:p>
    <w:p w:rsidR="00D469EE" w:rsidP="00D469E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19 ods. 1 písm. a) </w:t>
      </w:r>
      <w:r w:rsidR="00831BB9">
        <w:rPr>
          <w:rFonts w:ascii="Times New Roman" w:hAnsi="Times New Roman"/>
        </w:rPr>
        <w:t xml:space="preserve">v 2. </w:t>
      </w:r>
      <w:r>
        <w:rPr>
          <w:rFonts w:ascii="Times New Roman" w:hAnsi="Times New Roman"/>
        </w:rPr>
        <w:t>bod</w:t>
      </w:r>
      <w:r w:rsidR="00831BB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suma „2 000 000“ nahrádza sumou „8 800 000“.</w:t>
      </w:r>
    </w:p>
    <w:p w:rsidR="00D469EE" w:rsidP="00D469EE">
      <w:pPr>
        <w:pStyle w:val="ListParagraph"/>
        <w:bidi w:val="0"/>
        <w:rPr>
          <w:rFonts w:ascii="Times New Roman" w:hAnsi="Times New Roman"/>
        </w:rPr>
      </w:pPr>
    </w:p>
    <w:p w:rsidR="00D469EE" w:rsidP="00D469EE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19 ods. 1 písm. a) </w:t>
      </w:r>
      <w:r w:rsidR="00831BB9">
        <w:rPr>
          <w:rFonts w:ascii="Times New Roman" w:hAnsi="Times New Roman"/>
        </w:rPr>
        <w:t xml:space="preserve">v 3. </w:t>
      </w:r>
      <w:r>
        <w:rPr>
          <w:rFonts w:ascii="Times New Roman" w:hAnsi="Times New Roman"/>
        </w:rPr>
        <w:t>bod</w:t>
      </w:r>
      <w:r w:rsidR="00831BB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sa číslica „30“ nahrádza číslicou „50“.</w:t>
      </w:r>
    </w:p>
    <w:p w:rsidR="00D469EE" w:rsidP="00D469EE">
      <w:pPr>
        <w:pStyle w:val="ListParagraph"/>
        <w:bidi w:val="0"/>
        <w:rPr>
          <w:rFonts w:ascii="Times New Roman" w:hAnsi="Times New Roman"/>
        </w:rPr>
      </w:pPr>
    </w:p>
    <w:p w:rsidR="00D469EE" w:rsidP="00D469EE">
      <w:pPr>
        <w:pStyle w:val="ListParagraph"/>
        <w:bidi w:val="0"/>
        <w:rPr>
          <w:rFonts w:ascii="Times New Roman" w:hAnsi="Times New Roman"/>
        </w:rPr>
      </w:pPr>
    </w:p>
    <w:p w:rsidR="00D469EE" w:rsidP="00D469E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D469EE" w:rsidP="00D469EE">
      <w:pPr>
        <w:bidi w:val="0"/>
        <w:jc w:val="center"/>
        <w:rPr>
          <w:rFonts w:ascii="Times New Roman" w:hAnsi="Times New Roman"/>
          <w:b/>
        </w:rPr>
      </w:pPr>
    </w:p>
    <w:p w:rsidR="00D469EE" w:rsidRPr="00D469EE" w:rsidP="00D469E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</w:t>
      </w:r>
      <w:r w:rsidR="00C45B70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2013. </w:t>
      </w:r>
    </w:p>
    <w:p w:rsidR="003C35A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B60"/>
    <w:multiLevelType w:val="hybridMultilevel"/>
    <w:tmpl w:val="5F407E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594FC0"/>
    <w:rsid w:val="003C35A1"/>
    <w:rsid w:val="00594FC0"/>
    <w:rsid w:val="00831BB9"/>
    <w:rsid w:val="00B3149B"/>
    <w:rsid w:val="00BC4042"/>
    <w:rsid w:val="00C45B70"/>
    <w:rsid w:val="00C51179"/>
    <w:rsid w:val="00D254C6"/>
    <w:rsid w:val="00D469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04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857</Characters>
  <Application>Microsoft Office Word</Application>
  <DocSecurity>0</DocSecurity>
  <Lines>0</Lines>
  <Paragraphs>0</Paragraphs>
  <ScaleCrop>false</ScaleCrop>
  <Company>Kancelaria NR SR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2012-11-09T15:37:00Z</dcterms:created>
  <dcterms:modified xsi:type="dcterms:W3CDTF">2012-11-09T15:37:00Z</dcterms:modified>
</cp:coreProperties>
</file>