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F64DA" w:rsidRPr="00DB333B" w:rsidP="004F64DA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4F64DA" w:rsidRPr="00DB333B" w:rsidP="004F64DA">
      <w:pPr>
        <w:pStyle w:val="Heading1"/>
        <w:bidi w:val="0"/>
        <w:rPr>
          <w:rFonts w:ascii="Times New Roman" w:hAnsi="Times New Roman"/>
        </w:rPr>
      </w:pPr>
      <w:r w:rsidRPr="00DB333B">
        <w:rPr>
          <w:rFonts w:ascii="Times New Roman" w:hAnsi="Times New Roman"/>
          <w:b w:val="0"/>
          <w:bCs w:val="0"/>
        </w:rPr>
        <w:t> </w:t>
      </w:r>
    </w:p>
    <w:p w:rsidR="004F64DA" w:rsidRPr="008402E7" w:rsidP="004F64DA">
      <w:pPr>
        <w:pStyle w:val="Heading1"/>
        <w:bidi w:val="0"/>
        <w:jc w:val="left"/>
        <w:rPr>
          <w:rFonts w:ascii="Times New Roman" w:hAnsi="Times New Roman"/>
          <w:sz w:val="24"/>
          <w:szCs w:val="24"/>
        </w:rPr>
      </w:pPr>
      <w:r w:rsidRPr="008402E7">
        <w:rPr>
          <w:rFonts w:ascii="Times New Roman" w:hAnsi="Times New Roman"/>
          <w:sz w:val="24"/>
          <w:szCs w:val="24"/>
        </w:rPr>
        <w:t>A. Všeobecná časť</w:t>
      </w:r>
    </w:p>
    <w:p w:rsidR="004F64DA" w:rsidP="004F64D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4F64DA" w:rsidP="004F64D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4F64DA" w:rsidRPr="003C4F21" w:rsidP="004F64D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 xml:space="preserve">Návrh zákona, ktorým sa mení zákon č. 338/2000 Z. z. o vnútrozemskej plavbe a o zmene a doplnení niektorých zákonov v znení neskorších predpisov </w:t>
      </w:r>
      <w:r w:rsidRPr="002E24DE">
        <w:rPr>
          <w:rFonts w:ascii="Times New Roman" w:hAnsi="Times New Roman"/>
        </w:rPr>
        <w:t>(ďalej len „návrh zákona“) predkladá poslan</w:t>
      </w:r>
      <w:r>
        <w:rPr>
          <w:rFonts w:ascii="Times New Roman" w:hAnsi="Times New Roman"/>
        </w:rPr>
        <w:t>ec</w:t>
      </w:r>
      <w:r w:rsidRPr="002E24DE">
        <w:rPr>
          <w:rFonts w:ascii="Times New Roman" w:hAnsi="Times New Roman"/>
        </w:rPr>
        <w:t xml:space="preserve"> Národnej rady Slovenskej republiky (NR SR) </w:t>
      </w:r>
      <w:r>
        <w:rPr>
          <w:rFonts w:ascii="Times New Roman" w:hAnsi="Times New Roman"/>
        </w:rPr>
        <w:t>Alojz Hlina</w:t>
      </w:r>
      <w:r w:rsidR="007D11E3">
        <w:rPr>
          <w:rFonts w:ascii="Times New Roman" w:hAnsi="Times New Roman"/>
        </w:rPr>
        <w:t>.</w:t>
      </w:r>
    </w:p>
    <w:p w:rsidR="004F64DA" w:rsidRPr="00AC2840" w:rsidP="004F64D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highlight w:val="yellow"/>
        </w:rPr>
      </w:pPr>
    </w:p>
    <w:p w:rsidR="004F64DA" w:rsidP="004F64D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C2840">
        <w:rPr>
          <w:rFonts w:ascii="Times New Roman" w:hAnsi="Times New Roman"/>
        </w:rPr>
        <w:t>Cieľom predkladaného návrhu zákona je</w:t>
      </w:r>
      <w:r>
        <w:rPr>
          <w:rFonts w:ascii="Times New Roman" w:hAnsi="Times New Roman"/>
        </w:rPr>
        <w:t xml:space="preserve"> urobiť register plavidiel opäť verejný, tak ako to bolo v minulosti. Register plavidiel po novele </w:t>
      </w:r>
      <w:r w:rsidR="007D11E3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>556/2010 Zb. sa stal neverejným,  čo spôsobilo komplikácie s dostupnosťou údajov pre ďalšie konanie samosprávnych a štátnych orgánov,  ale aj  právom verejnosti na dostupnosť niektorých informácií. Obzvlášť nepriaznivý stav je v súvislosti s tzv. Hausbótami,  ktoré spadajú pod uvedený register.</w:t>
      </w:r>
    </w:p>
    <w:p w:rsidR="004F64DA" w:rsidP="004F64D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F64DA" w:rsidRPr="00964D59" w:rsidP="004F64D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64D59">
        <w:rPr>
          <w:rFonts w:ascii="Times New Roman" w:hAnsi="Times New Roman"/>
        </w:rPr>
        <w:t>Predkladaný návrh zákona nezakladá žiadne vplyvy na štátny rozpočet, rozpočet verejnej správy a na podnikateľské prostredie, nevyvoláva sociálne vplyvy, ani vplyvy na životné prostredie a ani na informatizáciu spoločnosti.</w:t>
      </w:r>
    </w:p>
    <w:p w:rsidR="004F64DA" w:rsidRPr="003C4F21" w:rsidP="004F64D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highlight w:val="yellow"/>
        </w:rPr>
      </w:pPr>
    </w:p>
    <w:p w:rsidR="004F64DA" w:rsidP="004F64D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964D59">
        <w:rPr>
          <w:rFonts w:ascii="Times New Roman" w:hAnsi="Times New Roman"/>
        </w:rPr>
        <w:t>Návrh zákona je v súlade s Ústavou Slovenskej republiky, ústavnými zákonmi</w:t>
      </w:r>
      <w:r w:rsidR="007D11E3">
        <w:rPr>
          <w:rFonts w:ascii="Times New Roman" w:hAnsi="Times New Roman"/>
        </w:rPr>
        <w:br/>
      </w:r>
      <w:r w:rsidRPr="00964D59">
        <w:rPr>
          <w:rFonts w:ascii="Times New Roman" w:hAnsi="Times New Roman"/>
        </w:rPr>
        <w:t>a ostatnými všeobecne záväznými právnymi predpismi Slovenskej republiky, medzinárodnými zmluvami a inými medzinárodnými dokumentmi, ktorými je Slovenská republika viazaná, ako aj s právom Európskej únie.</w:t>
      </w:r>
    </w:p>
    <w:p w:rsidR="004F64DA" w:rsidP="004F64D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4F64DA" w:rsidP="004F64D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4F64DA" w:rsidRPr="00B95B6B" w:rsidP="004F64D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Pr="00DB333B">
        <w:rPr>
          <w:rFonts w:ascii="Times New Roman" w:hAnsi="Times New Roman"/>
          <w:b/>
          <w:bCs/>
        </w:rPr>
        <w:t>B. Osobitná časť</w:t>
      </w:r>
    </w:p>
    <w:p w:rsidR="004F64DA" w:rsidRPr="00DB333B" w:rsidP="004F64DA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4F64DA" w:rsidP="004F64DA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  <w:r w:rsidRPr="00DB333B">
        <w:rPr>
          <w:rFonts w:ascii="Times New Roman" w:hAnsi="Times New Roman"/>
          <w:b/>
          <w:bCs/>
        </w:rPr>
        <w:t>K Čl. I</w:t>
      </w:r>
    </w:p>
    <w:p w:rsidR="004F64DA" w:rsidP="004F64DA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4F64DA" w:rsidRPr="00DB333B" w:rsidP="004F64DA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4F64DA" w:rsidRPr="00D55FB1" w:rsidP="007D11E3">
      <w:pPr>
        <w:bidi w:val="0"/>
        <w:spacing w:after="0" w:line="285" w:lineRule="atLeast"/>
        <w:jc w:val="both"/>
        <w:rPr>
          <w:rFonts w:ascii="Times New Roman" w:hAnsi="Times New Roman"/>
          <w:color w:val="222222"/>
          <w:sz w:val="24"/>
          <w:szCs w:val="24"/>
        </w:rPr>
      </w:pPr>
      <w:r w:rsidR="001B240E">
        <w:rPr>
          <w:rFonts w:ascii="Times New Roman" w:hAnsi="Times New Roman"/>
          <w:color w:val="222222"/>
          <w:sz w:val="24"/>
          <w:szCs w:val="24"/>
        </w:rPr>
        <w:t>Navrhuje sa zaviesť verejnosť registra plavidiel, ktorý vedie Štátna plavebná správa.</w:t>
      </w:r>
    </w:p>
    <w:p w:rsidR="004F64DA" w:rsidP="004F64DA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:rsidR="004F64DA" w:rsidP="004F64DA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</w:rPr>
      </w:pPr>
    </w:p>
    <w:p w:rsidR="004F64DA" w:rsidP="004F64DA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</w:rPr>
      </w:pPr>
    </w:p>
    <w:p w:rsidR="004F64DA" w:rsidP="004F64DA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K Čl. II</w:t>
      </w:r>
    </w:p>
    <w:p w:rsidR="004F64DA" w:rsidP="004F64DA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4F64DA" w:rsidP="004F64DA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C6443C">
        <w:rPr>
          <w:rFonts w:ascii="Times New Roman" w:hAnsi="Times New Roman"/>
        </w:rPr>
        <w:t xml:space="preserve">Navrhuje sa účinnosť predkladaného zákona a to od 1. </w:t>
      </w:r>
      <w:r w:rsidR="007B5C0A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2013.</w:t>
      </w:r>
    </w:p>
    <w:p w:rsidR="004F64DA" w:rsidP="004F64DA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4F64DA" w:rsidP="004F64DA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4F64DA" w:rsidP="004F64DA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4F64DA" w:rsidP="004F64DA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sectPr w:rsidSect="00942BF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F64DA"/>
    <w:rsid w:val="001B240E"/>
    <w:rsid w:val="002E24DE"/>
    <w:rsid w:val="00384E69"/>
    <w:rsid w:val="003C4F21"/>
    <w:rsid w:val="004F64DA"/>
    <w:rsid w:val="0068318D"/>
    <w:rsid w:val="007B5C0A"/>
    <w:rsid w:val="007D11E3"/>
    <w:rsid w:val="008402E7"/>
    <w:rsid w:val="00942BFA"/>
    <w:rsid w:val="00964D59"/>
    <w:rsid w:val="00AC2840"/>
    <w:rsid w:val="00B95B6B"/>
    <w:rsid w:val="00C6443C"/>
    <w:rsid w:val="00D55FB1"/>
    <w:rsid w:val="00DB333B"/>
    <w:rsid w:val="00E50712"/>
    <w:rsid w:val="00F4403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4D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4DA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F64DA"/>
    <w:rPr>
      <w:rFonts w:ascii="Cambria" w:hAnsi="Cambria" w:cs="Times New Roman"/>
      <w:b/>
      <w:bCs/>
      <w:kern w:val="32"/>
      <w:sz w:val="32"/>
      <w:szCs w:val="32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4F64D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214</Words>
  <Characters>1220</Characters>
  <Application>Microsoft Office Word</Application>
  <DocSecurity>0</DocSecurity>
  <Lines>0</Lines>
  <Paragraphs>0</Paragraphs>
  <ScaleCrop>false</ScaleCrop>
  <Company>Kancelaria NR SR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atlon</dc:creator>
  <cp:lastModifiedBy>Gašparíková, Jarmila</cp:lastModifiedBy>
  <cp:revision>2</cp:revision>
  <dcterms:created xsi:type="dcterms:W3CDTF">2012-11-09T15:12:00Z</dcterms:created>
  <dcterms:modified xsi:type="dcterms:W3CDTF">2012-11-09T15:12:00Z</dcterms:modified>
</cp:coreProperties>
</file>