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6E6C" w:rsidRPr="002365AD" w:rsidP="00196E6C">
      <w:pPr>
        <w:bidi w:val="0"/>
        <w:jc w:val="center"/>
        <w:rPr>
          <w:rFonts w:ascii="Times New Roman" w:hAnsi="Times New Roman"/>
          <w:b/>
          <w:bCs/>
          <w:color w:val="000000"/>
          <w:spacing w:val="20"/>
          <w:sz w:val="28"/>
          <w:szCs w:val="28"/>
        </w:rPr>
      </w:pPr>
      <w:r w:rsidRPr="002365AD">
        <w:rPr>
          <w:rFonts w:ascii="Times New Roman" w:hAnsi="Times New Roman"/>
          <w:b/>
          <w:bCs/>
          <w:color w:val="000000"/>
          <w:spacing w:val="20"/>
          <w:sz w:val="28"/>
          <w:szCs w:val="28"/>
        </w:rPr>
        <w:t>NÁRODNÁ  RADA  SLOVENSKEJ  REPUBLIKY</w:t>
      </w:r>
    </w:p>
    <w:p w:rsidR="00196E6C" w:rsidRPr="002365AD" w:rsidP="00196E6C">
      <w:pPr>
        <w:pBdr>
          <w:bottom w:val="single" w:sz="6" w:space="1" w:color="auto"/>
        </w:pBdr>
        <w:bidi w:val="0"/>
        <w:spacing w:after="100" w:afterAutospacing="1"/>
        <w:jc w:val="center"/>
        <w:rPr>
          <w:rFonts w:ascii="Times New Roman" w:hAnsi="Times New Roman"/>
          <w:color w:val="000000"/>
          <w:sz w:val="28"/>
          <w:szCs w:val="28"/>
        </w:rPr>
      </w:pPr>
      <w:r w:rsidRPr="002365AD">
        <w:rPr>
          <w:rFonts w:ascii="Times New Roman" w:hAnsi="Times New Roman"/>
          <w:color w:val="000000"/>
          <w:sz w:val="28"/>
          <w:szCs w:val="28"/>
        </w:rPr>
        <w:t>VI. volebné obdobie</w:t>
      </w:r>
    </w:p>
    <w:p w:rsidR="00196E6C" w:rsidP="00196E6C">
      <w:pPr>
        <w:bidi w:val="0"/>
        <w:jc w:val="center"/>
        <w:rPr>
          <w:rFonts w:ascii="Times New Roman" w:hAnsi="Times New Roman"/>
          <w:b/>
          <w:bCs/>
          <w:color w:val="000000"/>
          <w:sz w:val="28"/>
          <w:szCs w:val="28"/>
        </w:rPr>
      </w:pPr>
    </w:p>
    <w:p w:rsidR="00196E6C" w:rsidP="00196E6C">
      <w:pPr>
        <w:bidi w:val="0"/>
        <w:jc w:val="center"/>
        <w:rPr>
          <w:rFonts w:ascii="Times New Roman" w:hAnsi="Times New Roman"/>
          <w:b/>
          <w:bCs/>
          <w:color w:val="000000"/>
          <w:sz w:val="28"/>
          <w:szCs w:val="28"/>
        </w:rPr>
      </w:pPr>
      <w:r>
        <w:rPr>
          <w:rFonts w:ascii="Times New Roman" w:hAnsi="Times New Roman"/>
          <w:b/>
          <w:bCs/>
          <w:color w:val="000000"/>
          <w:sz w:val="28"/>
          <w:szCs w:val="28"/>
        </w:rPr>
        <w:t>277</w:t>
      </w:r>
    </w:p>
    <w:p w:rsidR="00196E6C" w:rsidP="00196E6C">
      <w:pPr>
        <w:pStyle w:val="Heading2"/>
        <w:bidi w:val="0"/>
        <w:spacing w:before="0" w:after="0"/>
        <w:jc w:val="center"/>
        <w:rPr>
          <w:rFonts w:ascii="Times New Roman" w:hAnsi="Times New Roman" w:cs="Times New Roman"/>
          <w:i w:val="0"/>
          <w:sz w:val="24"/>
          <w:szCs w:val="24"/>
        </w:rPr>
      </w:pPr>
      <w:r>
        <w:rPr>
          <w:rFonts w:ascii="Times New Roman" w:hAnsi="Times New Roman" w:cs="Times New Roman"/>
          <w:bCs w:val="0"/>
          <w:i w:val="0"/>
          <w:color w:val="000000"/>
          <w:sz w:val="24"/>
          <w:szCs w:val="24"/>
        </w:rPr>
        <w:t>VLÁDNY NÁVRH</w:t>
      </w:r>
    </w:p>
    <w:p w:rsidR="00196E6C" w:rsidP="00196E6C">
      <w:pPr>
        <w:pStyle w:val="Heading2"/>
        <w:bidi w:val="0"/>
        <w:spacing w:before="0" w:after="0"/>
        <w:jc w:val="center"/>
        <w:rPr>
          <w:rFonts w:ascii="Times New Roman" w:hAnsi="Times New Roman" w:cs="Times New Roman"/>
          <w:i w:val="0"/>
          <w:sz w:val="24"/>
          <w:szCs w:val="24"/>
        </w:rPr>
      </w:pPr>
    </w:p>
    <w:p w:rsidR="00196E6C" w:rsidP="00196E6C">
      <w:pPr>
        <w:pStyle w:val="Heading2"/>
        <w:bidi w:val="0"/>
        <w:spacing w:before="0" w:after="0"/>
        <w:jc w:val="center"/>
        <w:rPr>
          <w:rFonts w:ascii="Times New Roman" w:hAnsi="Times New Roman" w:cs="Times New Roman"/>
          <w:i w:val="0"/>
        </w:rPr>
      </w:pPr>
      <w:r w:rsidRPr="00F052BA">
        <w:rPr>
          <w:rFonts w:ascii="Times New Roman" w:hAnsi="Times New Roman" w:cs="Times New Roman"/>
          <w:i w:val="0"/>
        </w:rPr>
        <w:t>Zákon</w:t>
      </w:r>
    </w:p>
    <w:p w:rsidR="00196E6C" w:rsidRPr="00F052BA" w:rsidP="00196E6C">
      <w:pPr>
        <w:bidi w:val="0"/>
        <w:rPr>
          <w:rFonts w:ascii="Times New Roman" w:hAnsi="Times New Roman"/>
        </w:rPr>
      </w:pPr>
    </w:p>
    <w:p w:rsidR="00196E6C" w:rsidRPr="00717B96" w:rsidP="00196E6C">
      <w:pPr>
        <w:bidi w:val="0"/>
        <w:jc w:val="center"/>
        <w:rPr>
          <w:rFonts w:ascii="Times New Roman" w:hAnsi="Times New Roman"/>
          <w:lang w:eastAsia="cs-CZ"/>
        </w:rPr>
      </w:pPr>
      <w:r w:rsidRPr="00717B96">
        <w:rPr>
          <w:rFonts w:ascii="Times New Roman" w:hAnsi="Times New Roman"/>
          <w:lang w:eastAsia="cs-CZ"/>
        </w:rPr>
        <w:t>z ......... 2012,</w:t>
      </w:r>
    </w:p>
    <w:p w:rsidR="00E95F18" w:rsidRPr="00D90E7A" w:rsidP="00E95F18">
      <w:pPr>
        <w:shd w:val="clear" w:color="auto" w:fill="FFFFFF"/>
        <w:bidi w:val="0"/>
        <w:spacing w:before="120"/>
        <w:jc w:val="center"/>
        <w:outlineLvl w:val="1"/>
        <w:rPr>
          <w:rFonts w:ascii="Times New Roman" w:hAnsi="Times New Roman"/>
          <w:b/>
          <w:bCs/>
          <w:kern w:val="36"/>
        </w:rPr>
      </w:pPr>
      <w:r w:rsidRPr="00D90E7A">
        <w:rPr>
          <w:rFonts w:ascii="Times New Roman" w:hAnsi="Times New Roman"/>
          <w:b/>
          <w:bCs/>
          <w:kern w:val="36"/>
        </w:rPr>
        <w:t>o integrovanej prevencii a kontrole znečisťovania životného prostredia a o zmene a doplnení niektorých zákonov</w:t>
      </w:r>
    </w:p>
    <w:p w:rsidR="00E95F18" w:rsidRPr="00D90E7A" w:rsidP="00E95F18">
      <w:pPr>
        <w:shd w:val="clear" w:color="auto" w:fill="FFFFFF"/>
        <w:bidi w:val="0"/>
        <w:spacing w:before="120"/>
        <w:jc w:val="center"/>
        <w:rPr>
          <w:rFonts w:ascii="Times New Roman" w:hAnsi="Times New Roman"/>
          <w:kern w:val="36"/>
        </w:rPr>
      </w:pPr>
    </w:p>
    <w:p w:rsidR="00E95F18" w:rsidRPr="00D90E7A" w:rsidP="00196E6C">
      <w:pPr>
        <w:shd w:val="clear" w:color="auto" w:fill="FFFFFF"/>
        <w:bidi w:val="0"/>
        <w:spacing w:before="120"/>
        <w:jc w:val="center"/>
        <w:rPr>
          <w:rFonts w:ascii="Times New Roman" w:hAnsi="Times New Roman"/>
          <w:kern w:val="36"/>
        </w:rPr>
      </w:pPr>
      <w:r w:rsidRPr="00D90E7A">
        <w:rPr>
          <w:rFonts w:ascii="Times New Roman" w:hAnsi="Times New Roman"/>
          <w:kern w:val="36"/>
        </w:rPr>
        <w:t>Národná rada Slovenskej republiky sa uzniesla na tomto zákone:</w:t>
      </w:r>
    </w:p>
    <w:p w:rsidR="00E95F18" w:rsidRPr="00D90E7A" w:rsidP="00E95F18">
      <w:pPr>
        <w:shd w:val="clear" w:color="auto" w:fill="FFFFFF"/>
        <w:bidi w:val="0"/>
        <w:spacing w:before="120"/>
        <w:jc w:val="both"/>
        <w:rPr>
          <w:rFonts w:ascii="Times New Roman" w:hAnsi="Times New Roman"/>
          <w:kern w:val="36"/>
        </w:rPr>
      </w:pPr>
    </w:p>
    <w:p w:rsidR="00E95F18" w:rsidRPr="00D90E7A" w:rsidP="00E95F18">
      <w:pPr>
        <w:shd w:val="clear" w:color="auto" w:fill="FFFFFF"/>
        <w:bidi w:val="0"/>
        <w:spacing w:before="120"/>
        <w:jc w:val="both"/>
        <w:rPr>
          <w:rFonts w:ascii="Times New Roman" w:hAnsi="Times New Roman"/>
          <w:kern w:val="36"/>
        </w:rPr>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pPr>
    </w:p>
    <w:p w:rsidR="00E95F18" w:rsidRPr="00196E6C" w:rsidP="00E95F18">
      <w:pPr>
        <w:shd w:val="clear" w:color="auto" w:fill="FFFFFF"/>
        <w:bidi w:val="0"/>
        <w:spacing w:before="120"/>
        <w:jc w:val="center"/>
        <w:outlineLvl w:val="1"/>
        <w:rPr>
          <w:rFonts w:ascii="Times New Roman" w:hAnsi="Times New Roman"/>
          <w:b/>
          <w:kern w:val="36"/>
        </w:rPr>
      </w:pPr>
      <w:r w:rsidRPr="00196E6C">
        <w:rPr>
          <w:rFonts w:ascii="Times New Roman" w:hAnsi="Times New Roman"/>
          <w:b/>
          <w:kern w:val="36"/>
        </w:rPr>
        <w:t>Čl. I</w:t>
      </w:r>
    </w:p>
    <w:p w:rsidR="00E95F18" w:rsidRPr="00D90E7A" w:rsidP="00E95F18">
      <w:pPr>
        <w:shd w:val="clear" w:color="auto" w:fill="FFFFFF"/>
        <w:bidi w:val="0"/>
        <w:spacing w:before="120"/>
        <w:jc w:val="center"/>
        <w:outlineLvl w:val="1"/>
        <w:rPr>
          <w:rFonts w:ascii="Times New Roman" w:hAnsi="Times New Roman"/>
          <w:b/>
          <w:bCs/>
          <w:kern w:val="36"/>
        </w:rPr>
      </w:pPr>
      <w:r w:rsidRPr="00D90E7A">
        <w:rPr>
          <w:rFonts w:ascii="Times New Roman" w:hAnsi="Times New Roman"/>
          <w:b/>
          <w:bCs/>
          <w:kern w:val="36"/>
        </w:rPr>
        <w:t>Základné ustanovenia</w:t>
      </w:r>
    </w:p>
    <w:p w:rsidR="00E95F18" w:rsidRPr="00D90E7A" w:rsidP="00E95F18">
      <w:pPr>
        <w:shd w:val="clear" w:color="auto" w:fill="FFFFFF"/>
        <w:bidi w:val="0"/>
        <w:spacing w:before="120"/>
        <w:jc w:val="center"/>
        <w:outlineLvl w:val="5"/>
        <w:rPr>
          <w:rFonts w:ascii="Times New Roman" w:hAnsi="Times New Roman"/>
          <w:kern w:val="36"/>
        </w:rPr>
      </w:pPr>
      <w:r w:rsidRPr="00D90E7A">
        <w:rPr>
          <w:rFonts w:ascii="Times New Roman" w:hAnsi="Times New Roman"/>
          <w:kern w:val="36"/>
        </w:rPr>
        <w:t>§ 1</w:t>
        <w:br/>
        <w:t xml:space="preserve">Predmet úpravy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(1) Tento zákon upravuje</w:t>
      </w:r>
    </w:p>
    <w:p w:rsidR="00E95F18" w:rsidRPr="00D90E7A" w:rsidP="00E95F18">
      <w:pPr>
        <w:numPr>
          <w:numId w:val="28"/>
        </w:numPr>
        <w:shd w:val="clear" w:color="auto" w:fill="FFFFFF"/>
        <w:bidi w:val="0"/>
        <w:spacing w:before="120"/>
        <w:jc w:val="both"/>
        <w:rPr>
          <w:rFonts w:ascii="Times New Roman" w:hAnsi="Times New Roman"/>
        </w:rPr>
      </w:pPr>
      <w:r w:rsidRPr="00D90E7A">
        <w:rPr>
          <w:rFonts w:ascii="Times New Roman" w:hAnsi="Times New Roman"/>
        </w:rPr>
        <w:t xml:space="preserve">práva a povinnosti osôb na úseku integrovanej prevencie a kontroly znečisťovania životného prostredia, </w:t>
      </w:r>
    </w:p>
    <w:p w:rsidR="00E95F18" w:rsidRPr="00D90E7A" w:rsidP="00E95F18">
      <w:pPr>
        <w:numPr>
          <w:numId w:val="28"/>
        </w:numPr>
        <w:shd w:val="clear" w:color="auto" w:fill="FFFFFF"/>
        <w:bidi w:val="0"/>
        <w:spacing w:before="120"/>
        <w:jc w:val="both"/>
        <w:rPr>
          <w:rFonts w:ascii="Times New Roman" w:hAnsi="Times New Roman"/>
        </w:rPr>
      </w:pPr>
      <w:r w:rsidRPr="00D90E7A">
        <w:rPr>
          <w:rFonts w:ascii="Times New Roman" w:hAnsi="Times New Roman"/>
        </w:rPr>
        <w:t>odbornú spôsobilosť na poskytovanie odborného poradenstva na úseku integrovanej prevencie a kontroly znečisťovania životného prostredia,</w:t>
      </w:r>
    </w:p>
    <w:p w:rsidR="00E95F18" w:rsidRPr="00D90E7A" w:rsidP="00E95F18">
      <w:pPr>
        <w:numPr>
          <w:numId w:val="28"/>
        </w:numPr>
        <w:shd w:val="clear" w:color="auto" w:fill="FFFFFF"/>
        <w:bidi w:val="0"/>
        <w:spacing w:before="120"/>
        <w:jc w:val="both"/>
        <w:rPr>
          <w:rFonts w:ascii="Times New Roman" w:hAnsi="Times New Roman"/>
        </w:rPr>
      </w:pPr>
      <w:r w:rsidRPr="00D90E7A">
        <w:rPr>
          <w:rFonts w:ascii="Times New Roman" w:hAnsi="Times New Roman"/>
        </w:rPr>
        <w:t>postupy v procese integrovaného povoľovania,</w:t>
      </w:r>
    </w:p>
    <w:p w:rsidR="00E95F18" w:rsidRPr="00D90E7A" w:rsidP="00E95F18">
      <w:pPr>
        <w:numPr>
          <w:numId w:val="28"/>
        </w:numPr>
        <w:shd w:val="clear" w:color="auto" w:fill="FFFFFF"/>
        <w:bidi w:val="0"/>
        <w:spacing w:before="120"/>
        <w:jc w:val="both"/>
        <w:rPr>
          <w:rFonts w:ascii="Times New Roman" w:hAnsi="Times New Roman"/>
        </w:rPr>
      </w:pPr>
      <w:r w:rsidRPr="00D90E7A">
        <w:rPr>
          <w:rFonts w:ascii="Times New Roman" w:hAnsi="Times New Roman"/>
        </w:rPr>
        <w:t>informačný systém integrovanej prevencie a kontroly znečisťovania životného prostredia,</w:t>
      </w:r>
    </w:p>
    <w:p w:rsidR="00E95F18" w:rsidRPr="00D90E7A" w:rsidP="00E95F18">
      <w:pPr>
        <w:numPr>
          <w:numId w:val="28"/>
        </w:numPr>
        <w:shd w:val="clear" w:color="auto" w:fill="FFFFFF"/>
        <w:bidi w:val="0"/>
        <w:spacing w:before="120"/>
        <w:jc w:val="both"/>
        <w:rPr>
          <w:rFonts w:ascii="Times New Roman" w:hAnsi="Times New Roman"/>
        </w:rPr>
      </w:pPr>
      <w:r w:rsidRPr="00D90E7A">
        <w:rPr>
          <w:rFonts w:ascii="Times New Roman" w:hAnsi="Times New Roman"/>
        </w:rPr>
        <w:t>pôsobnosť orgánov štátnej správy na úseku integrovanej prevencie a kontroly znečisťovania životného prostredia,</w:t>
      </w:r>
    </w:p>
    <w:p w:rsidR="00E95F18" w:rsidRPr="00D90E7A" w:rsidP="00E95F18">
      <w:pPr>
        <w:numPr>
          <w:numId w:val="28"/>
        </w:numPr>
        <w:shd w:val="clear" w:color="auto" w:fill="FFFFFF"/>
        <w:bidi w:val="0"/>
        <w:spacing w:before="120"/>
        <w:jc w:val="both"/>
        <w:rPr>
          <w:rFonts w:ascii="Times New Roman" w:hAnsi="Times New Roman"/>
        </w:rPr>
      </w:pPr>
      <w:r w:rsidRPr="00D90E7A">
        <w:rPr>
          <w:rFonts w:ascii="Times New Roman" w:hAnsi="Times New Roman"/>
        </w:rPr>
        <w:t>sankcie za porušenie povinností,</w:t>
      </w:r>
    </w:p>
    <w:p w:rsidR="00E95F18" w:rsidRPr="00D90E7A" w:rsidP="00E95F18">
      <w:pPr>
        <w:numPr>
          <w:numId w:val="28"/>
        </w:numPr>
        <w:shd w:val="clear" w:color="auto" w:fill="FFFFFF"/>
        <w:bidi w:val="0"/>
        <w:spacing w:before="120"/>
        <w:jc w:val="both"/>
        <w:rPr>
          <w:rFonts w:ascii="Times New Roman" w:hAnsi="Times New Roman"/>
        </w:rPr>
      </w:pPr>
      <w:r w:rsidRPr="00D90E7A">
        <w:rPr>
          <w:rFonts w:ascii="Times New Roman" w:hAnsi="Times New Roman"/>
        </w:rPr>
        <w:t>podávanie správ Európskej komisii, ktoré súvisia s integrovanou prevenciou a kontrolou znečisťovania Slovenskou republikou,</w:t>
      </w:r>
    </w:p>
    <w:p w:rsidR="00E95F18" w:rsidRPr="00D90E7A" w:rsidP="00E95F18">
      <w:pPr>
        <w:numPr>
          <w:numId w:val="28"/>
        </w:numPr>
        <w:shd w:val="clear" w:color="auto" w:fill="FFFFFF"/>
        <w:bidi w:val="0"/>
        <w:spacing w:before="120"/>
        <w:jc w:val="both"/>
        <w:rPr>
          <w:rFonts w:ascii="Times New Roman" w:hAnsi="Times New Roman"/>
        </w:rPr>
      </w:pPr>
      <w:r w:rsidRPr="00D90E7A">
        <w:rPr>
          <w:rFonts w:ascii="Times New Roman" w:hAnsi="Times New Roman"/>
        </w:rPr>
        <w:t>systém výmeny informácií o najlepších dostupných technikách, zriadenie a činnosť technických skupín a fóra pre výmenu informácií o najlepších dostupných technikách.</w:t>
      </w:r>
    </w:p>
    <w:p w:rsidR="00E95F18" w:rsidRPr="00D90E7A" w:rsidP="00E95F18">
      <w:pPr>
        <w:shd w:val="clear" w:color="auto" w:fill="FFFFFF"/>
        <w:bidi w:val="0"/>
        <w:spacing w:before="120" w:line="120" w:lineRule="auto"/>
        <w:jc w:val="both"/>
        <w:rPr>
          <w:rFonts w:ascii="Times New Roman" w:hAnsi="Times New Roman"/>
        </w:rPr>
      </w:pPr>
    </w:p>
    <w:p w:rsidR="00E95F18" w:rsidRPr="00D90E7A" w:rsidP="00E95F18">
      <w:pPr>
        <w:shd w:val="clear" w:color="auto" w:fill="FFFFFF"/>
        <w:bidi w:val="0"/>
        <w:jc w:val="both"/>
        <w:rPr>
          <w:rFonts w:ascii="Times New Roman" w:hAnsi="Times New Roman"/>
        </w:rPr>
      </w:pPr>
      <w:r w:rsidRPr="00D90E7A">
        <w:rPr>
          <w:rFonts w:ascii="Times New Roman" w:hAnsi="Times New Roman"/>
        </w:rPr>
        <w:t>(2) Tento zákon sa nevzťahuje na znečisťovanie životného prostredia spôsobované</w:t>
      </w:r>
    </w:p>
    <w:p w:rsidR="00E95F18" w:rsidRPr="00D90E7A" w:rsidP="00E95F18">
      <w:pPr>
        <w:numPr>
          <w:ilvl w:val="1"/>
          <w:numId w:val="28"/>
        </w:numPr>
        <w:shd w:val="clear" w:color="auto" w:fill="FFFFFF"/>
        <w:bidi w:val="0"/>
        <w:jc w:val="both"/>
        <w:rPr>
          <w:rFonts w:ascii="Times New Roman" w:hAnsi="Times New Roman"/>
        </w:rPr>
      </w:pPr>
      <w:r w:rsidRPr="00D90E7A">
        <w:rPr>
          <w:rFonts w:ascii="Times New Roman" w:hAnsi="Times New Roman"/>
        </w:rPr>
        <w:t>vnikaním rádioaktívnych látok a ionizujúceho žiarenia</w:t>
      </w:r>
      <w:r>
        <w:rPr>
          <w:rStyle w:val="FootnoteReference"/>
          <w:rtl w:val="0"/>
        </w:rPr>
        <w:footnoteReference w:id="2"/>
      </w:r>
      <w:r w:rsidRPr="00D90E7A">
        <w:rPr>
          <w:rFonts w:ascii="Times New Roman" w:hAnsi="Times New Roman"/>
          <w:vertAlign w:val="superscript"/>
        </w:rPr>
        <w:t>)</w:t>
      </w:r>
      <w:r w:rsidRPr="00D90E7A">
        <w:rPr>
          <w:rFonts w:ascii="Times New Roman" w:hAnsi="Times New Roman"/>
        </w:rPr>
        <w:t xml:space="preserve"> do životného prostredia,</w:t>
      </w:r>
    </w:p>
    <w:p w:rsidR="00E95F18" w:rsidRPr="00D90E7A" w:rsidP="00E95F18">
      <w:pPr>
        <w:numPr>
          <w:ilvl w:val="1"/>
          <w:numId w:val="28"/>
        </w:numPr>
        <w:shd w:val="clear" w:color="auto" w:fill="FFFFFF"/>
        <w:bidi w:val="0"/>
        <w:jc w:val="both"/>
        <w:rPr>
          <w:rFonts w:ascii="Times New Roman" w:hAnsi="Times New Roman"/>
        </w:rPr>
      </w:pPr>
      <w:r w:rsidRPr="00D90E7A">
        <w:rPr>
          <w:rFonts w:ascii="Times New Roman" w:hAnsi="Times New Roman"/>
        </w:rPr>
        <w:t>zámerným uvoľňovaním geneticky modifikovaných organizmov alebo geneticky modifikovaných mikroorganizmov</w:t>
      </w:r>
      <w:r>
        <w:rPr>
          <w:rStyle w:val="FootnoteReference"/>
          <w:rtl w:val="0"/>
        </w:rPr>
        <w:footnoteReference w:id="3"/>
      </w:r>
      <w:r w:rsidRPr="00D90E7A">
        <w:rPr>
          <w:rFonts w:ascii="Times New Roman" w:hAnsi="Times New Roman"/>
          <w:vertAlign w:val="superscript"/>
        </w:rPr>
        <w:t>)</w:t>
      </w:r>
      <w:r w:rsidRPr="00D90E7A">
        <w:rPr>
          <w:rFonts w:ascii="Times New Roman" w:hAnsi="Times New Roman"/>
        </w:rPr>
        <w:t xml:space="preserve"> do životného prostredia,</w:t>
      </w:r>
    </w:p>
    <w:p w:rsidR="00E95F18" w:rsidRPr="00D90E7A" w:rsidP="00E95F18">
      <w:pPr>
        <w:numPr>
          <w:ilvl w:val="1"/>
          <w:numId w:val="28"/>
        </w:numPr>
        <w:shd w:val="clear" w:color="auto" w:fill="FFFFFF"/>
        <w:bidi w:val="0"/>
        <w:jc w:val="both"/>
        <w:rPr>
          <w:rFonts w:ascii="Times New Roman" w:hAnsi="Times New Roman"/>
        </w:rPr>
      </w:pPr>
      <w:r w:rsidRPr="00D90E7A">
        <w:rPr>
          <w:rFonts w:ascii="Times New Roman" w:hAnsi="Times New Roman"/>
        </w:rPr>
        <w:t xml:space="preserve">prevádzkami slúžiacimi na výskum, vývoj a skúšanie nových výrobkov a výrobných postupov, </w:t>
      </w:r>
    </w:p>
    <w:p w:rsidR="00E95F18" w:rsidRPr="00D90E7A" w:rsidP="00E95F18">
      <w:pPr>
        <w:numPr>
          <w:ilvl w:val="1"/>
          <w:numId w:val="28"/>
        </w:numPr>
        <w:shd w:val="clear" w:color="auto" w:fill="FFFFFF"/>
        <w:bidi w:val="0"/>
        <w:jc w:val="both"/>
        <w:rPr>
          <w:rFonts w:ascii="Times New Roman" w:hAnsi="Times New Roman"/>
        </w:rPr>
      </w:pPr>
      <w:r w:rsidRPr="00D90E7A">
        <w:rPr>
          <w:rFonts w:ascii="Times New Roman" w:hAnsi="Times New Roman"/>
        </w:rPr>
        <w:t>mobilnými zdrojmi znečisťovania životného prostredia.</w:t>
      </w:r>
      <w:r>
        <w:rPr>
          <w:rStyle w:val="FootnoteReference"/>
          <w:rtl w:val="0"/>
        </w:rPr>
        <w:footnoteReference w:id="4"/>
      </w:r>
      <w:r w:rsidRPr="00D90E7A">
        <w:rPr>
          <w:rFonts w:ascii="Times New Roman" w:hAnsi="Times New Roman"/>
          <w:vertAlign w:val="superscript"/>
        </w:rPr>
        <w:t>)</w:t>
      </w:r>
    </w:p>
    <w:p w:rsidR="00196E6C" w:rsidP="00196E6C">
      <w:pPr>
        <w:shd w:val="clear" w:color="auto" w:fill="FFFFFF"/>
        <w:bidi w:val="0"/>
        <w:spacing w:before="120" w:line="120" w:lineRule="auto"/>
        <w:jc w:val="center"/>
        <w:rPr>
          <w:rStyle w:val="ParagrafyChar"/>
          <w:rFonts w:ascii="Times New Roman" w:hAnsi="Times New Roman" w:cs="Times New Roman"/>
          <w:color w:val="auto"/>
          <w:sz w:val="24"/>
        </w:rPr>
      </w:pPr>
    </w:p>
    <w:p w:rsidR="00196E6C" w:rsidP="00196E6C">
      <w:pPr>
        <w:shd w:val="clear" w:color="auto" w:fill="FFFFFF"/>
        <w:bidi w:val="0"/>
        <w:spacing w:before="120" w:line="120" w:lineRule="auto"/>
        <w:jc w:val="center"/>
        <w:rPr>
          <w:rStyle w:val="ParagrafyChar"/>
          <w:rFonts w:ascii="Times New Roman" w:hAnsi="Times New Roman" w:cs="Times New Roman"/>
          <w:color w:val="auto"/>
          <w:sz w:val="24"/>
        </w:rPr>
      </w:pPr>
    </w:p>
    <w:p w:rsidR="00E95F18" w:rsidRPr="00D90E7A" w:rsidP="00E95F18">
      <w:pPr>
        <w:shd w:val="clear" w:color="auto" w:fill="FFFFFF"/>
        <w:bidi w:val="0"/>
        <w:spacing w:before="120"/>
        <w:jc w:val="center"/>
        <w:rPr>
          <w:rFonts w:ascii="Times New Roman" w:hAnsi="Times New Roman"/>
        </w:rPr>
      </w:pPr>
      <w:r w:rsidRPr="00D90E7A">
        <w:rPr>
          <w:rStyle w:val="ParagrafyChar"/>
          <w:rFonts w:ascii="Times New Roman" w:hAnsi="Times New Roman" w:cs="Times New Roman"/>
          <w:color w:val="auto"/>
          <w:sz w:val="24"/>
        </w:rPr>
        <w:t>§ 2</w:t>
      </w:r>
      <w:r w:rsidRPr="00D90E7A">
        <w:rPr>
          <w:rFonts w:ascii="Times New Roman" w:hAnsi="Times New Roman"/>
        </w:rPr>
        <w:t xml:space="preserve"> </w:t>
      </w: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Vymedzenie základných pojmov</w:t>
      </w:r>
    </w:p>
    <w:p w:rsidR="00E95F18" w:rsidRPr="00D90E7A" w:rsidP="00E95F18">
      <w:pPr>
        <w:shd w:val="clear" w:color="auto" w:fill="FFFFFF"/>
        <w:bidi w:val="0"/>
        <w:spacing w:before="120"/>
        <w:ind w:firstLine="708"/>
        <w:jc w:val="both"/>
        <w:rPr>
          <w:rFonts w:ascii="Times New Roman" w:hAnsi="Times New Roman"/>
        </w:rPr>
      </w:pPr>
      <w:r w:rsidRPr="00D90E7A">
        <w:rPr>
          <w:rFonts w:ascii="Times New Roman" w:hAnsi="Times New Roman"/>
        </w:rPr>
        <w:t>Na účely tohto zákona</w:t>
      </w:r>
    </w:p>
    <w:p w:rsidR="00E95F18" w:rsidRPr="00D90E7A" w:rsidP="00E95F18">
      <w:pPr>
        <w:shd w:val="clear" w:color="auto" w:fill="FFFFFF"/>
        <w:bidi w:val="0"/>
        <w:spacing w:before="120"/>
        <w:jc w:val="both"/>
        <w:rPr>
          <w:rFonts w:ascii="Times New Roman" w:hAnsi="Times New Roman"/>
          <w:i/>
          <w:iCs/>
        </w:rPr>
      </w:pPr>
      <w:r w:rsidRPr="00D90E7A">
        <w:rPr>
          <w:rFonts w:ascii="Times New Roman" w:hAnsi="Times New Roman"/>
        </w:rPr>
        <w:t>a) integrovaná prevencia a kontrola znečisťovania je súbor opatrení zameraných na prevenciu znečisťovania životného prostredia, na znižovanie emisií do ovzdušia, vody a pôdy, na obmedzenie vzniku odpadu a na zhodnocovanie a zneškodňovanie odpadu s cieľom dosiahnuť vysokú celkovú úroveň ochrany životného prostredia,</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b) látka je chemický prvok a jeho zlúčeniny okrem</w:t>
      </w:r>
    </w:p>
    <w:p w:rsidR="00E95F18" w:rsidRPr="00D90E7A" w:rsidP="00E95F18">
      <w:pPr>
        <w:pStyle w:val="Default"/>
        <w:numPr>
          <w:ilvl w:val="1"/>
          <w:numId w:val="1"/>
        </w:numPr>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rádioaktívnych látok,</w:t>
      </w:r>
      <w:r>
        <w:rPr>
          <w:rStyle w:val="FootnoteReference"/>
          <w:color w:val="auto"/>
          <w:sz w:val="24"/>
          <w:szCs w:val="24"/>
          <w:rtl w:val="0"/>
        </w:rPr>
        <w:footnoteReference w:id="5"/>
      </w:r>
      <w:r w:rsidRPr="00D90E7A">
        <w:rPr>
          <w:rFonts w:ascii="Times New Roman" w:hAnsi="Times New Roman" w:cs="Times New Roman"/>
          <w:color w:val="auto"/>
          <w:sz w:val="24"/>
          <w:szCs w:val="24"/>
          <w:vertAlign w:val="superscript"/>
        </w:rPr>
        <w:t>)</w:t>
      </w:r>
    </w:p>
    <w:p w:rsidR="00E95F18" w:rsidRPr="00D90E7A" w:rsidP="00E95F18">
      <w:pPr>
        <w:pStyle w:val="Default"/>
        <w:numPr>
          <w:ilvl w:val="1"/>
          <w:numId w:val="1"/>
        </w:numPr>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geneticky modifikovaných organizmov a geneticky modifikovaných mikroorganizmov,</w:t>
      </w:r>
      <w:r>
        <w:rPr>
          <w:rStyle w:val="FootnoteReference"/>
          <w:color w:val="auto"/>
          <w:sz w:val="24"/>
          <w:szCs w:val="24"/>
          <w:rtl w:val="0"/>
        </w:rPr>
        <w:footnoteReference w:id="6"/>
      </w:r>
      <w:r w:rsidRPr="00D90E7A">
        <w:rPr>
          <w:rFonts w:ascii="Times New Roman" w:hAnsi="Times New Roman" w:cs="Times New Roman"/>
          <w:color w:val="auto"/>
          <w:sz w:val="24"/>
          <w:szCs w:val="24"/>
          <w:vertAlign w:val="superscript"/>
        </w:rPr>
        <w:t>)</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c) znečisťovanie je priame alebo nepriame zavádzanie  látok, vibrácií, tepla alebo hluku ľudskou činnosťou do ovzdušia, vody alebo pôdy, ktoré môže byť škodlivé pre ľudské zdravie, môže negatívne ovplyvňovať kvalitu životného prostredia alebo majetok, môže znehodnocovať priaznivý stav životného prostredia alebo môže narušiť iné oprávnené využívanie životného prostredia, </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d) prevádzka je </w:t>
      </w:r>
    </w:p>
    <w:p w:rsidR="00E95F18" w:rsidRPr="00D90E7A" w:rsidP="00E95F18">
      <w:pPr>
        <w:pStyle w:val="Default"/>
        <w:numPr>
          <w:numId w:val="21"/>
        </w:numPr>
        <w:bidi w:val="0"/>
        <w:ind w:left="568" w:hanging="284"/>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stacionárna technická jednotka, v ktorej sa vykonáva jedna alebo viac priemyselných činností uvedených v prílohe č. 1, ako aj všetky ostatné s tým priamo spojené činnosti na tom istom mieste, ktoré majú na činnosti uvedené v prílohe č. 1 technickú nadväznosť a ktoré môžu mať vplyv na emisie a znečisťovanie, alebo</w:t>
      </w:r>
    </w:p>
    <w:p w:rsidR="00E95F18" w:rsidRPr="00D90E7A" w:rsidP="00E95F18">
      <w:pPr>
        <w:pStyle w:val="Default"/>
        <w:numPr>
          <w:numId w:val="21"/>
        </w:numPr>
        <w:bidi w:val="0"/>
        <w:ind w:left="568" w:hanging="284"/>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stacionárna technická jednotka, iná ako v prvom bode, ktorej prevádzkovateľ</w:t>
      </w:r>
      <w:r>
        <w:rPr>
          <w:rStyle w:val="FootnoteReference"/>
          <w:color w:val="auto"/>
          <w:sz w:val="24"/>
          <w:szCs w:val="24"/>
          <w:rtl w:val="0"/>
        </w:rPr>
        <w:footnoteReference w:id="7"/>
      </w:r>
      <w:r w:rsidRPr="00D90E7A">
        <w:rPr>
          <w:rFonts w:ascii="Times New Roman" w:hAnsi="Times New Roman" w:cs="Times New Roman"/>
          <w:color w:val="auto"/>
          <w:sz w:val="24"/>
          <w:szCs w:val="24"/>
          <w:vertAlign w:val="superscript"/>
        </w:rPr>
        <w:t>)</w:t>
      </w:r>
      <w:r w:rsidRPr="00D90E7A">
        <w:rPr>
          <w:rFonts w:ascii="Times New Roman" w:hAnsi="Times New Roman" w:cs="Times New Roman"/>
          <w:color w:val="auto"/>
          <w:sz w:val="24"/>
          <w:szCs w:val="24"/>
        </w:rPr>
        <w:t xml:space="preserve"> dobrovoľne požiadal o vydanie integrovaného povolenia,</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e) zariadenie je samostatný technologický celok časti prevádzky,</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f) prevádzkovanie je využívanie integrovaného povolenia na výkon činnosti alebo činností v prevádzke určených v integrovanom povolení,</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g) emisia je priame alebo nepriame uvoľnenie látok, vibrácií, tepla alebo hluku z bodového zdroja alebo z plošných zdrojov prevádzky do ovzdušia, vody alebo pôdy,</w:t>
      </w:r>
    </w:p>
    <w:p w:rsidR="00E95F18" w:rsidP="00E95F18">
      <w:pPr>
        <w:shd w:val="clear" w:color="auto" w:fill="FFFFFF"/>
        <w:bidi w:val="0"/>
        <w:spacing w:before="120"/>
        <w:jc w:val="both"/>
        <w:rPr>
          <w:rFonts w:ascii="Times New Roman" w:hAnsi="Times New Roman"/>
        </w:rPr>
      </w:pPr>
      <w:r w:rsidRPr="00D90E7A">
        <w:rPr>
          <w:rFonts w:ascii="Times New Roman" w:hAnsi="Times New Roman"/>
        </w:rPr>
        <w:t>h) emisný limit je množstvo emisií vyjadrené v špecifických ukazovateľoch, koncentráciách alebo úrovniach znečisťovania, ktoré nesmie byť prekročené za časovú jednotku,</w:t>
      </w:r>
    </w:p>
    <w:p w:rsidR="00196E6C" w:rsidP="00E95F18">
      <w:pPr>
        <w:shd w:val="clear" w:color="auto" w:fill="FFFFFF"/>
        <w:bidi w:val="0"/>
        <w:spacing w:before="120"/>
        <w:jc w:val="both"/>
        <w:rPr>
          <w:rFonts w:ascii="Times New Roman" w:hAnsi="Times New Roman"/>
        </w:rPr>
      </w:pPr>
    </w:p>
    <w:p w:rsidR="00196E6C" w:rsidRPr="00D90E7A" w:rsidP="00E95F18">
      <w:pPr>
        <w:shd w:val="clear" w:color="auto" w:fill="FFFFFF"/>
        <w:bidi w:val="0"/>
        <w:spacing w:before="120"/>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i) norma kvality životného prostredia je súbor požiadaviek podľa osobitných predpisov o ochrane životného prostredia</w:t>
      </w:r>
      <w:bookmarkStart w:id="0" w:name="_Ref305065218"/>
      <w:r w:rsidRPr="00D90E7A">
        <w:rPr>
          <w:rFonts w:ascii="Times New Roman" w:hAnsi="Times New Roman"/>
        </w:rPr>
        <w:t>,</w:t>
      </w:r>
      <w:bookmarkEnd w:id="0"/>
      <w:r>
        <w:rPr>
          <w:rStyle w:val="FootnoteReference"/>
          <w:rtl w:val="0"/>
        </w:rPr>
        <w:footnoteReference w:id="8"/>
      </w:r>
      <w:r w:rsidRPr="00D90E7A">
        <w:rPr>
          <w:rFonts w:ascii="Times New Roman" w:hAnsi="Times New Roman"/>
          <w:vertAlign w:val="superscript"/>
        </w:rPr>
        <w:t>)</w:t>
      </w:r>
      <w:r w:rsidRPr="00D90E7A">
        <w:rPr>
          <w:rFonts w:ascii="Times New Roman" w:hAnsi="Times New Roman"/>
        </w:rPr>
        <w:t xml:space="preserve"> ktoré musia byť splnené na určenom mieste a v určenom čase,</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j) podstatná zmena je zmena v charaktere prevádzky alebo činnosti prevádzky alebo rozšírenie prevádzky, ktorá môže mať významné nepriaznivé účinky na ľudské zdravie alebo životné prostredie; za podstatnú zmenu sa považuje zmena v užívaní, spôsobe prevádzkovania alebo rozsahu prevádzky, ak zmena</w:t>
      </w:r>
    </w:p>
    <w:p w:rsidR="00E95F18" w:rsidRPr="00D90E7A" w:rsidP="00E95F18">
      <w:pPr>
        <w:pStyle w:val="Default"/>
        <w:numPr>
          <w:numId w:val="43"/>
        </w:numPr>
        <w:bidi w:val="0"/>
        <w:spacing w:line="300" w:lineRule="exact"/>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podlieha povinnému hodnoteniu podľa osobitného predpisu</w:t>
      </w:r>
      <w:bookmarkStart w:id="1" w:name="_Ref305402221"/>
      <w:r w:rsidRPr="00D90E7A">
        <w:rPr>
          <w:rFonts w:ascii="Times New Roman" w:hAnsi="Times New Roman" w:cs="Times New Roman"/>
          <w:color w:val="auto"/>
          <w:sz w:val="24"/>
          <w:szCs w:val="24"/>
        </w:rPr>
        <w:t>,</w:t>
      </w:r>
      <w:bookmarkEnd w:id="1"/>
      <w:r>
        <w:rPr>
          <w:rStyle w:val="FootnoteReference"/>
          <w:color w:val="auto"/>
          <w:sz w:val="24"/>
          <w:szCs w:val="24"/>
          <w:rtl w:val="0"/>
        </w:rPr>
        <w:footnoteReference w:id="9"/>
      </w:r>
      <w:r w:rsidRPr="00D90E7A">
        <w:rPr>
          <w:rFonts w:ascii="Times New Roman" w:hAnsi="Times New Roman" w:cs="Times New Roman"/>
          <w:color w:val="auto"/>
          <w:sz w:val="24"/>
          <w:szCs w:val="24"/>
          <w:vertAlign w:val="superscript"/>
        </w:rPr>
        <w:t>)</w:t>
      </w:r>
    </w:p>
    <w:p w:rsidR="00E95F18" w:rsidRPr="00D90E7A" w:rsidP="00E95F18">
      <w:pPr>
        <w:pStyle w:val="Default"/>
        <w:numPr>
          <w:numId w:val="43"/>
        </w:numPr>
        <w:bidi w:val="0"/>
        <w:spacing w:line="300" w:lineRule="exact"/>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zahrňuje výnimky z emisných limitov podľa § 22 ods. 6 alebo vyplýva z prehodnotenia záväzných podmienok povolenia podľa § 33 a osobitných predpisov,</w:t>
      </w:r>
      <w:r>
        <w:rPr>
          <w:rStyle w:val="FootnoteReference"/>
          <w:color w:val="auto"/>
          <w:sz w:val="24"/>
          <w:szCs w:val="24"/>
          <w:rtl w:val="0"/>
        </w:rPr>
        <w:footnoteReference w:id="10"/>
      </w:r>
      <w:r w:rsidRPr="00D90E7A">
        <w:rPr>
          <w:rFonts w:ascii="Times New Roman" w:hAnsi="Times New Roman" w:cs="Times New Roman"/>
          <w:color w:val="auto"/>
          <w:sz w:val="24"/>
          <w:szCs w:val="24"/>
          <w:vertAlign w:val="superscript"/>
        </w:rPr>
        <w:t>)</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k) nová technika je technika pre priemyselnú činnosť, ktorá by pri ďalšom komerčného rozšírenia mohla poskytnúť vyššiu všeobecnú úroveň ochrany životného prostredia alebo aspoň rovnakú úroveň ochrany životného prostredia a vyššiu úsporu nákladov ako existujúce najlepšie dostupné techniky,</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l) najlepšia dostupná technika je najúčinnejší a najpokrokovejší stav rozvoja činností, technológií a spôsob ich prevádzkovania, ktorý preukazuje praktickú vhodnosť určitej techniky, najmä z hľadiska určovania emisných limitov sledujúcich predchádzanie vzniku emisií v prevádzke s cieľom prevencie a ak to nie je možné, aspoň zníženie emisií a vplyvu na životné prostredie, pričom</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1. technika je použitá technológia v prevádzke,  spôsob, akým je prevádzka navrhnutá, postavená, udržiavaná, prevádzkovaná a akým je ukončená činnosť v nej,</w:t>
      </w:r>
    </w:p>
    <w:p w:rsidR="00E95F18" w:rsidRPr="00D90E7A" w:rsidP="00E95F18">
      <w:pPr>
        <w:pStyle w:val="Default"/>
        <w:bidi w:val="0"/>
        <w:spacing w:before="120"/>
        <w:jc w:val="both"/>
        <w:rPr>
          <w:rFonts w:ascii="Times New Roman" w:hAnsi="Times New Roman" w:cs="Times New Roman"/>
          <w:i/>
          <w:iCs/>
          <w:color w:val="auto"/>
          <w:sz w:val="24"/>
          <w:szCs w:val="24"/>
        </w:rPr>
      </w:pPr>
      <w:r w:rsidRPr="00D90E7A">
        <w:rPr>
          <w:color w:val="auto"/>
        </w:rPr>
        <w:t xml:space="preserve">2. </w:t>
      </w:r>
      <w:r w:rsidRPr="00D90E7A">
        <w:rPr>
          <w:rFonts w:ascii="Times New Roman" w:hAnsi="Times New Roman" w:cs="Times New Roman"/>
          <w:color w:val="auto"/>
          <w:sz w:val="24"/>
          <w:szCs w:val="24"/>
        </w:rPr>
        <w:t>dostupná technika je technika vyvinutá do takej miery, ktorá dovoľuje jej použitie v príslušnom priemyselnom odvetví za ekonomicky a technicky únosných podmienok, pričom sa berú do úvahy náklady a prínosy, bez ohľadu na to, kde sa uvedená technika používa alebo vyrába, pokiaľ je za primeraných podmienok dostupná prevádzkovateľovi,</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3. najlepšia technika je najúčinnejšia technika na dosiahnutie všeobecne vysokého stupňa ochrany životného prostredia ako celku,</w:t>
      </w:r>
    </w:p>
    <w:p w:rsidR="00E95F18" w:rsidRPr="00D90E7A" w:rsidP="00E95F18">
      <w:pPr>
        <w:autoSpaceDE w:val="0"/>
        <w:autoSpaceDN w:val="0"/>
        <w:bidi w:val="0"/>
        <w:adjustRightInd w:val="0"/>
        <w:spacing w:line="120" w:lineRule="auto"/>
        <w:jc w:val="both"/>
        <w:rPr>
          <w:rFonts w:ascii="Times New Roman" w:hAnsi="Times New Roman"/>
        </w:rPr>
      </w:pPr>
    </w:p>
    <w:p w:rsidR="00E95F18" w:rsidRPr="00D90E7A" w:rsidP="00E95F18">
      <w:pPr>
        <w:autoSpaceDE w:val="0"/>
        <w:autoSpaceDN w:val="0"/>
        <w:bidi w:val="0"/>
        <w:adjustRightInd w:val="0"/>
        <w:jc w:val="both"/>
        <w:rPr>
          <w:rFonts w:ascii="Times New Roman" w:hAnsi="Times New Roman"/>
        </w:rPr>
      </w:pPr>
      <w:r w:rsidRPr="00D90E7A">
        <w:rPr>
          <w:rFonts w:ascii="Times New Roman" w:hAnsi="Times New Roman"/>
        </w:rPr>
        <w:t>m) referenčný dokument o najlepších dostupných technikách je dokument, ktorý je výsledkom výmeny informácií medzi členskými štátmi Európskej únie (ďalej len „členský štát“) a Európskou komisiou, je vypracovaný pre vymedzené činnosti a opisuje uplatňované techniky, súčasné emisie a úrovne spotreby, techniky, ktoré je potrebné brať do úvahy pri určovaní najlepších dostupných techník, ako aj závery o najlepších dostupných technikách a akékoľvek nové techniky, s osobitným prihliadnutím na kritériá uvedené v prílohe č. 2,</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n) závery o najlepších dostupných technikách sú dokumentom, ktorý obsahuje časti referenčného</w:t>
      </w:r>
      <w:r w:rsidRPr="00D90E7A">
        <w:rPr>
          <w:rFonts w:ascii="Times New Roman" w:hAnsi="Times New Roman"/>
          <w:i/>
          <w:iCs/>
        </w:rPr>
        <w:t xml:space="preserve"> </w:t>
      </w:r>
      <w:r w:rsidRPr="00D90E7A">
        <w:rPr>
          <w:rFonts w:ascii="Times New Roman" w:hAnsi="Times New Roman"/>
        </w:rPr>
        <w:t>dokumentu o najlepších dostupných technikách, ich opis, informácie na hodnotenie ich uplatniteľnosti, úrovne znečisťovania zodpovedajúcimi najlepším dostupným technikám, súvisiace s monitorovaním, súvisiace úrovne spotreby a prípadné relevantné opatrenia na sanáciu lokality, ktorými sa ustanovujú závery o najlepších dostupných technikách</w:t>
      </w:r>
      <w:r w:rsidRPr="00D90E7A">
        <w:rPr>
          <w:rFonts w:ascii="Tahoma" w:hAnsi="Tahoma" w:cs="Tahoma"/>
          <w:sz w:val="16"/>
        </w:rPr>
        <w:t>,</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o) úrovne znečisťovania zodpovedajúce najlepším dostupným technikám sú škálou úrovní znečisťovania dosiahnutých za obvyklých prevádzkových podmienok pri použití najlepšej dostupnej techniky alebo kombinácie najlepších dostupných techník, ako sú opísané v záveroch o najlepších dostupných technikách, vyjadrenou ako priemer za dané časové obdobie za špecifikovaných referenčných podmienok,</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p) pôda je vrchná vrstva zemskej kôry, ktorá sa nachádza medzi podložím a povrchom,  skladá sa z minerálnych častíc, organickej hmoty, vody, vzduchu a živých organizmov.</w:t>
      </w:r>
    </w:p>
    <w:p w:rsidR="00E95F18" w:rsidRPr="00D90E7A" w:rsidP="00E95F18">
      <w:pPr>
        <w:pStyle w:val="Default"/>
        <w:bidi w:val="0"/>
        <w:spacing w:before="120"/>
        <w:jc w:val="both"/>
        <w:rPr>
          <w:rFonts w:ascii="Times New Roman" w:hAnsi="Times New Roman" w:cs="Times New Roman"/>
          <w:color w:val="auto"/>
        </w:rPr>
      </w:pPr>
      <w:r w:rsidRPr="00D90E7A">
        <w:rPr>
          <w:rFonts w:ascii="Times New Roman" w:hAnsi="Times New Roman" w:cs="Times New Roman"/>
          <w:color w:val="auto"/>
          <w:sz w:val="24"/>
          <w:szCs w:val="24"/>
        </w:rPr>
        <w:t xml:space="preserve"> </w:t>
      </w:r>
    </w:p>
    <w:p w:rsidR="00E95F18" w:rsidRPr="00D90E7A" w:rsidP="00E95F18">
      <w:pPr>
        <w:shd w:val="clear" w:color="auto" w:fill="FFFFFF"/>
        <w:bidi w:val="0"/>
        <w:spacing w:before="120"/>
        <w:jc w:val="center"/>
        <w:outlineLvl w:val="2"/>
        <w:rPr>
          <w:rFonts w:ascii="Times New Roman" w:hAnsi="Times New Roman"/>
          <w:b/>
          <w:bCs/>
          <w:smallCaps/>
        </w:rPr>
      </w:pPr>
      <w:r w:rsidRPr="00D90E7A">
        <w:rPr>
          <w:rFonts w:ascii="Times New Roman" w:hAnsi="Times New Roman"/>
          <w:b/>
          <w:bCs/>
          <w:smallCaps/>
        </w:rPr>
        <w:t xml:space="preserve">Integrované povoľovanie </w:t>
      </w:r>
    </w:p>
    <w:p w:rsidR="00E95F18" w:rsidRPr="00D90E7A" w:rsidP="00E95F18">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3</w:t>
      </w:r>
    </w:p>
    <w:p w:rsidR="00E95F18" w:rsidRPr="00D90E7A" w:rsidP="00E95F18">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Konanie o vydanie povolenia</w:t>
      </w:r>
    </w:p>
    <w:p w:rsidR="00E95F18" w:rsidRPr="00D90E7A" w:rsidP="00E95F18">
      <w:pPr>
        <w:shd w:val="clear" w:color="auto" w:fill="FFFFFF"/>
        <w:bidi w:val="0"/>
        <w:jc w:val="both"/>
        <w:rPr>
          <w:rFonts w:ascii="Times New Roman" w:hAnsi="Times New Roman"/>
        </w:rPr>
      </w:pPr>
      <w:r w:rsidRPr="00D90E7A">
        <w:rPr>
          <w:rFonts w:ascii="Times New Roman" w:hAnsi="Times New Roman"/>
        </w:rPr>
        <w:br/>
        <w:t xml:space="preserve">(1) Integrované povoľovanie je konanie, ktorým sa koordinovane povoľujú a určujú podmienky vykonávania činností v existujúcich prevádzkach a v nových prevádzkach s cieľom zaručiť účinnú integrovanú ochranu zložiek životného prostredia a udržať mieru znečistenia životného prostredia v normách kvality životného prostredia. </w:t>
      </w:r>
    </w:p>
    <w:p w:rsidR="00E95F18" w:rsidRPr="00D90E7A" w:rsidP="00E95F18">
      <w:pPr>
        <w:shd w:val="clear" w:color="auto" w:fill="FFFFFF"/>
        <w:bidi w:val="0"/>
        <w:jc w:val="both"/>
        <w:rPr>
          <w:rFonts w:ascii="Times New Roman" w:hAnsi="Times New Roman"/>
        </w:rPr>
      </w:pPr>
    </w:p>
    <w:p w:rsidR="00E95F18" w:rsidRPr="00D90E7A" w:rsidP="00E95F18">
      <w:pPr>
        <w:shd w:val="clear" w:color="auto" w:fill="FFFFFF"/>
        <w:bidi w:val="0"/>
        <w:jc w:val="both"/>
        <w:rPr>
          <w:rFonts w:ascii="Times New Roman" w:hAnsi="Times New Roman"/>
        </w:rPr>
      </w:pPr>
      <w:r w:rsidRPr="00D90E7A">
        <w:rPr>
          <w:rFonts w:ascii="Times New Roman" w:hAnsi="Times New Roman"/>
        </w:rPr>
        <w:t>(2) Výsledkom integrovaného povoľovania je  integrované povolenie (ďalej len „povolenie“). Povolenie je rozhodnutie, ktoré oprávňuje prevádzkovateľa vykonávať činnosť v prevádzke alebo jej časti a ktorým sa určujú podmienky na vykonávanie činnosti v prevádzke a ktoré sa vydáva namiesto rozhodnutí a súhlasov vydávaných podľa osobitných predpisov</w:t>
      </w:r>
      <w:r>
        <w:rPr>
          <w:rStyle w:val="FootnoteReference"/>
          <w:rtl w:val="0"/>
        </w:rPr>
        <w:footnoteReference w:id="11"/>
      </w:r>
      <w:r w:rsidRPr="00D90E7A">
        <w:rPr>
          <w:rFonts w:ascii="Times New Roman" w:hAnsi="Times New Roman"/>
          <w:vertAlign w:val="superscript"/>
        </w:rPr>
        <w:t>)</w:t>
      </w:r>
      <w:r w:rsidRPr="00D90E7A">
        <w:rPr>
          <w:rFonts w:ascii="Times New Roman" w:hAnsi="Times New Roman"/>
        </w:rPr>
        <w:t xml:space="preserve"> v oblasti životného prostredia, ochrany verejného zdravia, v oblasti poľnohospodárstva, v oblasti veterinárnej ochrany územia a stavebného povoľovania.</w:t>
      </w:r>
    </w:p>
    <w:p w:rsidR="00E95F18" w:rsidRPr="00D90E7A" w:rsidP="00E95F18">
      <w:pPr>
        <w:shd w:val="clear" w:color="auto" w:fill="FFFFFF"/>
        <w:bidi w:val="0"/>
        <w:jc w:val="both"/>
        <w:rPr>
          <w:rFonts w:ascii="Times New Roman" w:hAnsi="Times New Roman"/>
        </w:rPr>
      </w:pPr>
      <w:r w:rsidRPr="00D90E7A">
        <w:rPr>
          <w:rFonts w:ascii="Times New Roman" w:hAnsi="Times New Roman"/>
        </w:rPr>
        <w:br/>
        <w:t>(3) Súčasťou integrovaného povoľovania je</w:t>
      </w:r>
    </w:p>
    <w:p w:rsidR="00E95F18" w:rsidRPr="00D90E7A" w:rsidP="00E95F18">
      <w:pPr>
        <w:shd w:val="clear" w:color="auto" w:fill="FFFFFF"/>
        <w:bidi w:val="0"/>
        <w:jc w:val="both"/>
        <w:rPr>
          <w:rFonts w:ascii="Times New Roman" w:hAnsi="Times New Roman"/>
        </w:rPr>
      </w:pPr>
      <w:r w:rsidRPr="00D90E7A">
        <w:rPr>
          <w:rFonts w:ascii="Times New Roman" w:hAnsi="Times New Roman"/>
        </w:rPr>
        <w:t>a) v oblasti ochrany ovzdušia</w:t>
      </w:r>
      <w:r>
        <w:rPr>
          <w:rStyle w:val="FootnoteReference"/>
          <w:rtl w:val="0"/>
        </w:rPr>
        <w:footnoteReference w:id="12"/>
      </w:r>
      <w:r w:rsidRPr="00D90E7A">
        <w:rPr>
          <w:rFonts w:ascii="Times New Roman" w:hAnsi="Times New Roman"/>
          <w:vertAlign w:val="superscript"/>
        </w:rPr>
        <w:t>)</w:t>
      </w:r>
      <w:r w:rsidRPr="00D90E7A">
        <w:rPr>
          <w:rFonts w:ascii="Times New Roman" w:hAnsi="Times New Roman"/>
        </w:rPr>
        <w:t xml:space="preserve"> konanie o</w:t>
      </w:r>
    </w:p>
    <w:p w:rsidR="00E95F18" w:rsidRPr="00D90E7A" w:rsidP="00E95F18">
      <w:pPr>
        <w:numPr>
          <w:numId w:val="60"/>
        </w:numPr>
        <w:shd w:val="clear" w:color="auto" w:fill="FFFFFF"/>
        <w:bidi w:val="0"/>
        <w:jc w:val="both"/>
        <w:rPr>
          <w:rFonts w:ascii="Times New Roman" w:hAnsi="Times New Roman"/>
        </w:rPr>
      </w:pPr>
      <w:r w:rsidRPr="00D90E7A">
        <w:rPr>
          <w:rFonts w:ascii="Times New Roman" w:hAnsi="Times New Roman"/>
        </w:rPr>
        <w:t xml:space="preserve">udelenie súhlasu na vydanie rozhodnutí o povolení stavieb veľkých, zdrojov znečisťovania stredných zdrojov znečisťovania a malých zdrojov znečisťovania ovzdušia vrátane ich zmien, </w:t>
      </w:r>
    </w:p>
    <w:p w:rsidR="00E95F18" w:rsidRPr="00D90E7A" w:rsidP="00E95F18">
      <w:pPr>
        <w:numPr>
          <w:numId w:val="60"/>
        </w:numPr>
        <w:shd w:val="clear" w:color="auto" w:fill="FFFFFF"/>
        <w:bidi w:val="0"/>
        <w:jc w:val="both"/>
        <w:rPr>
          <w:rFonts w:ascii="Times New Roman" w:hAnsi="Times New Roman"/>
        </w:rPr>
      </w:pPr>
      <w:r w:rsidRPr="00D90E7A">
        <w:rPr>
          <w:rFonts w:ascii="Times New Roman" w:hAnsi="Times New Roman"/>
        </w:rPr>
        <w:t>udelenie súhlasu na inštaláciu automatizovaných meracích systémov emisií a automatizovaných meracích systémov kvality ovzdušia a na ich prevádzku, na ich zmeny a na prevádzku po vykonaných zmenách,</w:t>
      </w:r>
    </w:p>
    <w:p w:rsidR="00E95F18" w:rsidRPr="00D90E7A" w:rsidP="00E95F18">
      <w:pPr>
        <w:numPr>
          <w:numId w:val="60"/>
        </w:numPr>
        <w:shd w:val="clear" w:color="auto" w:fill="FFFFFF"/>
        <w:bidi w:val="0"/>
        <w:jc w:val="both"/>
        <w:rPr>
          <w:rFonts w:ascii="Times New Roman" w:hAnsi="Times New Roman"/>
        </w:rPr>
      </w:pPr>
      <w:r w:rsidRPr="00D90E7A">
        <w:rPr>
          <w:rFonts w:ascii="Times New Roman" w:hAnsi="Times New Roman"/>
        </w:rPr>
        <w:t>udelenie súhlasu na vydanie a zmeny súboru technicko-prevádzkových parametrov a technicko - organizačných opatrení,</w:t>
      </w:r>
    </w:p>
    <w:p w:rsidR="00E95F18" w:rsidRPr="00D90E7A" w:rsidP="00E95F18">
      <w:pPr>
        <w:numPr>
          <w:numId w:val="60"/>
        </w:numPr>
        <w:shd w:val="clear" w:color="auto" w:fill="FFFFFF"/>
        <w:bidi w:val="0"/>
        <w:jc w:val="both"/>
        <w:rPr>
          <w:rFonts w:ascii="Times New Roman" w:hAnsi="Times New Roman"/>
        </w:rPr>
      </w:pPr>
      <w:r w:rsidRPr="00D90E7A">
        <w:rPr>
          <w:rFonts w:ascii="Times New Roman" w:hAnsi="Times New Roman"/>
        </w:rPr>
        <w:t>udelenie súhlasu na zmeny používaných palív a surovín, na zmeny technologických zariadení stacionárnych zdrojov znečisťovania ovzdušia, a na zmeny ich užívania,</w:t>
      </w:r>
    </w:p>
    <w:p w:rsidR="00E95F18" w:rsidRPr="00D90E7A" w:rsidP="00E95F18">
      <w:pPr>
        <w:numPr>
          <w:numId w:val="60"/>
        </w:numPr>
        <w:shd w:val="clear" w:color="auto" w:fill="FFFFFF"/>
        <w:bidi w:val="0"/>
        <w:jc w:val="both"/>
        <w:rPr>
          <w:rFonts w:ascii="Times New Roman" w:hAnsi="Times New Roman"/>
        </w:rPr>
      </w:pPr>
      <w:r w:rsidRPr="00D90E7A">
        <w:rPr>
          <w:rFonts w:ascii="Times New Roman" w:hAnsi="Times New Roman"/>
        </w:rPr>
        <w:t xml:space="preserve">udelenie súhlasu na inštaláciu technologických celkov patriacich do kategórie veľkých, stredných a malých zdrojov znečisťovania ovzdušia, na ich zmeny, ak nepodliehajú stavebnému konaniu, </w:t>
      </w:r>
    </w:p>
    <w:p w:rsidR="00E95F18" w:rsidRPr="00D90E7A" w:rsidP="00E95F18">
      <w:pPr>
        <w:numPr>
          <w:numId w:val="60"/>
        </w:numPr>
        <w:shd w:val="clear" w:color="auto" w:fill="FFFFFF"/>
        <w:bidi w:val="0"/>
        <w:jc w:val="both"/>
        <w:rPr>
          <w:rFonts w:ascii="Times New Roman" w:hAnsi="Times New Roman"/>
        </w:rPr>
      </w:pPr>
      <w:r w:rsidRPr="00D90E7A">
        <w:rPr>
          <w:rFonts w:ascii="Times New Roman" w:hAnsi="Times New Roman"/>
        </w:rPr>
        <w:t xml:space="preserve">udelenie súhlasu na vydanie rozhodnutia o povolení stavby spaľovne odpadov, o povolení stavby zariadenia na spoluspaľovanie odpadov, o zmene stavby spaľovne odpadov, o zmene stavby zariadenia na spoluspaľovanie odpadov a konanie o aktualizácii týchto súhlasov, </w:t>
      </w:r>
    </w:p>
    <w:p w:rsidR="00E95F18" w:rsidRPr="00D90E7A" w:rsidP="00E95F18">
      <w:pPr>
        <w:numPr>
          <w:numId w:val="60"/>
        </w:numPr>
        <w:shd w:val="clear" w:color="auto" w:fill="FFFFFF"/>
        <w:bidi w:val="0"/>
        <w:jc w:val="both"/>
        <w:rPr>
          <w:rFonts w:ascii="Times New Roman" w:hAnsi="Times New Roman"/>
        </w:rPr>
      </w:pPr>
      <w:r w:rsidRPr="00D90E7A">
        <w:rPr>
          <w:rFonts w:ascii="Times New Roman" w:hAnsi="Times New Roman"/>
        </w:rPr>
        <w:t>udelenie súhlasu na určenie osobitných podmienok a osobitných lehôt zisťovania množstiev vypúšťaných znečisťujúcich látok, údajov o dodržaní určených emisných limitov, technických požiadaviek a všeobecných podmienok prevádzkovania stacionárnych zdrojov znečisťovania ovzdušia a monitorovania úrovne znečistenia ovzdušia,</w:t>
      </w:r>
    </w:p>
    <w:p w:rsidR="00E95F18" w:rsidRPr="00D90E7A" w:rsidP="00E95F18">
      <w:pPr>
        <w:numPr>
          <w:numId w:val="60"/>
        </w:numPr>
        <w:shd w:val="clear" w:color="auto" w:fill="FFFFFF"/>
        <w:bidi w:val="0"/>
        <w:jc w:val="both"/>
        <w:rPr>
          <w:rFonts w:ascii="Times New Roman" w:hAnsi="Times New Roman"/>
        </w:rPr>
      </w:pPr>
      <w:r w:rsidRPr="00D90E7A">
        <w:rPr>
          <w:rFonts w:ascii="Times New Roman" w:hAnsi="Times New Roman"/>
        </w:rPr>
        <w:t xml:space="preserve">určenie emisných limitov a technických požiadaviek a podmienok prevádzkovania, </w:t>
      </w:r>
    </w:p>
    <w:p w:rsidR="00E95F18" w:rsidRPr="00D90E7A" w:rsidP="00E95F18">
      <w:pPr>
        <w:numPr>
          <w:numId w:val="60"/>
        </w:numPr>
        <w:shd w:val="clear" w:color="auto" w:fill="FFFFFF"/>
        <w:bidi w:val="0"/>
        <w:jc w:val="both"/>
        <w:rPr>
          <w:rFonts w:ascii="Times New Roman" w:hAnsi="Times New Roman"/>
        </w:rPr>
      </w:pPr>
      <w:r w:rsidRPr="00D90E7A">
        <w:rPr>
          <w:rFonts w:ascii="Times New Roman" w:hAnsi="Times New Roman"/>
        </w:rPr>
        <w:t>určenie výnimiek z emisných limitov, technických požiadaviek a podmienok prevádzkovania a iných podmienok prevádzkovania stacionárneho zdroja znečisťovania ovzdušia, ak to umožňuje osobitný predpis,</w:t>
      </w:r>
      <w:r>
        <w:rPr>
          <w:rStyle w:val="FootnoteReference"/>
          <w:rtl w:val="0"/>
        </w:rPr>
        <w:footnoteReference w:id="13"/>
      </w:r>
      <w:r w:rsidRPr="00D90E7A">
        <w:rPr>
          <w:rFonts w:ascii="Times New Roman" w:hAnsi="Times New Roman"/>
          <w:vertAlign w:val="superscript"/>
        </w:rPr>
        <w:t>)</w:t>
      </w:r>
    </w:p>
    <w:p w:rsidR="00E95F18" w:rsidRPr="00D90E7A" w:rsidP="00E95F18">
      <w:pPr>
        <w:numPr>
          <w:numId w:val="60"/>
        </w:numPr>
        <w:shd w:val="clear" w:color="auto" w:fill="FFFFFF"/>
        <w:bidi w:val="0"/>
        <w:jc w:val="both"/>
        <w:rPr>
          <w:rFonts w:ascii="Times New Roman" w:hAnsi="Times New Roman"/>
        </w:rPr>
      </w:pPr>
      <w:r w:rsidRPr="00D90E7A">
        <w:rPr>
          <w:rFonts w:ascii="Times New Roman" w:hAnsi="Times New Roman"/>
        </w:rPr>
        <w:t xml:space="preserve"> určenie rozsahu a požiadaviek vedenia prevádzkovej evidencie veľkých, stredných a malých zdrojov znečisťovania ovzdušia,</w:t>
      </w:r>
    </w:p>
    <w:p w:rsidR="00E95F18" w:rsidRPr="00D90E7A" w:rsidP="00E95F18">
      <w:pPr>
        <w:numPr>
          <w:numId w:val="60"/>
        </w:numPr>
        <w:shd w:val="clear" w:color="auto" w:fill="FFFFFF"/>
        <w:bidi w:val="0"/>
        <w:jc w:val="both"/>
        <w:rPr>
          <w:rFonts w:ascii="Times New Roman" w:hAnsi="Times New Roman"/>
        </w:rPr>
      </w:pPr>
      <w:r w:rsidRPr="00D90E7A">
        <w:rPr>
          <w:rFonts w:ascii="Times New Roman" w:hAnsi="Times New Roman"/>
        </w:rPr>
        <w:t>určenie vykonania overovacieho alebo mimoriadneho oprávneného merania a lehoty jeho vykonania podľa požiadaviek ustanovených osobitným predpisom,</w:t>
      </w:r>
    </w:p>
    <w:p w:rsidR="00E95F18" w:rsidRPr="00D90E7A" w:rsidP="00E95F18">
      <w:pPr>
        <w:numPr>
          <w:numId w:val="60"/>
        </w:numPr>
        <w:bidi w:val="0"/>
        <w:jc w:val="both"/>
        <w:rPr>
          <w:rFonts w:ascii="Times New Roman" w:hAnsi="Times New Roman"/>
        </w:rPr>
      </w:pPr>
      <w:r w:rsidRPr="00D90E7A">
        <w:rPr>
          <w:rFonts w:ascii="Times New Roman" w:hAnsi="Times New Roman"/>
        </w:rPr>
        <w:t>určenie podmienky vykonávania oprávnených meraní</w:t>
      </w:r>
      <w:r>
        <w:rPr>
          <w:rStyle w:val="FootnoteReference"/>
          <w:rtl w:val="0"/>
        </w:rPr>
        <w:footnoteReference w:id="14"/>
      </w:r>
      <w:r w:rsidRPr="00D90E7A">
        <w:rPr>
          <w:rFonts w:ascii="Times New Roman" w:hAnsi="Times New Roman"/>
          <w:vertAlign w:val="superscript"/>
        </w:rPr>
        <w:t>)</w:t>
      </w:r>
      <w:r w:rsidRPr="00D90E7A">
        <w:rPr>
          <w:rFonts w:ascii="Times New Roman" w:hAnsi="Times New Roman"/>
        </w:rPr>
        <w:t xml:space="preserve"> pri záložných systémoch a v tých miestach merania technologických zdrojov znečisťovania ovzdušia, v ktorých to nie je určené,</w:t>
      </w:r>
    </w:p>
    <w:p w:rsidR="00E95F18" w:rsidRPr="00D90E7A" w:rsidP="00E95F18">
      <w:pPr>
        <w:numPr>
          <w:numId w:val="60"/>
        </w:numPr>
        <w:shd w:val="clear" w:color="auto" w:fill="FFFFFF"/>
        <w:bidi w:val="0"/>
        <w:jc w:val="both"/>
        <w:rPr>
          <w:rFonts w:ascii="Times New Roman" w:hAnsi="Times New Roman"/>
        </w:rPr>
      </w:pPr>
      <w:r w:rsidRPr="00D90E7A">
        <w:rPr>
          <w:rFonts w:ascii="Times New Roman" w:hAnsi="Times New Roman"/>
        </w:rPr>
        <w:t>predĺžení alebo skrátení lehôt vykonávania oprávnených meraní alebo o upustení od oprávneného merania v osobitných prípadoch,</w:t>
      </w:r>
    </w:p>
    <w:p w:rsidR="00E95F18" w:rsidRPr="00D90E7A" w:rsidP="00E95F18">
      <w:pPr>
        <w:numPr>
          <w:numId w:val="60"/>
        </w:numPr>
        <w:bidi w:val="0"/>
        <w:jc w:val="both"/>
        <w:rPr>
          <w:rFonts w:ascii="Times New Roman" w:hAnsi="Times New Roman"/>
        </w:rPr>
      </w:pPr>
      <w:r w:rsidRPr="00D90E7A">
        <w:rPr>
          <w:rFonts w:ascii="Times New Roman" w:hAnsi="Times New Roman"/>
        </w:rPr>
        <w:t>určenie podmienok uplatňovania technických požiadaviek a všeobecných  podmienok prevádzkovania pre  veľký alebo stredný stacionárny zdroj znečisťovania ovzdušia,</w:t>
      </w:r>
    </w:p>
    <w:p w:rsidR="00E95F18" w:rsidRPr="00D90E7A" w:rsidP="00E95F18">
      <w:pPr>
        <w:shd w:val="clear" w:color="auto" w:fill="FFFFFF"/>
        <w:bidi w:val="0"/>
        <w:spacing w:line="120" w:lineRule="auto"/>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b) v oblasti povrchových vôd a podzemných vôd konanie</w:t>
      </w:r>
      <w:r>
        <w:rPr>
          <w:rStyle w:val="FootnoteReference"/>
          <w:rtl w:val="0"/>
        </w:rPr>
        <w:footnoteReference w:id="15"/>
      </w:r>
      <w:r w:rsidRPr="00D90E7A">
        <w:rPr>
          <w:rFonts w:ascii="Times New Roman" w:hAnsi="Times New Roman"/>
          <w:vertAlign w:val="superscript"/>
        </w:rPr>
        <w:t>)</w:t>
      </w:r>
    </w:p>
    <w:p w:rsidR="00E95F18" w:rsidRPr="00D90E7A" w:rsidP="00E95F18">
      <w:pPr>
        <w:bidi w:val="0"/>
        <w:ind w:left="357"/>
        <w:jc w:val="both"/>
        <w:rPr>
          <w:rFonts w:ascii="Times New Roman" w:hAnsi="Times New Roman"/>
        </w:rPr>
      </w:pPr>
      <w:r w:rsidRPr="00D90E7A">
        <w:rPr>
          <w:rFonts w:ascii="Times New Roman" w:hAnsi="Times New Roman"/>
        </w:rPr>
        <w:t>1. o povolenie, o zmenu alebo zrušenie povolenia</w:t>
      </w:r>
    </w:p>
    <w:p w:rsidR="00E95F18" w:rsidRPr="00D90E7A" w:rsidP="00E95F18">
      <w:pPr>
        <w:bidi w:val="0"/>
        <w:ind w:left="357"/>
        <w:jc w:val="both"/>
        <w:rPr>
          <w:rFonts w:ascii="Times New Roman" w:hAnsi="Times New Roman"/>
        </w:rPr>
      </w:pPr>
      <w:r w:rsidRPr="00D90E7A">
        <w:rPr>
          <w:rFonts w:ascii="Times New Roman" w:hAnsi="Times New Roman"/>
        </w:rPr>
        <w:t>1.1 na odber povrchových vôd a podzemných vôd,</w:t>
      </w:r>
    </w:p>
    <w:p w:rsidR="00E95F18" w:rsidRPr="00D90E7A" w:rsidP="00E95F18">
      <w:pPr>
        <w:bidi w:val="0"/>
        <w:ind w:left="720" w:hanging="363"/>
        <w:jc w:val="both"/>
        <w:rPr>
          <w:rFonts w:ascii="Times New Roman" w:hAnsi="Times New Roman"/>
        </w:rPr>
      </w:pPr>
      <w:r w:rsidRPr="00D90E7A">
        <w:rPr>
          <w:rFonts w:ascii="Times New Roman" w:hAnsi="Times New Roman"/>
        </w:rPr>
        <w:t>1.2.na vypúšťanie odpadových vôd a osobitných vôd do povrchových vôd alebo do podzemných vôd,</w:t>
      </w:r>
    </w:p>
    <w:p w:rsidR="00E95F18" w:rsidRPr="00D90E7A" w:rsidP="00E95F18">
      <w:pPr>
        <w:bidi w:val="0"/>
        <w:ind w:left="900" w:hanging="543"/>
        <w:jc w:val="both"/>
        <w:rPr>
          <w:rFonts w:ascii="Times New Roman" w:hAnsi="Times New Roman"/>
        </w:rPr>
      </w:pPr>
      <w:r w:rsidRPr="00D90E7A">
        <w:rPr>
          <w:rFonts w:ascii="Times New Roman" w:hAnsi="Times New Roman"/>
        </w:rPr>
        <w:t>1.3. na vypúšťanie vôd z povrchového odtoku do povrchových vôd alebo do podzemných vôd,</w:t>
      </w:r>
    </w:p>
    <w:p w:rsidR="00E95F18" w:rsidRPr="00D90E7A" w:rsidP="00E95F18">
      <w:pPr>
        <w:bidi w:val="0"/>
        <w:ind w:left="357"/>
        <w:jc w:val="both"/>
        <w:rPr>
          <w:rFonts w:ascii="Times New Roman" w:hAnsi="Times New Roman"/>
        </w:rPr>
      </w:pPr>
      <w:r w:rsidRPr="00D90E7A">
        <w:rPr>
          <w:rFonts w:ascii="Times New Roman" w:hAnsi="Times New Roman"/>
        </w:rPr>
        <w:t>1.4. na vypúšťane odpadových vôd a osobitných vôd do verejnej kanalizácie,</w:t>
      </w:r>
    </w:p>
    <w:p w:rsidR="00E95F18" w:rsidRPr="00D90E7A" w:rsidP="00E95F18">
      <w:pPr>
        <w:bidi w:val="0"/>
        <w:ind w:left="720" w:hanging="363"/>
        <w:jc w:val="both"/>
        <w:rPr>
          <w:rFonts w:ascii="Times New Roman" w:hAnsi="Times New Roman"/>
        </w:rPr>
      </w:pPr>
      <w:r w:rsidRPr="00D90E7A">
        <w:rPr>
          <w:rFonts w:ascii="Times New Roman" w:hAnsi="Times New Roman"/>
        </w:rPr>
        <w:t>1.5. na čerpanie znečistených podzemných vôd na účely zníženia ich znečistenia alebo zníženia znečistenia horninového prostredia a na ich následné vypúšťanie do týchto vôd alebo do povrchových vôd,</w:t>
      </w:r>
    </w:p>
    <w:p w:rsidR="00E95F18" w:rsidRPr="00D90E7A" w:rsidP="00E95F18">
      <w:pPr>
        <w:bidi w:val="0"/>
        <w:ind w:left="357"/>
        <w:jc w:val="both"/>
        <w:rPr>
          <w:rFonts w:ascii="Times New Roman" w:hAnsi="Times New Roman"/>
        </w:rPr>
      </w:pPr>
      <w:r w:rsidRPr="00D90E7A">
        <w:rPr>
          <w:rFonts w:ascii="Times New Roman" w:hAnsi="Times New Roman"/>
        </w:rPr>
        <w:t xml:space="preserve">1.6. na iné osobitné užívanie povrchových vôd alebo podzemných vôd, </w:t>
      </w:r>
    </w:p>
    <w:p w:rsidR="00E95F18" w:rsidRPr="00D90E7A" w:rsidP="00E95F18">
      <w:pPr>
        <w:bidi w:val="0"/>
        <w:spacing w:line="120" w:lineRule="auto"/>
        <w:ind w:left="357"/>
        <w:jc w:val="both"/>
        <w:rPr>
          <w:rFonts w:ascii="Times New Roman" w:hAnsi="Times New Roman"/>
        </w:rPr>
      </w:pPr>
    </w:p>
    <w:p w:rsidR="00E95F18" w:rsidRPr="00D90E7A" w:rsidP="00E95F18">
      <w:pPr>
        <w:bidi w:val="0"/>
        <w:ind w:left="720" w:hanging="363"/>
        <w:jc w:val="both"/>
        <w:rPr>
          <w:rFonts w:ascii="Times New Roman" w:hAnsi="Times New Roman"/>
        </w:rPr>
      </w:pPr>
      <w:r w:rsidRPr="00D90E7A">
        <w:rPr>
          <w:rFonts w:ascii="Times New Roman" w:hAnsi="Times New Roman"/>
        </w:rPr>
        <w:t>2. o povolenie na uskutočnenie, zmenu alebo na odstránenie vodnej stavby a na jej uvedenie do prevádzky kolaudačným rozhodnutím,</w:t>
      </w:r>
    </w:p>
    <w:p w:rsidR="00E95F18" w:rsidRPr="00D90E7A" w:rsidP="00E95F18">
      <w:pPr>
        <w:bidi w:val="0"/>
        <w:ind w:left="540" w:hanging="183"/>
        <w:jc w:val="both"/>
        <w:rPr>
          <w:rFonts w:ascii="Times New Roman" w:hAnsi="Times New Roman"/>
        </w:rPr>
      </w:pPr>
      <w:r w:rsidRPr="00D90E7A">
        <w:rPr>
          <w:rFonts w:ascii="Times New Roman" w:hAnsi="Times New Roman"/>
        </w:rPr>
        <w:t>3. o vydanie súhlasu na uskutočnenie, zmenu alebo odstránenie stavieb a zariadení alebo na činnosti, na ktoré nie je potrebné povolenie, ktoré však môžu ovplyvniť stav povrchových vôd a podzemných vôd,</w:t>
      </w:r>
    </w:p>
    <w:p w:rsidR="00E95F18" w:rsidRPr="00D90E7A" w:rsidP="00E95F18">
      <w:pPr>
        <w:bidi w:val="0"/>
        <w:ind w:left="720" w:hanging="363"/>
        <w:jc w:val="both"/>
        <w:rPr>
          <w:rFonts w:ascii="Times New Roman" w:hAnsi="Times New Roman"/>
        </w:rPr>
      </w:pPr>
      <w:r w:rsidRPr="00D90E7A">
        <w:rPr>
          <w:rFonts w:ascii="Times New Roman" w:hAnsi="Times New Roman"/>
        </w:rPr>
        <w:t>4. o určenie, zmenu alebo nahradenie nového ochranného pásma vodárenského zdroja,</w:t>
      </w:r>
    </w:p>
    <w:p w:rsidR="00E95F18" w:rsidRPr="00D90E7A" w:rsidP="00E95F18">
      <w:pPr>
        <w:bidi w:val="0"/>
        <w:ind w:left="357"/>
        <w:jc w:val="both"/>
        <w:rPr>
          <w:rFonts w:ascii="Times New Roman" w:hAnsi="Times New Roman"/>
        </w:rPr>
      </w:pPr>
      <w:r w:rsidRPr="00D90E7A">
        <w:rPr>
          <w:rFonts w:ascii="Times New Roman" w:hAnsi="Times New Roman"/>
        </w:rPr>
        <w:t>6. o určenie, zmenu alebo zrušenie pásiem ochrany vodnej stavby,</w:t>
      </w:r>
    </w:p>
    <w:p w:rsidR="00E95F18" w:rsidRPr="00D90E7A" w:rsidP="00E95F18">
      <w:pPr>
        <w:bidi w:val="0"/>
        <w:ind w:left="357"/>
        <w:jc w:val="both"/>
        <w:rPr>
          <w:rFonts w:ascii="Times New Roman" w:hAnsi="Times New Roman"/>
        </w:rPr>
      </w:pPr>
      <w:r w:rsidRPr="00D90E7A">
        <w:rPr>
          <w:rFonts w:ascii="Times New Roman" w:hAnsi="Times New Roman"/>
        </w:rPr>
        <w:t>7. o povolení použiť škodlivú látku na odstránenie  znečistenia z pôdy a podzemných vôd v nevyhnutnej miere a na obmedzený čas,</w:t>
      </w:r>
    </w:p>
    <w:p w:rsidR="00E95F18" w:rsidRPr="00D90E7A" w:rsidP="00E95F18">
      <w:pPr>
        <w:bidi w:val="0"/>
        <w:ind w:left="720" w:hanging="363"/>
        <w:jc w:val="both"/>
        <w:rPr>
          <w:rFonts w:ascii="Times New Roman" w:hAnsi="Times New Roman"/>
        </w:rPr>
      </w:pPr>
      <w:r w:rsidRPr="00D90E7A">
        <w:rPr>
          <w:rFonts w:ascii="Times New Roman" w:hAnsi="Times New Roman"/>
        </w:rPr>
        <w:t>8. o vykonaní technicko-bezpečnostného dozoru vodnej stavby, ktorá podlieha kategorizácii,</w:t>
      </w:r>
    </w:p>
    <w:p w:rsidR="00E95F18" w:rsidRPr="00D90E7A" w:rsidP="00E95F18">
      <w:pPr>
        <w:bidi w:val="0"/>
        <w:ind w:left="720" w:hanging="363"/>
        <w:jc w:val="both"/>
        <w:rPr>
          <w:rFonts w:ascii="Times New Roman" w:hAnsi="Times New Roman"/>
        </w:rPr>
      </w:pPr>
      <w:r w:rsidRPr="00D90E7A">
        <w:rPr>
          <w:rFonts w:ascii="Times New Roman" w:hAnsi="Times New Roman"/>
        </w:rPr>
        <w:t>9. o schválení manipulačného poriadku vodnej stavby a havarijného plánu vodnej stavby pri osobitnom užívaní vôd a pri jej prevádzke.</w:t>
      </w:r>
    </w:p>
    <w:p w:rsidR="00E95F18" w:rsidRPr="00D90E7A" w:rsidP="00E95F18">
      <w:pPr>
        <w:bidi w:val="0"/>
        <w:spacing w:line="120" w:lineRule="auto"/>
        <w:ind w:left="357"/>
        <w:jc w:val="both"/>
        <w:rPr>
          <w:rFonts w:ascii="Times New Roman" w:hAnsi="Times New Roman"/>
        </w:rPr>
      </w:pPr>
    </w:p>
    <w:p w:rsidR="00E95F18" w:rsidRPr="00D90E7A" w:rsidP="00E95F18">
      <w:pPr>
        <w:shd w:val="clear" w:color="auto" w:fill="FFFFFF"/>
        <w:bidi w:val="0"/>
        <w:jc w:val="both"/>
        <w:rPr>
          <w:rFonts w:ascii="Times New Roman" w:hAnsi="Times New Roman"/>
        </w:rPr>
      </w:pPr>
      <w:r w:rsidRPr="00D90E7A">
        <w:rPr>
          <w:rFonts w:ascii="Times New Roman" w:hAnsi="Times New Roman"/>
        </w:rPr>
        <w:t>c) v oblasti odpadov</w:t>
      </w:r>
      <w:r>
        <w:rPr>
          <w:rStyle w:val="FootnoteReference"/>
          <w:rtl w:val="0"/>
        </w:rPr>
        <w:footnoteReference w:id="16"/>
      </w:r>
      <w:r w:rsidRPr="00D90E7A">
        <w:rPr>
          <w:rFonts w:ascii="Times New Roman" w:hAnsi="Times New Roman"/>
          <w:vertAlign w:val="superscript"/>
        </w:rPr>
        <w:t xml:space="preserve">) </w:t>
      </w:r>
      <w:r w:rsidRPr="00D90E7A">
        <w:rPr>
          <w:rFonts w:ascii="Times New Roman" w:hAnsi="Times New Roman"/>
        </w:rPr>
        <w:t>konanie o</w:t>
      </w:r>
    </w:p>
    <w:p w:rsidR="00E95F18" w:rsidRPr="00D90E7A" w:rsidP="00E95F18">
      <w:pPr>
        <w:numPr>
          <w:numId w:val="61"/>
        </w:numPr>
        <w:shd w:val="clear" w:color="auto" w:fill="FFFFFF"/>
        <w:bidi w:val="0"/>
        <w:jc w:val="both"/>
        <w:rPr>
          <w:rFonts w:ascii="Times New Roman" w:hAnsi="Times New Roman"/>
        </w:rPr>
      </w:pPr>
      <w:r w:rsidRPr="00D90E7A">
        <w:rPr>
          <w:rFonts w:ascii="Times New Roman" w:hAnsi="Times New Roman"/>
        </w:rPr>
        <w:t xml:space="preserve">udelenie súhlasu na prevádzkovanie zariadenia na zneškodňovanie odpadov okrem spaľovní odpadov a zariadení na spoluspaľovanie odpadov a vodných stavieb, v ktorých sa zneškodňujú osobitné druhy kvapalných odpadov, </w:t>
      </w:r>
    </w:p>
    <w:p w:rsidR="00E95F18" w:rsidRPr="00D90E7A" w:rsidP="00E95F18">
      <w:pPr>
        <w:numPr>
          <w:numId w:val="61"/>
        </w:numPr>
        <w:shd w:val="clear" w:color="auto" w:fill="FFFFFF"/>
        <w:bidi w:val="0"/>
        <w:jc w:val="both"/>
        <w:rPr>
          <w:rFonts w:ascii="Times New Roman" w:hAnsi="Times New Roman"/>
        </w:rPr>
      </w:pPr>
      <w:r w:rsidRPr="00D90E7A">
        <w:rPr>
          <w:rFonts w:ascii="Times New Roman" w:hAnsi="Times New Roman"/>
        </w:rPr>
        <w:t xml:space="preserve">udelenie súhlasu na prevádzkovanie zariadenia na zhodnocovanie odpadov okrem spaľovní odpadov a zariadení na spoluspaľovanie odpadov a vodných stavieb, v ktorých sa zhodnocujú osobitné druhy kvapalných odpadov, </w:t>
      </w:r>
    </w:p>
    <w:p w:rsidR="00E95F18" w:rsidRPr="00D90E7A" w:rsidP="00E95F18">
      <w:pPr>
        <w:numPr>
          <w:numId w:val="61"/>
        </w:numPr>
        <w:shd w:val="clear" w:color="auto" w:fill="FFFFFF"/>
        <w:bidi w:val="0"/>
        <w:jc w:val="both"/>
        <w:rPr>
          <w:rFonts w:ascii="Times New Roman" w:hAnsi="Times New Roman"/>
        </w:rPr>
      </w:pPr>
      <w:r w:rsidRPr="00D90E7A">
        <w:rPr>
          <w:rFonts w:ascii="Times New Roman" w:hAnsi="Times New Roman"/>
        </w:rPr>
        <w:t xml:space="preserve">udelenie súhlasu na prevádzkovanie zariadenia na zber odpadov, ak ide o zariadenia, na ktorých prevádzku nebol daný súhlas podľa predchádzajúcich konaní, </w:t>
      </w:r>
    </w:p>
    <w:p w:rsidR="00E95F18" w:rsidRPr="00D90E7A" w:rsidP="00E95F18">
      <w:pPr>
        <w:numPr>
          <w:numId w:val="61"/>
        </w:numPr>
        <w:shd w:val="clear" w:color="auto" w:fill="FFFFFF"/>
        <w:bidi w:val="0"/>
        <w:jc w:val="both"/>
        <w:rPr>
          <w:rFonts w:ascii="Times New Roman" w:hAnsi="Times New Roman"/>
        </w:rPr>
      </w:pPr>
      <w:r w:rsidRPr="00D90E7A">
        <w:rPr>
          <w:rFonts w:ascii="Times New Roman" w:hAnsi="Times New Roman"/>
        </w:rPr>
        <w:t xml:space="preserve">udelenie súhlasu na zmenu a rekonštrukciu zariadení na zhodnocovanie odpadov, zneškodňovanie odpadov a zber odpadov alebo ich častí, na ktorých prevádzkovanie sa vydáva súhlas, ak majú vplyv na nakladanie s odpadmi v zariadení, </w:t>
      </w:r>
    </w:p>
    <w:p w:rsidR="00E95F18" w:rsidRPr="00D90E7A" w:rsidP="00E95F18">
      <w:pPr>
        <w:numPr>
          <w:numId w:val="61"/>
        </w:numPr>
        <w:shd w:val="clear" w:color="auto" w:fill="FFFFFF"/>
        <w:bidi w:val="0"/>
        <w:jc w:val="both"/>
        <w:rPr>
          <w:rFonts w:ascii="Times New Roman" w:hAnsi="Times New Roman"/>
        </w:rPr>
      </w:pPr>
      <w:r w:rsidRPr="00D90E7A">
        <w:rPr>
          <w:rFonts w:ascii="Times New Roman" w:hAnsi="Times New Roman"/>
        </w:rPr>
        <w:t xml:space="preserve">udelenie súhlasu na uzavretie skládky odpadov alebo jej časti alebo na vykonanie jej rekultivácie, </w:t>
      </w:r>
    </w:p>
    <w:p w:rsidR="00E95F18" w:rsidRPr="00D90E7A" w:rsidP="00E95F18">
      <w:pPr>
        <w:numPr>
          <w:numId w:val="61"/>
        </w:numPr>
        <w:shd w:val="clear" w:color="auto" w:fill="FFFFFF"/>
        <w:bidi w:val="0"/>
        <w:jc w:val="both"/>
        <w:rPr>
          <w:rFonts w:ascii="Times New Roman" w:hAnsi="Times New Roman"/>
        </w:rPr>
      </w:pPr>
      <w:r w:rsidRPr="00D90E7A">
        <w:rPr>
          <w:rFonts w:ascii="Times New Roman" w:hAnsi="Times New Roman"/>
        </w:rPr>
        <w:t xml:space="preserve">udelenie súhlasu na vydanie prevádzkového poriadku zariadenia na zneškodňovanie odpadov a zariadenia na zhodnocovanie nebezpečných odpadov, </w:t>
      </w:r>
    </w:p>
    <w:p w:rsidR="00E95F18" w:rsidRPr="00D90E7A" w:rsidP="00E95F18">
      <w:pPr>
        <w:numPr>
          <w:numId w:val="61"/>
        </w:numPr>
        <w:shd w:val="clear" w:color="auto" w:fill="FFFFFF"/>
        <w:bidi w:val="0"/>
        <w:jc w:val="both"/>
        <w:rPr>
          <w:rFonts w:ascii="Times New Roman" w:hAnsi="Times New Roman"/>
        </w:rPr>
      </w:pPr>
      <w:r w:rsidRPr="00D90E7A">
        <w:rPr>
          <w:rFonts w:ascii="Times New Roman" w:hAnsi="Times New Roman"/>
        </w:rPr>
        <w:t xml:space="preserve">udelenie súhlasu na nakladanie s nebezpečnými odpadmi vrátane ich prepravy, na ktoré nebol daný súhlas podľa predchádzajúcich konaní, ak držiteľ odpadu ročne nakladá v súhrne s väčším množstvom ako </w:t>
      </w:r>
      <w:smartTag w:uri="urn:schemas-microsoft-com:office:smarttags" w:element="metricconverter">
        <w:smartTagPr>
          <w:attr w:name="ProductID" w:val="100 kg"/>
        </w:smartTagPr>
        <w:r w:rsidRPr="00D90E7A">
          <w:rPr>
            <w:rFonts w:ascii="Times New Roman" w:hAnsi="Times New Roman"/>
          </w:rPr>
          <w:t>100 kg</w:t>
        </w:r>
      </w:smartTag>
      <w:r w:rsidRPr="00D90E7A">
        <w:rPr>
          <w:rFonts w:ascii="Times New Roman" w:hAnsi="Times New Roman"/>
        </w:rPr>
        <w:t xml:space="preserve"> alebo ak prepravca prepravuje ročne väčšie množstvo ako </w:t>
      </w:r>
      <w:smartTag w:uri="urn:schemas-microsoft-com:office:smarttags" w:element="metricconverter">
        <w:smartTagPr>
          <w:attr w:name="ProductID" w:val="100 kg"/>
        </w:smartTagPr>
        <w:r w:rsidRPr="00D90E7A">
          <w:rPr>
            <w:rFonts w:ascii="Times New Roman" w:hAnsi="Times New Roman"/>
          </w:rPr>
          <w:t>100 kg</w:t>
        </w:r>
      </w:smartTag>
      <w:r w:rsidRPr="00D90E7A">
        <w:rPr>
          <w:rFonts w:ascii="Times New Roman" w:hAnsi="Times New Roman"/>
        </w:rPr>
        <w:t xml:space="preserve"> nebezpečných odpadov; okrem súhlasu na prepravu nebezpečných odpadov presahujúcu územný obvod obvodného úradu životného prostredia a súhlasu na prepravu nebezpečných odpadov presahujúcu územie kraja,</w:t>
      </w:r>
    </w:p>
    <w:p w:rsidR="00E95F18" w:rsidRPr="00D90E7A" w:rsidP="00E95F18">
      <w:pPr>
        <w:numPr>
          <w:numId w:val="61"/>
        </w:numPr>
        <w:shd w:val="clear" w:color="auto" w:fill="FFFFFF"/>
        <w:bidi w:val="0"/>
        <w:jc w:val="both"/>
        <w:rPr>
          <w:rFonts w:ascii="Times New Roman" w:hAnsi="Times New Roman"/>
        </w:rPr>
      </w:pPr>
      <w:r w:rsidRPr="00D90E7A">
        <w:rPr>
          <w:rFonts w:ascii="Times New Roman" w:hAnsi="Times New Roman"/>
        </w:rPr>
        <w:t>udelenie súhlasu o tom, že látka alebo vec sa považuje za vedľajší produkt a nie za odpad,</w:t>
      </w:r>
    </w:p>
    <w:p w:rsidR="00E95F18" w:rsidRPr="00D90E7A" w:rsidP="00E95F18">
      <w:pPr>
        <w:shd w:val="clear" w:color="auto" w:fill="FFFFFF"/>
        <w:bidi w:val="0"/>
        <w:spacing w:line="120" w:lineRule="auto"/>
        <w:jc w:val="both"/>
        <w:rPr>
          <w:rFonts w:ascii="Times New Roman" w:hAnsi="Times New Roman"/>
        </w:rPr>
      </w:pPr>
    </w:p>
    <w:p w:rsidR="00E95F18" w:rsidRPr="00D90E7A" w:rsidP="00E95F18">
      <w:pPr>
        <w:autoSpaceDE w:val="0"/>
        <w:autoSpaceDN w:val="0"/>
        <w:bidi w:val="0"/>
        <w:adjustRightInd w:val="0"/>
        <w:jc w:val="both"/>
        <w:rPr>
          <w:rFonts w:ascii="Times New Roman" w:hAnsi="Times New Roman"/>
        </w:rPr>
      </w:pPr>
      <w:r w:rsidRPr="00D90E7A">
        <w:rPr>
          <w:rFonts w:ascii="Times New Roman" w:hAnsi="Times New Roman"/>
        </w:rPr>
        <w:t>d) v oblasti ochrany poľnohospodárskej pôdy konanie o uložení opatrení na odstránenie poškodenia poľnohospodárskej pôdy rizikovými látkami,</w:t>
      </w:r>
      <w:r>
        <w:rPr>
          <w:rStyle w:val="FootnoteReference"/>
          <w:rtl w:val="0"/>
        </w:rPr>
        <w:footnoteReference w:id="17"/>
      </w:r>
      <w:r w:rsidRPr="00D90E7A">
        <w:rPr>
          <w:rFonts w:ascii="Times New Roman" w:hAnsi="Times New Roman"/>
          <w:vertAlign w:val="superscript"/>
        </w:rPr>
        <w:t>)</w:t>
      </w:r>
      <w:r w:rsidRPr="00D90E7A">
        <w:rPr>
          <w:rFonts w:ascii="Times New Roman" w:hAnsi="Times New Roman"/>
        </w:rPr>
        <w:t xml:space="preserve"> </w:t>
      </w:r>
    </w:p>
    <w:p w:rsidR="00E95F18" w:rsidRPr="00D90E7A" w:rsidP="00E95F18">
      <w:pPr>
        <w:autoSpaceDE w:val="0"/>
        <w:autoSpaceDN w:val="0"/>
        <w:bidi w:val="0"/>
        <w:adjustRightInd w:val="0"/>
        <w:spacing w:line="120" w:lineRule="auto"/>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e) v oblasti ochrany lesných pozemkov</w:t>
      </w:r>
      <w:r>
        <w:rPr>
          <w:rStyle w:val="FootnoteReference"/>
          <w:rtl w:val="0"/>
        </w:rPr>
        <w:footnoteReference w:id="18"/>
      </w:r>
      <w:r w:rsidRPr="00D90E7A">
        <w:rPr>
          <w:rFonts w:ascii="Times New Roman" w:hAnsi="Times New Roman"/>
          <w:vertAlign w:val="superscript"/>
        </w:rPr>
        <w:t>)</w:t>
      </w:r>
      <w:r w:rsidRPr="00D90E7A">
        <w:rPr>
          <w:rFonts w:ascii="Times New Roman" w:hAnsi="Times New Roman"/>
        </w:rPr>
        <w:t xml:space="preserve"> konanie o vydaní rozhodnutia o trvalom vyňatí alebo o dočasnom vyňatí lesných pozemkov z funkcie lesov, alebo obmedzení využívania funkcií lesov na lesných pozemkoch,</w:t>
      </w:r>
    </w:p>
    <w:p w:rsidR="00E95F18" w:rsidRPr="00D90E7A" w:rsidP="00E95F18">
      <w:pPr>
        <w:shd w:val="clear" w:color="auto" w:fill="FFFFFF"/>
        <w:bidi w:val="0"/>
        <w:spacing w:line="120" w:lineRule="auto"/>
        <w:ind w:left="284"/>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f) v oblasti ochrany zdravia ľudí</w:t>
      </w:r>
      <w:r>
        <w:rPr>
          <w:rStyle w:val="FootnoteReference"/>
          <w:rtl w:val="0"/>
        </w:rPr>
        <w:footnoteReference w:id="19"/>
      </w:r>
      <w:r w:rsidRPr="00D90E7A">
        <w:rPr>
          <w:rFonts w:ascii="Times New Roman" w:hAnsi="Times New Roman"/>
          <w:vertAlign w:val="superscript"/>
        </w:rPr>
        <w:t>)</w:t>
      </w:r>
      <w:r w:rsidRPr="00D90E7A">
        <w:rPr>
          <w:rFonts w:ascii="Times New Roman" w:hAnsi="Times New Roman"/>
        </w:rPr>
        <w:t xml:space="preserve"> posudzovanie návrhov na</w:t>
      </w:r>
    </w:p>
    <w:p w:rsidR="00E95F18" w:rsidRPr="00D90E7A" w:rsidP="00E95F18">
      <w:pPr>
        <w:numPr>
          <w:numId w:val="62"/>
        </w:numPr>
        <w:shd w:val="clear" w:color="auto" w:fill="FFFFFF"/>
        <w:bidi w:val="0"/>
        <w:jc w:val="both"/>
        <w:rPr>
          <w:rFonts w:ascii="Times New Roman" w:hAnsi="Times New Roman"/>
        </w:rPr>
      </w:pPr>
      <w:r w:rsidRPr="00D90E7A">
        <w:rPr>
          <w:rFonts w:ascii="Times New Roman" w:hAnsi="Times New Roman"/>
        </w:rPr>
        <w:t xml:space="preserve">začatie kolaudačného konania a konania o zmene v užívaní stavby alebo prevádzky, </w:t>
      </w:r>
    </w:p>
    <w:p w:rsidR="00E95F18" w:rsidRPr="00D90E7A" w:rsidP="00E95F18">
      <w:pPr>
        <w:numPr>
          <w:numId w:val="62"/>
        </w:numPr>
        <w:shd w:val="clear" w:color="auto" w:fill="FFFFFF"/>
        <w:bidi w:val="0"/>
        <w:jc w:val="both"/>
        <w:rPr>
          <w:rFonts w:ascii="Times New Roman" w:hAnsi="Times New Roman"/>
        </w:rPr>
      </w:pPr>
      <w:r w:rsidRPr="00D90E7A">
        <w:rPr>
          <w:rFonts w:ascii="Times New Roman" w:hAnsi="Times New Roman"/>
        </w:rPr>
        <w:t xml:space="preserve">využívanie vodných zdrojov na zásobovanie úžitkovou vodou, </w:t>
      </w:r>
    </w:p>
    <w:p w:rsidR="00E95F18" w:rsidRPr="00D90E7A" w:rsidP="00E95F18">
      <w:pPr>
        <w:numPr>
          <w:numId w:val="62"/>
        </w:numPr>
        <w:shd w:val="clear" w:color="auto" w:fill="FFFFFF"/>
        <w:bidi w:val="0"/>
        <w:jc w:val="both"/>
        <w:rPr>
          <w:rFonts w:ascii="Times New Roman" w:hAnsi="Times New Roman"/>
        </w:rPr>
      </w:pPr>
      <w:r w:rsidRPr="00D90E7A">
        <w:rPr>
          <w:rFonts w:ascii="Times New Roman" w:hAnsi="Times New Roman"/>
        </w:rPr>
        <w:t xml:space="preserve">zavedenie nových technologických alebo pracovných postupov, </w:t>
      </w:r>
    </w:p>
    <w:p w:rsidR="00E95F18" w:rsidRPr="00D90E7A" w:rsidP="00E95F18">
      <w:pPr>
        <w:numPr>
          <w:numId w:val="62"/>
        </w:numPr>
        <w:shd w:val="clear" w:color="auto" w:fill="FFFFFF"/>
        <w:bidi w:val="0"/>
        <w:jc w:val="both"/>
        <w:rPr>
          <w:rFonts w:ascii="Times New Roman" w:hAnsi="Times New Roman"/>
        </w:rPr>
      </w:pPr>
      <w:r w:rsidRPr="00D90E7A">
        <w:rPr>
          <w:rFonts w:ascii="Times New Roman" w:hAnsi="Times New Roman"/>
        </w:rPr>
        <w:t>nakladanie s nebezpečnými odpadmi a na prevádzkovanie zariadení na zneškodňovanie nebezpečných odpadov,</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g) v oblasti veterinárnej ochrany územia</w:t>
      </w:r>
      <w:r>
        <w:rPr>
          <w:rStyle w:val="FootnoteReference"/>
          <w:rtl w:val="0"/>
        </w:rPr>
        <w:footnoteReference w:id="20"/>
      </w:r>
      <w:r w:rsidRPr="00D90E7A">
        <w:rPr>
          <w:rFonts w:ascii="Times New Roman" w:hAnsi="Times New Roman"/>
          <w:vertAlign w:val="superscript"/>
        </w:rPr>
        <w:t>)</w:t>
      </w:r>
      <w:r w:rsidR="00FA65A7">
        <w:rPr>
          <w:rFonts w:ascii="Times New Roman" w:hAnsi="Times New Roman"/>
          <w:vertAlign w:val="superscript"/>
        </w:rPr>
        <w:t xml:space="preserve"> </w:t>
      </w:r>
      <w:r w:rsidRPr="00FA65A7" w:rsidR="00FA65A7">
        <w:rPr>
          <w:rFonts w:ascii="Times New Roman" w:hAnsi="Times New Roman"/>
        </w:rPr>
        <w:t>konanie o vydanie záväzného posudku k návrhom na uvedenie na trh nových, dosiaľ v Slovenskej republike alebo v inom členskom štáte nepoužívaných strojov, technologických zariadení, obalov, technologických a pracovných postupov pri chove alebo preprave zvierat, príprave medikovaných krmív, alebo ak ide o nakladanie a spracúvanie živočíšnych vedľajších produktov</w:t>
      </w:r>
      <w:r w:rsidRPr="00D90E7A">
        <w:rPr>
          <w:rFonts w:ascii="Times New Roman" w:hAnsi="Times New Roman"/>
        </w:rPr>
        <w:t>,</w:t>
      </w:r>
    </w:p>
    <w:p w:rsidR="00E95F18" w:rsidRPr="00D90E7A" w:rsidP="00E95F18">
      <w:pPr>
        <w:shd w:val="clear" w:color="auto" w:fill="FFFFFF"/>
        <w:bidi w:val="0"/>
        <w:spacing w:line="120" w:lineRule="auto"/>
        <w:ind w:left="284"/>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h) v oblasti  stavebného konania</w:t>
      </w:r>
      <w:r>
        <w:rPr>
          <w:rStyle w:val="FootnoteReference"/>
          <w:rtl w:val="0"/>
        </w:rPr>
        <w:footnoteReference w:id="21"/>
      </w:r>
      <w:r w:rsidRPr="00D90E7A">
        <w:rPr>
          <w:rFonts w:ascii="Times New Roman" w:hAnsi="Times New Roman"/>
          <w:vertAlign w:val="superscript"/>
        </w:rPr>
        <w:t>)</w:t>
      </w:r>
      <w:r w:rsidRPr="00D90E7A">
        <w:rPr>
          <w:rFonts w:ascii="Times New Roman" w:hAnsi="Times New Roman"/>
        </w:rPr>
        <w:t xml:space="preserve"> konanie o</w:t>
      </w:r>
    </w:p>
    <w:p w:rsidR="00E95F18" w:rsidRPr="00D90E7A" w:rsidP="00E95F18">
      <w:pPr>
        <w:numPr>
          <w:ilvl w:val="1"/>
          <w:numId w:val="36"/>
        </w:numPr>
        <w:shd w:val="clear" w:color="auto" w:fill="FFFFFF"/>
        <w:bidi w:val="0"/>
        <w:jc w:val="both"/>
        <w:rPr>
          <w:rFonts w:ascii="Times New Roman" w:hAnsi="Times New Roman"/>
        </w:rPr>
      </w:pPr>
      <w:r w:rsidRPr="00D90E7A">
        <w:rPr>
          <w:rFonts w:ascii="Times New Roman" w:hAnsi="Times New Roman"/>
        </w:rPr>
        <w:t xml:space="preserve">vydanie stavebného povolenia na stavbu, na zmenu stavby alebo na udržiavacie práce, </w:t>
      </w:r>
    </w:p>
    <w:p w:rsidR="00E95F18" w:rsidRPr="00D90E7A" w:rsidP="00E95F18">
      <w:pPr>
        <w:numPr>
          <w:ilvl w:val="1"/>
          <w:numId w:val="36"/>
        </w:numPr>
        <w:shd w:val="clear" w:color="auto" w:fill="FFFFFF"/>
        <w:bidi w:val="0"/>
        <w:jc w:val="both"/>
        <w:rPr>
          <w:rFonts w:ascii="Times New Roman" w:hAnsi="Times New Roman"/>
        </w:rPr>
      </w:pPr>
      <w:r w:rsidRPr="00D90E7A">
        <w:rPr>
          <w:rFonts w:ascii="Times New Roman" w:hAnsi="Times New Roman"/>
        </w:rPr>
        <w:t xml:space="preserve">vydanie kolaudačného rozhodnutia o stavbe, o zmene stavby alebo o udržiavacích prácach, ak ide o stavbu, jej zmenu alebo udržiavacie práce, ku ktorým vydal orgán ochrany prírody vyjadrenie v stavebnom konaní, </w:t>
      </w:r>
    </w:p>
    <w:p w:rsidR="00E95F18" w:rsidRPr="00D90E7A" w:rsidP="00E95F18">
      <w:pPr>
        <w:numPr>
          <w:ilvl w:val="1"/>
          <w:numId w:val="36"/>
        </w:numPr>
        <w:shd w:val="clear" w:color="auto" w:fill="FFFFFF"/>
        <w:bidi w:val="0"/>
        <w:jc w:val="both"/>
        <w:rPr>
          <w:rFonts w:ascii="Times New Roman" w:hAnsi="Times New Roman"/>
        </w:rPr>
      </w:pPr>
      <w:r w:rsidRPr="00D90E7A">
        <w:rPr>
          <w:rFonts w:ascii="Times New Roman" w:hAnsi="Times New Roman"/>
        </w:rPr>
        <w:t>vydanie rozhodnutia o zmene v užívaní stavby.</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i) v oblasti ukladania oxidu uhličitého do geologického prostredia</w:t>
      </w:r>
      <w:r>
        <w:rPr>
          <w:rStyle w:val="FootnoteReference"/>
          <w:rtl w:val="0"/>
        </w:rPr>
        <w:footnoteReference w:id="22"/>
      </w:r>
      <w:r w:rsidRPr="00D90E7A">
        <w:rPr>
          <w:rFonts w:ascii="Times New Roman" w:hAnsi="Times New Roman"/>
          <w:vertAlign w:val="superscript"/>
        </w:rPr>
        <w:t>)</w:t>
      </w:r>
      <w:r w:rsidRPr="00D90E7A">
        <w:rPr>
          <w:rFonts w:ascii="Times New Roman" w:hAnsi="Times New Roman"/>
        </w:rPr>
        <w:t xml:space="preserve"> konanie o vydaní rozhodnutia o povolení na ukladanie oxidu uhličitého do geologického prostredia.</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 </w:t>
      </w:r>
      <w:r w:rsidRPr="00D90E7A">
        <w:rPr>
          <w:rFonts w:ascii="Times New Roman" w:hAnsi="Times New Roman"/>
        </w:rPr>
        <w:t>(4) Ak ide o integrované povoľovanie prevádzky, ktoré vyžaduje povolenie stavby alebo zmenu stavby a jej kolaudáciu sú súčasťou konania všetky stavebné konania, podľa osobitného predpisu.</w:t>
      </w:r>
      <w:r>
        <w:rPr>
          <w:rStyle w:val="FootnoteReference"/>
          <w:rtl w:val="0"/>
        </w:rPr>
        <w:footnoteReference w:id="23"/>
      </w:r>
      <w:r w:rsidRPr="00D90E7A">
        <w:rPr>
          <w:rFonts w:ascii="Times New Roman" w:hAnsi="Times New Roman"/>
          <w:vertAlign w:val="superscript"/>
        </w:rPr>
        <w:t>)</w:t>
      </w:r>
      <w:r w:rsidRPr="00D90E7A">
        <w:rPr>
          <w:rFonts w:ascii="Times New Roman" w:hAnsi="Times New Roman"/>
        </w:rPr>
        <w:t xml:space="preserve"> Slovenská inšpekcia životného prostredia (ďalej len „inšpekcia“) má v týchto prípadoch pôsobnosť stavebného úradu podľa osobitného predpisu</w:t>
      </w:r>
      <w:r>
        <w:rPr>
          <w:rStyle w:val="FootnoteReference"/>
          <w:rtl w:val="0"/>
        </w:rPr>
        <w:footnoteReference w:id="24"/>
      </w:r>
      <w:r w:rsidRPr="00D90E7A">
        <w:rPr>
          <w:rFonts w:ascii="Times New Roman" w:hAnsi="Times New Roman"/>
          <w:vertAlign w:val="superscript"/>
        </w:rPr>
        <w:t>)</w:t>
      </w:r>
      <w:r w:rsidRPr="00D90E7A">
        <w:rPr>
          <w:rFonts w:ascii="Times New Roman" w:hAnsi="Times New Roman"/>
        </w:rPr>
        <w:t xml:space="preserve"> okrem pôsobnosti vo veciach územného rozhodovania a vyvlastnenia.</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 (5) Súčasťou integrovaného povoľovania nie je územné konanie,</w:t>
      </w:r>
      <w:r>
        <w:rPr>
          <w:rStyle w:val="FootnoteReference"/>
          <w:rtl w:val="0"/>
        </w:rPr>
        <w:footnoteReference w:id="25"/>
      </w:r>
      <w:r w:rsidRPr="00D90E7A">
        <w:rPr>
          <w:rFonts w:ascii="Times New Roman" w:hAnsi="Times New Roman"/>
          <w:vertAlign w:val="superscript"/>
        </w:rPr>
        <w:t>)</w:t>
      </w:r>
      <w:r w:rsidRPr="00D90E7A">
        <w:rPr>
          <w:rFonts w:ascii="Times New Roman" w:hAnsi="Times New Roman"/>
        </w:rPr>
        <w:t xml:space="preserve"> rozhodnutie o odňatí poľnohospodárskej pôdy,</w:t>
      </w:r>
      <w:r>
        <w:rPr>
          <w:rStyle w:val="FootnoteReference"/>
          <w:rtl w:val="0"/>
        </w:rPr>
        <w:footnoteReference w:id="26"/>
      </w:r>
      <w:r w:rsidRPr="00D90E7A">
        <w:rPr>
          <w:rFonts w:ascii="Times New Roman" w:hAnsi="Times New Roman"/>
          <w:vertAlign w:val="superscript"/>
        </w:rPr>
        <w:t>)</w:t>
      </w:r>
      <w:r w:rsidRPr="00D90E7A">
        <w:rPr>
          <w:rFonts w:ascii="Times New Roman" w:hAnsi="Times New Roman"/>
        </w:rPr>
        <w:t xml:space="preserve"> posudzovanie vplyvu prevádzky na životné prostredie</w:t>
      </w:r>
      <w:r w:rsidRPr="00D90E7A">
        <w:rPr>
          <w:rFonts w:ascii="Times New Roman" w:hAnsi="Times New Roman"/>
          <w:vertAlign w:val="superscript"/>
        </w:rPr>
        <w:t>8)</w:t>
      </w:r>
      <w:r w:rsidRPr="00D90E7A">
        <w:rPr>
          <w:rFonts w:ascii="Times New Roman" w:hAnsi="Times New Roman"/>
        </w:rPr>
        <w:t xml:space="preserve"> ani ustanovovanie podmienok na prevenciu závažných priemyselných havárií.</w:t>
      </w:r>
      <w:r>
        <w:rPr>
          <w:rStyle w:val="FootnoteReference"/>
          <w:rtl w:val="0"/>
        </w:rPr>
        <w:footnoteReference w:id="27"/>
      </w:r>
      <w:r w:rsidRPr="00D90E7A">
        <w:rPr>
          <w:rFonts w:ascii="Times New Roman" w:hAnsi="Times New Roman"/>
          <w:vertAlign w:val="superscript"/>
        </w:rPr>
        <w:t>)</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(6) Ak sa na tom istom mieste nachádzajú dve alebo viacero prevádzok riadených tým istým prevádzkovateľom, konanie o nich inšpekcia môže spojiť na základe písomného súhlasu prevádzkovateľa.  </w:t>
      </w:r>
    </w:p>
    <w:p w:rsidR="00E95F18" w:rsidRPr="00D90E7A" w:rsidP="00E95F18">
      <w:pPr>
        <w:shd w:val="clear" w:color="auto" w:fill="FFFFFF"/>
        <w:bidi w:val="0"/>
        <w:spacing w:line="100" w:lineRule="exact"/>
        <w:jc w:val="both"/>
        <w:rPr>
          <w:rFonts w:ascii="Times New Roman" w:hAnsi="Times New Roman"/>
        </w:rPr>
      </w:pPr>
    </w:p>
    <w:p w:rsidR="00E95F18" w:rsidRPr="00D90E7A" w:rsidP="00E95F18">
      <w:pPr>
        <w:shd w:val="clear" w:color="auto" w:fill="FFFFFF"/>
        <w:bidi w:val="0"/>
        <w:spacing w:line="300" w:lineRule="exact"/>
        <w:jc w:val="both"/>
        <w:rPr>
          <w:rFonts w:ascii="Times New Roman" w:hAnsi="Times New Roman"/>
        </w:rPr>
      </w:pPr>
      <w:r w:rsidRPr="00D90E7A">
        <w:rPr>
          <w:rFonts w:ascii="Times New Roman" w:hAnsi="Times New Roman"/>
        </w:rPr>
        <w:t>(7) Ak inšpekcia vedie voči tomu istému žiadateľovi súčasne niekoľko konaní týkajúcich sa integrovaného povoľovania prevádzky alebo jeho zmien a určovania podmienok na jeho prevádzku, môže ich ukončiť jedným povolením.</w:t>
      </w:r>
    </w:p>
    <w:p w:rsidR="00E95F18" w:rsidRPr="00D90E7A" w:rsidP="00E95F18">
      <w:pPr>
        <w:pStyle w:val="Default"/>
        <w:bidi w:val="0"/>
        <w:spacing w:line="120" w:lineRule="auto"/>
        <w:jc w:val="both"/>
        <w:rPr>
          <w:rFonts w:ascii="Times New Roman" w:hAnsi="Times New Roman" w:cs="Times New Roman"/>
          <w:color w:val="auto"/>
        </w:rPr>
      </w:pP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(8) Ak sa v jednej prevádzke vykonáva viac činností vykonávaných viacerými prevádzkovateľmi, vydá sa povolenie, ktoré sa vzťahuje na viac častí prevádzky prevádzkovaných rôznymi prevádzkovateľmi, pričom sa v povolení spresnia povinnosti jednotlivých prevádzkovateľov. </w:t>
      </w:r>
    </w:p>
    <w:p w:rsidR="00E95F18" w:rsidRPr="00D90E7A" w:rsidP="00E95F18">
      <w:pPr>
        <w:pStyle w:val="Default"/>
        <w:bidi w:val="0"/>
        <w:spacing w:before="120"/>
        <w:jc w:val="both"/>
        <w:rPr>
          <w:rStyle w:val="ParagrafyChar"/>
          <w:rFonts w:ascii="Times New Roman" w:hAnsi="Times New Roman" w:cs="EUAlbertina"/>
          <w:color w:val="auto"/>
          <w:sz w:val="24"/>
        </w:rPr>
      </w:pPr>
      <w:r w:rsidRPr="00D90E7A">
        <w:rPr>
          <w:color w:val="auto"/>
        </w:rPr>
        <w:t xml:space="preserve"> </w:t>
      </w:r>
    </w:p>
    <w:p w:rsidR="00E95F18" w:rsidRPr="00D90E7A" w:rsidP="00E95F18">
      <w:pPr>
        <w:shd w:val="clear" w:color="auto" w:fill="FFFFFF"/>
        <w:bidi w:val="0"/>
        <w:spacing w:before="120"/>
        <w:jc w:val="center"/>
        <w:outlineLvl w:val="5"/>
        <w:rPr>
          <w:rFonts w:ascii="Times New Roman" w:hAnsi="Times New Roman"/>
        </w:rPr>
      </w:pPr>
      <w:r w:rsidRPr="00D90E7A">
        <w:rPr>
          <w:rStyle w:val="ParagrafyChar"/>
          <w:rFonts w:ascii="Times New Roman" w:hAnsi="Times New Roman" w:cs="Times New Roman"/>
          <w:color w:val="auto"/>
          <w:sz w:val="24"/>
        </w:rPr>
        <w:t>§ 4</w:t>
      </w: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 xml:space="preserve">Konzultácia a predbežné prerokovanie </w:t>
      </w:r>
    </w:p>
    <w:p w:rsidR="00E95F18" w:rsidRPr="00D90E7A" w:rsidP="00E95F18">
      <w:pPr>
        <w:shd w:val="clear" w:color="auto" w:fill="FFFFFF"/>
        <w:bidi w:val="0"/>
        <w:spacing w:line="120" w:lineRule="auto"/>
        <w:jc w:val="center"/>
        <w:outlineLvl w:val="5"/>
        <w:rPr>
          <w:rFonts w:ascii="Times New Roman" w:hAnsi="Times New Roman"/>
        </w:rPr>
      </w:pP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(1) Prevádzkovateľ môže požiadať inšpekciu o konzultáciu alebo o predbežné prerokovanie.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(2)  Inšpekcia sa v konzultácii vyjadruje k tomu, či prevádzka vyžaduje integrované povolenie alebo zmenu integrovaného povolenia a v akej lehote.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(3) Výsledkom konzultácie je písomné záväzné stanovisko inšpekcie. Prevádzkovateľ pred jeho vydaním umožní inšpekcii obhliadku miesta, v ktorom prevádzka je alebo bude prevádzkovaná. Priebeh obhliadky miesta a zistenia počas obhliadky miesta sa písomne zaznamenajú a tieto zistenia sú podkladom písomného záväzného stanoviska inšpekcie. Písomné záväzné stanovisko inšpekcie, či prevádzka vyžaduje integrované povolenie a v akej lehote, treba prevádzkovateľovi oznámiť do 30 dní od doručenia žiadosti o konzultáciu.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(4) V predbežnom prerokovaní sa inšpekcia vyjadruje k úplnosti žiadosti o vydanie integrovaného povolenia pred jej podaním písomnou formou alebo elektronickou formou.</w:t>
      </w:r>
    </w:p>
    <w:p w:rsidR="00E95F18" w:rsidRPr="00D90E7A" w:rsidP="00E95F18">
      <w:pPr>
        <w:shd w:val="clear" w:color="auto" w:fill="FFFFFF"/>
        <w:bidi w:val="0"/>
        <w:spacing w:line="14" w:lineRule="exact"/>
        <w:jc w:val="both"/>
        <w:rPr>
          <w:rFonts w:ascii="Times New Roman" w:hAnsi="Times New Roman"/>
        </w:rPr>
      </w:pPr>
    </w:p>
    <w:p w:rsidR="00E95F18" w:rsidRPr="00D90E7A" w:rsidP="00E95F18">
      <w:pPr>
        <w:shd w:val="clear" w:color="auto" w:fill="FFFFFF"/>
        <w:bidi w:val="0"/>
        <w:spacing w:line="300" w:lineRule="exact"/>
        <w:jc w:val="both"/>
        <w:rPr>
          <w:rFonts w:ascii="Times New Roman" w:hAnsi="Times New Roman"/>
        </w:rPr>
      </w:pPr>
      <w:r w:rsidRPr="00D90E7A">
        <w:rPr>
          <w:rFonts w:ascii="Times New Roman" w:hAnsi="Times New Roman"/>
        </w:rPr>
        <w:t>(5) Prvé predbežné prerokovanie prevádzkovateľa s inšpekciou pred podaním žiadosti, ktorej výsledkom je písomné záväzné stanovisko inšpekcie o predbežne prerokovaných bodoch, sa nespoplatňuje. Každé ďalšie predbežné prerokovanie sa spoplatňuje podľa osobitného predpisu.</w:t>
      </w:r>
      <w:r>
        <w:rPr>
          <w:rStyle w:val="FootnoteReference"/>
          <w:rtl w:val="0"/>
        </w:rPr>
        <w:footnoteReference w:id="28"/>
      </w:r>
      <w:r w:rsidRPr="00D90E7A">
        <w:rPr>
          <w:rFonts w:ascii="Times New Roman" w:hAnsi="Times New Roman"/>
          <w:vertAlign w:val="superscript"/>
        </w:rPr>
        <w:t>)</w:t>
      </w:r>
      <w:r w:rsidRPr="00D90E7A">
        <w:rPr>
          <w:rFonts w:ascii="Times New Roman" w:hAnsi="Times New Roman"/>
        </w:rPr>
        <w:t xml:space="preserve"> </w:t>
      </w:r>
    </w:p>
    <w:p w:rsidR="00E95F18" w:rsidRPr="00D90E7A" w:rsidP="00E95F18">
      <w:pPr>
        <w:shd w:val="clear" w:color="auto" w:fill="FFFFFF"/>
        <w:bidi w:val="0"/>
        <w:spacing w:before="120"/>
        <w:jc w:val="center"/>
        <w:rPr>
          <w:rFonts w:ascii="Times New Roman" w:hAnsi="Times New Roman"/>
        </w:rPr>
      </w:pPr>
    </w:p>
    <w:p w:rsidR="00E95F18" w:rsidRPr="00D90E7A" w:rsidP="00E95F18">
      <w:pPr>
        <w:shd w:val="clear" w:color="auto" w:fill="FFFFFF"/>
        <w:bidi w:val="0"/>
        <w:spacing w:before="120"/>
        <w:jc w:val="center"/>
        <w:rPr>
          <w:rFonts w:ascii="Times New Roman" w:hAnsi="Times New Roman"/>
        </w:rPr>
      </w:pPr>
      <w:r w:rsidRPr="00D90E7A">
        <w:rPr>
          <w:rFonts w:ascii="Times New Roman" w:hAnsi="Times New Roman"/>
        </w:rPr>
        <w:t>§ 5</w:t>
      </w:r>
    </w:p>
    <w:p w:rsidR="00E95F18" w:rsidRPr="00D90E7A" w:rsidP="00E95F18">
      <w:pPr>
        <w:shd w:val="clear" w:color="auto" w:fill="FFFFFF"/>
        <w:bidi w:val="0"/>
        <w:spacing w:before="120"/>
        <w:jc w:val="center"/>
        <w:rPr>
          <w:rFonts w:ascii="Times New Roman" w:hAnsi="Times New Roman"/>
        </w:rPr>
      </w:pPr>
      <w:r w:rsidRPr="00D90E7A">
        <w:rPr>
          <w:rFonts w:ascii="Times New Roman" w:hAnsi="Times New Roman"/>
        </w:rPr>
        <w:t>Odborná spôsobilosť</w:t>
      </w:r>
    </w:p>
    <w:p w:rsidR="00E95F18" w:rsidRPr="00D90E7A" w:rsidP="00E95F18">
      <w:pPr>
        <w:shd w:val="clear" w:color="auto" w:fill="FFFFFF"/>
        <w:bidi w:val="0"/>
        <w:spacing w:line="120" w:lineRule="auto"/>
        <w:rPr>
          <w:rFonts w:ascii="Times New Roman" w:hAnsi="Times New Roman"/>
        </w:rPr>
      </w:pP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 (1) Prevádzkovateľovi môže poskytovať odborné poradenstvo v predbežnom prerokovaní a vo veciach týkajúcich sa obsahu žiadosti o vydanie povolenia alebo žiadosti o zmenu povolenia len oprávnená osoba, ktorá nadobudla odbornú spôsobilosť.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(2) Odborná spôsobilosť je preukázanie požadovaného vzdelania, odbornej praxe a úspešné vykonanie skúšky.</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(3) Odbornú spôsobilosť</w:t>
      </w:r>
      <w:r>
        <w:rPr>
          <w:rStyle w:val="FootnoteReference"/>
          <w:rtl w:val="0"/>
        </w:rPr>
        <w:footnoteReference w:id="29"/>
      </w:r>
      <w:r w:rsidRPr="00D90E7A">
        <w:rPr>
          <w:rFonts w:ascii="Times New Roman" w:hAnsi="Times New Roman"/>
          <w:vertAlign w:val="superscript"/>
        </w:rPr>
        <w:t>)</w:t>
      </w:r>
      <w:r w:rsidRPr="00D90E7A">
        <w:rPr>
          <w:rFonts w:ascii="Times New Roman" w:hAnsi="Times New Roman"/>
        </w:rPr>
        <w:t xml:space="preserve"> preukazuje oprávnená osoba osvedčením vydaným Ministerstvom životného prostredia Slovenskej republiky (ďalej „ministerstvo“).</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(4) Osvedčenie získa žiadateľ, ktorý podá žiadosť o vydanie odborného osvedčenia a následne preukáže nasledujúce skutočnosti:</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a) vysokoškolské vzdelanie najmenej prvého stupňa v technickom študijnom odbore alebo prírodovednom študijnom odbore a najmenej dvojročnú prax v oblasti technológií v príslušnom priemyselnom odvetví a druhu prevádzky alebo stredoškolské odborné vzdelanie technického zamerania s maturitou a najmenej päťročnú prax v oblasti technológií v príslušnom priemyselnom odvetví alebo druhu prevádzky,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b) úroveň vedomostí o technológiách v príslušnom priemyselnom odvetví a druhu prevádzky a to úspešným zložením skúšky pred komisiou menovanou ministrom životného prostredia Slovenskej republiky.</w:t>
      </w:r>
    </w:p>
    <w:p w:rsidR="00E95F18" w:rsidRPr="00D90E7A" w:rsidP="00E95F18">
      <w:pPr>
        <w:autoSpaceDE w:val="0"/>
        <w:autoSpaceDN w:val="0"/>
        <w:bidi w:val="0"/>
        <w:adjustRightInd w:val="0"/>
        <w:spacing w:before="120"/>
        <w:rPr>
          <w:rFonts w:ascii="Times New Roman" w:hAnsi="Times New Roman"/>
        </w:rPr>
      </w:pPr>
      <w:r w:rsidRPr="00D90E7A">
        <w:rPr>
          <w:rFonts w:ascii="Times New Roman" w:hAnsi="Times New Roman"/>
        </w:rPr>
        <w:t>(5) Osvedčenie zaniká</w:t>
      </w:r>
    </w:p>
    <w:p w:rsidR="00E95F18" w:rsidRPr="00D90E7A" w:rsidP="00E95F18">
      <w:pPr>
        <w:numPr>
          <w:numId w:val="65"/>
        </w:numPr>
        <w:autoSpaceDE w:val="0"/>
        <w:autoSpaceDN w:val="0"/>
        <w:bidi w:val="0"/>
        <w:adjustRightInd w:val="0"/>
        <w:rPr>
          <w:rFonts w:ascii="Times New Roman" w:hAnsi="Times New Roman"/>
        </w:rPr>
      </w:pPr>
      <w:r w:rsidRPr="00D90E7A">
        <w:rPr>
          <w:rFonts w:ascii="Times New Roman" w:hAnsi="Times New Roman"/>
        </w:rPr>
        <w:t>uplynutím času platnosti osvedčenia, ak oprávnená osoba nepožiadala o jeho predĺženie,</w:t>
      </w:r>
    </w:p>
    <w:p w:rsidR="00E95F18" w:rsidRPr="00D90E7A" w:rsidP="00E95F18">
      <w:pPr>
        <w:numPr>
          <w:numId w:val="65"/>
        </w:numPr>
        <w:autoSpaceDE w:val="0"/>
        <w:autoSpaceDN w:val="0"/>
        <w:bidi w:val="0"/>
        <w:adjustRightInd w:val="0"/>
        <w:rPr>
          <w:rFonts w:ascii="Times New Roman" w:hAnsi="Times New Roman"/>
        </w:rPr>
      </w:pPr>
      <w:r w:rsidRPr="00D90E7A">
        <w:rPr>
          <w:rFonts w:ascii="Times New Roman" w:hAnsi="Times New Roman"/>
        </w:rPr>
        <w:t>skončením pracovnoprávneho vzťahu odborne spôsobilej osoby k prevádzkovateľovi alebo zánikom jej účasti v spoločnosti prevádzkovateľa alebo</w:t>
      </w:r>
    </w:p>
    <w:p w:rsidR="00E95F18" w:rsidRPr="00D90E7A" w:rsidP="00E95F18">
      <w:pPr>
        <w:numPr>
          <w:numId w:val="65"/>
        </w:numPr>
        <w:autoSpaceDE w:val="0"/>
        <w:autoSpaceDN w:val="0"/>
        <w:bidi w:val="0"/>
        <w:adjustRightInd w:val="0"/>
        <w:rPr>
          <w:rFonts w:ascii="Times New Roman" w:hAnsi="Times New Roman"/>
        </w:rPr>
      </w:pPr>
      <w:r w:rsidRPr="00D90E7A">
        <w:rPr>
          <w:rFonts w:ascii="Times New Roman" w:hAnsi="Times New Roman"/>
        </w:rPr>
        <w:t>smrťou oprávnenej osoby.</w:t>
      </w:r>
    </w:p>
    <w:p w:rsidR="00E95F18" w:rsidRPr="00D90E7A" w:rsidP="00E95F18">
      <w:pPr>
        <w:shd w:val="clear" w:color="auto" w:fill="FFFFFF"/>
        <w:bidi w:val="0"/>
        <w:spacing w:before="120" w:line="120" w:lineRule="auto"/>
        <w:rPr>
          <w:rFonts w:ascii="Times New Roman" w:hAnsi="Times New Roman"/>
        </w:rPr>
      </w:pPr>
    </w:p>
    <w:p w:rsidR="00E95F18" w:rsidRPr="00D90E7A" w:rsidP="00E95F18">
      <w:pPr>
        <w:shd w:val="clear" w:color="auto" w:fill="FFFFFF"/>
        <w:bidi w:val="0"/>
        <w:spacing w:line="320" w:lineRule="exact"/>
        <w:jc w:val="center"/>
        <w:outlineLvl w:val="5"/>
        <w:rPr>
          <w:rFonts w:ascii="Times New Roman" w:hAnsi="Times New Roman"/>
        </w:rPr>
      </w:pPr>
      <w:r w:rsidRPr="00D90E7A">
        <w:rPr>
          <w:rFonts w:ascii="Times New Roman" w:hAnsi="Times New Roman"/>
        </w:rPr>
        <w:t>§ 6</w:t>
      </w:r>
    </w:p>
    <w:p w:rsidR="00E95F18" w:rsidRPr="00D90E7A" w:rsidP="00E95F18">
      <w:pPr>
        <w:shd w:val="clear" w:color="auto" w:fill="FFFFFF"/>
        <w:bidi w:val="0"/>
        <w:spacing w:line="320" w:lineRule="exact"/>
        <w:jc w:val="center"/>
        <w:outlineLvl w:val="5"/>
        <w:rPr>
          <w:rFonts w:ascii="Times New Roman" w:hAnsi="Times New Roman"/>
        </w:rPr>
      </w:pPr>
      <w:r w:rsidRPr="00D90E7A">
        <w:rPr>
          <w:rFonts w:ascii="Times New Roman" w:hAnsi="Times New Roman"/>
        </w:rPr>
        <w:t>Žiadosť</w:t>
      </w:r>
    </w:p>
    <w:p w:rsidR="00E95F18" w:rsidRPr="00D90E7A" w:rsidP="00E95F18">
      <w:pPr>
        <w:shd w:val="clear" w:color="auto" w:fill="FFFFFF"/>
        <w:bidi w:val="0"/>
        <w:spacing w:before="120" w:line="140" w:lineRule="exact"/>
        <w:jc w:val="center"/>
        <w:outlineLvl w:val="5"/>
        <w:rPr>
          <w:rFonts w:ascii="Times New Roman" w:hAnsi="Times New Roman"/>
          <w:b/>
          <w:bCs/>
        </w:rPr>
      </w:pPr>
    </w:p>
    <w:p w:rsidR="00E95F18" w:rsidRPr="00D90E7A" w:rsidP="00D90E7A">
      <w:pPr>
        <w:numPr>
          <w:numId w:val="42"/>
        </w:numPr>
        <w:shd w:val="clear" w:color="auto" w:fill="FFFFFF"/>
        <w:bidi w:val="0"/>
        <w:spacing w:line="300" w:lineRule="exact"/>
        <w:ind w:left="0" w:firstLine="0"/>
        <w:jc w:val="both"/>
        <w:rPr>
          <w:rFonts w:ascii="Times New Roman" w:hAnsi="Times New Roman"/>
        </w:rPr>
      </w:pPr>
      <w:r w:rsidRPr="00D90E7A">
        <w:rPr>
          <w:rFonts w:ascii="Times New Roman" w:hAnsi="Times New Roman"/>
        </w:rPr>
        <w:t>Žiadosť o vydanie povolenia alebo zmenu povolenia predkladá inšpekcii prevádzkovateľ v elektronickej podobe a v požadovanom počte vyhotovení   v listinnej podobe.</w:t>
      </w:r>
    </w:p>
    <w:p w:rsidR="00E95F18" w:rsidRPr="00D90E7A" w:rsidP="00E95F18">
      <w:pPr>
        <w:shd w:val="clear" w:color="auto" w:fill="FFFFFF"/>
        <w:bidi w:val="0"/>
        <w:spacing w:line="100" w:lineRule="exact"/>
        <w:jc w:val="both"/>
        <w:rPr>
          <w:rFonts w:ascii="Times New Roman" w:hAnsi="Times New Roman"/>
        </w:rPr>
      </w:pPr>
    </w:p>
    <w:p w:rsidR="00E95F18" w:rsidRPr="00D90E7A" w:rsidP="00E95F18">
      <w:pPr>
        <w:shd w:val="clear" w:color="auto" w:fill="FFFFFF"/>
        <w:bidi w:val="0"/>
        <w:spacing w:line="300" w:lineRule="exact"/>
        <w:jc w:val="both"/>
        <w:rPr>
          <w:rFonts w:ascii="Times New Roman" w:hAnsi="Times New Roman"/>
          <w:i/>
        </w:rPr>
      </w:pPr>
      <w:r w:rsidRPr="00D90E7A">
        <w:rPr>
          <w:rFonts w:ascii="Times New Roman" w:hAnsi="Times New Roman"/>
        </w:rPr>
        <w:t xml:space="preserve"> (2) Ak inšpekcia v priebehu konania zistí, že nie je možné v konaní pokračovať, vyzve prevádzkovateľa na opätovné doplnenie podkladov, pričom inšpekcia určí po dohode s prevádzkovateľom primeranú lehotu na doplnenie podkladov. </w:t>
      </w:r>
    </w:p>
    <w:p w:rsidR="00E95F18" w:rsidRPr="00D90E7A" w:rsidP="00E95F18">
      <w:pPr>
        <w:shd w:val="clear" w:color="auto" w:fill="FFFFFF"/>
        <w:bidi w:val="0"/>
        <w:spacing w:before="120" w:line="120" w:lineRule="auto"/>
        <w:rPr>
          <w:rFonts w:ascii="Times New Roman" w:hAnsi="Times New Roman"/>
        </w:rPr>
      </w:pPr>
    </w:p>
    <w:p w:rsidR="00E95F18" w:rsidRPr="00D90E7A" w:rsidP="00E95F18">
      <w:pPr>
        <w:shd w:val="clear" w:color="auto" w:fill="FFFFFF"/>
        <w:bidi w:val="0"/>
        <w:spacing w:before="120"/>
        <w:jc w:val="center"/>
        <w:outlineLvl w:val="5"/>
        <w:rPr>
          <w:rFonts w:ascii="Times New Roman" w:hAnsi="Times New Roman"/>
        </w:rPr>
      </w:pPr>
      <w:r w:rsidRPr="00D90E7A">
        <w:rPr>
          <w:rStyle w:val="ParagrafyChar"/>
          <w:rFonts w:ascii="Times New Roman" w:hAnsi="Times New Roman" w:cs="Times New Roman"/>
          <w:color w:val="auto"/>
          <w:sz w:val="24"/>
        </w:rPr>
        <w:t>§ 7</w:t>
        <w:br/>
        <w:t xml:space="preserve">Obsah </w:t>
      </w:r>
      <w:r w:rsidRPr="00D90E7A">
        <w:rPr>
          <w:rFonts w:ascii="Times New Roman" w:hAnsi="Times New Roman"/>
        </w:rPr>
        <w:t xml:space="preserve">žiadosti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br/>
        <w:t>(1) Žiadosť okrem všeobecných náležitostí podania</w:t>
      </w:r>
      <w:r>
        <w:rPr>
          <w:rStyle w:val="FootnoteReference"/>
          <w:rtl w:val="0"/>
        </w:rPr>
        <w:footnoteReference w:id="30"/>
      </w:r>
      <w:r w:rsidRPr="00D90E7A">
        <w:rPr>
          <w:rFonts w:ascii="Times New Roman" w:hAnsi="Times New Roman"/>
          <w:vertAlign w:val="superscript"/>
        </w:rPr>
        <w:t>)</w:t>
      </w:r>
      <w:r w:rsidRPr="00D90E7A">
        <w:rPr>
          <w:rFonts w:ascii="Times New Roman" w:hAnsi="Times New Roman"/>
        </w:rPr>
        <w:t xml:space="preserve"> obsahuje</w:t>
      </w:r>
    </w:p>
    <w:p w:rsidR="00E95F18" w:rsidRPr="00D90E7A" w:rsidP="00E95F18">
      <w:pPr>
        <w:numPr>
          <w:numId w:val="20"/>
        </w:numPr>
        <w:shd w:val="clear" w:color="auto" w:fill="FFFFFF"/>
        <w:bidi w:val="0"/>
        <w:spacing w:before="120"/>
        <w:jc w:val="both"/>
        <w:rPr>
          <w:rFonts w:ascii="Times New Roman" w:hAnsi="Times New Roman"/>
        </w:rPr>
      </w:pPr>
      <w:r w:rsidRPr="00D90E7A">
        <w:rPr>
          <w:rFonts w:ascii="Times New Roman" w:hAnsi="Times New Roman"/>
        </w:rPr>
        <w:t xml:space="preserve">zoznam a popis surovín, pomocných materiálov, látok a energií, ktoré sa v prevádzke používajú alebo vyrábajú, určenie hlavnej činnosti a kategóriu priemyselných činnosti, pokiaľ je uvedená v prílohe č. 1, </w:t>
      </w:r>
    </w:p>
    <w:p w:rsidR="00E95F18" w:rsidRPr="00D90E7A" w:rsidP="00E95F18">
      <w:pPr>
        <w:numPr>
          <w:numId w:val="20"/>
        </w:numPr>
        <w:shd w:val="clear" w:color="auto" w:fill="FFFFFF"/>
        <w:bidi w:val="0"/>
        <w:spacing w:before="120"/>
        <w:jc w:val="both"/>
        <w:rPr>
          <w:rFonts w:ascii="Times New Roman" w:hAnsi="Times New Roman"/>
        </w:rPr>
      </w:pPr>
      <w:r w:rsidRPr="00D90E7A">
        <w:rPr>
          <w:rFonts w:ascii="Times New Roman" w:hAnsi="Times New Roman"/>
        </w:rPr>
        <w:t xml:space="preserve">zoznam a opis zdrojov emisií z prevádzky a údaje o predpokladaných množstvách a druhoch emisií do jednotlivých zložiek životného prostredia pre všetky znečisťujúce látky uvedené v prílohe č. 3 spolu s opisom významných účinkov emisií na životné prostredie a na zdravie ľudí, </w:t>
      </w:r>
    </w:p>
    <w:p w:rsidR="00E95F18" w:rsidRPr="00D90E7A" w:rsidP="00E95F18">
      <w:pPr>
        <w:numPr>
          <w:numId w:val="20"/>
        </w:numPr>
        <w:shd w:val="clear" w:color="auto" w:fill="FFFFFF"/>
        <w:bidi w:val="0"/>
        <w:spacing w:before="120"/>
        <w:jc w:val="both"/>
        <w:rPr>
          <w:rFonts w:ascii="Times New Roman" w:hAnsi="Times New Roman"/>
        </w:rPr>
      </w:pPr>
      <w:r w:rsidRPr="00D90E7A">
        <w:rPr>
          <w:rFonts w:ascii="Times New Roman" w:hAnsi="Times New Roman"/>
        </w:rPr>
        <w:t xml:space="preserve">opis miesta prevádzky a charakteristiku stavu životného prostredia v tomto mieste, </w:t>
      </w:r>
    </w:p>
    <w:p w:rsidR="00E95F18" w:rsidRPr="00D90E7A" w:rsidP="00E95F18">
      <w:pPr>
        <w:numPr>
          <w:numId w:val="20"/>
        </w:numPr>
        <w:shd w:val="clear" w:color="auto" w:fill="FFFFFF"/>
        <w:bidi w:val="0"/>
        <w:spacing w:before="120"/>
        <w:jc w:val="both"/>
        <w:rPr>
          <w:rFonts w:ascii="Times New Roman" w:hAnsi="Times New Roman"/>
        </w:rPr>
      </w:pPr>
      <w:r w:rsidRPr="00D90E7A">
        <w:rPr>
          <w:rFonts w:ascii="Times New Roman" w:hAnsi="Times New Roman"/>
        </w:rPr>
        <w:t xml:space="preserve">opis a charakteristiku používanej alebo navrhovanej technológie a ďalších techník na predchádzanie vzniku emisií, a ak to nie je možné, na obmedzenie emisií, </w:t>
      </w:r>
    </w:p>
    <w:p w:rsidR="00E95F18" w:rsidRPr="00D90E7A" w:rsidP="00E95F18">
      <w:pPr>
        <w:numPr>
          <w:numId w:val="20"/>
        </w:numPr>
        <w:shd w:val="clear" w:color="auto" w:fill="FFFFFF"/>
        <w:bidi w:val="0"/>
        <w:spacing w:before="120"/>
        <w:jc w:val="both"/>
        <w:rPr>
          <w:rFonts w:ascii="Times New Roman" w:hAnsi="Times New Roman"/>
        </w:rPr>
      </w:pPr>
      <w:r w:rsidRPr="00D90E7A">
        <w:rPr>
          <w:rFonts w:ascii="Times New Roman" w:hAnsi="Times New Roman"/>
        </w:rPr>
        <w:t>opis a charakteristiku používaných alebo navrhovaných opatrení na predchádzanie vzniku odpadov</w:t>
      </w:r>
      <w:r>
        <w:rPr>
          <w:rStyle w:val="FootnoteReference"/>
          <w:rtl w:val="0"/>
        </w:rPr>
        <w:footnoteReference w:id="31"/>
      </w:r>
      <w:r w:rsidRPr="00D90E7A">
        <w:rPr>
          <w:rFonts w:ascii="Times New Roman" w:hAnsi="Times New Roman"/>
          <w:vertAlign w:val="superscript"/>
        </w:rPr>
        <w:t>)</w:t>
      </w:r>
      <w:r w:rsidRPr="00D90E7A">
        <w:rPr>
          <w:rFonts w:ascii="Times New Roman" w:hAnsi="Times New Roman"/>
        </w:rPr>
        <w:t xml:space="preserve"> ktoré vznikajú v prevádzke a k úprave s cieľom ich opätovného použitia, recyklácie a využitia, </w:t>
      </w:r>
    </w:p>
    <w:p w:rsidR="00E95F18" w:rsidRPr="00D90E7A" w:rsidP="00E95F18">
      <w:pPr>
        <w:numPr>
          <w:numId w:val="20"/>
        </w:numPr>
        <w:shd w:val="clear" w:color="auto" w:fill="FFFFFF"/>
        <w:bidi w:val="0"/>
        <w:spacing w:before="120"/>
        <w:jc w:val="both"/>
        <w:rPr>
          <w:rFonts w:ascii="Times New Roman" w:hAnsi="Times New Roman"/>
        </w:rPr>
      </w:pPr>
      <w:r w:rsidRPr="00D90E7A">
        <w:rPr>
          <w:rFonts w:ascii="Times New Roman" w:hAnsi="Times New Roman"/>
        </w:rPr>
        <w:t xml:space="preserve">opis a charakteristiku používaných alebo pripravovaných opatrení a technických zariadení na monitorovanie prevádzky a emisií do životného prostredia vrátane monitorovania pôdy a podzemných vôd, </w:t>
      </w:r>
    </w:p>
    <w:p w:rsidR="00E95F18" w:rsidRPr="00D90E7A" w:rsidP="00E95F18">
      <w:pPr>
        <w:numPr>
          <w:numId w:val="20"/>
        </w:numPr>
        <w:shd w:val="clear" w:color="auto" w:fill="FFFFFF"/>
        <w:bidi w:val="0"/>
        <w:spacing w:before="120"/>
        <w:jc w:val="both"/>
        <w:rPr>
          <w:rFonts w:ascii="Times New Roman" w:hAnsi="Times New Roman"/>
        </w:rPr>
      </w:pPr>
      <w:r w:rsidRPr="00D90E7A">
        <w:rPr>
          <w:rFonts w:ascii="Times New Roman" w:hAnsi="Times New Roman"/>
        </w:rPr>
        <w:t xml:space="preserve">porovnanie činnosti v prevádzke s najlepšou dostupnou technikou, </w:t>
      </w:r>
    </w:p>
    <w:p w:rsidR="00E95F18" w:rsidRPr="00D90E7A" w:rsidP="00E95F18">
      <w:pPr>
        <w:numPr>
          <w:numId w:val="20"/>
        </w:numPr>
        <w:shd w:val="clear" w:color="auto" w:fill="FFFFFF"/>
        <w:bidi w:val="0"/>
        <w:spacing w:before="120"/>
        <w:jc w:val="both"/>
        <w:rPr>
          <w:rFonts w:ascii="Times New Roman" w:hAnsi="Times New Roman"/>
        </w:rPr>
      </w:pPr>
      <w:r w:rsidRPr="00D90E7A">
        <w:rPr>
          <w:rFonts w:ascii="Times New Roman" w:hAnsi="Times New Roman"/>
        </w:rPr>
        <w:t>opis a charakteristiku ďalších pripravovaných opatrení v prevádzke, opatrení na hospodárne využívanie energií, na predchádzanie haváriám a na obmedzovanie ich prípadných následkov podľa § 21 ods. 2,</w:t>
      </w:r>
    </w:p>
    <w:p w:rsidR="00E95F18" w:rsidRPr="00D90E7A" w:rsidP="00E95F18">
      <w:pPr>
        <w:numPr>
          <w:numId w:val="20"/>
        </w:numPr>
        <w:shd w:val="clear" w:color="auto" w:fill="FFFFFF"/>
        <w:bidi w:val="0"/>
        <w:spacing w:before="120"/>
        <w:jc w:val="both"/>
        <w:rPr>
          <w:rFonts w:ascii="Times New Roman" w:hAnsi="Times New Roman"/>
        </w:rPr>
      </w:pPr>
      <w:r w:rsidRPr="00D90E7A">
        <w:rPr>
          <w:rFonts w:ascii="Times New Roman" w:hAnsi="Times New Roman"/>
        </w:rPr>
        <w:t>opis spôsobu definitívneho ukončenia činnosti prevádzky a vymenovanie a opis všetkých opatrení na vylúčenie rizík prípadného znečisťovania životného prostredia alebo ohrozenia zdravia ľudí pochádzajúceho z prevádzky po definitívnom ukončení jej činnosti a na uvedenie miesta prevádzkovania prevádzky do uspokojivého stavu,</w:t>
      </w:r>
    </w:p>
    <w:p w:rsidR="00E95F18" w:rsidRPr="00D90E7A" w:rsidP="00E95F18">
      <w:pPr>
        <w:numPr>
          <w:numId w:val="20"/>
        </w:numPr>
        <w:shd w:val="clear" w:color="auto" w:fill="FFFFFF"/>
        <w:bidi w:val="0"/>
        <w:spacing w:before="120"/>
        <w:jc w:val="both"/>
        <w:rPr>
          <w:rFonts w:ascii="Times New Roman" w:hAnsi="Times New Roman"/>
        </w:rPr>
      </w:pPr>
      <w:r w:rsidRPr="00D90E7A">
        <w:rPr>
          <w:rFonts w:ascii="Times New Roman" w:hAnsi="Times New Roman"/>
        </w:rPr>
        <w:t>posúdenie podmienok na ukladanie oxidu uhličitého do geologického prostredia na základe povolenia vydaného podľa osobitného predpisu</w:t>
      </w:r>
      <w:r>
        <w:rPr>
          <w:rStyle w:val="FootnoteReference"/>
          <w:rtl w:val="0"/>
        </w:rPr>
        <w:footnoteReference w:id="32"/>
      </w:r>
      <w:r w:rsidRPr="00D90E7A">
        <w:rPr>
          <w:rFonts w:ascii="Times New Roman" w:hAnsi="Times New Roman"/>
          <w:vertAlign w:val="superscript"/>
        </w:rPr>
        <w:t>)</w:t>
      </w:r>
      <w:r w:rsidRPr="00D90E7A">
        <w:rPr>
          <w:rFonts w:ascii="Times New Roman" w:hAnsi="Times New Roman"/>
        </w:rPr>
        <w:t xml:space="preserve"> ak ide o prevádzku spaľovacieho zariadenia s menovitým elektrickým výkonom 300 MW a vyšším, a to najmä či</w:t>
      </w:r>
    </w:p>
    <w:p w:rsidR="00E95F18" w:rsidRPr="00D90E7A" w:rsidP="00E95F18">
      <w:pPr>
        <w:numPr>
          <w:ilvl w:val="1"/>
          <w:numId w:val="20"/>
        </w:numPr>
        <w:shd w:val="clear" w:color="auto" w:fill="FFFFFF"/>
        <w:bidi w:val="0"/>
        <w:spacing w:before="120"/>
        <w:jc w:val="both"/>
        <w:rPr>
          <w:rFonts w:ascii="Times New Roman" w:hAnsi="Times New Roman"/>
        </w:rPr>
      </w:pPr>
      <w:r w:rsidRPr="00D90E7A">
        <w:rPr>
          <w:rFonts w:ascii="Times New Roman" w:hAnsi="Times New Roman"/>
        </w:rPr>
        <w:t>sú v širšom okolí prevádzky k dispozícii vhodné úložiská podľa osobitného predpisu,</w:t>
      </w:r>
      <w:r>
        <w:rPr>
          <w:rStyle w:val="FootnoteReference"/>
          <w:rtl w:val="0"/>
        </w:rPr>
        <w:footnoteReference w:id="33"/>
      </w:r>
      <w:r w:rsidRPr="00D90E7A">
        <w:rPr>
          <w:rFonts w:ascii="Times New Roman" w:hAnsi="Times New Roman"/>
          <w:vertAlign w:val="superscript"/>
        </w:rPr>
        <w:t>)</w:t>
      </w:r>
      <w:r w:rsidRPr="00D90E7A">
        <w:rPr>
          <w:rFonts w:ascii="Times New Roman" w:hAnsi="Times New Roman"/>
        </w:rPr>
        <w:t xml:space="preserve"> </w:t>
      </w:r>
    </w:p>
    <w:p w:rsidR="00E95F18" w:rsidRPr="00D90E7A" w:rsidP="00E95F18">
      <w:pPr>
        <w:numPr>
          <w:ilvl w:val="1"/>
          <w:numId w:val="20"/>
        </w:numPr>
        <w:shd w:val="clear" w:color="auto" w:fill="FFFFFF"/>
        <w:bidi w:val="0"/>
        <w:spacing w:before="120"/>
        <w:jc w:val="both"/>
        <w:rPr>
          <w:rFonts w:ascii="Times New Roman" w:hAnsi="Times New Roman"/>
        </w:rPr>
      </w:pPr>
      <w:r w:rsidRPr="00D90E7A">
        <w:rPr>
          <w:rFonts w:ascii="Times New Roman" w:hAnsi="Times New Roman"/>
        </w:rPr>
        <w:t>je montáž zariadení na zachytávanie oxidu uhličitého technicky a ekonomicky uskutočniteľná,</w:t>
      </w:r>
    </w:p>
    <w:p w:rsidR="00E95F18" w:rsidRPr="00D90E7A" w:rsidP="00E95F18">
      <w:pPr>
        <w:numPr>
          <w:ilvl w:val="1"/>
          <w:numId w:val="20"/>
        </w:numPr>
        <w:shd w:val="clear" w:color="auto" w:fill="FFFFFF"/>
        <w:bidi w:val="0"/>
        <w:spacing w:before="120"/>
        <w:jc w:val="both"/>
        <w:rPr>
          <w:rFonts w:ascii="Times New Roman" w:hAnsi="Times New Roman"/>
        </w:rPr>
      </w:pPr>
      <w:r w:rsidRPr="00D90E7A">
        <w:rPr>
          <w:rFonts w:ascii="Times New Roman" w:hAnsi="Times New Roman"/>
        </w:rPr>
        <w:t>sú zariadenia na prepravu oxidu uhličitého do úložiska technicky a ekonomicky realizovateľné,</w:t>
      </w:r>
    </w:p>
    <w:p w:rsidR="00E95F18" w:rsidRPr="00D90E7A" w:rsidP="00E95F18">
      <w:pPr>
        <w:numPr>
          <w:numId w:val="20"/>
        </w:numPr>
        <w:shd w:val="clear" w:color="auto" w:fill="FFFFFF"/>
        <w:bidi w:val="0"/>
        <w:spacing w:before="120"/>
        <w:jc w:val="both"/>
        <w:rPr>
          <w:rFonts w:ascii="Times New Roman" w:hAnsi="Times New Roman"/>
        </w:rPr>
      </w:pPr>
      <w:r w:rsidRPr="00D90E7A">
        <w:rPr>
          <w:rFonts w:ascii="Times New Roman" w:hAnsi="Times New Roman"/>
        </w:rPr>
        <w:t xml:space="preserve">opis hlavných alternatív k navrhovanej technológii, technike a opis opatrení ktoré prevádzkovateľ preskúmal, </w:t>
      </w:r>
    </w:p>
    <w:p w:rsidR="00E95F18" w:rsidRPr="00D90E7A" w:rsidP="00E95F18">
      <w:pPr>
        <w:numPr>
          <w:numId w:val="20"/>
        </w:numPr>
        <w:shd w:val="clear" w:color="auto" w:fill="FFFFFF"/>
        <w:bidi w:val="0"/>
        <w:spacing w:before="120"/>
        <w:jc w:val="both"/>
        <w:rPr>
          <w:rFonts w:ascii="Times New Roman" w:hAnsi="Times New Roman"/>
        </w:rPr>
      </w:pPr>
      <w:r w:rsidRPr="00D90E7A">
        <w:rPr>
          <w:rFonts w:ascii="Times New Roman" w:hAnsi="Times New Roman"/>
        </w:rPr>
        <w:t xml:space="preserve">stručné zhrnutie údajov a informácií uvedených v písmenách a) až m) a odseku 2 písm. a) všeobecne zrozumiteľným spôsobom na účely ich zverejnenia, </w:t>
      </w:r>
    </w:p>
    <w:p w:rsidR="00E95F18" w:rsidRPr="00D90E7A" w:rsidP="00E95F18">
      <w:pPr>
        <w:numPr>
          <w:numId w:val="20"/>
        </w:numPr>
        <w:shd w:val="clear" w:color="auto" w:fill="FFFFFF"/>
        <w:bidi w:val="0"/>
        <w:spacing w:before="120"/>
        <w:jc w:val="both"/>
        <w:rPr>
          <w:rFonts w:ascii="Times New Roman" w:hAnsi="Times New Roman"/>
        </w:rPr>
      </w:pPr>
      <w:r w:rsidRPr="00D90E7A">
        <w:rPr>
          <w:rFonts w:ascii="Times New Roman" w:hAnsi="Times New Roman"/>
        </w:rPr>
        <w:t xml:space="preserve">zdôvodnenie navrhovaných podmienok povolenia vrátane vyhodnotenia súladu návrhu so závermi o najlepších dostupných technikách, </w:t>
      </w:r>
    </w:p>
    <w:p w:rsidR="00E95F18" w:rsidRPr="00D90E7A" w:rsidP="00E95F18">
      <w:pPr>
        <w:numPr>
          <w:numId w:val="20"/>
        </w:numPr>
        <w:shd w:val="clear" w:color="auto" w:fill="FFFFFF"/>
        <w:bidi w:val="0"/>
        <w:spacing w:before="120"/>
        <w:jc w:val="both"/>
        <w:rPr>
          <w:rFonts w:ascii="Times New Roman" w:hAnsi="Times New Roman"/>
        </w:rPr>
      </w:pPr>
      <w:r w:rsidRPr="00D90E7A">
        <w:rPr>
          <w:rFonts w:ascii="Times New Roman" w:hAnsi="Times New Roman"/>
        </w:rPr>
        <w:t>zoznam právoplatných rozhodnutí, stanovísk, vyjadrení a súhlasov vydaných podľa osobitných predpisov,</w:t>
      </w:r>
      <w:r>
        <w:rPr>
          <w:rStyle w:val="FootnoteReference"/>
          <w:rtl w:val="0"/>
        </w:rPr>
        <w:footnoteReference w:id="34"/>
      </w:r>
      <w:r w:rsidRPr="00D90E7A">
        <w:rPr>
          <w:rFonts w:ascii="Times New Roman" w:hAnsi="Times New Roman"/>
          <w:vertAlign w:val="superscript"/>
        </w:rPr>
        <w:t>)</w:t>
      </w:r>
      <w:r w:rsidRPr="00D90E7A">
        <w:rPr>
          <w:rFonts w:ascii="Times New Roman" w:hAnsi="Times New Roman"/>
        </w:rPr>
        <w:t xml:space="preserve"> vzťahujúcich sa k prevádzke, </w:t>
      </w:r>
    </w:p>
    <w:p w:rsidR="00E95F18" w:rsidRPr="00D90E7A" w:rsidP="00E95F18">
      <w:pPr>
        <w:numPr>
          <w:numId w:val="20"/>
        </w:numPr>
        <w:shd w:val="clear" w:color="auto" w:fill="FFFFFF"/>
        <w:bidi w:val="0"/>
        <w:spacing w:before="120"/>
        <w:jc w:val="both"/>
        <w:rPr>
          <w:rFonts w:ascii="Times New Roman" w:hAnsi="Times New Roman"/>
        </w:rPr>
      </w:pPr>
      <w:r w:rsidRPr="00D90E7A">
        <w:rPr>
          <w:rFonts w:ascii="Times New Roman" w:hAnsi="Times New Roman"/>
        </w:rPr>
        <w:t xml:space="preserve">písomné záväzné stanovisko podľa § 4 ods. </w:t>
      </w:r>
      <w:smartTag w:uri="urn:schemas-microsoft-com:office:smarttags" w:element="metricconverter">
        <w:smartTagPr>
          <w:attr w:name="ProductID" w:val="75 m3"/>
        </w:smartTagPr>
        <w:r w:rsidRPr="00D90E7A">
          <w:rPr>
            <w:rFonts w:ascii="Times New Roman" w:hAnsi="Times New Roman"/>
          </w:rPr>
          <w:t>3 a</w:t>
        </w:r>
      </w:smartTag>
      <w:r w:rsidRPr="00D90E7A">
        <w:rPr>
          <w:rFonts w:ascii="Times New Roman" w:hAnsi="Times New Roman"/>
        </w:rPr>
        <w:t xml:space="preserve"> 5 , ak bolo vydané,</w:t>
      </w:r>
    </w:p>
    <w:p w:rsidR="00E95F18" w:rsidRPr="00D90E7A" w:rsidP="00E95F18">
      <w:pPr>
        <w:numPr>
          <w:numId w:val="20"/>
        </w:numPr>
        <w:shd w:val="clear" w:color="auto" w:fill="FFFFFF"/>
        <w:bidi w:val="0"/>
        <w:spacing w:before="120"/>
        <w:jc w:val="both"/>
        <w:rPr>
          <w:rFonts w:ascii="Times New Roman" w:hAnsi="Times New Roman"/>
        </w:rPr>
      </w:pPr>
      <w:r w:rsidRPr="00D90E7A">
        <w:rPr>
          <w:rFonts w:ascii="Times New Roman" w:hAnsi="Times New Roman"/>
        </w:rPr>
        <w:t>prevádzkovú dokumentáciu, ktorá okrem určených  náležitostí obsahuje aj údaje o prevádzkovateľovi podľa písmena a),</w:t>
      </w:r>
    </w:p>
    <w:p w:rsidR="00E95F18" w:rsidRPr="00D90E7A" w:rsidP="00E95F18">
      <w:pPr>
        <w:numPr>
          <w:numId w:val="20"/>
        </w:numPr>
        <w:shd w:val="clear" w:color="auto" w:fill="FFFFFF"/>
        <w:bidi w:val="0"/>
        <w:spacing w:before="120"/>
        <w:jc w:val="both"/>
        <w:rPr>
          <w:rFonts w:ascii="Times New Roman" w:hAnsi="Times New Roman"/>
        </w:rPr>
      </w:pPr>
      <w:r w:rsidRPr="00D90E7A">
        <w:rPr>
          <w:rFonts w:ascii="Times New Roman" w:hAnsi="Times New Roman"/>
        </w:rPr>
        <w:t>označenie účastníkov konania , ktorí sú prevádzkovateľovi známi, označenie orgánu cudzieho štátu (ďalej len „cudzí dotknutý orgán“), ak nová prevádzka, alebo podstatná zmena v činnosti prevádzky má alebo môže mať negatívny vplyv na životné prostredie tohto štátu.</w:t>
      </w:r>
    </w:p>
    <w:p w:rsidR="00E95F18" w:rsidRPr="00D90E7A" w:rsidP="00E95F18">
      <w:pPr>
        <w:shd w:val="clear" w:color="auto" w:fill="FFFFFF"/>
        <w:bidi w:val="0"/>
        <w:spacing w:line="120" w:lineRule="auto"/>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(2) Prílohami k žiadosti sú</w:t>
      </w:r>
    </w:p>
    <w:p w:rsidR="00E95F18" w:rsidRPr="00D90E7A" w:rsidP="00E95F18">
      <w:pPr>
        <w:numPr>
          <w:numId w:val="24"/>
        </w:numPr>
        <w:shd w:val="clear" w:color="auto" w:fill="FFFFFF"/>
        <w:bidi w:val="0"/>
        <w:spacing w:before="120"/>
        <w:jc w:val="both"/>
        <w:rPr>
          <w:rFonts w:ascii="Times New Roman" w:hAnsi="Times New Roman"/>
        </w:rPr>
      </w:pPr>
      <w:r w:rsidRPr="00D90E7A">
        <w:rPr>
          <w:rFonts w:ascii="Times New Roman" w:hAnsi="Times New Roman"/>
        </w:rPr>
        <w:t xml:space="preserve">východisková správa podľa § 8, </w:t>
      </w:r>
    </w:p>
    <w:p w:rsidR="00E95F18" w:rsidRPr="00D90E7A" w:rsidP="00E95F18">
      <w:pPr>
        <w:numPr>
          <w:numId w:val="24"/>
        </w:numPr>
        <w:shd w:val="clear" w:color="auto" w:fill="FFFFFF"/>
        <w:bidi w:val="0"/>
        <w:spacing w:before="120"/>
        <w:jc w:val="both"/>
        <w:rPr>
          <w:rFonts w:ascii="Times New Roman" w:hAnsi="Times New Roman"/>
        </w:rPr>
      </w:pPr>
      <w:r w:rsidRPr="00D90E7A">
        <w:rPr>
          <w:rFonts w:ascii="Times New Roman" w:hAnsi="Times New Roman"/>
        </w:rPr>
        <w:t>aktuálny výpis z katastra nehnuteľností k pozemkom a stavbám, v ktorých je alebo má byť povoľovaná prevádzka umiestnená, a doklady, ktorými účastník konania preukazuje, že má k pozemku alebo k stavbe právo, ktoré ho oprávňuje zriadiť alebo prevádzkovať na pozemku požadovanú stavbu alebo vykonať jej zmenu alebo udržiavacie práce na nej,</w:t>
      </w:r>
    </w:p>
    <w:p w:rsidR="00E95F18" w:rsidRPr="00D90E7A" w:rsidP="00E95F18">
      <w:pPr>
        <w:numPr>
          <w:numId w:val="24"/>
        </w:numPr>
        <w:shd w:val="clear" w:color="auto" w:fill="FFFFFF"/>
        <w:bidi w:val="0"/>
        <w:spacing w:before="120"/>
        <w:jc w:val="both"/>
        <w:rPr>
          <w:rFonts w:ascii="Times New Roman" w:hAnsi="Times New Roman"/>
        </w:rPr>
      </w:pPr>
      <w:r w:rsidRPr="00D90E7A">
        <w:rPr>
          <w:rFonts w:ascii="Times New Roman" w:hAnsi="Times New Roman"/>
        </w:rPr>
        <w:t>záverečné stanovisko alebo rozhodnutie zo zisťovacieho konania o posudzovaní navrhovanej činnosti na životné prostredie alebo vyjadrenie k zmene navrhovanej činnosti podľa osobitného predpisu, ak sa na prevádzku vyžaduje,</w:t>
      </w:r>
      <w:r w:rsidRPr="00D90E7A">
        <w:rPr>
          <w:rFonts w:ascii="Times New Roman" w:hAnsi="Times New Roman"/>
          <w:vertAlign w:val="superscript"/>
        </w:rPr>
        <w:t>8)</w:t>
      </w:r>
      <w:r w:rsidRPr="00D90E7A">
        <w:rPr>
          <w:rFonts w:ascii="Times New Roman" w:hAnsi="Times New Roman"/>
        </w:rPr>
        <w:t xml:space="preserve"> </w:t>
      </w:r>
    </w:p>
    <w:p w:rsidR="00E95F18" w:rsidRPr="00D90E7A" w:rsidP="00E95F18">
      <w:pPr>
        <w:numPr>
          <w:numId w:val="24"/>
        </w:numPr>
        <w:shd w:val="clear" w:color="auto" w:fill="FFFFFF"/>
        <w:bidi w:val="0"/>
        <w:spacing w:before="120"/>
        <w:jc w:val="both"/>
        <w:rPr>
          <w:rFonts w:ascii="Times New Roman" w:hAnsi="Times New Roman"/>
        </w:rPr>
      </w:pPr>
      <w:r w:rsidRPr="00D90E7A">
        <w:rPr>
          <w:rFonts w:ascii="Times New Roman" w:hAnsi="Times New Roman"/>
        </w:rPr>
        <w:t>bezpečnostná správa, ak sa na prevádzku vyžaduje</w:t>
      </w:r>
      <w:r>
        <w:rPr>
          <w:rStyle w:val="FootnoteReference"/>
          <w:rtl w:val="0"/>
        </w:rPr>
        <w:footnoteReference w:id="35"/>
      </w:r>
      <w:r w:rsidRPr="00D90E7A">
        <w:rPr>
          <w:rFonts w:ascii="Times New Roman" w:hAnsi="Times New Roman"/>
          <w:vertAlign w:val="superscript"/>
        </w:rPr>
        <w:t>)</w:t>
      </w:r>
      <w:r w:rsidRPr="00D90E7A">
        <w:rPr>
          <w:rFonts w:ascii="Times New Roman" w:hAnsi="Times New Roman"/>
        </w:rPr>
        <w:t xml:space="preserve">  a ak súčasťou integrovaného povoľovania je stavebné konanie, </w:t>
      </w:r>
    </w:p>
    <w:p w:rsidR="00E95F18" w:rsidRPr="00D90E7A" w:rsidP="00E95F18">
      <w:pPr>
        <w:numPr>
          <w:numId w:val="24"/>
        </w:numPr>
        <w:shd w:val="clear" w:color="auto" w:fill="FFFFFF"/>
        <w:bidi w:val="0"/>
        <w:spacing w:before="120"/>
        <w:jc w:val="both"/>
        <w:rPr>
          <w:rFonts w:ascii="Times New Roman" w:hAnsi="Times New Roman"/>
        </w:rPr>
      </w:pPr>
      <w:r w:rsidRPr="00D90E7A">
        <w:rPr>
          <w:rFonts w:ascii="Times New Roman" w:hAnsi="Times New Roman"/>
        </w:rPr>
        <w:t xml:space="preserve">výpis zásad a regulatívov z územného plánu zóny, ak je prevádzka v zóne, na ktorú bol spracovaný územný plán zóny, </w:t>
      </w:r>
    </w:p>
    <w:p w:rsidR="00E95F18" w:rsidRPr="00D90E7A" w:rsidP="00E95F18">
      <w:pPr>
        <w:numPr>
          <w:numId w:val="24"/>
        </w:numPr>
        <w:shd w:val="clear" w:color="auto" w:fill="FFFFFF"/>
        <w:bidi w:val="0"/>
        <w:spacing w:before="120"/>
        <w:jc w:val="both"/>
        <w:rPr>
          <w:rFonts w:ascii="Times New Roman" w:hAnsi="Times New Roman"/>
        </w:rPr>
      </w:pPr>
      <w:r w:rsidRPr="00D90E7A">
        <w:rPr>
          <w:rFonts w:ascii="Times New Roman" w:hAnsi="Times New Roman"/>
        </w:rPr>
        <w:t>územné rozhodnutie a záverečné stanovisko, ak to vyžaduje osobitný predpis,</w:t>
      </w:r>
      <w:r>
        <w:rPr>
          <w:rStyle w:val="FootnoteReference"/>
          <w:rtl w:val="0"/>
        </w:rPr>
        <w:footnoteReference w:id="36"/>
      </w:r>
      <w:r w:rsidRPr="00D90E7A">
        <w:rPr>
          <w:rFonts w:ascii="Times New Roman" w:hAnsi="Times New Roman"/>
          <w:vertAlign w:val="superscript"/>
        </w:rPr>
        <w:t>)</w:t>
      </w:r>
      <w:r w:rsidRPr="00D90E7A">
        <w:rPr>
          <w:rFonts w:ascii="Times New Roman" w:hAnsi="Times New Roman"/>
        </w:rPr>
        <w:t xml:space="preserve"> </w:t>
      </w:r>
    </w:p>
    <w:p w:rsidR="00E95F18" w:rsidRPr="00D90E7A" w:rsidP="00E95F18">
      <w:pPr>
        <w:numPr>
          <w:numId w:val="24"/>
        </w:numPr>
        <w:shd w:val="clear" w:color="auto" w:fill="FFFFFF"/>
        <w:bidi w:val="0"/>
        <w:spacing w:before="120"/>
        <w:jc w:val="both"/>
        <w:rPr>
          <w:rFonts w:ascii="Times New Roman" w:hAnsi="Times New Roman"/>
        </w:rPr>
      </w:pPr>
      <w:r w:rsidRPr="00D90E7A">
        <w:rPr>
          <w:rFonts w:ascii="Times New Roman" w:hAnsi="Times New Roman"/>
        </w:rPr>
        <w:t>dokumentácia a projekt stavby v rozsahu potrebnom pre stavebné povoľovanie,</w:t>
      </w:r>
      <w:r>
        <w:rPr>
          <w:rStyle w:val="FootnoteReference"/>
          <w:rtl w:val="0"/>
        </w:rPr>
        <w:footnoteReference w:id="37"/>
      </w:r>
      <w:r w:rsidRPr="00D90E7A">
        <w:rPr>
          <w:rFonts w:ascii="Times New Roman" w:hAnsi="Times New Roman"/>
          <w:vertAlign w:val="superscript"/>
        </w:rPr>
        <w:t>)</w:t>
      </w:r>
      <w:r w:rsidRPr="00D90E7A">
        <w:rPr>
          <w:rFonts w:ascii="Times New Roman" w:hAnsi="Times New Roman"/>
        </w:rPr>
        <w:t xml:space="preserve"> okrem rozhodnutí, súhlasov, vyjadrení, posudkov a stanovísk orgánov, ktoré sú dotknutými orgánmi v integrovanom povoľovaní, </w:t>
      </w:r>
    </w:p>
    <w:p w:rsidR="00E95F18" w:rsidRPr="00D90E7A" w:rsidP="00E95F18">
      <w:pPr>
        <w:numPr>
          <w:numId w:val="24"/>
        </w:numPr>
        <w:shd w:val="clear" w:color="auto" w:fill="FFFFFF"/>
        <w:bidi w:val="0"/>
        <w:spacing w:before="120"/>
        <w:jc w:val="both"/>
        <w:rPr>
          <w:rFonts w:ascii="Times New Roman" w:hAnsi="Times New Roman"/>
        </w:rPr>
      </w:pPr>
      <w:r w:rsidRPr="00D90E7A">
        <w:rPr>
          <w:rFonts w:ascii="Times New Roman" w:hAnsi="Times New Roman"/>
        </w:rPr>
        <w:t>doklad o zaplatení správneho poplatku.</w:t>
      </w:r>
      <w:r>
        <w:rPr>
          <w:rStyle w:val="FootnoteReference"/>
          <w:rtl w:val="0"/>
        </w:rPr>
        <w:footnoteReference w:id="38"/>
      </w:r>
      <w:r w:rsidRPr="00D90E7A">
        <w:rPr>
          <w:rFonts w:ascii="Times New Roman" w:hAnsi="Times New Roman"/>
          <w:vertAlign w:val="superscript"/>
        </w:rPr>
        <w:t>)</w:t>
      </w:r>
    </w:p>
    <w:p w:rsidR="00E95F18" w:rsidRPr="00D90E7A" w:rsidP="00E95F18">
      <w:pPr>
        <w:shd w:val="clear" w:color="auto" w:fill="FFFFFF"/>
        <w:bidi w:val="0"/>
        <w:spacing w:line="120" w:lineRule="auto"/>
        <w:ind w:left="567"/>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(3) Prevádzkovateľ môže priložiť k žiadosti ďalšie informácie, najmä vedecké práce a výskumné práce, odborné články, súbory údajov a informácií o používaných technikách, znalecké posudky, slúžiace na podporu prevádzkovania činnosti. </w:t>
      </w:r>
    </w:p>
    <w:p w:rsidR="00E95F18" w:rsidRPr="00D90E7A" w:rsidP="00E95F18">
      <w:pPr>
        <w:shd w:val="clear" w:color="auto" w:fill="FFFFFF"/>
        <w:bidi w:val="0"/>
        <w:spacing w:before="120"/>
        <w:jc w:val="center"/>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8</w:t>
      </w:r>
    </w:p>
    <w:p w:rsidR="00E95F18" w:rsidRPr="00D90E7A" w:rsidP="00E95F18">
      <w:pPr>
        <w:shd w:val="clear" w:color="auto" w:fill="FFFFFF"/>
        <w:bidi w:val="0"/>
        <w:spacing w:before="120"/>
        <w:jc w:val="center"/>
        <w:rPr>
          <w:rFonts w:ascii="Times New Roman" w:hAnsi="Times New Roman"/>
        </w:rPr>
      </w:pPr>
      <w:r w:rsidRPr="00D90E7A">
        <w:rPr>
          <w:rStyle w:val="ParagrafyChar"/>
          <w:rFonts w:ascii="Times New Roman" w:hAnsi="Times New Roman" w:cs="Times New Roman"/>
          <w:color w:val="auto"/>
          <w:sz w:val="24"/>
        </w:rPr>
        <w:t>Východisková správa</w:t>
      </w:r>
      <w:r w:rsidRPr="00D90E7A">
        <w:rPr>
          <w:rFonts w:ascii="Times New Roman" w:hAnsi="Times New Roman"/>
        </w:rPr>
        <w:br/>
      </w:r>
    </w:p>
    <w:p w:rsidR="00E95F18" w:rsidRPr="00D90E7A" w:rsidP="00D90E7A">
      <w:pPr>
        <w:numPr>
          <w:numId w:val="44"/>
        </w:numPr>
        <w:shd w:val="clear" w:color="auto" w:fill="FFFFFF"/>
        <w:bidi w:val="0"/>
        <w:spacing w:line="300" w:lineRule="exact"/>
        <w:ind w:left="0" w:firstLine="0"/>
        <w:jc w:val="both"/>
        <w:rPr>
          <w:rFonts w:ascii="Times New Roman" w:hAnsi="Times New Roman"/>
        </w:rPr>
      </w:pPr>
      <w:r w:rsidRPr="00D90E7A">
        <w:rPr>
          <w:rFonts w:ascii="Times New Roman" w:hAnsi="Times New Roman"/>
        </w:rPr>
        <w:t>Východisková správa obsahuje informácie o stave kontaminácie pôdy a podzemných vôd</w:t>
      </w:r>
      <w:r>
        <w:rPr>
          <w:rStyle w:val="FootnoteReference"/>
          <w:rtl w:val="0"/>
        </w:rPr>
        <w:footnoteReference w:id="39"/>
      </w:r>
      <w:r w:rsidRPr="00D90E7A">
        <w:rPr>
          <w:rFonts w:ascii="Times New Roman" w:hAnsi="Times New Roman"/>
          <w:vertAlign w:val="superscript"/>
        </w:rPr>
        <w:t>)</w:t>
      </w:r>
      <w:r w:rsidRPr="00D90E7A">
        <w:rPr>
          <w:rFonts w:ascii="Times New Roman" w:hAnsi="Times New Roman"/>
        </w:rPr>
        <w:t xml:space="preserve"> príslušnými nebezpečnými látkami.</w:t>
      </w:r>
      <w:r>
        <w:rPr>
          <w:rStyle w:val="FootnoteReference"/>
          <w:rtl w:val="0"/>
        </w:rPr>
        <w:footnoteReference w:id="40"/>
      </w:r>
      <w:r w:rsidRPr="00D90E7A">
        <w:rPr>
          <w:rFonts w:ascii="Times New Roman" w:hAnsi="Times New Roman"/>
          <w:vertAlign w:val="superscript"/>
        </w:rPr>
        <w:t>)</w:t>
      </w:r>
    </w:p>
    <w:p w:rsidR="00E95F18" w:rsidRPr="00D90E7A" w:rsidP="00D90E7A">
      <w:pPr>
        <w:numPr>
          <w:numId w:val="44"/>
        </w:numPr>
        <w:shd w:val="clear" w:color="auto" w:fill="FFFFFF"/>
        <w:bidi w:val="0"/>
        <w:spacing w:line="300" w:lineRule="exact"/>
        <w:ind w:left="0" w:firstLine="0"/>
        <w:jc w:val="both"/>
        <w:rPr>
          <w:rFonts w:ascii="Times New Roman" w:hAnsi="Times New Roman"/>
        </w:rPr>
      </w:pPr>
      <w:r w:rsidRPr="00D90E7A">
        <w:rPr>
          <w:rFonts w:ascii="Times New Roman" w:hAnsi="Times New Roman"/>
        </w:rPr>
        <w:t>Ak pri vykonávaní činnosti v prevádzke dochádza k používaniu, výrobe alebo vypúšťaniu nebezpečných látok</w:t>
      </w:r>
      <w:r w:rsidRPr="00D90E7A">
        <w:rPr>
          <w:rFonts w:ascii="Times New Roman" w:hAnsi="Times New Roman"/>
          <w:vertAlign w:val="superscript"/>
        </w:rPr>
        <w:t>39)</w:t>
      </w:r>
      <w:r w:rsidRPr="00D90E7A">
        <w:rPr>
          <w:rFonts w:ascii="Times New Roman" w:hAnsi="Times New Roman"/>
        </w:rPr>
        <w:t> s prihliadnutím k možnosti kontaminácie pôdy alebo podzemných vôd v mieste prevádzky je prevádzkovateľ povinný vypracovať východiskovú správu pred začatím prevádzkovania prevádzky alebo pred prvou aktualizáciou povolenia prevádzky.</w:t>
      </w:r>
    </w:p>
    <w:p w:rsidR="00E95F18" w:rsidRPr="00D90E7A" w:rsidP="00E95F18">
      <w:pPr>
        <w:shd w:val="clear" w:color="auto" w:fill="FFFFFF"/>
        <w:bidi w:val="0"/>
        <w:spacing w:line="300" w:lineRule="exact"/>
        <w:jc w:val="both"/>
        <w:rPr>
          <w:rFonts w:ascii="Times New Roman" w:hAnsi="Times New Roman"/>
        </w:rPr>
      </w:pPr>
    </w:p>
    <w:p w:rsidR="00E95F18" w:rsidRPr="00D90E7A" w:rsidP="00D90E7A">
      <w:pPr>
        <w:numPr>
          <w:numId w:val="44"/>
        </w:numPr>
        <w:shd w:val="clear" w:color="auto" w:fill="FFFFFF"/>
        <w:bidi w:val="0"/>
        <w:spacing w:line="300" w:lineRule="exact"/>
        <w:ind w:left="0" w:firstLine="0"/>
        <w:jc w:val="both"/>
        <w:rPr>
          <w:rFonts w:ascii="Times New Roman" w:hAnsi="Times New Roman"/>
        </w:rPr>
      </w:pPr>
      <w:r w:rsidRPr="00D90E7A">
        <w:rPr>
          <w:rFonts w:ascii="Times New Roman" w:hAnsi="Times New Roman"/>
        </w:rPr>
        <w:t>Východiskovú správu schvaľuje inšpekcia v rámci integrovaného povoľovania.</w:t>
      </w:r>
    </w:p>
    <w:p w:rsidR="00E95F18" w:rsidRPr="00D90E7A" w:rsidP="00E95F18">
      <w:pPr>
        <w:shd w:val="clear" w:color="auto" w:fill="FFFFFF"/>
        <w:bidi w:val="0"/>
        <w:spacing w:line="300" w:lineRule="exact"/>
        <w:jc w:val="both"/>
        <w:rPr>
          <w:rFonts w:ascii="Times New Roman" w:hAnsi="Times New Roman"/>
        </w:rPr>
      </w:pPr>
    </w:p>
    <w:p w:rsidR="00E95F18" w:rsidRPr="00D90E7A" w:rsidP="00D90E7A">
      <w:pPr>
        <w:numPr>
          <w:numId w:val="44"/>
        </w:numPr>
        <w:shd w:val="clear" w:color="auto" w:fill="FFFFFF"/>
        <w:bidi w:val="0"/>
        <w:spacing w:line="300" w:lineRule="exact"/>
        <w:ind w:left="0" w:firstLine="0"/>
        <w:jc w:val="both"/>
        <w:rPr>
          <w:rFonts w:ascii="Times New Roman" w:hAnsi="Times New Roman"/>
        </w:rPr>
      </w:pPr>
      <w:r w:rsidRPr="00D90E7A">
        <w:rPr>
          <w:rFonts w:ascii="Times New Roman" w:hAnsi="Times New Roman"/>
        </w:rPr>
        <w:t>Východisková správa musí obsahovať informácie potrebné na určenie stavu kontaminácie pôdy a podzemných vôd, aby prevádzkovateľ mohol vykonať kvantifikované porovnanie so stavom po definitívnom ukončení činnosti vykonávanej v prevádzke podľa § 28 ods. 1. Ak sú dostupné existujúce informácie o predchádzajúcom využívaní lokality a vykonaných meraniach východisková správa obsahuje aj tieto informácie.</w:t>
      </w:r>
    </w:p>
    <w:p w:rsidR="00E95F18" w:rsidRPr="00D90E7A" w:rsidP="00E95F18">
      <w:pPr>
        <w:shd w:val="clear" w:color="auto" w:fill="FFFFFF"/>
        <w:bidi w:val="0"/>
        <w:spacing w:line="300" w:lineRule="exact"/>
        <w:jc w:val="both"/>
        <w:rPr>
          <w:rFonts w:ascii="Times New Roman" w:hAnsi="Times New Roman"/>
        </w:rPr>
      </w:pPr>
    </w:p>
    <w:p w:rsidR="00E95F18" w:rsidRPr="00D90E7A" w:rsidP="00D90E7A">
      <w:pPr>
        <w:numPr>
          <w:numId w:val="44"/>
        </w:numPr>
        <w:shd w:val="clear" w:color="auto" w:fill="FFFFFF"/>
        <w:bidi w:val="0"/>
        <w:spacing w:line="300" w:lineRule="exact"/>
        <w:ind w:left="0" w:firstLine="0"/>
        <w:jc w:val="both"/>
        <w:rPr>
          <w:rFonts w:ascii="Times New Roman" w:hAnsi="Times New Roman"/>
        </w:rPr>
      </w:pPr>
      <w:r w:rsidRPr="00D90E7A">
        <w:rPr>
          <w:rFonts w:ascii="Times New Roman" w:hAnsi="Times New Roman"/>
        </w:rPr>
        <w:t>Prevádzkovateľ vypracuje východiskovú správu na základe podkladov odborne spôsobilej osoby podľa osobitného predpisu.</w:t>
      </w:r>
      <w:r>
        <w:rPr>
          <w:rStyle w:val="FootnoteReference"/>
          <w:rtl w:val="0"/>
        </w:rPr>
        <w:footnoteReference w:id="41"/>
      </w:r>
      <w:r w:rsidRPr="00D90E7A">
        <w:rPr>
          <w:rFonts w:ascii="Times New Roman" w:hAnsi="Times New Roman"/>
          <w:vertAlign w:val="superscript"/>
        </w:rPr>
        <w:t>)</w:t>
      </w:r>
      <w:r w:rsidRPr="00D90E7A">
        <w:rPr>
          <w:rStyle w:val="FootnoteReference"/>
        </w:rPr>
        <w:t xml:space="preserve"> </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 (6) Ak prevádzkovateľ nie je povinný vypracovať východiskovú správu, prevádzkovateľ po definitívnom ukončení činností prijme potrebné opatrenia zamerané na odstránenie, kontrolu, izoláciu alebo zníženie množstva relevantných nebezpečných látok tak, aby miesto prevádzky po zohľadnení jeho súčasného alebo schváleného budúceho využívania nepredstavovalo žiadne významné riziko pre ľudské zdravie alebo životné prostredie v dôsledku kontaminácie pôdy a podzemnej vody v dôsledku povolených činností a po zohľadnení opisu miesta prevádzky podľa § 7 ods. 1 písm. c). </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 (7) Ak je viacero prevádzok na tom istom mieste riadených tým istým prevádzkovateľom, východiská správa môže byť pre tieto prevádzky spoločná.</w:t>
      </w:r>
    </w:p>
    <w:p w:rsidR="00E95F18" w:rsidRPr="00D90E7A" w:rsidP="00E95F18">
      <w:pPr>
        <w:shd w:val="clear" w:color="auto" w:fill="FFFFFF"/>
        <w:bidi w:val="0"/>
        <w:spacing w:before="120"/>
        <w:jc w:val="center"/>
        <w:outlineLvl w:val="5"/>
        <w:rPr>
          <w:rStyle w:val="ParagrafyChar"/>
          <w:rFonts w:ascii="Times New Roman" w:hAnsi="Times New Roman" w:cs="Times New Roman"/>
          <w:color w:val="auto"/>
          <w:sz w:val="24"/>
        </w:rPr>
      </w:pPr>
    </w:p>
    <w:p w:rsidR="00E95F18" w:rsidRPr="00D90E7A" w:rsidP="00E95F18">
      <w:pPr>
        <w:shd w:val="clear" w:color="auto" w:fill="FFFFFF"/>
        <w:bidi w:val="0"/>
        <w:spacing w:before="120"/>
        <w:jc w:val="center"/>
        <w:outlineLvl w:val="5"/>
        <w:rPr>
          <w:rFonts w:ascii="Times New Roman" w:hAnsi="Times New Roman"/>
        </w:rPr>
      </w:pPr>
      <w:r w:rsidRPr="00D90E7A">
        <w:rPr>
          <w:rStyle w:val="ParagrafyChar"/>
          <w:rFonts w:ascii="Times New Roman" w:hAnsi="Times New Roman" w:cs="Times New Roman"/>
          <w:color w:val="auto"/>
          <w:sz w:val="24"/>
        </w:rPr>
        <w:t>§ 9</w:t>
      </w: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 xml:space="preserve">Účastníci konania a dotknuté orgány </w:t>
      </w:r>
    </w:p>
    <w:p w:rsidR="00E95F18" w:rsidRPr="00D90E7A" w:rsidP="00E95F18">
      <w:pPr>
        <w:pStyle w:val="Default"/>
        <w:bidi w:val="0"/>
        <w:spacing w:line="120" w:lineRule="auto"/>
        <w:jc w:val="both"/>
        <w:rPr>
          <w:rFonts w:ascii="Times New Roman" w:hAnsi="Times New Roman" w:cs="Times New Roman"/>
          <w:i/>
          <w:iCs/>
          <w:color w:val="auto"/>
          <w:sz w:val="24"/>
          <w:szCs w:val="24"/>
        </w:rPr>
      </w:pPr>
    </w:p>
    <w:p w:rsidR="00E95F18" w:rsidRPr="00D90E7A" w:rsidP="00E95F18">
      <w:pPr>
        <w:pStyle w:val="Default"/>
        <w:numPr>
          <w:numId w:val="64"/>
        </w:numPr>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Účastníkom konania okrem účastníkov konania podľa všeobecného predpisu o správnom konaní</w:t>
      </w:r>
      <w:r>
        <w:rPr>
          <w:rStyle w:val="FootnoteReference"/>
          <w:color w:val="auto"/>
          <w:sz w:val="24"/>
          <w:szCs w:val="24"/>
          <w:rtl w:val="0"/>
        </w:rPr>
        <w:footnoteReference w:id="42"/>
      </w:r>
      <w:r w:rsidRPr="00D90E7A">
        <w:rPr>
          <w:rFonts w:ascii="Times New Roman" w:hAnsi="Times New Roman" w:cs="Times New Roman"/>
          <w:color w:val="auto"/>
          <w:sz w:val="24"/>
          <w:szCs w:val="24"/>
          <w:vertAlign w:val="superscript"/>
        </w:rPr>
        <w:t>)</w:t>
      </w:r>
      <w:r w:rsidRPr="00D90E7A">
        <w:rPr>
          <w:rFonts w:ascii="Times New Roman" w:hAnsi="Times New Roman" w:cs="Times New Roman"/>
          <w:color w:val="auto"/>
          <w:sz w:val="24"/>
          <w:szCs w:val="24"/>
        </w:rPr>
        <w:t xml:space="preserve"> je aj</w:t>
      </w:r>
    </w:p>
    <w:p w:rsidR="00E95F18" w:rsidRPr="00D90E7A" w:rsidP="00E95F18">
      <w:pPr>
        <w:pStyle w:val="Default"/>
        <w:numPr>
          <w:numId w:val="33"/>
        </w:numPr>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obec, v ktorej je povoľovaná prevádzka umiestnená alebo podľa územného plánu alebo územného rozhodnutia má byť umiestnená, </w:t>
      </w:r>
    </w:p>
    <w:p w:rsidR="00E95F18" w:rsidRPr="00D90E7A" w:rsidP="00E95F18">
      <w:pPr>
        <w:pStyle w:val="Default"/>
        <w:numPr>
          <w:numId w:val="33"/>
        </w:numPr>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zainteresovaná verejnosť.</w:t>
      </w:r>
    </w:p>
    <w:p w:rsidR="00E95F18" w:rsidRPr="00D90E7A" w:rsidP="00E95F18">
      <w:pPr>
        <w:pStyle w:val="Default"/>
        <w:bidi w:val="0"/>
        <w:spacing w:line="120" w:lineRule="auto"/>
        <w:jc w:val="both"/>
        <w:rPr>
          <w:rFonts w:ascii="Times New Roman" w:hAnsi="Times New Roman" w:cs="Times New Roman"/>
          <w:color w:val="auto"/>
          <w:sz w:val="24"/>
          <w:szCs w:val="24"/>
        </w:rPr>
      </w:pP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(2) Zainteresovaná verejnosť sa stáva účastníkom konania dňom doručenia písomnej prihlášky inšpekcii, podanej po zverejnení žiadosti podľa § 11 ods. 3 písm. d).</w:t>
      </w:r>
    </w:p>
    <w:p w:rsidR="00E95F18" w:rsidRPr="00D90E7A" w:rsidP="00E95F18">
      <w:pPr>
        <w:shd w:val="clear" w:color="auto" w:fill="FFFFFF"/>
        <w:bidi w:val="0"/>
        <w:spacing w:line="300" w:lineRule="exact"/>
        <w:jc w:val="both"/>
        <w:rPr>
          <w:rFonts w:ascii="Times New Roman" w:hAnsi="Times New Roman"/>
        </w:rPr>
      </w:pPr>
    </w:p>
    <w:p w:rsidR="00E95F18" w:rsidRPr="00D90E7A" w:rsidP="00E95F18">
      <w:pPr>
        <w:shd w:val="clear" w:color="auto" w:fill="FFFFFF"/>
        <w:bidi w:val="0"/>
        <w:spacing w:line="300" w:lineRule="exact"/>
        <w:jc w:val="both"/>
        <w:rPr>
          <w:rFonts w:ascii="Times New Roman" w:hAnsi="Times New Roman"/>
          <w:vertAlign w:val="superscript"/>
        </w:rPr>
      </w:pPr>
      <w:r w:rsidRPr="00D90E7A">
        <w:rPr>
          <w:rFonts w:ascii="Times New Roman" w:hAnsi="Times New Roman"/>
        </w:rPr>
        <w:t xml:space="preserve">(3) Za účastníka konania sa považuje aj ten, ktorému toto postavenie vyplýva z konaní, ktoré sú súčasťou integrovaného povoľovania podľa § 3 ods. 3.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 (4) Dotknutými orgánmi sú</w:t>
      </w:r>
    </w:p>
    <w:p w:rsidR="00E95F18" w:rsidRPr="00D90E7A" w:rsidP="00E95F18">
      <w:pPr>
        <w:numPr>
          <w:numId w:val="34"/>
        </w:numPr>
        <w:shd w:val="clear" w:color="auto" w:fill="FFFFFF"/>
        <w:bidi w:val="0"/>
        <w:jc w:val="both"/>
        <w:rPr>
          <w:rFonts w:ascii="Times New Roman" w:hAnsi="Times New Roman"/>
        </w:rPr>
      </w:pPr>
      <w:r w:rsidRPr="00D90E7A">
        <w:rPr>
          <w:rFonts w:ascii="Times New Roman" w:hAnsi="Times New Roman"/>
        </w:rPr>
        <w:t xml:space="preserve">orgány verejnej správy, ktoré  vykonávajú pôsobnosť podľa osobitných </w:t>
        <w:br/>
        <w:t>predpisov</w:t>
      </w:r>
      <w:r>
        <w:rPr>
          <w:rStyle w:val="FootnoteReference"/>
          <w:rtl w:val="0"/>
        </w:rPr>
        <w:footnoteReference w:id="43"/>
      </w:r>
      <w:r w:rsidRPr="00D90E7A">
        <w:rPr>
          <w:rFonts w:ascii="Times New Roman" w:hAnsi="Times New Roman"/>
          <w:vertAlign w:val="superscript"/>
        </w:rPr>
        <w:t>)</w:t>
      </w:r>
      <w:r w:rsidRPr="00D90E7A">
        <w:rPr>
          <w:rFonts w:ascii="Times New Roman" w:hAnsi="Times New Roman"/>
        </w:rPr>
        <w:t xml:space="preserve"> a ich rozhodnutia, súhlasy, vyjadrenia a stanoviská sú zlúčené do integrovaného povoľovania,</w:t>
      </w:r>
    </w:p>
    <w:p w:rsidR="00E95F18" w:rsidRPr="00D90E7A" w:rsidP="00E95F18">
      <w:pPr>
        <w:numPr>
          <w:numId w:val="34"/>
        </w:numPr>
        <w:shd w:val="clear" w:color="auto" w:fill="FFFFFF"/>
        <w:bidi w:val="0"/>
        <w:jc w:val="both"/>
        <w:rPr>
          <w:rFonts w:ascii="Times New Roman" w:hAnsi="Times New Roman"/>
        </w:rPr>
      </w:pPr>
      <w:r w:rsidRPr="00D90E7A">
        <w:rPr>
          <w:rFonts w:ascii="Times New Roman" w:hAnsi="Times New Roman"/>
        </w:rPr>
        <w:t>stavebný úrad, ak súčasťou integrovaného povoľovania je aj stavebné konanie,</w:t>
      </w:r>
    </w:p>
    <w:p w:rsidR="00E95F18" w:rsidRPr="00D90E7A" w:rsidP="00E95F18">
      <w:pPr>
        <w:numPr>
          <w:numId w:val="34"/>
        </w:numPr>
        <w:shd w:val="clear" w:color="auto" w:fill="FFFFFF"/>
        <w:bidi w:val="0"/>
        <w:jc w:val="both"/>
        <w:rPr>
          <w:rFonts w:ascii="Times New Roman" w:hAnsi="Times New Roman"/>
        </w:rPr>
      </w:pPr>
      <w:r w:rsidRPr="00D90E7A">
        <w:rPr>
          <w:rFonts w:ascii="Times New Roman" w:hAnsi="Times New Roman"/>
        </w:rPr>
        <w:t>vlastník sietí a zariadení technického vybavenia územia a iná právnická osoba, ak to ustanovuje osobitný predpis</w:t>
      </w:r>
      <w:bookmarkStart w:id="2" w:name="_Ref330474087"/>
      <w:r w:rsidRPr="00D90E7A">
        <w:rPr>
          <w:rFonts w:ascii="Times New Roman" w:hAnsi="Times New Roman"/>
        </w:rPr>
        <w:t>,</w:t>
      </w:r>
      <w:bookmarkEnd w:id="2"/>
      <w:r>
        <w:rPr>
          <w:rStyle w:val="FootnoteReference"/>
          <w:rtl w:val="0"/>
        </w:rPr>
        <w:footnoteReference w:id="44"/>
      </w:r>
      <w:r w:rsidRPr="00D90E7A">
        <w:rPr>
          <w:rFonts w:ascii="Times New Roman" w:hAnsi="Times New Roman"/>
          <w:vertAlign w:val="superscript"/>
        </w:rPr>
        <w:t>)</w:t>
      </w:r>
    </w:p>
    <w:p w:rsidR="00E95F18" w:rsidRPr="00D90E7A" w:rsidP="00E95F18">
      <w:pPr>
        <w:numPr>
          <w:numId w:val="34"/>
        </w:numPr>
        <w:shd w:val="clear" w:color="auto" w:fill="FFFFFF"/>
        <w:bidi w:val="0"/>
        <w:jc w:val="both"/>
        <w:rPr>
          <w:rFonts w:ascii="Times New Roman" w:hAnsi="Times New Roman"/>
        </w:rPr>
      </w:pPr>
      <w:r w:rsidRPr="00D90E7A">
        <w:rPr>
          <w:rFonts w:ascii="Times New Roman" w:hAnsi="Times New Roman"/>
        </w:rPr>
        <w:t xml:space="preserve">cudzí dotknutý orgán podľa § 7 ods. 1 písm. q). </w:t>
      </w:r>
    </w:p>
    <w:p w:rsidR="00E95F18" w:rsidRPr="00D90E7A" w:rsidP="00E95F18">
      <w:pPr>
        <w:shd w:val="clear" w:color="auto" w:fill="FFFFFF"/>
        <w:bidi w:val="0"/>
        <w:spacing w:line="120" w:lineRule="auto"/>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(5) V integrovanom povoľovaní dotknuté orgány chránia záujmy podľa osobitných predpisov vydaním stanoviska, vyjadrenia, alebo súhlasu, ktoré sa považujú za záväzné stanovisko,</w:t>
      </w:r>
      <w:r>
        <w:rPr>
          <w:rStyle w:val="FootnoteReference"/>
          <w:rtl w:val="0"/>
        </w:rPr>
        <w:footnoteReference w:id="45"/>
      </w:r>
      <w:r w:rsidRPr="00D90E7A">
        <w:rPr>
          <w:rFonts w:ascii="Times New Roman" w:hAnsi="Times New Roman"/>
          <w:vertAlign w:val="superscript"/>
        </w:rPr>
        <w:t>)</w:t>
      </w:r>
      <w:r w:rsidRPr="00D90E7A">
        <w:rPr>
          <w:rFonts w:ascii="Times New Roman" w:hAnsi="Times New Roman"/>
        </w:rPr>
        <w:t xml:space="preserve"> pričom sú povinné zohľadniť dostupné informácie o stave životného prostredia v dotknutom území.</w:t>
      </w:r>
      <w:r w:rsidRPr="00D90E7A">
        <w:rPr>
          <w:rStyle w:val="FootnoteReference"/>
        </w:rPr>
        <w:t xml:space="preserve">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(6) Ak má inšpekcia v integrovanom povoľovaní pôsobnosť stavebného úradu podľa § 3 ods. 4, stavebný úrad sa ako dotknutý úrad vyjadruje len k pôsobnosti týkajúcej sa územného rozhodovania a vyvlastňovania. </w:t>
      </w:r>
    </w:p>
    <w:p w:rsidR="00E95F18" w:rsidRPr="00D90E7A" w:rsidP="00E95F18">
      <w:pPr>
        <w:shd w:val="clear" w:color="auto" w:fill="FFFFFF"/>
        <w:bidi w:val="0"/>
        <w:spacing w:line="120" w:lineRule="auto"/>
        <w:jc w:val="center"/>
        <w:outlineLvl w:val="5"/>
        <w:rPr>
          <w:rStyle w:val="ParagrafyChar"/>
          <w:rFonts w:ascii="Times New Roman" w:hAnsi="Times New Roman" w:cs="Times New Roman"/>
          <w:color w:val="auto"/>
          <w:sz w:val="24"/>
        </w:rPr>
      </w:pPr>
    </w:p>
    <w:p w:rsidR="00E95F18" w:rsidRPr="00D90E7A" w:rsidP="00E95F18">
      <w:pPr>
        <w:shd w:val="clear" w:color="auto" w:fill="FFFFFF"/>
        <w:bidi w:val="0"/>
        <w:spacing w:before="120" w:line="120" w:lineRule="auto"/>
        <w:jc w:val="center"/>
        <w:outlineLvl w:val="5"/>
        <w:rPr>
          <w:rStyle w:val="ParagrafyChar"/>
          <w:rFonts w:ascii="Times New Roman" w:hAnsi="Times New Roman" w:cs="Times New Roman"/>
          <w:color w:val="auto"/>
          <w:sz w:val="24"/>
        </w:rPr>
      </w:pPr>
    </w:p>
    <w:p w:rsidR="00E95F18" w:rsidRPr="00D90E7A" w:rsidP="00E95F18">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10</w:t>
      </w:r>
    </w:p>
    <w:p w:rsidR="00E95F18" w:rsidRPr="00D90E7A" w:rsidP="00E95F18">
      <w:pPr>
        <w:shd w:val="clear" w:color="auto" w:fill="FFFFFF"/>
        <w:bidi w:val="0"/>
        <w:spacing w:before="120"/>
        <w:jc w:val="center"/>
        <w:outlineLvl w:val="5"/>
        <w:rPr>
          <w:rFonts w:ascii="Times New Roman" w:hAnsi="Times New Roman"/>
        </w:rPr>
      </w:pPr>
      <w:r w:rsidRPr="00D90E7A">
        <w:rPr>
          <w:rStyle w:val="ParagrafyChar"/>
          <w:rFonts w:ascii="Times New Roman" w:hAnsi="Times New Roman" w:cs="Times New Roman"/>
          <w:color w:val="auto"/>
          <w:sz w:val="24"/>
        </w:rPr>
        <w:t xml:space="preserve">Zainteresovaná verejnosť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ab/>
        <w:t xml:space="preserve">Zainteresovaná verejnosť je </w:t>
      </w:r>
    </w:p>
    <w:p w:rsidR="00E95F18" w:rsidRPr="00D90E7A" w:rsidP="00E95F18">
      <w:pPr>
        <w:shd w:val="clear" w:color="auto" w:fill="FFFFFF"/>
        <w:bidi w:val="0"/>
        <w:spacing w:before="120"/>
        <w:ind w:left="540" w:hanging="540"/>
        <w:jc w:val="both"/>
        <w:rPr>
          <w:rFonts w:ascii="Times New Roman" w:hAnsi="Times New Roman"/>
        </w:rPr>
      </w:pPr>
      <w:r w:rsidRPr="00D90E7A">
        <w:rPr>
          <w:rFonts w:ascii="Times New Roman" w:hAnsi="Times New Roman"/>
        </w:rPr>
        <w:t xml:space="preserve">    a) osoba alebo viacero osôb, ich združenia</w:t>
      </w:r>
      <w:r>
        <w:rPr>
          <w:rStyle w:val="FootnoteReference"/>
          <w:rtl w:val="0"/>
        </w:rPr>
        <w:footnoteReference w:id="46"/>
      </w:r>
      <w:r w:rsidRPr="00D90E7A">
        <w:rPr>
          <w:rFonts w:ascii="Times New Roman" w:hAnsi="Times New Roman"/>
          <w:vertAlign w:val="superscript"/>
        </w:rPr>
        <w:t>)</w:t>
      </w:r>
      <w:r w:rsidRPr="00D90E7A">
        <w:rPr>
          <w:rFonts w:ascii="Times New Roman" w:hAnsi="Times New Roman"/>
        </w:rPr>
        <w:t xml:space="preserve"> alebo skupiny, ktorá je alebo môže byť dotknutá konaním pri vydávaní povolenia pre novú prevádzku alebo konaním pri vydávaní povolenia podstatnej zmeny v činnosti prevádzky alebo konaním pri prehodnocovaní a aktualizácii podmienok povolenia uskutočňovanej podľa §  33 alebo ktorá má alebo môže mať na takomto konaní záujem, </w:t>
      </w:r>
    </w:p>
    <w:p w:rsidR="00E95F18" w:rsidRPr="00D90E7A" w:rsidP="00E95F18">
      <w:pPr>
        <w:numPr>
          <w:numId w:val="63"/>
        </w:numPr>
        <w:shd w:val="clear" w:color="auto" w:fill="FFFFFF"/>
        <w:bidi w:val="0"/>
        <w:spacing w:before="120"/>
        <w:jc w:val="both"/>
        <w:rPr>
          <w:rFonts w:ascii="Times New Roman" w:hAnsi="Times New Roman"/>
        </w:rPr>
      </w:pPr>
      <w:r w:rsidRPr="00D90E7A">
        <w:rPr>
          <w:rFonts w:ascii="Times New Roman" w:hAnsi="Times New Roman"/>
        </w:rPr>
        <w:t xml:space="preserve">osoba, ktorá tvrdí, že môže byť rozhodnutím vo svojich právach, právom chránených záujmoch alebo povinnostiach priamo dotknutá, a to až do času, kým sa preukáže opak, </w:t>
      </w:r>
    </w:p>
    <w:p w:rsidR="00E95F18" w:rsidRPr="00D90E7A" w:rsidP="00E95F18">
      <w:pPr>
        <w:numPr>
          <w:numId w:val="63"/>
        </w:numPr>
        <w:shd w:val="clear" w:color="auto" w:fill="FFFFFF"/>
        <w:bidi w:val="0"/>
        <w:spacing w:before="120"/>
        <w:jc w:val="both"/>
        <w:rPr>
          <w:rFonts w:ascii="Times New Roman" w:hAnsi="Times New Roman"/>
        </w:rPr>
      </w:pPr>
      <w:r w:rsidRPr="00D90E7A">
        <w:rPr>
          <w:rFonts w:ascii="Times New Roman" w:hAnsi="Times New Roman"/>
        </w:rPr>
        <w:t>právnická osoba, podporujúca ochranu životného prostredia založená podľa osobitných predpisov;</w:t>
      </w:r>
      <w:r w:rsidRPr="00D90E7A">
        <w:rPr>
          <w:rFonts w:ascii="Times New Roman" w:hAnsi="Times New Roman"/>
          <w:vertAlign w:val="superscript"/>
        </w:rPr>
        <w:t>45)</w:t>
      </w:r>
      <w:r w:rsidRPr="00D90E7A">
        <w:rPr>
          <w:rFonts w:ascii="Times New Roman" w:hAnsi="Times New Roman"/>
          <w:i/>
          <w:iCs/>
        </w:rPr>
        <w:t xml:space="preserve"> </w:t>
      </w:r>
      <w:r w:rsidRPr="00D90E7A">
        <w:rPr>
          <w:rFonts w:ascii="Times New Roman" w:hAnsi="Times New Roman"/>
        </w:rPr>
        <w:t>táto organizácia sa považuje za osobu, ktorej právo na priaznivé životné prostredie</w:t>
      </w:r>
      <w:r>
        <w:rPr>
          <w:rStyle w:val="FootnoteReference"/>
          <w:rtl w:val="0"/>
        </w:rPr>
        <w:footnoteReference w:id="47"/>
      </w:r>
      <w:r w:rsidRPr="00D90E7A">
        <w:rPr>
          <w:rFonts w:ascii="Times New Roman" w:hAnsi="Times New Roman"/>
          <w:vertAlign w:val="superscript"/>
        </w:rPr>
        <w:t>)</w:t>
      </w:r>
      <w:r w:rsidRPr="00D90E7A">
        <w:rPr>
          <w:rFonts w:ascii="Times New Roman" w:hAnsi="Times New Roman"/>
        </w:rPr>
        <w:t xml:space="preserve"> môže byť rozhodnutím dotknuté ak zároveň vznikla najmenej dva roky pred prihlásením sa za účastníka konania podľa § 11 ods. 3 písm. d). </w:t>
      </w:r>
    </w:p>
    <w:p w:rsidR="00E95F18" w:rsidRPr="00D90E7A" w:rsidP="00E95F18">
      <w:pPr>
        <w:shd w:val="clear" w:color="auto" w:fill="FFFFFF"/>
        <w:bidi w:val="0"/>
        <w:spacing w:before="120" w:line="120" w:lineRule="auto"/>
        <w:rPr>
          <w:rFonts w:ascii="Times New Roman" w:hAnsi="Times New Roman"/>
        </w:rPr>
      </w:pPr>
    </w:p>
    <w:p w:rsidR="00E95F18" w:rsidRPr="00D90E7A" w:rsidP="00E95F18">
      <w:pPr>
        <w:shd w:val="clear" w:color="auto" w:fill="FFFFFF"/>
        <w:bidi w:val="0"/>
        <w:spacing w:before="120"/>
        <w:jc w:val="center"/>
        <w:rPr>
          <w:rFonts w:ascii="Times New Roman" w:hAnsi="Times New Roman"/>
        </w:rPr>
      </w:pPr>
      <w:r w:rsidRPr="00D90E7A">
        <w:rPr>
          <w:rStyle w:val="ParagrafyChar"/>
          <w:rFonts w:ascii="Times New Roman" w:hAnsi="Times New Roman" w:cs="Times New Roman"/>
          <w:color w:val="auto"/>
          <w:sz w:val="24"/>
        </w:rPr>
        <w:t>§ 11</w:t>
        <w:br/>
      </w:r>
      <w:r w:rsidRPr="00D90E7A">
        <w:rPr>
          <w:rFonts w:ascii="Times New Roman" w:hAnsi="Times New Roman"/>
        </w:rPr>
        <w:t>Začatie konania</w:t>
      </w:r>
    </w:p>
    <w:p w:rsidR="00E95F18" w:rsidRPr="00D90E7A" w:rsidP="00E95F18">
      <w:pPr>
        <w:shd w:val="clear" w:color="auto" w:fill="FFFFFF"/>
        <w:bidi w:val="0"/>
        <w:spacing w:line="120" w:lineRule="auto"/>
        <w:rPr>
          <w:rFonts w:ascii="Times New Roman" w:hAnsi="Times New Roman"/>
        </w:rPr>
      </w:pPr>
    </w:p>
    <w:p w:rsidR="00E95F18" w:rsidRPr="00D90E7A" w:rsidP="00E95F18">
      <w:pPr>
        <w:shd w:val="clear" w:color="auto" w:fill="FFFFFF"/>
        <w:bidi w:val="0"/>
        <w:spacing w:line="300" w:lineRule="exact"/>
        <w:jc w:val="both"/>
        <w:rPr>
          <w:rFonts w:ascii="Times New Roman" w:hAnsi="Times New Roman"/>
        </w:rPr>
      </w:pPr>
      <w:r w:rsidRPr="00D90E7A">
        <w:rPr>
          <w:rFonts w:ascii="Times New Roman" w:hAnsi="Times New Roman"/>
        </w:rPr>
        <w:t>(1) Konanie z vlastného podnetu inšpekcia začne ak</w:t>
      </w:r>
    </w:p>
    <w:p w:rsidR="00E95F18" w:rsidRPr="00D90E7A" w:rsidP="00E95F18">
      <w:pPr>
        <w:numPr>
          <w:numId w:val="45"/>
        </w:numPr>
        <w:shd w:val="clear" w:color="auto" w:fill="FFFFFF"/>
        <w:bidi w:val="0"/>
        <w:spacing w:line="300" w:lineRule="exact"/>
        <w:jc w:val="both"/>
        <w:rPr>
          <w:rFonts w:ascii="Times New Roman" w:hAnsi="Times New Roman"/>
        </w:rPr>
      </w:pPr>
      <w:r w:rsidRPr="00D90E7A">
        <w:rPr>
          <w:rFonts w:ascii="Times New Roman" w:hAnsi="Times New Roman"/>
        </w:rPr>
        <w:t>je potrebné zmeniť emisné limity, technické požiadavky a podmienky prevádzkovania určené na prevádzku a monitorovanie zariadenia v povolení, ak po vydaní povolenia došlo k zmene právnych predpisov alebo k zmene najlepšej dostupnej techniky, ktorá umožňuje významné zníženie emisií z prevádzky a jej zavedenie je pre prevádzkovateľa technicky a ekonomicky únosné,</w:t>
      </w:r>
    </w:p>
    <w:p w:rsidR="00E95F18" w:rsidRPr="00D90E7A" w:rsidP="00E95F18">
      <w:pPr>
        <w:numPr>
          <w:numId w:val="45"/>
        </w:numPr>
        <w:shd w:val="clear" w:color="auto" w:fill="FFFFFF"/>
        <w:bidi w:val="0"/>
        <w:spacing w:line="300" w:lineRule="exact"/>
        <w:jc w:val="both"/>
        <w:rPr>
          <w:rFonts w:ascii="Times New Roman" w:hAnsi="Times New Roman"/>
        </w:rPr>
      </w:pPr>
      <w:r w:rsidRPr="00D90E7A">
        <w:rPr>
          <w:rFonts w:ascii="Times New Roman" w:hAnsi="Times New Roman"/>
        </w:rPr>
        <w:t>znečisťovanie z prevádzky spôsobuje prekračovanie normy kvality životného prostredia alebo povolená prevádzka môže spôsobiť prekročenie tejto normy a prekročenie nemožno odstrániť alebo ak nie sú splnené ostatné podmienky podľa tohto zákona alebo osobitných predpisov upravujúcich konania, ktoré boli súčasťou integrovaného povoľovania.</w:t>
      </w:r>
    </w:p>
    <w:p w:rsidR="00E95F18" w:rsidRPr="00D90E7A" w:rsidP="00E95F18">
      <w:pPr>
        <w:numPr>
          <w:numId w:val="45"/>
        </w:numPr>
        <w:shd w:val="clear" w:color="auto" w:fill="FFFFFF"/>
        <w:bidi w:val="0"/>
        <w:spacing w:line="300" w:lineRule="exact"/>
        <w:jc w:val="both"/>
        <w:rPr>
          <w:rFonts w:ascii="Times New Roman" w:hAnsi="Times New Roman"/>
        </w:rPr>
      </w:pPr>
      <w:r w:rsidRPr="00D90E7A">
        <w:rPr>
          <w:rFonts w:ascii="Times New Roman" w:hAnsi="Times New Roman"/>
        </w:rPr>
        <w:t>sa zistí činnosť v prevádzke, ktorej nebolo vydané povolenie a jej činnosť je uvedená v prílohe 1.</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(2) Po začatí konania inšpekciou vyzve inšpekcia prevádzkovateľa na predloženie žiadosti v lehote do 30 dní odo dňa doručenia výzvy prevádzkovateľovi. Na základe odôvodnenej písomnej žiadosti prevádzkovateľa môže inšpekcia túto lehotu predĺžiť najviac o 30 dní.</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 (3)  Ak je žiadosť úplná a je zistený okruh účastníkov konania, dotknutých orgánov a cudzích dotknutých orgánov inšpekcia bezodkladne</w:t>
      </w:r>
    </w:p>
    <w:p w:rsidR="00E95F18" w:rsidRPr="00D90E7A" w:rsidP="00E95F18">
      <w:pPr>
        <w:numPr>
          <w:numId w:val="46"/>
        </w:numPr>
        <w:shd w:val="clear" w:color="auto" w:fill="FFFFFF"/>
        <w:bidi w:val="0"/>
        <w:spacing w:before="120"/>
        <w:jc w:val="both"/>
        <w:rPr>
          <w:rFonts w:ascii="Times New Roman" w:hAnsi="Times New Roman"/>
        </w:rPr>
      </w:pPr>
      <w:r w:rsidRPr="00D90E7A">
        <w:rPr>
          <w:rFonts w:ascii="Times New Roman" w:hAnsi="Times New Roman"/>
        </w:rPr>
        <w:t xml:space="preserve">písomne upovedomí dotknuté orgány o začatí konania a určí účastníkom konania a dotknutým orgánom primeranú lehotu na vyjadrenie, ktorá nesmie byť kratšia ako 15 dní;  účastníkov konania podľa § 9 ods. 2 upovedomí o začatí konania verejnou vyhláškou, ak je ich počet vyšší ako 50,  </w:t>
      </w:r>
    </w:p>
    <w:p w:rsidR="00E95F18" w:rsidRPr="00D90E7A" w:rsidP="00E95F18">
      <w:pPr>
        <w:numPr>
          <w:numId w:val="46"/>
        </w:numPr>
        <w:shd w:val="clear" w:color="auto" w:fill="FFFFFF"/>
        <w:bidi w:val="0"/>
        <w:spacing w:before="120"/>
        <w:jc w:val="both"/>
        <w:rPr>
          <w:rFonts w:ascii="Times New Roman" w:hAnsi="Times New Roman"/>
        </w:rPr>
      </w:pPr>
      <w:r w:rsidRPr="00D90E7A">
        <w:rPr>
          <w:rFonts w:ascii="Times New Roman" w:hAnsi="Times New Roman"/>
        </w:rPr>
        <w:t xml:space="preserve">účastníkom konania okrem prevádzkovateľa a dotknutým orgánom doručí stručné zhrnutie údajov a informácií o obsahu žiadosti poskytnuté prevádzkovateľom podľa § 7 ods. 1 písm. l) spolu s informáciou kde je možné nahliadnuť do žiadosti spolu s prílohami a robiť z nej kópie, odpisy alebo výpisy, </w:t>
      </w:r>
    </w:p>
    <w:p w:rsidR="00E95F18" w:rsidRPr="00D90E7A" w:rsidP="00E95F18">
      <w:pPr>
        <w:numPr>
          <w:numId w:val="46"/>
        </w:numPr>
        <w:shd w:val="clear" w:color="auto" w:fill="FFFFFF"/>
        <w:bidi w:val="0"/>
        <w:spacing w:before="120"/>
        <w:jc w:val="both"/>
        <w:rPr>
          <w:rFonts w:ascii="Times New Roman" w:hAnsi="Times New Roman"/>
        </w:rPr>
      </w:pPr>
      <w:r w:rsidRPr="00D90E7A">
        <w:rPr>
          <w:rFonts w:ascii="Times New Roman" w:hAnsi="Times New Roman"/>
        </w:rPr>
        <w:t>zverejní žiadosť na svojom webovom sídle a v informačnom systéme integrovanej prevencie a kontroly znečisťovania okrem príloh k žiadosti, ktoré nie sú dostupné v elektronickej podobe, a najmenej na 15 dní zverejní stručné zhrnutie údajov a informácií o obsahu podanej žiadosti, poskytnuté prevádzkovateľom podľa § 7 ods. 1 písm. l), o prevádzkovateľovi a o prevádzke na svojej úradnej tabuli; prílohy žiadosti, ktoré neboli zverejnené na webovom sídle musia byť na vyžiadanie prístupné všetkým účastníkom konania,</w:t>
      </w:r>
    </w:p>
    <w:p w:rsidR="00E95F18" w:rsidRPr="00D90E7A" w:rsidP="00E95F18">
      <w:pPr>
        <w:numPr>
          <w:numId w:val="46"/>
        </w:numPr>
        <w:shd w:val="clear" w:color="auto" w:fill="FFFFFF"/>
        <w:bidi w:val="0"/>
        <w:spacing w:before="120"/>
        <w:jc w:val="both"/>
        <w:rPr>
          <w:rFonts w:ascii="Times New Roman" w:hAnsi="Times New Roman"/>
        </w:rPr>
      </w:pPr>
      <w:r w:rsidRPr="00D90E7A">
        <w:rPr>
          <w:rFonts w:ascii="Times New Roman" w:hAnsi="Times New Roman"/>
        </w:rPr>
        <w:t xml:space="preserve">zverejní na svojom webovom sídle, v informačnom systéme integrovanej prevencie a kontroly znečisťovania  a najmenej na 15 dní na svojej úradnej tabuli, výzvu zainteresovanej verejnosti na písomné prihlásenie sa za účastníka konania, výzvu zainteresovanej verejnosti a osobám s možnosťou podať prihlášku a výzvu verejnosti  s možnosťou vyjadrenia sa k začatiu konania s lehotou najmenej 30 dní odo dňa zverejnenia výzvy na webovom sídle, spolu s informáciami, </w:t>
      </w:r>
    </w:p>
    <w:p w:rsidR="00E95F18" w:rsidRPr="00D90E7A" w:rsidP="00E95F18">
      <w:pPr>
        <w:numPr>
          <w:ilvl w:val="1"/>
          <w:numId w:val="46"/>
        </w:numPr>
        <w:shd w:val="clear" w:color="auto" w:fill="FFFFFF"/>
        <w:bidi w:val="0"/>
        <w:spacing w:before="120"/>
        <w:jc w:val="both"/>
        <w:rPr>
          <w:rFonts w:ascii="Times New Roman" w:hAnsi="Times New Roman"/>
        </w:rPr>
      </w:pPr>
      <w:r w:rsidRPr="00D90E7A">
        <w:rPr>
          <w:rFonts w:ascii="Times New Roman" w:hAnsi="Times New Roman"/>
        </w:rPr>
        <w:t xml:space="preserve">kde možno nahliadnuť do žiadosti spolu s prílohami, </w:t>
      </w:r>
    </w:p>
    <w:p w:rsidR="00E95F18" w:rsidRPr="00D90E7A" w:rsidP="00E95F18">
      <w:pPr>
        <w:numPr>
          <w:ilvl w:val="1"/>
          <w:numId w:val="46"/>
        </w:numPr>
        <w:shd w:val="clear" w:color="auto" w:fill="FFFFFF"/>
        <w:bidi w:val="0"/>
        <w:spacing w:before="120"/>
        <w:jc w:val="both"/>
        <w:rPr>
          <w:rFonts w:ascii="Times New Roman" w:hAnsi="Times New Roman"/>
        </w:rPr>
      </w:pPr>
      <w:r w:rsidRPr="00D90E7A">
        <w:rPr>
          <w:rFonts w:ascii="Times New Roman" w:hAnsi="Times New Roman"/>
        </w:rPr>
        <w:t>či sa pre prevádzku vyžadovalo posudzovanie jej vplyvu na životné prostredie alebo cezhraničné posudzovanie jej vplyvu na životné prostredie a či bolo vykonané,</w:t>
      </w:r>
      <w:r w:rsidRPr="00D90E7A">
        <w:rPr>
          <w:rFonts w:ascii="Times New Roman" w:hAnsi="Times New Roman"/>
          <w:vertAlign w:val="superscript"/>
        </w:rPr>
        <w:t>8)</w:t>
      </w:r>
      <w:r w:rsidRPr="00D90E7A">
        <w:rPr>
          <w:rFonts w:ascii="Times New Roman" w:hAnsi="Times New Roman"/>
        </w:rPr>
        <w:t xml:space="preserve"> </w:t>
      </w:r>
    </w:p>
    <w:p w:rsidR="00E95F18" w:rsidRPr="00D90E7A" w:rsidP="00E95F18">
      <w:pPr>
        <w:numPr>
          <w:ilvl w:val="1"/>
          <w:numId w:val="46"/>
        </w:numPr>
        <w:shd w:val="clear" w:color="auto" w:fill="FFFFFF"/>
        <w:bidi w:val="0"/>
        <w:spacing w:before="120"/>
        <w:jc w:val="both"/>
        <w:rPr>
          <w:rFonts w:ascii="Times New Roman" w:hAnsi="Times New Roman"/>
        </w:rPr>
      </w:pPr>
      <w:r w:rsidRPr="00D90E7A">
        <w:rPr>
          <w:rFonts w:ascii="Times New Roman" w:hAnsi="Times New Roman"/>
        </w:rPr>
        <w:t xml:space="preserve">kto sú dotknuté orgány v konaní, </w:t>
      </w:r>
    </w:p>
    <w:p w:rsidR="00E95F18" w:rsidRPr="00D90E7A" w:rsidP="00E95F18">
      <w:pPr>
        <w:numPr>
          <w:ilvl w:val="1"/>
          <w:numId w:val="46"/>
        </w:numPr>
        <w:shd w:val="clear" w:color="auto" w:fill="FFFFFF"/>
        <w:bidi w:val="0"/>
        <w:spacing w:before="120"/>
        <w:jc w:val="both"/>
        <w:rPr>
          <w:rFonts w:ascii="Times New Roman" w:hAnsi="Times New Roman"/>
        </w:rPr>
      </w:pPr>
      <w:r w:rsidRPr="00D90E7A">
        <w:rPr>
          <w:rFonts w:ascii="Times New Roman" w:hAnsi="Times New Roman"/>
        </w:rPr>
        <w:t xml:space="preserve">o podrobnostiach týkajúcich sa konania pri aktualizácii podmienok pri podstatnej zmene povolenia, </w:t>
      </w:r>
    </w:p>
    <w:p w:rsidR="00E95F18" w:rsidRPr="00D90E7A" w:rsidP="00E95F18">
      <w:pPr>
        <w:numPr>
          <w:ilvl w:val="1"/>
          <w:numId w:val="46"/>
        </w:numPr>
        <w:shd w:val="clear" w:color="auto" w:fill="FFFFFF"/>
        <w:bidi w:val="0"/>
        <w:spacing w:before="120"/>
        <w:jc w:val="both"/>
        <w:rPr>
          <w:rFonts w:ascii="Times New Roman" w:hAnsi="Times New Roman"/>
        </w:rPr>
      </w:pPr>
      <w:r w:rsidRPr="00D90E7A">
        <w:rPr>
          <w:rStyle w:val="ppp-input-value1"/>
          <w:rFonts w:ascii="Times New Roman" w:hAnsi="Times New Roman" w:cs="Times New Roman"/>
          <w:color w:val="auto"/>
          <w:sz w:val="24"/>
          <w:szCs w:val="24"/>
        </w:rPr>
        <w:t>o možnosti účastníka konania požiadať o nariadenie ústneho pojednávania a o skutočnosti, že ak o nariadenie ústneho pojednávania účastník konania nepožiada, inšpekcia ústne pojednávanie nemusí nariadiť, ak tento zákon neustanovuje inak v § 15 ods. 1,</w:t>
      </w:r>
      <w:r w:rsidRPr="00D90E7A">
        <w:rPr>
          <w:rStyle w:val="ppp-input-value1"/>
          <w:rFonts w:ascii="Times New Roman" w:hAnsi="Times New Roman" w:cs="Times New Roman"/>
          <w:i/>
          <w:color w:val="auto"/>
          <w:sz w:val="24"/>
          <w:szCs w:val="24"/>
        </w:rPr>
        <w:t xml:space="preserve"> </w:t>
      </w:r>
    </w:p>
    <w:p w:rsidR="00E95F18" w:rsidRPr="00D90E7A" w:rsidP="00E95F18">
      <w:pPr>
        <w:numPr>
          <w:numId w:val="47"/>
        </w:numPr>
        <w:shd w:val="clear" w:color="auto" w:fill="FFFFFF"/>
        <w:bidi w:val="0"/>
        <w:spacing w:before="120"/>
        <w:jc w:val="both"/>
        <w:rPr>
          <w:rFonts w:ascii="Times New Roman" w:hAnsi="Times New Roman"/>
        </w:rPr>
      </w:pPr>
      <w:r w:rsidRPr="00D90E7A">
        <w:rPr>
          <w:rFonts w:ascii="Times New Roman" w:hAnsi="Times New Roman"/>
        </w:rPr>
        <w:t xml:space="preserve">požiada obec, ktorá je účastníkom konania, aby do troch pracovných dní odo dňa doručenia žiadosti zverejnila žiadosť, okrem príloh k žiadosti, ktoré nie sú dostupné v elektronickej podobe, na svojom webovom sídle a zároveň na úradnej tabuli obce, alebo aj iným v mieste obvyklým spôsobom  a to </w:t>
      </w:r>
    </w:p>
    <w:p w:rsidR="00E95F18" w:rsidRPr="00D90E7A" w:rsidP="00E95F18">
      <w:pPr>
        <w:numPr>
          <w:ilvl w:val="1"/>
          <w:numId w:val="47"/>
        </w:numPr>
        <w:shd w:val="clear" w:color="auto" w:fill="FFFFFF"/>
        <w:bidi w:val="0"/>
        <w:spacing w:before="120"/>
        <w:jc w:val="both"/>
        <w:rPr>
          <w:rFonts w:ascii="Times New Roman" w:hAnsi="Times New Roman"/>
        </w:rPr>
      </w:pPr>
      <w:r w:rsidRPr="00D90E7A">
        <w:rPr>
          <w:rFonts w:ascii="Times New Roman" w:hAnsi="Times New Roman"/>
        </w:rPr>
        <w:t xml:space="preserve">žiadosť a údaje v rozsahu podľa písmena c), </w:t>
      </w:r>
    </w:p>
    <w:p w:rsidR="00E95F18" w:rsidRPr="00D90E7A" w:rsidP="00E95F18">
      <w:pPr>
        <w:numPr>
          <w:ilvl w:val="1"/>
          <w:numId w:val="47"/>
        </w:numPr>
        <w:shd w:val="clear" w:color="auto" w:fill="FFFFFF"/>
        <w:bidi w:val="0"/>
        <w:spacing w:before="120"/>
        <w:jc w:val="both"/>
        <w:rPr>
          <w:rFonts w:ascii="Times New Roman" w:hAnsi="Times New Roman"/>
        </w:rPr>
      </w:pPr>
      <w:r w:rsidRPr="00D90E7A">
        <w:rPr>
          <w:rFonts w:ascii="Times New Roman" w:hAnsi="Times New Roman"/>
        </w:rPr>
        <w:t>výzvu a informácie v rozsahu podľa písmena d),</w:t>
      </w:r>
    </w:p>
    <w:p w:rsidR="00E95F18" w:rsidRPr="00D90E7A" w:rsidP="00E95F18">
      <w:pPr>
        <w:numPr>
          <w:numId w:val="47"/>
        </w:numPr>
        <w:shd w:val="clear" w:color="auto" w:fill="FFFFFF"/>
        <w:bidi w:val="0"/>
        <w:spacing w:before="120"/>
        <w:jc w:val="both"/>
        <w:rPr>
          <w:rFonts w:ascii="Times New Roman" w:hAnsi="Times New Roman"/>
        </w:rPr>
      </w:pPr>
      <w:r w:rsidRPr="00D90E7A">
        <w:rPr>
          <w:rFonts w:ascii="Times New Roman" w:hAnsi="Times New Roman"/>
        </w:rPr>
        <w:t>upovedomí o začatí konania cudzí dotknutý orgán a doručí mu jedno vyhotovenie žiadosti spolu s informáciami podľa písmena d) a v čase ich zverejnenia, ak ide o povoľovanie novej prevádzky alebo podstatnej zmeny v činnosti prevádzky a ak nová prevádzka alebo podstatná zmena v činnosti prevádzky má alebo môže mať cezhraničný vplyv alebo ak o to cudzí dotknutý orgán požiadal.</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(4) Inšpekcia na základe odôvodnenej žiadosti účastníka konania alebo dotknutého orgánu predĺži lehotu na vyjadrenie k žiadosti, ak  účastník konania alebo dotknutá osoba nemohli bez vlastného zavinenia náležite preskúmať žiadosť a vyjadriť sa k nej. O predĺžení lehoty inšpekcia bezodkladne upovedomí ostatných účastníkov konania a ostatné dotknuté orgány. Predĺžením lehoty jednému účastníkovi konania alebo jednému dotknutému orgánu sa predlžuje lehota všetkým účastníkom konania a dotknutým orgánom. </w:t>
      </w:r>
    </w:p>
    <w:p w:rsidR="00E95F18" w:rsidRPr="00D90E7A" w:rsidP="00E95F18">
      <w:pPr>
        <w:pStyle w:val="ListParagraph"/>
        <w:bidi w:val="0"/>
        <w:spacing w:after="0" w:line="300" w:lineRule="exact"/>
        <w:ind w:left="709"/>
        <w:rPr>
          <w:rFonts w:ascii="Times New Roman" w:hAnsi="Times New Roman" w:cs="Times New Roman"/>
          <w:sz w:val="24"/>
          <w:szCs w:val="24"/>
          <w:lang w:eastAsia="sk-SK"/>
        </w:rPr>
      </w:pPr>
    </w:p>
    <w:p w:rsidR="00E95F18" w:rsidRPr="00D90E7A" w:rsidP="00E95F18">
      <w:pPr>
        <w:shd w:val="clear" w:color="auto" w:fill="FFFFFF"/>
        <w:bidi w:val="0"/>
        <w:spacing w:line="300" w:lineRule="exact"/>
        <w:jc w:val="both"/>
        <w:rPr>
          <w:rFonts w:ascii="Times New Roman" w:hAnsi="Times New Roman"/>
        </w:rPr>
      </w:pPr>
      <w:r w:rsidRPr="00D90E7A">
        <w:rPr>
          <w:rFonts w:ascii="Times New Roman" w:hAnsi="Times New Roman"/>
        </w:rPr>
        <w:t>(5) Postup podľa odsekov 3 a 4 sa uplatní vždy, ak ide o konania</w:t>
      </w:r>
    </w:p>
    <w:p w:rsidR="00E95F18" w:rsidRPr="00D90E7A" w:rsidP="00E95F18">
      <w:pPr>
        <w:numPr>
          <w:numId w:val="48"/>
        </w:numPr>
        <w:shd w:val="clear" w:color="auto" w:fill="FFFFFF"/>
        <w:bidi w:val="0"/>
        <w:spacing w:line="300" w:lineRule="exact"/>
        <w:jc w:val="both"/>
        <w:rPr>
          <w:rFonts w:ascii="Times New Roman" w:hAnsi="Times New Roman"/>
        </w:rPr>
      </w:pPr>
      <w:r w:rsidRPr="00D90E7A">
        <w:rPr>
          <w:rFonts w:ascii="Times New Roman" w:hAnsi="Times New Roman"/>
        </w:rPr>
        <w:t>o vydaní povolenia pre nové prevádzky,</w:t>
      </w:r>
    </w:p>
    <w:p w:rsidR="00E95F18" w:rsidRPr="00D90E7A" w:rsidP="00E95F18">
      <w:pPr>
        <w:numPr>
          <w:numId w:val="48"/>
        </w:numPr>
        <w:shd w:val="clear" w:color="auto" w:fill="FFFFFF"/>
        <w:bidi w:val="0"/>
        <w:spacing w:line="300" w:lineRule="exact"/>
        <w:jc w:val="both"/>
        <w:rPr>
          <w:rFonts w:ascii="Times New Roman" w:hAnsi="Times New Roman"/>
        </w:rPr>
      </w:pPr>
      <w:r w:rsidRPr="00D90E7A">
        <w:rPr>
          <w:rFonts w:ascii="Times New Roman" w:hAnsi="Times New Roman"/>
        </w:rPr>
        <w:t>o vydaní povolenia na akúkoľvek podstatnú zmenu,</w:t>
      </w:r>
    </w:p>
    <w:p w:rsidR="00E95F18" w:rsidRPr="00D90E7A" w:rsidP="00E95F18">
      <w:pPr>
        <w:numPr>
          <w:numId w:val="48"/>
        </w:numPr>
        <w:shd w:val="clear" w:color="auto" w:fill="FFFFFF"/>
        <w:bidi w:val="0"/>
        <w:spacing w:line="300" w:lineRule="exact"/>
        <w:jc w:val="both"/>
        <w:rPr>
          <w:rFonts w:ascii="Times New Roman" w:hAnsi="Times New Roman"/>
        </w:rPr>
      </w:pPr>
      <w:r w:rsidRPr="00D90E7A">
        <w:rPr>
          <w:rFonts w:ascii="Times New Roman" w:hAnsi="Times New Roman"/>
        </w:rPr>
        <w:t>o vydaní alebo zmene povolenia pre prevádzky, kde sa navrhuje uplatňovať § 21 ods. 7,</w:t>
      </w:r>
    </w:p>
    <w:p w:rsidR="00E95F18" w:rsidRPr="00D90E7A" w:rsidP="00E95F18">
      <w:pPr>
        <w:numPr>
          <w:numId w:val="48"/>
        </w:numPr>
        <w:shd w:val="clear" w:color="auto" w:fill="FFFFFF"/>
        <w:bidi w:val="0"/>
        <w:spacing w:line="300" w:lineRule="exact"/>
        <w:jc w:val="both"/>
        <w:rPr>
          <w:rFonts w:ascii="Times New Roman" w:hAnsi="Times New Roman"/>
        </w:rPr>
      </w:pPr>
      <w:r w:rsidRPr="00D90E7A">
        <w:rPr>
          <w:rFonts w:ascii="Times New Roman" w:hAnsi="Times New Roman"/>
        </w:rPr>
        <w:t xml:space="preserve">o zmene povolenia alebo podmienok povolenia pre prevádzky podľa </w:t>
      </w:r>
      <w:r w:rsidRPr="00C93181">
        <w:rPr>
          <w:rFonts w:ascii="Times New Roman" w:hAnsi="Times New Roman"/>
        </w:rPr>
        <w:t>§ 3</w:t>
      </w:r>
      <w:r w:rsidRPr="00C93181" w:rsidR="00C93181">
        <w:rPr>
          <w:rFonts w:ascii="Times New Roman" w:hAnsi="Times New Roman"/>
        </w:rPr>
        <w:t>3</w:t>
      </w:r>
      <w:r w:rsidRPr="00D90E7A">
        <w:rPr>
          <w:rFonts w:ascii="Times New Roman" w:hAnsi="Times New Roman"/>
        </w:rPr>
        <w:t xml:space="preserve"> ods. 1 písm. e).</w:t>
      </w:r>
    </w:p>
    <w:p w:rsidR="00E95F18" w:rsidRPr="00D90E7A" w:rsidP="00E95F18">
      <w:pPr>
        <w:shd w:val="clear" w:color="auto" w:fill="FFFFFF"/>
        <w:bidi w:val="0"/>
        <w:spacing w:line="180" w:lineRule="exact"/>
        <w:jc w:val="both"/>
        <w:rPr>
          <w:rFonts w:ascii="Times New Roman" w:hAnsi="Times New Roman"/>
        </w:rPr>
      </w:pPr>
    </w:p>
    <w:p w:rsidR="00E95F18" w:rsidRPr="00D90E7A" w:rsidP="00E95F18">
      <w:pPr>
        <w:shd w:val="clear" w:color="auto" w:fill="FFFFFF"/>
        <w:bidi w:val="0"/>
        <w:spacing w:line="300" w:lineRule="exact"/>
        <w:jc w:val="both"/>
        <w:rPr>
          <w:rFonts w:ascii="Times New Roman" w:hAnsi="Times New Roman"/>
        </w:rPr>
      </w:pPr>
      <w:r w:rsidRPr="00D90E7A">
        <w:rPr>
          <w:rFonts w:ascii="Times New Roman" w:hAnsi="Times New Roman"/>
        </w:rPr>
        <w:t>(6) Ak ide o konania o vydanie povolenia neuvedených v odseku 5 inšpekcia môže upustiť od  ústneho pojednávania a náležitostí žiadosti podľa § 7</w:t>
      </w:r>
      <w:r w:rsidR="00E0722C">
        <w:rPr>
          <w:rFonts w:ascii="Times New Roman" w:hAnsi="Times New Roman"/>
        </w:rPr>
        <w:t xml:space="preserve"> </w:t>
      </w:r>
      <w:r w:rsidRPr="00D90E7A">
        <w:rPr>
          <w:rFonts w:ascii="Times New Roman" w:hAnsi="Times New Roman"/>
        </w:rPr>
        <w:t>ods. 1 písm. a) a</w:t>
      </w:r>
      <w:r w:rsidR="003C1BAC">
        <w:rPr>
          <w:rFonts w:ascii="Times New Roman" w:hAnsi="Times New Roman"/>
        </w:rPr>
        <w:t xml:space="preserve"> ods. </w:t>
      </w:r>
      <w:r w:rsidRPr="00D90E7A">
        <w:rPr>
          <w:rFonts w:ascii="Times New Roman" w:hAnsi="Times New Roman"/>
        </w:rPr>
        <w:t xml:space="preserve">2.   </w:t>
      </w:r>
    </w:p>
    <w:p w:rsidR="00E95F18" w:rsidRPr="00D90E7A" w:rsidP="00E95F18">
      <w:pPr>
        <w:shd w:val="clear" w:color="auto" w:fill="FFFFFF"/>
        <w:bidi w:val="0"/>
        <w:spacing w:line="300" w:lineRule="exact"/>
        <w:jc w:val="both"/>
        <w:rPr>
          <w:rFonts w:ascii="Times New Roman" w:hAnsi="Times New Roman"/>
        </w:rPr>
      </w:pPr>
    </w:p>
    <w:p w:rsidR="00E95F18" w:rsidRPr="00D90E7A" w:rsidP="00E95F18">
      <w:pPr>
        <w:shd w:val="clear" w:color="auto" w:fill="FFFFFF"/>
        <w:bidi w:val="0"/>
        <w:spacing w:before="120" w:line="320" w:lineRule="exact"/>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xml:space="preserve">§ 12 </w:t>
      </w:r>
    </w:p>
    <w:p w:rsidR="00E95F18" w:rsidRPr="00D90E7A" w:rsidP="00E95F18">
      <w:pPr>
        <w:shd w:val="clear" w:color="auto" w:fill="FFFFFF"/>
        <w:bidi w:val="0"/>
        <w:spacing w:before="120" w:line="320" w:lineRule="exact"/>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xml:space="preserve">Vyjadrenia dotknutých orgánov a účastníkov konania </w:t>
      </w:r>
    </w:p>
    <w:p w:rsidR="00E95F18" w:rsidRPr="00D90E7A" w:rsidP="00E95F18">
      <w:pPr>
        <w:shd w:val="clear" w:color="auto" w:fill="FFFFFF"/>
        <w:bidi w:val="0"/>
        <w:spacing w:line="140" w:lineRule="exact"/>
        <w:jc w:val="center"/>
        <w:outlineLvl w:val="5"/>
        <w:rPr>
          <w:rStyle w:val="ParagrafyChar"/>
          <w:rFonts w:ascii="Times New Roman" w:hAnsi="Times New Roman" w:cs="Times New Roman"/>
          <w:b/>
          <w:bCs/>
          <w:color w:val="auto"/>
          <w:sz w:val="24"/>
        </w:rPr>
      </w:pPr>
    </w:p>
    <w:p w:rsidR="00E95F18" w:rsidRPr="00D90E7A" w:rsidP="00E95F18">
      <w:pPr>
        <w:shd w:val="clear" w:color="auto" w:fill="FFFFFF"/>
        <w:bidi w:val="0"/>
        <w:spacing w:line="300" w:lineRule="exact"/>
        <w:jc w:val="both"/>
        <w:outlineLvl w:val="5"/>
        <w:rPr>
          <w:rStyle w:val="ParagrafyChar"/>
          <w:rFonts w:ascii="Times New Roman" w:hAnsi="Times New Roman" w:cs="Times New Roman"/>
          <w:color w:val="auto"/>
          <w:sz w:val="24"/>
        </w:rPr>
      </w:pPr>
      <w:r w:rsidRPr="00D90E7A">
        <w:rPr>
          <w:rFonts w:ascii="Times New Roman" w:hAnsi="Times New Roman"/>
        </w:rPr>
        <w:t xml:space="preserve">(1) </w:t>
      </w:r>
      <w:r w:rsidRPr="00D90E7A">
        <w:rPr>
          <w:rStyle w:val="ParagrafyChar"/>
          <w:rFonts w:ascii="Times New Roman" w:hAnsi="Times New Roman" w:cs="Times New Roman"/>
          <w:color w:val="auto"/>
          <w:sz w:val="24"/>
        </w:rPr>
        <w:t xml:space="preserve">Dotknutý orgán zašle inšpekcii najneskôr v lehote určenej na vyjadrenie podľa  § 11 ods. 3 písm. a) alebo v predĺženej lehote určenej podľa § 11 ods. 4 svoje vyjadrenie, ktoré musí obsahovať návrh podmienok povolenia, ktoré uplatňuje v integrovanom povoľovaní. </w:t>
      </w:r>
    </w:p>
    <w:p w:rsidR="00E95F18" w:rsidRPr="00D90E7A" w:rsidP="00E95F18">
      <w:pPr>
        <w:pStyle w:val="ListParagraph"/>
        <w:bidi w:val="0"/>
        <w:spacing w:after="0" w:line="180" w:lineRule="exact"/>
        <w:ind w:left="0"/>
        <w:rPr>
          <w:rFonts w:ascii="Times New Roman" w:hAnsi="Times New Roman" w:cs="Times New Roman"/>
          <w:sz w:val="24"/>
          <w:szCs w:val="24"/>
        </w:rPr>
      </w:pPr>
    </w:p>
    <w:p w:rsidR="00E95F18" w:rsidRPr="00D90E7A" w:rsidP="00E95F18">
      <w:pPr>
        <w:shd w:val="clear" w:color="auto" w:fill="FFFFFF"/>
        <w:bidi w:val="0"/>
        <w:spacing w:line="300" w:lineRule="exact"/>
        <w:jc w:val="both"/>
        <w:outlineLvl w:val="5"/>
        <w:rPr>
          <w:rFonts w:ascii="Times New Roman" w:hAnsi="Times New Roman"/>
        </w:rPr>
      </w:pPr>
      <w:r w:rsidRPr="00D90E7A">
        <w:rPr>
          <w:rFonts w:ascii="Times New Roman" w:hAnsi="Times New Roman"/>
        </w:rPr>
        <w:t xml:space="preserve">(2) Dotknutý orgán zmení, doplní, potvrdí alebo vydá nové vyjadrenie ak došlo k </w:t>
      </w:r>
    </w:p>
    <w:p w:rsidR="00E95F18" w:rsidRPr="00D90E7A" w:rsidP="00E95F18">
      <w:pPr>
        <w:shd w:val="clear" w:color="auto" w:fill="FFFFFF"/>
        <w:bidi w:val="0"/>
        <w:spacing w:line="300" w:lineRule="exact"/>
        <w:jc w:val="both"/>
        <w:outlineLvl w:val="5"/>
        <w:rPr>
          <w:rFonts w:ascii="Times New Roman" w:hAnsi="Times New Roman"/>
        </w:rPr>
      </w:pPr>
      <w:r w:rsidRPr="00D90E7A">
        <w:rPr>
          <w:rFonts w:ascii="Times New Roman" w:hAnsi="Times New Roman"/>
        </w:rPr>
        <w:t xml:space="preserve">a) zmene ustanovení právneho predpisu, podľa ktorých dotknutý orgán vyjadrenie vydal,  alebo </w:t>
      </w:r>
    </w:p>
    <w:p w:rsidR="00E95F18" w:rsidRPr="00D90E7A" w:rsidP="00E95F18">
      <w:pPr>
        <w:shd w:val="clear" w:color="auto" w:fill="FFFFFF"/>
        <w:bidi w:val="0"/>
        <w:spacing w:line="300" w:lineRule="exact"/>
        <w:jc w:val="both"/>
        <w:outlineLvl w:val="5"/>
        <w:rPr>
          <w:rFonts w:ascii="Times New Roman" w:hAnsi="Times New Roman"/>
        </w:rPr>
      </w:pPr>
      <w:r w:rsidRPr="00D90E7A">
        <w:rPr>
          <w:rFonts w:ascii="Times New Roman" w:hAnsi="Times New Roman"/>
        </w:rPr>
        <w:t>b) podstatnej zmene skutkových okolností, z ktorých dotknutý orgán vychádzal.</w:t>
      </w:r>
      <w:r w:rsidRPr="00D90E7A">
        <w:rPr>
          <w:rFonts w:ascii="Times New Roman" w:hAnsi="Times New Roman"/>
          <w:strike/>
        </w:rPr>
        <w:t xml:space="preserve"> </w:t>
      </w:r>
    </w:p>
    <w:p w:rsidR="00E95F18" w:rsidRPr="00D90E7A" w:rsidP="00E95F18">
      <w:pPr>
        <w:pStyle w:val="ListParagraph"/>
        <w:bidi w:val="0"/>
        <w:spacing w:after="0" w:line="180" w:lineRule="exact"/>
        <w:ind w:left="709"/>
        <w:rPr>
          <w:rFonts w:ascii="Times New Roman" w:hAnsi="Times New Roman" w:cs="Times New Roman"/>
          <w:sz w:val="24"/>
          <w:szCs w:val="24"/>
        </w:rPr>
      </w:pPr>
    </w:p>
    <w:p w:rsidR="00E95F18" w:rsidRPr="00D90E7A" w:rsidP="00E95F18">
      <w:pPr>
        <w:shd w:val="clear" w:color="auto" w:fill="FFFFFF"/>
        <w:bidi w:val="0"/>
        <w:spacing w:line="300" w:lineRule="exact"/>
        <w:jc w:val="both"/>
        <w:outlineLvl w:val="5"/>
        <w:rPr>
          <w:rFonts w:ascii="Times New Roman" w:hAnsi="Times New Roman"/>
          <w:shd w:val="clear" w:color="auto" w:fill="FFFFFF"/>
        </w:rPr>
      </w:pPr>
      <w:r w:rsidRPr="00D90E7A">
        <w:rPr>
          <w:rFonts w:ascii="Times New Roman" w:hAnsi="Times New Roman"/>
        </w:rPr>
        <w:t>(3) Ak je právoplatné rozhodnutie podľa zákona založené na obsahu vyjadrenia dotknutého orgánu, ktoré bolo neskôr zrušené alebo zmenené pre rozpor so zákonom, ide o dôvod na obnovu konania.</w:t>
      </w:r>
    </w:p>
    <w:p w:rsidR="00E95F18" w:rsidRPr="00D90E7A" w:rsidP="00E95F18">
      <w:pPr>
        <w:pStyle w:val="ListParagraph"/>
        <w:bidi w:val="0"/>
        <w:spacing w:after="0" w:line="180" w:lineRule="exact"/>
        <w:ind w:left="709"/>
        <w:rPr>
          <w:rStyle w:val="ParagrafyChar"/>
          <w:rFonts w:ascii="Times New Roman" w:hAnsi="Times New Roman" w:cs="Times New Roman"/>
          <w:color w:val="auto"/>
          <w:sz w:val="24"/>
          <w:szCs w:val="24"/>
        </w:rPr>
      </w:pPr>
    </w:p>
    <w:p w:rsidR="00E95F18" w:rsidRPr="00D90E7A" w:rsidP="00E95F18">
      <w:pPr>
        <w:shd w:val="clear" w:color="auto" w:fill="FFFFFF"/>
        <w:bidi w:val="0"/>
        <w:spacing w:line="300" w:lineRule="exact"/>
        <w:jc w:val="both"/>
        <w:outlineLvl w:val="5"/>
        <w:rPr>
          <w:rStyle w:val="ParagrafyChar"/>
          <w:rFonts w:ascii="Times New Roman" w:hAnsi="Times New Roman" w:cs="Times New Roman"/>
          <w:color w:val="auto"/>
          <w:sz w:val="24"/>
        </w:rPr>
      </w:pPr>
      <w:r w:rsidRPr="00D90E7A">
        <w:rPr>
          <w:rFonts w:ascii="Times New Roman" w:hAnsi="Times New Roman"/>
        </w:rPr>
        <w:t xml:space="preserve">(4) </w:t>
      </w:r>
      <w:r w:rsidRPr="00D90E7A">
        <w:rPr>
          <w:rStyle w:val="ParagrafyChar"/>
          <w:rFonts w:ascii="Times New Roman" w:hAnsi="Times New Roman" w:cs="Times New Roman"/>
          <w:color w:val="auto"/>
          <w:sz w:val="24"/>
        </w:rPr>
        <w:t>Účastníci konania môžu zaslať inšpekcii vyjadrenia v lehote uvedenej v odseku 1.</w:t>
      </w:r>
    </w:p>
    <w:p w:rsidR="00E95F18" w:rsidRPr="00D90E7A" w:rsidP="00E95F18">
      <w:pPr>
        <w:pStyle w:val="ListParagraph"/>
        <w:bidi w:val="0"/>
        <w:spacing w:after="0" w:line="180" w:lineRule="exact"/>
        <w:ind w:left="709"/>
        <w:rPr>
          <w:rStyle w:val="ParagrafyChar"/>
          <w:rFonts w:ascii="Times New Roman" w:hAnsi="Times New Roman" w:cs="Calibri"/>
          <w:color w:val="auto"/>
          <w:sz w:val="24"/>
        </w:rPr>
      </w:pPr>
    </w:p>
    <w:p w:rsidR="00E95F18" w:rsidRPr="00D90E7A" w:rsidP="00E95F18">
      <w:pPr>
        <w:shd w:val="clear" w:color="auto" w:fill="FFFFFF"/>
        <w:bidi w:val="0"/>
        <w:spacing w:line="300" w:lineRule="exact"/>
        <w:jc w:val="both"/>
        <w:outlineLvl w:val="5"/>
        <w:rPr>
          <w:rStyle w:val="ParagrafyChar"/>
          <w:rFonts w:ascii="Times New Roman" w:hAnsi="Times New Roman" w:cs="Times New Roman"/>
          <w:color w:val="auto"/>
          <w:sz w:val="24"/>
        </w:rPr>
      </w:pPr>
      <w:r w:rsidRPr="00D90E7A">
        <w:rPr>
          <w:rFonts w:ascii="Times New Roman" w:hAnsi="Times New Roman"/>
        </w:rPr>
        <w:t xml:space="preserve">(5) Na </w:t>
      </w:r>
      <w:r w:rsidRPr="00D90E7A">
        <w:rPr>
          <w:rStyle w:val="ParagrafyChar"/>
          <w:rFonts w:ascii="Times New Roman" w:hAnsi="Times New Roman" w:cs="Times New Roman"/>
          <w:color w:val="auto"/>
          <w:sz w:val="24"/>
        </w:rPr>
        <w:t>vyjadrenia zaslané po lehote uvedenej v odseku 1 inšpekcia neprihliada. Na túto skutočnosť musí inšpekcia v upovedomení upozorniť účastníkov konania a dotknuté orgány.</w:t>
      </w:r>
      <w:r w:rsidRPr="00D90E7A">
        <w:rPr>
          <w:rStyle w:val="ParagrafyChar"/>
          <w:rFonts w:ascii="Times New Roman" w:hAnsi="Times New Roman" w:cs="Times New Roman"/>
          <w:strike/>
          <w:color w:val="auto"/>
          <w:sz w:val="24"/>
        </w:rPr>
        <w:t xml:space="preserve"> </w:t>
      </w:r>
    </w:p>
    <w:p w:rsidR="00E95F18" w:rsidRPr="00D90E7A" w:rsidP="00E95F18">
      <w:pPr>
        <w:shd w:val="clear" w:color="auto" w:fill="FFFFFF"/>
        <w:bidi w:val="0"/>
        <w:spacing w:before="120" w:line="120" w:lineRule="auto"/>
        <w:jc w:val="both"/>
        <w:outlineLvl w:val="5"/>
        <w:rPr>
          <w:rStyle w:val="ParagrafyChar"/>
          <w:rFonts w:ascii="Times New Roman" w:hAnsi="Times New Roman" w:cs="Times New Roman"/>
          <w:color w:val="auto"/>
          <w:sz w:val="24"/>
        </w:rPr>
      </w:pPr>
    </w:p>
    <w:p w:rsidR="00E95F18" w:rsidRPr="00D90E7A" w:rsidP="00E95F18">
      <w:pPr>
        <w:shd w:val="clear" w:color="auto" w:fill="FFFFFF"/>
        <w:bidi w:val="0"/>
        <w:spacing w:before="120" w:line="320" w:lineRule="exact"/>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xml:space="preserve">§ 13 </w:t>
      </w:r>
    </w:p>
    <w:p w:rsidR="00E95F18" w:rsidRPr="00D90E7A" w:rsidP="00E95F18">
      <w:pPr>
        <w:shd w:val="clear" w:color="auto" w:fill="FFFFFF"/>
        <w:bidi w:val="0"/>
        <w:spacing w:before="120" w:line="320" w:lineRule="exact"/>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Riešenie rozporov</w:t>
      </w:r>
    </w:p>
    <w:p w:rsidR="00E95F18" w:rsidRPr="00D90E7A" w:rsidP="00E95F18">
      <w:pPr>
        <w:pStyle w:val="ListParagraph"/>
        <w:bidi w:val="0"/>
        <w:spacing w:after="0" w:line="180" w:lineRule="exact"/>
        <w:ind w:left="709"/>
        <w:rPr>
          <w:rStyle w:val="ParagrafyChar"/>
          <w:rFonts w:ascii="Times New Roman" w:hAnsi="Times New Roman" w:cs="Calibri"/>
          <w:color w:val="auto"/>
          <w:sz w:val="24"/>
        </w:rPr>
      </w:pPr>
    </w:p>
    <w:p w:rsidR="00E95F18" w:rsidRPr="00D90E7A" w:rsidP="00E95F18">
      <w:pPr>
        <w:bidi w:val="0"/>
        <w:spacing w:after="200" w:line="276" w:lineRule="auto"/>
        <w:jc w:val="both"/>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(1) Ak dôjde počas konania k protichodným vyjadreniam medzi orgánmi štátnej správy spolupôsobiacimi v konaní, riešia taký rozpor orgány nadriadené týmto orgánom dohodou.</w:t>
      </w:r>
    </w:p>
    <w:p w:rsidR="00E95F18" w:rsidRPr="00D90E7A" w:rsidP="00E95F18">
      <w:pPr>
        <w:bidi w:val="0"/>
        <w:spacing w:after="200" w:line="276" w:lineRule="auto"/>
        <w:jc w:val="both"/>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(2) Ak sa vzniknutý rozpor medzi orgánmi štátnej správy nepodarí odstrániť dohodou nadriadených orgánov podľa odseku 1, rozhodne ministerstvo po prerokovaní s príslušnými ústrednými orgánmi štátnej správy.</w:t>
      </w:r>
    </w:p>
    <w:p w:rsidR="00E95F18" w:rsidRPr="00D90E7A" w:rsidP="00E95F18">
      <w:pPr>
        <w:bidi w:val="0"/>
        <w:spacing w:after="200" w:line="276" w:lineRule="auto"/>
        <w:jc w:val="both"/>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(3) Ak námietky účastníkov konania smerujú proti obsahu záväzného stanoviska, inšpekcia konanie preruší a vyžiada si od dotknutého orgánu stanovisko k námietkam. Ak dotknutý orgán stanovisko nezmení, inšpekcia si vyžiada potvrdenie alebo zmenu záväzného stanoviska od orgánu, ktorý je nadriadeným orgánom dotknutého orgánu. Počas prerušenia konania neplynú lehoty na rozhodnutie veci inšpekciou.</w:t>
      </w:r>
    </w:p>
    <w:p w:rsidR="00E95F18" w:rsidRPr="00D90E7A" w:rsidP="00E95F18">
      <w:pPr>
        <w:bidi w:val="0"/>
        <w:spacing w:after="200" w:line="276" w:lineRule="auto"/>
        <w:jc w:val="both"/>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(4) Ak odvolanie proti rozhodnutiu smeruje proti obsahu záväzného stanoviska, odvolací orgán konanie preruší a vyžiada si stanovisko k obsahu odvolania od dotknutého orgánu príslušného na vydanie záväzného stanoviska. Odvolanie spolu so stanoviskom dotknutého orgánu k obsahu odvolania predloží správnemu orgánu, ktorý je nadriadeným orgánom dotknutého orgánu a vyžiada si od neho potvrdenie alebo zmenu záväzného stanoviska. Počas prerušenia konania neplynú lehoty na rozhodnutie o odvolaní.</w:t>
      </w:r>
    </w:p>
    <w:p w:rsidR="00E95F18" w:rsidRPr="00D90E7A" w:rsidP="00E95F18">
      <w:pPr>
        <w:bidi w:val="0"/>
        <w:spacing w:after="200" w:line="276" w:lineRule="auto"/>
        <w:jc w:val="both"/>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(5) Inšpekcia na doručenie stanoviska podľa odsekov 1 až 4 určí primeranú lehotu, ktorá nesmie byť kratšia ako 30 dní.</w:t>
      </w:r>
    </w:p>
    <w:p w:rsidR="00E95F18" w:rsidRPr="00D90E7A" w:rsidP="00E95F18">
      <w:pPr>
        <w:bidi w:val="0"/>
        <w:spacing w:after="200" w:line="276" w:lineRule="auto"/>
        <w:jc w:val="both"/>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xml:space="preserve">(6) </w:t>
      </w:r>
      <w:r w:rsidRPr="00D90E7A">
        <w:rPr>
          <w:rFonts w:ascii="Times New Roman" w:hAnsi="Times New Roman"/>
        </w:rPr>
        <w:t>Ak vznikol rozpor v dôsledku záväzného stanoviska vlastníka sietí a zariadení technického vybavenia územia, ktorý je dotknutým orgánom podľa osobitného predpisu,</w:t>
      </w:r>
      <w:r>
        <w:rPr>
          <w:rStyle w:val="FootnoteReference"/>
          <w:rtl w:val="0"/>
        </w:rPr>
        <w:footnoteReference w:id="48"/>
      </w:r>
      <w:r w:rsidRPr="00D90E7A">
        <w:rPr>
          <w:rFonts w:ascii="Times New Roman" w:hAnsi="Times New Roman"/>
          <w:vertAlign w:val="superscript"/>
        </w:rPr>
        <w:t>)</w:t>
      </w:r>
      <w:r w:rsidRPr="00D90E7A">
        <w:rPr>
          <w:rFonts w:ascii="Times New Roman" w:hAnsi="Times New Roman"/>
        </w:rPr>
        <w:t xml:space="preserve"> je na účely riešenia rozporov nadriadeným orgánom ministerstvo, do pôsobnosti ktorého patrí vlastník sietí a zariadení.</w:t>
      </w:r>
    </w:p>
    <w:p w:rsidR="00196E6C" w:rsidP="00E95F18">
      <w:pPr>
        <w:shd w:val="clear" w:color="auto" w:fill="FFFFFF"/>
        <w:bidi w:val="0"/>
        <w:spacing w:before="120" w:line="320" w:lineRule="exact"/>
        <w:jc w:val="center"/>
        <w:outlineLvl w:val="5"/>
        <w:rPr>
          <w:rStyle w:val="ParagrafyChar"/>
          <w:rFonts w:ascii="Times New Roman" w:hAnsi="Times New Roman" w:cs="Times New Roman"/>
          <w:color w:val="auto"/>
          <w:sz w:val="24"/>
        </w:rPr>
      </w:pPr>
    </w:p>
    <w:p w:rsidR="00196E6C" w:rsidP="00E95F18">
      <w:pPr>
        <w:shd w:val="clear" w:color="auto" w:fill="FFFFFF"/>
        <w:bidi w:val="0"/>
        <w:spacing w:before="120" w:line="320" w:lineRule="exact"/>
        <w:jc w:val="center"/>
        <w:outlineLvl w:val="5"/>
        <w:rPr>
          <w:rStyle w:val="ParagrafyChar"/>
          <w:rFonts w:ascii="Times New Roman" w:hAnsi="Times New Roman" w:cs="Times New Roman"/>
          <w:color w:val="auto"/>
          <w:sz w:val="24"/>
        </w:rPr>
      </w:pPr>
    </w:p>
    <w:p w:rsidR="00E95F18" w:rsidRPr="00D90E7A" w:rsidP="00E95F18">
      <w:pPr>
        <w:shd w:val="clear" w:color="auto" w:fill="FFFFFF"/>
        <w:bidi w:val="0"/>
        <w:spacing w:before="120" w:line="320" w:lineRule="exact"/>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xml:space="preserve">§ 14 </w:t>
      </w:r>
    </w:p>
    <w:p w:rsidR="00E95F18" w:rsidRPr="00D90E7A" w:rsidP="00E95F18">
      <w:pPr>
        <w:shd w:val="clear" w:color="auto" w:fill="FFFFFF"/>
        <w:bidi w:val="0"/>
        <w:spacing w:before="120" w:line="320" w:lineRule="exact"/>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Vyjadrenia cudzieho dotknutého orgánu</w:t>
      </w:r>
    </w:p>
    <w:p w:rsidR="00E95F18" w:rsidRPr="00D90E7A" w:rsidP="00E95F18">
      <w:pPr>
        <w:shd w:val="clear" w:color="auto" w:fill="FFFFFF"/>
        <w:bidi w:val="0"/>
        <w:spacing w:before="120" w:line="320" w:lineRule="exact"/>
        <w:ind w:firstLine="708"/>
        <w:jc w:val="both"/>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xml:space="preserve">Ak cudzí dotknutý orgán požiada o prerokovanie svojho vyjadrenia k podanej žiadosti, postupuje inšpekcia v súlade s medzinárodnými zmluvami, ktorými je Slovenská republika viazaná. Počas prejednávania žiadosti s cudzím dotknutým orgánom sa lehoty pre vydanie povolenia uvedené v § 19 ods. 4 predlžujú na dvojnásobok.  </w:t>
      </w:r>
    </w:p>
    <w:p w:rsidR="00E95F18" w:rsidRPr="00D90E7A" w:rsidP="00E95F18">
      <w:pPr>
        <w:shd w:val="clear" w:color="auto" w:fill="FFFFFF"/>
        <w:bidi w:val="0"/>
        <w:spacing w:before="120" w:line="120" w:lineRule="auto"/>
        <w:jc w:val="center"/>
        <w:outlineLvl w:val="5"/>
        <w:rPr>
          <w:rStyle w:val="ParagrafyChar"/>
          <w:rFonts w:ascii="Times New Roman" w:hAnsi="Times New Roman" w:cs="Times New Roman"/>
          <w:color w:val="auto"/>
          <w:sz w:val="24"/>
        </w:rPr>
      </w:pPr>
    </w:p>
    <w:p w:rsidR="00E95F18" w:rsidRPr="00D90E7A" w:rsidP="00E95F18">
      <w:pPr>
        <w:shd w:val="clear" w:color="auto" w:fill="FFFFFF"/>
        <w:bidi w:val="0"/>
        <w:spacing w:before="120"/>
        <w:jc w:val="center"/>
        <w:outlineLvl w:val="5"/>
        <w:rPr>
          <w:rFonts w:ascii="Times New Roman" w:hAnsi="Times New Roman"/>
        </w:rPr>
      </w:pPr>
      <w:r w:rsidRPr="00D90E7A">
        <w:rPr>
          <w:rStyle w:val="ParagrafyChar"/>
          <w:rFonts w:ascii="Times New Roman" w:hAnsi="Times New Roman" w:cs="Times New Roman"/>
          <w:color w:val="auto"/>
          <w:sz w:val="24"/>
        </w:rPr>
        <w:t>§ 15</w:t>
        <w:br/>
      </w:r>
      <w:r w:rsidRPr="00D90E7A">
        <w:rPr>
          <w:rFonts w:ascii="Times New Roman" w:hAnsi="Times New Roman"/>
        </w:rPr>
        <w:t xml:space="preserve">Ústne pojednávanie </w:t>
      </w:r>
    </w:p>
    <w:p w:rsidR="00E95F18" w:rsidRPr="00D90E7A" w:rsidP="00E95F18">
      <w:pPr>
        <w:shd w:val="clear" w:color="auto" w:fill="FFFFFF"/>
        <w:bidi w:val="0"/>
        <w:spacing w:line="120" w:lineRule="auto"/>
        <w:rPr>
          <w:rFonts w:ascii="Times New Roman" w:hAnsi="Times New Roman"/>
        </w:rPr>
      </w:pPr>
    </w:p>
    <w:p w:rsidR="00E95F18" w:rsidRPr="00D90E7A" w:rsidP="00E95F18">
      <w:pPr>
        <w:shd w:val="clear" w:color="auto" w:fill="FFFFFF"/>
        <w:bidi w:val="0"/>
        <w:spacing w:line="300" w:lineRule="exact"/>
        <w:jc w:val="both"/>
        <w:rPr>
          <w:rFonts w:ascii="Times New Roman" w:hAnsi="Times New Roman"/>
        </w:rPr>
      </w:pPr>
      <w:r w:rsidRPr="00D90E7A">
        <w:rPr>
          <w:rFonts w:ascii="Times New Roman" w:hAnsi="Times New Roman"/>
        </w:rPr>
        <w:t>(1) Inšpekcia nariadi ústne pojednávanie, ak</w:t>
      </w:r>
    </w:p>
    <w:p w:rsidR="00E95F18" w:rsidRPr="00D90E7A" w:rsidP="00E95F18">
      <w:pPr>
        <w:numPr>
          <w:numId w:val="49"/>
        </w:numPr>
        <w:shd w:val="clear" w:color="auto" w:fill="FFFFFF"/>
        <w:bidi w:val="0"/>
        <w:spacing w:line="300" w:lineRule="exact"/>
        <w:jc w:val="both"/>
        <w:rPr>
          <w:rFonts w:ascii="Times New Roman" w:hAnsi="Times New Roman"/>
        </w:rPr>
      </w:pPr>
      <w:r w:rsidRPr="00D90E7A">
        <w:rPr>
          <w:rFonts w:ascii="Times New Roman" w:hAnsi="Times New Roman"/>
        </w:rPr>
        <w:t>o to požiadal účastník konania,</w:t>
      </w:r>
    </w:p>
    <w:p w:rsidR="00E95F18" w:rsidRPr="00D90E7A" w:rsidP="00E95F18">
      <w:pPr>
        <w:numPr>
          <w:numId w:val="49"/>
        </w:numPr>
        <w:shd w:val="clear" w:color="auto" w:fill="FFFFFF"/>
        <w:bidi w:val="0"/>
        <w:spacing w:line="300" w:lineRule="exact"/>
        <w:jc w:val="both"/>
        <w:rPr>
          <w:rFonts w:ascii="Times New Roman" w:hAnsi="Times New Roman"/>
        </w:rPr>
      </w:pPr>
      <w:r w:rsidRPr="00D90E7A">
        <w:rPr>
          <w:rFonts w:ascii="Times New Roman" w:hAnsi="Times New Roman"/>
        </w:rPr>
        <w:t>došlo k rozporom medzi dotknutými orgánmi,</w:t>
      </w:r>
    </w:p>
    <w:p w:rsidR="00E95F18" w:rsidRPr="00D90E7A" w:rsidP="00E95F18">
      <w:pPr>
        <w:numPr>
          <w:numId w:val="49"/>
        </w:numPr>
        <w:shd w:val="clear" w:color="auto" w:fill="FFFFFF"/>
        <w:bidi w:val="0"/>
        <w:spacing w:line="300" w:lineRule="exact"/>
        <w:jc w:val="both"/>
        <w:rPr>
          <w:rFonts w:ascii="Times New Roman" w:hAnsi="Times New Roman"/>
        </w:rPr>
      </w:pPr>
      <w:r w:rsidRPr="00D90E7A">
        <w:rPr>
          <w:rFonts w:ascii="Times New Roman" w:hAnsi="Times New Roman"/>
        </w:rPr>
        <w:t>námietky účastníkov konania smerujú proti obsahu záväzného stanoviska vydaného dotknutým orgánom.</w:t>
      </w:r>
      <w:r w:rsidRPr="00D90E7A">
        <w:rPr>
          <w:rFonts w:ascii="Times New Roman" w:hAnsi="Times New Roman"/>
          <w:i/>
        </w:rPr>
        <w:t xml:space="preserve"> </w:t>
      </w:r>
    </w:p>
    <w:p w:rsidR="00E95F18" w:rsidRPr="00D90E7A" w:rsidP="00E95F18">
      <w:pPr>
        <w:shd w:val="clear" w:color="auto" w:fill="FFFFFF"/>
        <w:bidi w:val="0"/>
        <w:spacing w:line="180" w:lineRule="exact"/>
        <w:jc w:val="both"/>
        <w:rPr>
          <w:rFonts w:ascii="Times New Roman" w:hAnsi="Times New Roman"/>
        </w:rPr>
      </w:pPr>
    </w:p>
    <w:p w:rsidR="00E95F18" w:rsidRPr="00D90E7A" w:rsidP="00E95F18">
      <w:pPr>
        <w:shd w:val="clear" w:color="auto" w:fill="FFFFFF"/>
        <w:bidi w:val="0"/>
        <w:spacing w:line="300" w:lineRule="exact"/>
        <w:jc w:val="both"/>
        <w:rPr>
          <w:rFonts w:ascii="Times New Roman" w:hAnsi="Times New Roman"/>
        </w:rPr>
      </w:pPr>
      <w:r w:rsidRPr="00D90E7A">
        <w:rPr>
          <w:rFonts w:ascii="Times New Roman" w:hAnsi="Times New Roman"/>
        </w:rPr>
        <w:t>(2) Účastník konania môže požiadať o vykonanie ústneho pojednávania v lehote určenej na zaslanie vyjadrenia podľa § 11 ods. 3 alebo</w:t>
      </w:r>
      <w:r w:rsidRPr="00D90E7A">
        <w:rPr>
          <w:rStyle w:val="ParagrafyChar"/>
          <w:rFonts w:ascii="Times New Roman" w:hAnsi="Times New Roman" w:cs="Times New Roman"/>
          <w:color w:val="auto"/>
          <w:sz w:val="24"/>
        </w:rPr>
        <w:t xml:space="preserve"> v predĺženej lehote určenej podľa § 11 ods. </w:t>
      </w:r>
      <w:r w:rsidRPr="00D90E7A">
        <w:rPr>
          <w:rFonts w:ascii="Times New Roman" w:hAnsi="Times New Roman"/>
        </w:rPr>
        <w:t xml:space="preserve">4.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(3) Osoby prizvané na ústne pojednávanie musia svoje pripomienky a námietky uplatniť písomne najneskôr na ústnom pojednávaní, na neskôr uplatnené pripomienky a námety sa neprihliada. Na to musí inšpekcia prizvané osoby písomne upozorniť. Ak inšpekcia upúšťa od ústneho pojednávania musí túto skutočnosť uviesť v upovedomení o začatí konania podľa § 11 ods. 3 písm. a) a f) a vo výzve podľa § 11 ods. 3 písm. d).</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(4) Ak sa v lehote určenej na vyjadrenie verejnosti vyjadrila k žiadosti verejnosť formou petície zastupujúcej najmenej 25 % obyvateľov obce oprávnených voliť, inšpekcia vyzve ešte pred nariadením ústneho pojednávania obec, ktorá je účastníkom konania, aby zvolala zhromaždenie obyvateľov obce na prerokovanie petície. Inšpekcia na zhromaždenie obyvateľov obce prizve prevádzkovateľa, ostatných účastníkov konania, dotknuté orgány a cudzí dotknutý orgán. Zhromaždenie obyvateľov obce sa nemôže konať bez účasti prevádzkovateľa.</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(5) Na zhromaždení obyvateľov obce prevádzkovateľ vysvetlí obsah svojej žiadosti, vyjadrí sa k dôvodom petície a zodpovie otázky obyvateľov obce a ďalších osôb, ktoré inšpekcia na zhromaždenie prizvala. O priebehu zhromaždenia obyvateľov obce inšpekcia spíše zápisnicu, v ktorej uvedie uplatnené pripomienky, a vecne odôvodnené odpovede prevádzkovateľa. Zápisnicu podpisuje zamestnanec inšpekcie, ktorý ju spísal, starosta obce alebo ním poverená osoba a prevádzkovateľ.</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(6) Na ústnom pojednávaní sa prerokuje žiadosť, pripomienky účastníkov konania, dotknutých orgánov, cudzieho dotknutého orgánu uplatnené k žiadosti a obsah zápisnice zo zhromaždenia obyvateľov obce. Predmetom prerokovania na ústnom pojednávaní sú len odôvodnené pripomienky. Na neodôvodnené pripomienky sa neprihliada. </w:t>
      </w:r>
    </w:p>
    <w:p w:rsidR="00E95F18" w:rsidRPr="00D90E7A" w:rsidP="00196E6C">
      <w:pPr>
        <w:shd w:val="clear" w:color="auto" w:fill="FFFFFF"/>
        <w:bidi w:val="0"/>
        <w:spacing w:before="120" w:line="120" w:lineRule="auto"/>
        <w:rPr>
          <w:rFonts w:ascii="Times New Roman" w:hAnsi="Times New Roman"/>
        </w:rPr>
      </w:pPr>
    </w:p>
    <w:p w:rsidR="00E95F18" w:rsidRPr="00D90E7A" w:rsidP="00E95F18">
      <w:pPr>
        <w:shd w:val="clear" w:color="auto" w:fill="FFFFFF"/>
        <w:bidi w:val="0"/>
        <w:spacing w:before="120"/>
        <w:jc w:val="center"/>
        <w:outlineLvl w:val="5"/>
        <w:rPr>
          <w:rFonts w:ascii="Times New Roman" w:hAnsi="Times New Roman"/>
        </w:rPr>
      </w:pPr>
      <w:r w:rsidRPr="00D90E7A">
        <w:rPr>
          <w:rStyle w:val="ParagrafyChar"/>
          <w:rFonts w:ascii="Times New Roman" w:hAnsi="Times New Roman" w:cs="Times New Roman"/>
          <w:color w:val="auto"/>
          <w:sz w:val="24"/>
        </w:rPr>
        <w:t>§ 16</w:t>
      </w: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Zastavenie konania</w:t>
      </w:r>
    </w:p>
    <w:p w:rsidR="00E95F18" w:rsidRPr="00D90E7A" w:rsidP="00E95F18">
      <w:pPr>
        <w:shd w:val="clear" w:color="auto" w:fill="FFFFFF"/>
        <w:bidi w:val="0"/>
        <w:spacing w:before="120" w:line="120" w:lineRule="auto"/>
        <w:jc w:val="both"/>
        <w:rPr>
          <w:rFonts w:ascii="Times New Roman" w:hAnsi="Times New Roman"/>
        </w:rPr>
      </w:pPr>
    </w:p>
    <w:p w:rsidR="00E95F18" w:rsidRPr="00D90E7A" w:rsidP="00D90E7A">
      <w:pPr>
        <w:numPr>
          <w:numId w:val="50"/>
        </w:numPr>
        <w:shd w:val="clear" w:color="auto" w:fill="FFFFFF"/>
        <w:bidi w:val="0"/>
        <w:spacing w:line="300" w:lineRule="exact"/>
        <w:ind w:left="426" w:hanging="426"/>
        <w:jc w:val="both"/>
        <w:rPr>
          <w:rFonts w:ascii="Times New Roman" w:hAnsi="Times New Roman"/>
        </w:rPr>
      </w:pPr>
      <w:r w:rsidRPr="00D90E7A">
        <w:rPr>
          <w:rFonts w:ascii="Times New Roman" w:hAnsi="Times New Roman"/>
        </w:rPr>
        <w:t>Inšpekcia konanie zastaví, okrem dôvodov uvedených vo všeobecnom predpise o správnom konaní, ak</w:t>
      </w:r>
    </w:p>
    <w:p w:rsidR="00E95F18" w:rsidRPr="00D90E7A" w:rsidP="00E95F18">
      <w:pPr>
        <w:shd w:val="clear" w:color="auto" w:fill="FFFFFF"/>
        <w:bidi w:val="0"/>
        <w:spacing w:line="120" w:lineRule="auto"/>
        <w:jc w:val="both"/>
        <w:rPr>
          <w:rFonts w:ascii="Times New Roman" w:hAnsi="Times New Roman"/>
        </w:rPr>
      </w:pPr>
    </w:p>
    <w:p w:rsidR="00E95F18" w:rsidRPr="00D90E7A" w:rsidP="00E95F18">
      <w:pPr>
        <w:numPr>
          <w:numId w:val="53"/>
        </w:numPr>
        <w:shd w:val="clear" w:color="auto" w:fill="FFFFFF"/>
        <w:bidi w:val="0"/>
        <w:spacing w:line="300" w:lineRule="exact"/>
        <w:jc w:val="both"/>
        <w:rPr>
          <w:rFonts w:ascii="Times New Roman" w:hAnsi="Times New Roman"/>
        </w:rPr>
      </w:pPr>
      <w:r w:rsidRPr="00D90E7A">
        <w:rPr>
          <w:rFonts w:ascii="Times New Roman" w:hAnsi="Times New Roman"/>
        </w:rPr>
        <w:t>prevádzkovateľ vzal žiadosť späť, pričom na jej späť</w:t>
      </w:r>
      <w:r w:rsidR="00E0722C">
        <w:rPr>
          <w:rFonts w:ascii="Times New Roman" w:hAnsi="Times New Roman"/>
        </w:rPr>
        <w:t xml:space="preserve"> </w:t>
      </w:r>
      <w:r w:rsidRPr="00D90E7A">
        <w:rPr>
          <w:rFonts w:ascii="Times New Roman" w:hAnsi="Times New Roman"/>
        </w:rPr>
        <w:t>vzatie sa nevyžaduje súhlas ostatných účastníkov konania,</w:t>
      </w:r>
    </w:p>
    <w:p w:rsidR="00E95F18" w:rsidRPr="00D90E7A" w:rsidP="00E95F18">
      <w:pPr>
        <w:numPr>
          <w:numId w:val="53"/>
        </w:numPr>
        <w:shd w:val="clear" w:color="auto" w:fill="FFFFFF"/>
        <w:bidi w:val="0"/>
        <w:spacing w:line="300" w:lineRule="exact"/>
        <w:jc w:val="both"/>
        <w:rPr>
          <w:rFonts w:ascii="Times New Roman" w:hAnsi="Times New Roman"/>
        </w:rPr>
      </w:pPr>
      <w:r w:rsidRPr="00D90E7A">
        <w:rPr>
          <w:rFonts w:ascii="Times New Roman" w:hAnsi="Times New Roman"/>
        </w:rPr>
        <w:t>prevádzkovateľ sa bezdôvodne odmietol zúčastniť na verejnom zhromaždení obyvateľov obce alebo na ústnom pojednávaní, hoci bol riadne prizvaný,</w:t>
      </w:r>
    </w:p>
    <w:p w:rsidR="00E95F18" w:rsidRPr="00D90E7A" w:rsidP="00E95F18">
      <w:pPr>
        <w:numPr>
          <w:numId w:val="53"/>
        </w:numPr>
        <w:shd w:val="clear" w:color="auto" w:fill="FFFFFF"/>
        <w:bidi w:val="0"/>
        <w:spacing w:line="300" w:lineRule="exact"/>
        <w:jc w:val="both"/>
        <w:rPr>
          <w:rFonts w:ascii="Times New Roman" w:hAnsi="Times New Roman"/>
        </w:rPr>
      </w:pPr>
      <w:r w:rsidRPr="00D90E7A">
        <w:rPr>
          <w:rFonts w:ascii="Times New Roman" w:hAnsi="Times New Roman"/>
        </w:rPr>
        <w:t>prevádzkovateľ nepredložil dokumentáciu na základe podkladov vypracovaných odborne spôsobilou osobou podľa § 8 ods. 4,</w:t>
      </w:r>
    </w:p>
    <w:p w:rsidR="00E95F18" w:rsidRPr="00D90E7A" w:rsidP="00E95F18">
      <w:pPr>
        <w:numPr>
          <w:numId w:val="53"/>
        </w:numPr>
        <w:shd w:val="clear" w:color="auto" w:fill="FFFFFF"/>
        <w:bidi w:val="0"/>
        <w:spacing w:line="300" w:lineRule="exact"/>
        <w:jc w:val="both"/>
        <w:rPr>
          <w:rFonts w:ascii="Times New Roman" w:hAnsi="Times New Roman"/>
        </w:rPr>
      </w:pPr>
      <w:r w:rsidRPr="00D90E7A">
        <w:rPr>
          <w:rFonts w:ascii="Times New Roman" w:hAnsi="Times New Roman"/>
        </w:rPr>
        <w:t>súčasťou konania je aj stavebné konanie a prevádzkovateľ nepreukázal požadované náležitosti žiadosti podľa § 7 ods. 1 a 2,</w:t>
      </w:r>
    </w:p>
    <w:p w:rsidR="00E95F18" w:rsidRPr="00D90E7A" w:rsidP="00E95F18">
      <w:pPr>
        <w:numPr>
          <w:numId w:val="53"/>
        </w:numPr>
        <w:shd w:val="clear" w:color="auto" w:fill="FFFFFF"/>
        <w:bidi w:val="0"/>
        <w:spacing w:line="300" w:lineRule="exact"/>
        <w:jc w:val="both"/>
        <w:rPr>
          <w:rFonts w:ascii="Times New Roman" w:hAnsi="Times New Roman"/>
        </w:rPr>
      </w:pPr>
      <w:r w:rsidRPr="00D90E7A">
        <w:rPr>
          <w:rFonts w:ascii="Times New Roman" w:hAnsi="Times New Roman"/>
        </w:rPr>
        <w:t>súčasťou konania je aj stavebné konanie  a v konaní sa preukáže, že pominul dôvod konania začatého na podnet inšpekcie.</w:t>
      </w:r>
    </w:p>
    <w:p w:rsidR="00E95F18" w:rsidRPr="00D90E7A" w:rsidP="00E95F18">
      <w:pPr>
        <w:shd w:val="clear" w:color="auto" w:fill="FFFFFF"/>
        <w:bidi w:val="0"/>
        <w:spacing w:line="300" w:lineRule="exact"/>
        <w:jc w:val="both"/>
        <w:rPr>
          <w:rFonts w:ascii="Times New Roman" w:hAnsi="Times New Roman"/>
        </w:rPr>
      </w:pPr>
    </w:p>
    <w:p w:rsidR="00E95F18" w:rsidRPr="00D90E7A" w:rsidP="00E95F18">
      <w:pPr>
        <w:shd w:val="clear" w:color="auto" w:fill="FFFFFF"/>
        <w:bidi w:val="0"/>
        <w:spacing w:line="300" w:lineRule="exact"/>
        <w:jc w:val="both"/>
        <w:rPr>
          <w:rFonts w:ascii="Times New Roman" w:hAnsi="Times New Roman"/>
        </w:rPr>
      </w:pPr>
      <w:r w:rsidRPr="00D90E7A">
        <w:rPr>
          <w:rFonts w:ascii="Times New Roman" w:hAnsi="Times New Roman"/>
        </w:rPr>
        <w:t>(2) Zastavenie konania podľa odseku 1 písm. d) a e) sa uplatní aj bez predchádzajúceho vyzvania účastníka konania.</w:t>
      </w:r>
    </w:p>
    <w:p w:rsidR="00E95F18" w:rsidRPr="00D90E7A" w:rsidP="00E95F18">
      <w:pPr>
        <w:shd w:val="clear" w:color="auto" w:fill="FFFFFF"/>
        <w:bidi w:val="0"/>
        <w:spacing w:line="300" w:lineRule="exact"/>
        <w:jc w:val="both"/>
        <w:rPr>
          <w:rFonts w:ascii="Times New Roman" w:hAnsi="Times New Roman"/>
        </w:rPr>
      </w:pPr>
    </w:p>
    <w:p w:rsidR="00E95F18" w:rsidRPr="00D90E7A" w:rsidP="00E95F18">
      <w:pPr>
        <w:shd w:val="clear" w:color="auto" w:fill="FFFFFF"/>
        <w:bidi w:val="0"/>
        <w:spacing w:line="300" w:lineRule="exact"/>
        <w:jc w:val="both"/>
        <w:rPr>
          <w:rFonts w:ascii="Times New Roman" w:hAnsi="Times New Roman"/>
        </w:rPr>
      </w:pPr>
      <w:r w:rsidRPr="00D90E7A">
        <w:rPr>
          <w:rFonts w:ascii="Times New Roman" w:hAnsi="Times New Roman"/>
        </w:rPr>
        <w:t>(3) Ak inšpekcia zistí na základe zisťovania podkladu povolenia podľa § 18 nesplnenie požiadaviek podľa</w:t>
      </w:r>
      <w:r w:rsidR="00E0722C">
        <w:rPr>
          <w:rFonts w:ascii="Times New Roman" w:hAnsi="Times New Roman"/>
        </w:rPr>
        <w:t xml:space="preserve"> tohto</w:t>
      </w:r>
      <w:r w:rsidRPr="00D90E7A">
        <w:rPr>
          <w:rFonts w:ascii="Times New Roman" w:hAnsi="Times New Roman"/>
        </w:rPr>
        <w:t xml:space="preserve"> zákona alebo podľa osobitných predpisov</w:t>
      </w:r>
      <w:r w:rsidRPr="00D90E7A">
        <w:rPr>
          <w:rFonts w:ascii="Times New Roman" w:hAnsi="Times New Roman"/>
          <w:vertAlign w:val="superscript"/>
        </w:rPr>
        <w:t xml:space="preserve"> </w:t>
      </w:r>
      <w:r w:rsidRPr="00D90E7A">
        <w:rPr>
          <w:rFonts w:ascii="Times New Roman" w:hAnsi="Times New Roman"/>
        </w:rPr>
        <w:t>upravujúcich konania, ktoré boli súčasťou integrovaného povoľovania alebo navrhnuté podmienky pre činnosť v prevádzke sú z technických dôvodov nesplniteľné, vydá rozhodnutie o zastavení konania.</w:t>
      </w:r>
    </w:p>
    <w:p w:rsidR="00E95F18" w:rsidRPr="00D90E7A" w:rsidP="00E95F18">
      <w:pPr>
        <w:shd w:val="clear" w:color="auto" w:fill="FFFFFF"/>
        <w:bidi w:val="0"/>
        <w:spacing w:before="120"/>
        <w:jc w:val="center"/>
        <w:outlineLvl w:val="5"/>
        <w:rPr>
          <w:rFonts w:ascii="Times New Roman" w:hAnsi="Times New Roman"/>
        </w:rPr>
      </w:pPr>
      <w:r w:rsidRPr="00D90E7A">
        <w:rPr>
          <w:rStyle w:val="ParagrafyChar"/>
          <w:rFonts w:ascii="Times New Roman" w:hAnsi="Times New Roman" w:cs="Times New Roman"/>
          <w:color w:val="auto"/>
          <w:sz w:val="24"/>
        </w:rPr>
        <w:t>§ 17</w:t>
      </w: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 xml:space="preserve">Trovy konania </w:t>
      </w:r>
    </w:p>
    <w:p w:rsidR="00E95F18" w:rsidRPr="00D90E7A" w:rsidP="00E95F18">
      <w:pPr>
        <w:shd w:val="clear" w:color="auto" w:fill="FFFFFF"/>
        <w:bidi w:val="0"/>
        <w:spacing w:line="120" w:lineRule="auto"/>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ab/>
        <w:t>Trovy konania spojené so zhromaždením obyvateľov obce znáša obec, ktorá ho zvolala. Ak sa zhromaždenie obyvateľov obce nemohlo konať pre neprítomnosť prevádzkovateľa, inšpekcia uloží prevádzkovateľovi, povinnosť nahradiť obci trovy, ktoré jej tým vznikli. Táto povinnosť sa na prevádzkovateľa nevzťahuje ak sa v dostatočnom časovom predstihu písomne ospravedlnil z vážnych dôvodov, spočívajúcich najmä v nevyhnutnom zabezpečení chodu prevádzky.</w:t>
      </w:r>
    </w:p>
    <w:p w:rsidR="00E95F18" w:rsidRPr="00D90E7A" w:rsidP="00E95F18">
      <w:pPr>
        <w:shd w:val="clear" w:color="auto" w:fill="FFFFFF"/>
        <w:bidi w:val="0"/>
        <w:spacing w:before="120" w:line="120" w:lineRule="auto"/>
        <w:jc w:val="center"/>
        <w:outlineLvl w:val="5"/>
        <w:rPr>
          <w:rStyle w:val="ParagrafyChar"/>
          <w:rFonts w:ascii="Times New Roman" w:hAnsi="Times New Roman" w:cs="Times New Roman"/>
          <w:color w:val="auto"/>
          <w:sz w:val="24"/>
        </w:rPr>
      </w:pPr>
    </w:p>
    <w:p w:rsidR="00E95F18" w:rsidRPr="00D90E7A" w:rsidP="00E95F18">
      <w:pPr>
        <w:shd w:val="clear" w:color="auto" w:fill="FFFFFF"/>
        <w:bidi w:val="0"/>
        <w:spacing w:before="120"/>
        <w:jc w:val="center"/>
        <w:outlineLvl w:val="5"/>
        <w:rPr>
          <w:rFonts w:ascii="Times New Roman" w:hAnsi="Times New Roman"/>
        </w:rPr>
      </w:pPr>
      <w:r w:rsidRPr="00D90E7A">
        <w:rPr>
          <w:rStyle w:val="ParagrafyChar"/>
          <w:rFonts w:ascii="Times New Roman" w:hAnsi="Times New Roman" w:cs="Times New Roman"/>
          <w:color w:val="auto"/>
          <w:sz w:val="24"/>
        </w:rPr>
        <w:t>§ 18</w:t>
      </w: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 xml:space="preserve">Zisťovanie podkladu povolenia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 (1) Podkladom pre vydanie povolenia sú stanoviská a vyjadrenia dotknutých orgánov, stanoviská a vyjadrenia cudzieho dotknutého orgánu, obsah zápisnice z verejného zhromaždenia občanov obyvateľov obce a skutočnosti všeobecne známe alebo známe inšpekcii z jej úradnej činnosti.</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(2) V dokazovaní nemožno použiť čestné vyhlásenie.</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(3) Inšpekcia nie je viazaná právoplatnými rozhodnutiami orgánov, ktoré v integrovanom povoľovaní majú postavenie dotknutých orgánov, ak boli vydané pred podaním žiadosti a týkajú sa povoľovanej prevádzky. Tieto rozhodnutia hodnotí rovnako ako iné dôkazy.</w:t>
      </w:r>
    </w:p>
    <w:p w:rsidR="00E95F18" w:rsidP="00E95F18">
      <w:pPr>
        <w:shd w:val="clear" w:color="auto" w:fill="FFFFFF"/>
        <w:bidi w:val="0"/>
        <w:spacing w:before="120"/>
        <w:jc w:val="both"/>
        <w:rPr>
          <w:rFonts w:ascii="Times New Roman" w:hAnsi="Times New Roman"/>
        </w:rPr>
      </w:pPr>
      <w:r w:rsidRPr="00D90E7A">
        <w:rPr>
          <w:rFonts w:ascii="Times New Roman" w:hAnsi="Times New Roman"/>
        </w:rPr>
        <w:t xml:space="preserve">(4) Inšpekcia môže ako predbežné opatrenie v nevyhnutne potrebnom rozsahu uložiť prevádzkovateľovi, aby do skončenia konania obmedzil alebo zastavil vykonávanie činnosti v prevádzke, ktorá má významný negatívny vplyv na životné prostredie alebo na niektorú jeho zložku. </w:t>
      </w:r>
    </w:p>
    <w:p w:rsidR="00196E6C" w:rsidP="00E95F18">
      <w:pPr>
        <w:shd w:val="clear" w:color="auto" w:fill="FFFFFF"/>
        <w:bidi w:val="0"/>
        <w:spacing w:before="120"/>
        <w:jc w:val="both"/>
        <w:rPr>
          <w:rFonts w:ascii="Times New Roman" w:hAnsi="Times New Roman"/>
        </w:rPr>
      </w:pPr>
    </w:p>
    <w:p w:rsidR="00196E6C" w:rsidP="00E95F18">
      <w:pPr>
        <w:shd w:val="clear" w:color="auto" w:fill="FFFFFF"/>
        <w:bidi w:val="0"/>
        <w:spacing w:before="120"/>
        <w:jc w:val="both"/>
        <w:rPr>
          <w:rFonts w:ascii="Times New Roman" w:hAnsi="Times New Roman"/>
        </w:rPr>
      </w:pPr>
    </w:p>
    <w:p w:rsidR="00196E6C" w:rsidRPr="00D90E7A" w:rsidP="00E95F18">
      <w:pPr>
        <w:shd w:val="clear" w:color="auto" w:fill="FFFFFF"/>
        <w:bidi w:val="0"/>
        <w:spacing w:before="120"/>
        <w:jc w:val="both"/>
        <w:rPr>
          <w:rFonts w:ascii="Times New Roman" w:hAnsi="Times New Roman"/>
        </w:rPr>
      </w:pPr>
    </w:p>
    <w:p w:rsidR="00E95F18" w:rsidRPr="00D90E7A" w:rsidP="00E95F18">
      <w:pPr>
        <w:shd w:val="clear" w:color="auto" w:fill="FFFFFF"/>
        <w:bidi w:val="0"/>
        <w:spacing w:before="120" w:line="120" w:lineRule="auto"/>
        <w:jc w:val="center"/>
        <w:outlineLvl w:val="5"/>
        <w:rPr>
          <w:rStyle w:val="ParagrafyChar"/>
          <w:rFonts w:ascii="Times New Roman" w:hAnsi="Times New Roman" w:cs="Times New Roman"/>
          <w:color w:val="auto"/>
          <w:sz w:val="24"/>
        </w:rPr>
      </w:pPr>
    </w:p>
    <w:p w:rsidR="00E95F18" w:rsidRPr="00D90E7A" w:rsidP="00E95F18">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19</w:t>
      </w: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Vydanie povolenia</w:t>
      </w:r>
    </w:p>
    <w:p w:rsidR="00E95F18" w:rsidRPr="00D90E7A" w:rsidP="00E95F18">
      <w:pPr>
        <w:shd w:val="clear" w:color="auto" w:fill="FFFFFF"/>
        <w:bidi w:val="0"/>
        <w:spacing w:line="120" w:lineRule="auto"/>
        <w:jc w:val="center"/>
        <w:outlineLvl w:val="5"/>
        <w:rPr>
          <w:rFonts w:ascii="Times New Roman" w:hAnsi="Times New Roman"/>
        </w:rPr>
      </w:pP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 (1) Inšpekcia vydá povolenie, ktorým sa povoľuje činnosť v prevádzke, ak znečisťovanie z nej nespôsobí prekročenie normy kvality životného prostredia a ak sú súčasne splnené aj ostatné podmienky podľa zákona a osobitných predpisov upravujúcich </w:t>
      </w:r>
      <w:r w:rsidRPr="001A4671">
        <w:rPr>
          <w:rFonts w:ascii="Times New Roman" w:hAnsi="Times New Roman"/>
        </w:rPr>
        <w:t>konania,</w:t>
      </w:r>
      <w:r w:rsidRPr="001A4671" w:rsidR="001A4671">
        <w:rPr>
          <w:rFonts w:ascii="Times New Roman" w:hAnsi="Times New Roman"/>
          <w:vertAlign w:val="superscript"/>
        </w:rPr>
        <w:t>10</w:t>
      </w:r>
      <w:r w:rsidRPr="001A4671">
        <w:rPr>
          <w:rFonts w:ascii="Times New Roman" w:hAnsi="Times New Roman"/>
          <w:vertAlign w:val="superscript"/>
        </w:rPr>
        <w:t>)</w:t>
      </w:r>
      <w:r w:rsidRPr="00D90E7A">
        <w:rPr>
          <w:rFonts w:ascii="Times New Roman" w:hAnsi="Times New Roman"/>
          <w:vertAlign w:val="superscript"/>
        </w:rPr>
        <w:t xml:space="preserve"> </w:t>
      </w:r>
      <w:r w:rsidRPr="00D90E7A">
        <w:rPr>
          <w:rFonts w:ascii="Times New Roman" w:hAnsi="Times New Roman"/>
        </w:rPr>
        <w:t>ktoré sú súčasťou integrovaného povoľovania.</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(2) Ak znečisťovanie z prevádzky spôsobuje prekračovanie normy kvality životného prostredia a prekročenie nemožno odstrániť alebo ak nie sú splnené ostatné podmienky podľa tohto zákona a osobitných </w:t>
      </w:r>
      <w:r w:rsidRPr="001A4671">
        <w:rPr>
          <w:rFonts w:ascii="Times New Roman" w:hAnsi="Times New Roman"/>
        </w:rPr>
        <w:t>predpisov</w:t>
      </w:r>
      <w:r w:rsidR="001A4671">
        <w:rPr>
          <w:rFonts w:ascii="Times New Roman" w:hAnsi="Times New Roman"/>
          <w:vertAlign w:val="superscript"/>
        </w:rPr>
        <w:t>10</w:t>
      </w:r>
      <w:r w:rsidRPr="001A4671">
        <w:rPr>
          <w:rFonts w:ascii="Times New Roman" w:hAnsi="Times New Roman"/>
          <w:vertAlign w:val="superscript"/>
        </w:rPr>
        <w:t>)</w:t>
      </w:r>
      <w:r w:rsidRPr="00D90E7A">
        <w:rPr>
          <w:rFonts w:ascii="Times New Roman" w:hAnsi="Times New Roman"/>
        </w:rPr>
        <w:t xml:space="preserve"> upravujúcich konania, ktoré boli súčasťou integrovaného povoľovania, inšpekcia môže aj na základe konania z vlastného podnetu vydať rozhodnutie, ktorým nariadi činnosť v prevádzke obmedziť alebo vydá rozhodnutie o zastavení činnosti v prevádzke. V rozhodnutí inšpekcia zároveň stanoví opatrenia na dosiahnutie noriem kvality životného prostredia a termín dokedy majú byť tieto opatrenia zo strany prevádzkovateľa realizované.</w:t>
      </w:r>
    </w:p>
    <w:p w:rsidR="00E95F18" w:rsidRPr="00D90E7A" w:rsidP="00E95F18">
      <w:pPr>
        <w:pStyle w:val="PlainText"/>
        <w:bidi w:val="0"/>
        <w:rPr>
          <w:rFonts w:ascii="Times New Roman" w:hAnsi="Times New Roman" w:cs="Times New Roman"/>
          <w:sz w:val="24"/>
          <w:szCs w:val="24"/>
        </w:rPr>
      </w:pPr>
    </w:p>
    <w:p w:rsidR="00E95F18" w:rsidRPr="00D90E7A" w:rsidP="00E95F18">
      <w:pPr>
        <w:pStyle w:val="PlainText"/>
        <w:bidi w:val="0"/>
        <w:jc w:val="both"/>
        <w:rPr>
          <w:rFonts w:ascii="Times New Roman" w:hAnsi="Times New Roman" w:cs="Times New Roman"/>
          <w:sz w:val="24"/>
          <w:szCs w:val="24"/>
        </w:rPr>
      </w:pPr>
      <w:r w:rsidRPr="00D90E7A">
        <w:rPr>
          <w:rFonts w:ascii="Times New Roman" w:hAnsi="Times New Roman" w:cs="Times New Roman"/>
          <w:sz w:val="24"/>
          <w:szCs w:val="24"/>
        </w:rPr>
        <w:t>(3) Inšpekcia rozhodne do 60 dní odo dňa ústneho pojednávania, najneskôr však päť mesiacov odo dňa začatia konania. Ak ide o konanie o vydaní povolenia o zmene činnosti v prevádzke, ktoré sa nevzťahuje na podstatnú zmenu, inšpekcia rozhodne do 60 dní odo dňa začatia konania. Ak sa v konaní nevyžaduje ústne pojednávanie, inšpekcia rozhodne najneskôr do štyroch mesiacov od začatia konania. Tieto lehoty neplynú, ak je konanie prerušené.</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(4) Ak nemožno vzhľadom na povahu veci rozhodnúť ani v lehotách podľa odseku 3, môže lehotu primerane predĺžiť ministerstvo.</w:t>
      </w:r>
    </w:p>
    <w:p w:rsidR="00E95F18" w:rsidRPr="00D90E7A" w:rsidP="00E95F18">
      <w:pPr>
        <w:shd w:val="clear" w:color="auto" w:fill="FFFFFF"/>
        <w:bidi w:val="0"/>
        <w:spacing w:before="120"/>
        <w:rPr>
          <w:rFonts w:ascii="Times New Roman" w:hAnsi="Times New Roman"/>
        </w:rPr>
      </w:pPr>
    </w:p>
    <w:p w:rsidR="00E95F18" w:rsidRPr="00D90E7A" w:rsidP="00E95F18">
      <w:pPr>
        <w:shd w:val="clear" w:color="auto" w:fill="FFFFFF"/>
        <w:bidi w:val="0"/>
        <w:spacing w:before="120"/>
        <w:jc w:val="center"/>
        <w:rPr>
          <w:rFonts w:ascii="Times New Roman" w:hAnsi="Times New Roman"/>
        </w:rPr>
      </w:pPr>
      <w:r w:rsidRPr="00D90E7A">
        <w:rPr>
          <w:rFonts w:ascii="Times New Roman" w:hAnsi="Times New Roman"/>
        </w:rPr>
        <w:t>§ 20</w:t>
      </w:r>
    </w:p>
    <w:p w:rsidR="00E95F18" w:rsidRPr="00D90E7A" w:rsidP="00E95F18">
      <w:pPr>
        <w:pStyle w:val="Default"/>
        <w:bidi w:val="0"/>
        <w:spacing w:before="120" w:line="320" w:lineRule="exact"/>
        <w:jc w:val="center"/>
        <w:rPr>
          <w:rFonts w:ascii="Times New Roman" w:hAnsi="Times New Roman" w:cs="Times New Roman"/>
          <w:color w:val="auto"/>
          <w:sz w:val="24"/>
          <w:szCs w:val="24"/>
        </w:rPr>
      </w:pPr>
      <w:r w:rsidRPr="00D90E7A">
        <w:rPr>
          <w:rFonts w:ascii="Times New Roman" w:hAnsi="Times New Roman" w:cs="Times New Roman"/>
          <w:color w:val="auto"/>
          <w:sz w:val="24"/>
          <w:szCs w:val="24"/>
        </w:rPr>
        <w:t>Povolenie vydané pri zmene činnosti v prevádzke</w:t>
      </w:r>
    </w:p>
    <w:p w:rsidR="00E95F18" w:rsidRPr="00D90E7A" w:rsidP="00E95F18">
      <w:pPr>
        <w:pStyle w:val="Default"/>
        <w:bidi w:val="0"/>
        <w:spacing w:line="160" w:lineRule="exact"/>
        <w:jc w:val="center"/>
        <w:rPr>
          <w:rFonts w:ascii="Times New Roman" w:hAnsi="Times New Roman" w:cs="Times New Roman"/>
          <w:b/>
          <w:bCs/>
          <w:color w:val="auto"/>
          <w:sz w:val="24"/>
          <w:szCs w:val="24"/>
        </w:rPr>
      </w:pPr>
    </w:p>
    <w:p w:rsidR="00E95F18" w:rsidRPr="00D90E7A" w:rsidP="00E95F18">
      <w:pPr>
        <w:shd w:val="clear" w:color="auto" w:fill="FFFFFF"/>
        <w:bidi w:val="0"/>
        <w:spacing w:before="120" w:after="200" w:line="320" w:lineRule="exact"/>
        <w:jc w:val="both"/>
        <w:outlineLvl w:val="2"/>
        <w:rPr>
          <w:rFonts w:ascii="Times New Roman" w:hAnsi="Times New Roman"/>
        </w:rPr>
      </w:pPr>
      <w:r w:rsidRPr="00D90E7A">
        <w:rPr>
          <w:rFonts w:ascii="Times New Roman" w:hAnsi="Times New Roman"/>
        </w:rPr>
        <w:t>(1) Prevádzkovateľ oznámi plánovanú zmenu činnosti v prevádzke alebo podá žiadosť o vydanie povolenia pri zmene činnosti v prevádzke. Každá podstatná zmena vyžaduje vydanie povolenia.</w:t>
      </w:r>
    </w:p>
    <w:p w:rsidR="00E95F18" w:rsidRPr="00D90E7A" w:rsidP="00E95F18">
      <w:pPr>
        <w:shd w:val="clear" w:color="auto" w:fill="FFFFFF"/>
        <w:bidi w:val="0"/>
        <w:spacing w:before="120" w:after="200" w:line="320" w:lineRule="exact"/>
        <w:jc w:val="both"/>
        <w:outlineLvl w:val="2"/>
        <w:rPr>
          <w:rFonts w:ascii="Times New Roman" w:hAnsi="Times New Roman"/>
        </w:rPr>
      </w:pPr>
      <w:r w:rsidRPr="00D90E7A">
        <w:rPr>
          <w:rFonts w:ascii="Times New Roman" w:hAnsi="Times New Roman"/>
        </w:rPr>
        <w:t xml:space="preserve">(2) Ak inšpekcia na základe oznámenia prevádzkovateľa o plánovanej zmene činnosti v prevádzke alebo na základe vykonanej kontroly podľa </w:t>
      </w:r>
      <w:r w:rsidRPr="00C93181">
        <w:rPr>
          <w:rFonts w:ascii="Times New Roman" w:hAnsi="Times New Roman"/>
        </w:rPr>
        <w:t>§ 3</w:t>
      </w:r>
      <w:r w:rsidRPr="00C93181" w:rsidR="00C93181">
        <w:rPr>
          <w:rFonts w:ascii="Times New Roman" w:hAnsi="Times New Roman"/>
        </w:rPr>
        <w:t>4</w:t>
      </w:r>
      <w:r w:rsidRPr="00D90E7A">
        <w:rPr>
          <w:rFonts w:ascii="Times New Roman" w:hAnsi="Times New Roman"/>
        </w:rPr>
        <w:t xml:space="preserve"> zistí, že ide o podstatnú zmenu, začne konanie o vydanie povolenia pri zmene činnosti v prevádzke spôsobom podľa §11 a vyzve prevádzkovateľa, aby v  určenej lehote predložil žiadosť o vydanie povolenia pri zmene činnosti v prevádzke, pričom môže určiť, ktoré náležitosti žiadosti sa nevyžadujú. </w:t>
      </w:r>
    </w:p>
    <w:p w:rsidR="00E95F18" w:rsidRPr="00D90E7A" w:rsidP="00E95F18">
      <w:pPr>
        <w:shd w:val="clear" w:color="auto" w:fill="FFFFFF"/>
        <w:bidi w:val="0"/>
        <w:spacing w:before="120" w:after="200" w:line="320" w:lineRule="exact"/>
        <w:jc w:val="both"/>
        <w:outlineLvl w:val="2"/>
        <w:rPr>
          <w:rFonts w:ascii="Times New Roman" w:hAnsi="Times New Roman"/>
        </w:rPr>
      </w:pPr>
      <w:r w:rsidRPr="00D90E7A">
        <w:rPr>
          <w:rFonts w:ascii="Times New Roman" w:hAnsi="Times New Roman"/>
        </w:rPr>
        <w:t xml:space="preserve">(3) Ak sa v priebehu konania  zistí, že podstatná zmena činnosti v prevádzke sa vykonáva a má významné nepriaznivé účinky na ľudské zdravie alebo životné prostredie, rozhodnutím inšpekcia dočasne pozastaví činnosť v prevádzke. V konaní sa postupuje primerane podľa § 3 až 19. Odvolanie proti rozhodnutiu o dočasnom pozastavení činnosti v prevádzke nemá odkladný účinok. </w:t>
      </w:r>
    </w:p>
    <w:p w:rsidR="00196E6C" w:rsidP="00E95F18">
      <w:pPr>
        <w:shd w:val="clear" w:color="auto" w:fill="FFFFFF"/>
        <w:bidi w:val="0"/>
        <w:spacing w:before="120"/>
        <w:jc w:val="center"/>
        <w:outlineLvl w:val="5"/>
        <w:rPr>
          <w:rStyle w:val="ParagrafyChar"/>
          <w:rFonts w:ascii="Times New Roman" w:hAnsi="Times New Roman" w:cs="Times New Roman"/>
          <w:color w:val="auto"/>
          <w:sz w:val="24"/>
        </w:rPr>
      </w:pPr>
    </w:p>
    <w:p w:rsidR="00196E6C" w:rsidP="00E95F18">
      <w:pPr>
        <w:shd w:val="clear" w:color="auto" w:fill="FFFFFF"/>
        <w:bidi w:val="0"/>
        <w:spacing w:before="120"/>
        <w:jc w:val="center"/>
        <w:outlineLvl w:val="5"/>
        <w:rPr>
          <w:rStyle w:val="ParagrafyChar"/>
          <w:rFonts w:ascii="Times New Roman" w:hAnsi="Times New Roman" w:cs="Times New Roman"/>
          <w:color w:val="auto"/>
          <w:sz w:val="24"/>
        </w:rPr>
      </w:pPr>
    </w:p>
    <w:p w:rsidR="00196E6C" w:rsidP="00E95F18">
      <w:pPr>
        <w:shd w:val="clear" w:color="auto" w:fill="FFFFFF"/>
        <w:bidi w:val="0"/>
        <w:spacing w:before="120"/>
        <w:jc w:val="center"/>
        <w:outlineLvl w:val="5"/>
        <w:rPr>
          <w:rStyle w:val="ParagrafyChar"/>
          <w:rFonts w:ascii="Times New Roman" w:hAnsi="Times New Roman" w:cs="Times New Roman"/>
          <w:color w:val="auto"/>
          <w:sz w:val="24"/>
        </w:rPr>
      </w:pPr>
    </w:p>
    <w:p w:rsidR="00196E6C" w:rsidP="00E95F18">
      <w:pPr>
        <w:shd w:val="clear" w:color="auto" w:fill="FFFFFF"/>
        <w:bidi w:val="0"/>
        <w:spacing w:before="120"/>
        <w:jc w:val="center"/>
        <w:outlineLvl w:val="5"/>
        <w:rPr>
          <w:rStyle w:val="ParagrafyChar"/>
          <w:rFonts w:ascii="Times New Roman" w:hAnsi="Times New Roman" w:cs="Times New Roman"/>
          <w:color w:val="auto"/>
          <w:sz w:val="24"/>
        </w:rPr>
      </w:pPr>
    </w:p>
    <w:p w:rsidR="00E95F18" w:rsidRPr="00D90E7A" w:rsidP="00E95F18">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21</w:t>
      </w:r>
    </w:p>
    <w:p w:rsidR="00E95F18" w:rsidRPr="00D90E7A" w:rsidP="00E95F18">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xml:space="preserve"> Všeobecné náležitosti povolenia</w:t>
      </w:r>
    </w:p>
    <w:p w:rsidR="00E95F18" w:rsidRPr="00D90E7A" w:rsidP="00E95F18">
      <w:pPr>
        <w:shd w:val="clear" w:color="auto" w:fill="FFFFFF"/>
        <w:bidi w:val="0"/>
        <w:spacing w:line="120" w:lineRule="auto"/>
        <w:jc w:val="both"/>
        <w:outlineLvl w:val="5"/>
        <w:rPr>
          <w:rFonts w:ascii="Times New Roman" w:hAnsi="Times New Roman"/>
        </w:rPr>
      </w:pP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 (1) Povolenie okrem všeobecných náležitostí rozhodnutia</w:t>
      </w:r>
      <w:r>
        <w:rPr>
          <w:rStyle w:val="FootnoteReference"/>
          <w:rtl w:val="0"/>
        </w:rPr>
        <w:footnoteReference w:id="49"/>
      </w:r>
      <w:r w:rsidRPr="00D90E7A">
        <w:rPr>
          <w:rFonts w:ascii="Times New Roman" w:hAnsi="Times New Roman"/>
          <w:vertAlign w:val="superscript"/>
        </w:rPr>
        <w:t>)</w:t>
      </w:r>
      <w:r w:rsidRPr="00D90E7A">
        <w:rPr>
          <w:rFonts w:ascii="Times New Roman" w:hAnsi="Times New Roman"/>
        </w:rPr>
        <w:t xml:space="preserve"> obsahuje</w:t>
      </w:r>
    </w:p>
    <w:p w:rsidR="00E95F18" w:rsidRPr="00D90E7A" w:rsidP="00E95F18">
      <w:pPr>
        <w:numPr>
          <w:numId w:val="51"/>
        </w:numPr>
        <w:shd w:val="clear" w:color="auto" w:fill="FFFFFF"/>
        <w:bidi w:val="0"/>
        <w:spacing w:line="300" w:lineRule="exact"/>
        <w:jc w:val="both"/>
        <w:rPr>
          <w:rFonts w:ascii="Times New Roman" w:hAnsi="Times New Roman"/>
        </w:rPr>
      </w:pPr>
      <w:r w:rsidRPr="00D90E7A">
        <w:rPr>
          <w:rFonts w:ascii="Times New Roman" w:hAnsi="Times New Roman"/>
        </w:rPr>
        <w:t>meno a priezvisko fyzickej osoby a adresu trvalého bydliska, obchodné meno fyzickej osoby podnikateľa, identifikačné číslo a miesto podnikania alebo názov alebo obchodné meno právnickej osoby, jej sídlo a identifikačné číslo prevádzkovateľa,</w:t>
      </w:r>
    </w:p>
    <w:p w:rsidR="00E95F18" w:rsidRPr="00D90E7A" w:rsidP="00E95F18">
      <w:pPr>
        <w:numPr>
          <w:numId w:val="51"/>
        </w:numPr>
        <w:shd w:val="clear" w:color="auto" w:fill="FFFFFF"/>
        <w:bidi w:val="0"/>
        <w:spacing w:line="300" w:lineRule="exact"/>
        <w:jc w:val="both"/>
        <w:rPr>
          <w:rFonts w:ascii="Times New Roman" w:hAnsi="Times New Roman"/>
        </w:rPr>
      </w:pPr>
      <w:r w:rsidRPr="00D90E7A">
        <w:rPr>
          <w:rFonts w:ascii="Times New Roman" w:hAnsi="Times New Roman"/>
        </w:rPr>
        <w:t>popis a umiestnenie prevádzky a jej zariadení,</w:t>
      </w:r>
    </w:p>
    <w:p w:rsidR="00E95F18" w:rsidRPr="00D90E7A" w:rsidP="00E95F18">
      <w:pPr>
        <w:numPr>
          <w:numId w:val="51"/>
        </w:numPr>
        <w:shd w:val="clear" w:color="auto" w:fill="FFFFFF"/>
        <w:bidi w:val="0"/>
        <w:spacing w:line="300" w:lineRule="exact"/>
        <w:jc w:val="both"/>
        <w:rPr>
          <w:rFonts w:ascii="Times New Roman" w:hAnsi="Times New Roman"/>
        </w:rPr>
      </w:pPr>
      <w:r w:rsidRPr="00D90E7A">
        <w:rPr>
          <w:rFonts w:ascii="Times New Roman" w:hAnsi="Times New Roman"/>
        </w:rPr>
        <w:t>podmienky prevádzkovania prevádzky a jej zariadení, postupy a opatrenia zabezpečujúce plnenie týchto podmienok (ďalej len „záväzné podmienky prevádzkovania“).</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(2) V záväzných podmienkach prevádzkovania inšpekcia </w:t>
      </w:r>
    </w:p>
    <w:p w:rsidR="00E95F18" w:rsidRPr="00D90E7A" w:rsidP="00E95F18">
      <w:pPr>
        <w:numPr>
          <w:numId w:val="19"/>
        </w:numPr>
        <w:shd w:val="clear" w:color="auto" w:fill="FFFFFF"/>
        <w:bidi w:val="0"/>
        <w:spacing w:before="120"/>
        <w:jc w:val="both"/>
        <w:rPr>
          <w:rFonts w:ascii="Times New Roman" w:hAnsi="Times New Roman"/>
        </w:rPr>
      </w:pPr>
      <w:r w:rsidRPr="00D90E7A">
        <w:rPr>
          <w:rFonts w:ascii="Times New Roman" w:hAnsi="Times New Roman"/>
        </w:rPr>
        <w:t xml:space="preserve">určí podrobnosti o opatreniach a technických zariadeniach na ochranu ovzdušia, vody a pôdy v prevádzke, </w:t>
      </w:r>
    </w:p>
    <w:p w:rsidR="00E95F18" w:rsidRPr="00D90E7A" w:rsidP="00E95F18">
      <w:pPr>
        <w:numPr>
          <w:numId w:val="19"/>
        </w:numPr>
        <w:shd w:val="clear" w:color="auto" w:fill="FFFFFF"/>
        <w:bidi w:val="0"/>
        <w:spacing w:before="120"/>
        <w:jc w:val="both"/>
        <w:rPr>
          <w:rFonts w:ascii="Times New Roman" w:hAnsi="Times New Roman"/>
        </w:rPr>
      </w:pPr>
      <w:r w:rsidRPr="00D90E7A">
        <w:rPr>
          <w:rFonts w:ascii="Times New Roman" w:hAnsi="Times New Roman"/>
        </w:rPr>
        <w:t xml:space="preserve">určí emisné limity pre všetky znečisťujúce látky uvedené v prílohe č. 3, unikajúce z prevádzky vo významnom množstve pri zohľadnení možnosti prenosu emisií medzi zložkami životného prostredia, </w:t>
      </w:r>
    </w:p>
    <w:p w:rsidR="00E95F18" w:rsidRPr="00D90E7A" w:rsidP="00E95F18">
      <w:pPr>
        <w:numPr>
          <w:numId w:val="19"/>
        </w:numPr>
        <w:shd w:val="clear" w:color="auto" w:fill="FFFFFF"/>
        <w:bidi w:val="0"/>
        <w:spacing w:before="120"/>
        <w:jc w:val="both"/>
        <w:rPr>
          <w:rFonts w:ascii="Times New Roman" w:hAnsi="Times New Roman"/>
        </w:rPr>
      </w:pPr>
      <w:r w:rsidRPr="00D90E7A">
        <w:rPr>
          <w:rFonts w:ascii="Times New Roman" w:hAnsi="Times New Roman"/>
        </w:rPr>
        <w:t>určí opatrenia na prevenciu znečisťovania, najmä použitie najlepších dostupných techník tak, aby činnosť prevádzky nespôsobovala žiadne významné znečistenie,</w:t>
      </w:r>
    </w:p>
    <w:p w:rsidR="00E95F18" w:rsidRPr="00D90E7A" w:rsidP="00E95F18">
      <w:pPr>
        <w:numPr>
          <w:numId w:val="19"/>
        </w:numPr>
        <w:shd w:val="clear" w:color="auto" w:fill="FFFFFF"/>
        <w:bidi w:val="0"/>
        <w:spacing w:before="120"/>
        <w:jc w:val="both"/>
        <w:rPr>
          <w:rFonts w:ascii="Times New Roman" w:hAnsi="Times New Roman"/>
        </w:rPr>
      </w:pPr>
      <w:r w:rsidRPr="00D90E7A">
        <w:rPr>
          <w:rFonts w:ascii="Times New Roman" w:hAnsi="Times New Roman"/>
        </w:rPr>
        <w:t xml:space="preserve">uvedie názov referenčných dokumentov o najlepších dostupných technikách, ktoré sú relevantné pre prevádzku alebo činnosť v nej, alebo rozhodnutia Európskej komisie  o záveroch o najlepších dostupných technikách, </w:t>
      </w:r>
    </w:p>
    <w:p w:rsidR="00E95F18" w:rsidRPr="00D90E7A" w:rsidP="00E95F18">
      <w:pPr>
        <w:numPr>
          <w:numId w:val="19"/>
        </w:numPr>
        <w:shd w:val="clear" w:color="auto" w:fill="FFFFFF"/>
        <w:bidi w:val="0"/>
        <w:spacing w:before="120"/>
        <w:jc w:val="both"/>
        <w:rPr>
          <w:rFonts w:ascii="Times New Roman" w:hAnsi="Times New Roman"/>
        </w:rPr>
      </w:pPr>
      <w:r w:rsidRPr="00D90E7A">
        <w:rPr>
          <w:rFonts w:ascii="Times New Roman" w:hAnsi="Times New Roman"/>
        </w:rPr>
        <w:t>určí opatrenia na zamedzenie vzniku odpadov, a ak to nie je možné, opatrenia na zhodnotenie odpadov,</w:t>
      </w:r>
      <w:r w:rsidRPr="001A4671">
        <w:rPr>
          <w:rFonts w:ascii="Times New Roman" w:hAnsi="Times New Roman"/>
          <w:vertAlign w:val="superscript"/>
        </w:rPr>
        <w:t>15)</w:t>
      </w:r>
      <w:r w:rsidRPr="00D90E7A">
        <w:rPr>
          <w:rFonts w:ascii="Times New Roman" w:hAnsi="Times New Roman"/>
        </w:rPr>
        <w:t xml:space="preserve"> a ak ani to nie je technicky alebo ekonomicky možné, aby sa zneškodnil tak, že sa zníži alebo zamedzí jeho vplyv na životné prostredie, </w:t>
      </w:r>
    </w:p>
    <w:p w:rsidR="00E95F18" w:rsidRPr="00D90E7A" w:rsidP="00E95F18">
      <w:pPr>
        <w:numPr>
          <w:numId w:val="19"/>
        </w:numPr>
        <w:shd w:val="clear" w:color="auto" w:fill="FFFFFF"/>
        <w:bidi w:val="0"/>
        <w:spacing w:before="120"/>
        <w:jc w:val="both"/>
        <w:rPr>
          <w:rFonts w:ascii="Times New Roman" w:hAnsi="Times New Roman"/>
        </w:rPr>
      </w:pPr>
      <w:r w:rsidRPr="00D90E7A">
        <w:rPr>
          <w:rFonts w:ascii="Times New Roman" w:hAnsi="Times New Roman"/>
        </w:rPr>
        <w:t xml:space="preserve">určí podmienky efektívneho hospodárenia s energiami, </w:t>
      </w:r>
    </w:p>
    <w:p w:rsidR="00E95F18" w:rsidRPr="00D90E7A" w:rsidP="00E95F18">
      <w:pPr>
        <w:numPr>
          <w:numId w:val="19"/>
        </w:numPr>
        <w:shd w:val="clear" w:color="auto" w:fill="FFFFFF"/>
        <w:bidi w:val="0"/>
        <w:spacing w:before="120"/>
        <w:jc w:val="both"/>
        <w:rPr>
          <w:rFonts w:ascii="Times New Roman" w:hAnsi="Times New Roman"/>
        </w:rPr>
      </w:pPr>
      <w:r w:rsidRPr="00D90E7A">
        <w:rPr>
          <w:rFonts w:ascii="Times New Roman" w:hAnsi="Times New Roman"/>
        </w:rPr>
        <w:t xml:space="preserve">určí opatrenia na predchádzanie havárii a na obmedzenie následkov havárie a opatrenia týkajúce sa situácií odlišných od podmienok bežnej prevádzky, pri ktorých by mohlo vzniknúť nebezpečenstvo ohrozenia životného prostredia, najmä pri začatí činnosti prevádzky, pri poruchách technických zariadení prevádzky, pri krátkodobom prerušení činnosti v prevádzke, </w:t>
      </w:r>
    </w:p>
    <w:p w:rsidR="00E95F18" w:rsidRPr="00D90E7A" w:rsidP="00E95F18">
      <w:pPr>
        <w:numPr>
          <w:numId w:val="19"/>
        </w:numPr>
        <w:shd w:val="clear" w:color="auto" w:fill="FFFFFF"/>
        <w:bidi w:val="0"/>
        <w:spacing w:before="120"/>
        <w:jc w:val="both"/>
        <w:rPr>
          <w:rFonts w:ascii="Times New Roman" w:hAnsi="Times New Roman"/>
        </w:rPr>
      </w:pPr>
      <w:r w:rsidRPr="00D90E7A">
        <w:rPr>
          <w:rFonts w:ascii="Times New Roman" w:hAnsi="Times New Roman"/>
        </w:rPr>
        <w:t xml:space="preserve">určí opatrenia na minimalizáciu diaľkového znečisťovania a cezhraničného vplyvu znečisťovania, </w:t>
      </w:r>
    </w:p>
    <w:p w:rsidR="00E95F18" w:rsidRPr="00D90E7A" w:rsidP="00E95F18">
      <w:pPr>
        <w:numPr>
          <w:numId w:val="19"/>
        </w:numPr>
        <w:shd w:val="clear" w:color="auto" w:fill="FFFFFF"/>
        <w:bidi w:val="0"/>
        <w:spacing w:before="120"/>
        <w:jc w:val="both"/>
        <w:rPr>
          <w:rFonts w:ascii="Times New Roman" w:hAnsi="Times New Roman"/>
        </w:rPr>
      </w:pPr>
      <w:r w:rsidRPr="00D90E7A">
        <w:rPr>
          <w:rFonts w:ascii="Times New Roman" w:hAnsi="Times New Roman"/>
        </w:rPr>
        <w:t xml:space="preserve">určí opatrenia na obmedzenie prekračovania úrovne znečisťovania v mieste prevádzky, </w:t>
      </w:r>
    </w:p>
    <w:p w:rsidR="00E95F18" w:rsidRPr="00D90E7A" w:rsidP="00E95F18">
      <w:pPr>
        <w:numPr>
          <w:numId w:val="19"/>
        </w:numPr>
        <w:shd w:val="clear" w:color="auto" w:fill="FFFFFF"/>
        <w:bidi w:val="0"/>
        <w:spacing w:before="120"/>
        <w:jc w:val="both"/>
        <w:rPr>
          <w:rFonts w:ascii="Times New Roman" w:hAnsi="Times New Roman"/>
        </w:rPr>
      </w:pPr>
      <w:r w:rsidRPr="00D90E7A">
        <w:rPr>
          <w:rFonts w:ascii="Times New Roman" w:hAnsi="Times New Roman"/>
        </w:rPr>
        <w:t xml:space="preserve">určí požiadavky na monitorovanie emisií, ktoré určujú metodiku merania, jeho frekvenciu a postup vyhodnocovania emisií, a požiadavky na monitorovanie emisií podľa § 24 tak, aby výsledky monitorovania emisií boli dostupné za rovnaký časový úsek a referenčných podmienok ako úrovne znečisťovania súvisiace s najlepšími dostupnými technikami, </w:t>
      </w:r>
    </w:p>
    <w:p w:rsidR="00E95F18" w:rsidRPr="00D90E7A" w:rsidP="00E95F18">
      <w:pPr>
        <w:numPr>
          <w:numId w:val="19"/>
        </w:numPr>
        <w:shd w:val="clear" w:color="auto" w:fill="FFFFFF"/>
        <w:bidi w:val="0"/>
        <w:spacing w:before="120"/>
        <w:jc w:val="both"/>
        <w:rPr>
          <w:rFonts w:ascii="Times New Roman" w:hAnsi="Times New Roman"/>
        </w:rPr>
      </w:pPr>
      <w:r w:rsidRPr="00D90E7A">
        <w:rPr>
          <w:rFonts w:ascii="Times New Roman" w:hAnsi="Times New Roman"/>
        </w:rPr>
        <w:t xml:space="preserve">určí požiadavky na periodické monitorovanie pôdy a podzemných vôd v súvislosti s  nebezpečnými látkami, ktoré sa môžu nachádzať v mieste prevádzky, a s prihliadnutím na možnosť kontaminácie pôdy a podzemných vôd v mieste prevádzky, </w:t>
      </w:r>
    </w:p>
    <w:p w:rsidR="00E95F18" w:rsidRPr="00D90E7A" w:rsidP="00E95F18">
      <w:pPr>
        <w:numPr>
          <w:numId w:val="19"/>
        </w:numPr>
        <w:shd w:val="clear" w:color="auto" w:fill="FFFFFF"/>
        <w:bidi w:val="0"/>
        <w:spacing w:before="120"/>
        <w:jc w:val="both"/>
        <w:rPr>
          <w:rFonts w:ascii="Times New Roman" w:hAnsi="Times New Roman"/>
        </w:rPr>
      </w:pPr>
      <w:r w:rsidRPr="00D90E7A">
        <w:rPr>
          <w:rFonts w:ascii="Times New Roman" w:hAnsi="Times New Roman"/>
        </w:rPr>
        <w:t xml:space="preserve">určí požiadavky na skúšobnú prevádzku pri novej prevádzke alebo pri zmene technológie a opatrenia pre prípad zlyhania činnosti v prevádzke, </w:t>
      </w:r>
    </w:p>
    <w:p w:rsidR="00E95F18" w:rsidRPr="00D90E7A" w:rsidP="00E95F18">
      <w:pPr>
        <w:numPr>
          <w:numId w:val="19"/>
        </w:numPr>
        <w:shd w:val="clear" w:color="auto" w:fill="FFFFFF"/>
        <w:bidi w:val="0"/>
        <w:spacing w:before="120"/>
        <w:jc w:val="both"/>
        <w:rPr>
          <w:rFonts w:ascii="Times New Roman" w:hAnsi="Times New Roman"/>
        </w:rPr>
      </w:pPr>
      <w:r w:rsidRPr="00D90E7A">
        <w:rPr>
          <w:rFonts w:ascii="Times New Roman" w:hAnsi="Times New Roman"/>
        </w:rPr>
        <w:t xml:space="preserve">určí opatrenia, ktoré prevádzkovateľ prijme po definitívnom ukončení činností v prevádzke na predchádzanie vzniku rizík znečisťovania a na uvedenie miesta prevádzkovania do stavu uvedeného vo východiskovej správe, </w:t>
      </w:r>
    </w:p>
    <w:p w:rsidR="00E95F18" w:rsidRPr="00D90E7A" w:rsidP="00E95F18">
      <w:pPr>
        <w:numPr>
          <w:numId w:val="19"/>
        </w:numPr>
        <w:shd w:val="clear" w:color="auto" w:fill="FFFFFF"/>
        <w:bidi w:val="0"/>
        <w:spacing w:before="120"/>
        <w:jc w:val="both"/>
        <w:rPr>
          <w:rFonts w:ascii="Times New Roman" w:hAnsi="Times New Roman"/>
        </w:rPr>
      </w:pPr>
      <w:r w:rsidRPr="00D90E7A">
        <w:rPr>
          <w:rFonts w:ascii="Times New Roman" w:hAnsi="Times New Roman"/>
        </w:rPr>
        <w:t>určí opatrenia, ktoré prevádzkovateľ prijme po definitívnom ukončení činností v prevádzke na predchádzanie vzniku rizík znečisťovania a na uvedenie miesta prevádzkovania do uspokojivého stavu, bez trvalého znečistenia životného prostredia s možnosťou vplyvu na zdravie človeka alebo zvierat,</w:t>
      </w:r>
    </w:p>
    <w:p w:rsidR="00E95F18" w:rsidRPr="00D90E7A" w:rsidP="00E95F18">
      <w:pPr>
        <w:numPr>
          <w:numId w:val="19"/>
        </w:numPr>
        <w:shd w:val="clear" w:color="auto" w:fill="FFFFFF"/>
        <w:bidi w:val="0"/>
        <w:spacing w:before="120"/>
        <w:jc w:val="both"/>
        <w:rPr>
          <w:rFonts w:ascii="Times New Roman" w:hAnsi="Times New Roman"/>
        </w:rPr>
      </w:pPr>
      <w:r w:rsidRPr="00D90E7A">
        <w:rPr>
          <w:rFonts w:ascii="Times New Roman" w:hAnsi="Times New Roman"/>
        </w:rPr>
        <w:t>určí postupy a opatrenia pre prevádzku týkajúce sa situácií odlišných od podmienok bežnej prevádzky akými sú najmä prevádzková porucha, úniky znečisťujúcich látok, krátkodobé prerušenia, nábeh, odstavovania alebo dočasné prerušenie prevádzky.</w:t>
      </w:r>
    </w:p>
    <w:p w:rsidR="00E95F18" w:rsidRPr="00D90E7A" w:rsidP="00E95F18">
      <w:pPr>
        <w:shd w:val="clear" w:color="auto" w:fill="FFFFFF"/>
        <w:bidi w:val="0"/>
        <w:spacing w:before="120"/>
        <w:jc w:val="both"/>
        <w:rPr>
          <w:rFonts w:ascii="Times New Roman" w:hAnsi="Times New Roman"/>
          <w:vertAlign w:val="superscript"/>
        </w:rPr>
      </w:pPr>
      <w:r w:rsidRPr="00D90E7A">
        <w:rPr>
          <w:rFonts w:ascii="Times New Roman" w:hAnsi="Times New Roman"/>
        </w:rPr>
        <w:t xml:space="preserve"> (3) Ak je povolenie zároveň stavebným povolením, obsahuje aj náležitosti podľa osobitného predpisu.</w:t>
      </w:r>
      <w:r>
        <w:rPr>
          <w:rStyle w:val="FootnoteReference"/>
          <w:rtl w:val="0"/>
        </w:rPr>
        <w:footnoteReference w:id="50"/>
      </w:r>
      <w:r w:rsidRPr="00D90E7A">
        <w:rPr>
          <w:rFonts w:ascii="Times New Roman" w:hAnsi="Times New Roman"/>
          <w:vertAlign w:val="superscript"/>
        </w:rPr>
        <w:t>)</w:t>
      </w:r>
    </w:p>
    <w:p w:rsidR="00E95F18" w:rsidRPr="00D90E7A" w:rsidP="00E95F18">
      <w:pPr>
        <w:shd w:val="clear" w:color="auto" w:fill="FFFFFF"/>
        <w:bidi w:val="0"/>
        <w:spacing w:before="120"/>
        <w:jc w:val="both"/>
        <w:rPr>
          <w:rFonts w:ascii="Times New Roman" w:hAnsi="Times New Roman"/>
        </w:rPr>
      </w:pPr>
    </w:p>
    <w:p w:rsidR="00E95F18" w:rsidRPr="00D90E7A" w:rsidP="00E95F18">
      <w:pPr>
        <w:shd w:val="clear" w:color="auto" w:fill="FFFFFF"/>
        <w:bidi w:val="0"/>
        <w:spacing w:line="300" w:lineRule="exact"/>
        <w:jc w:val="both"/>
        <w:rPr>
          <w:rFonts w:ascii="Times New Roman" w:hAnsi="Times New Roman"/>
        </w:rPr>
      </w:pPr>
      <w:r w:rsidRPr="00D90E7A">
        <w:rPr>
          <w:rFonts w:ascii="Times New Roman" w:hAnsi="Times New Roman"/>
        </w:rPr>
        <w:t>(4) Záväzné podmienky povolenia musia vždy obsahovať podmienky, postupy a opatrenia, ktoré by inak boli určené na základe osobitných predpisov,</w:t>
      </w:r>
      <w:r w:rsidR="001A4671">
        <w:rPr>
          <w:rFonts w:ascii="Times New Roman" w:hAnsi="Times New Roman"/>
          <w:vertAlign w:val="superscript"/>
        </w:rPr>
        <w:t>10</w:t>
      </w:r>
      <w:r w:rsidRPr="00D90E7A">
        <w:rPr>
          <w:rFonts w:ascii="Times New Roman" w:hAnsi="Times New Roman"/>
          <w:vertAlign w:val="superscript"/>
        </w:rPr>
        <w:t>)</w:t>
      </w:r>
      <w:r w:rsidRPr="00D90E7A">
        <w:rPr>
          <w:rFonts w:ascii="Times New Roman" w:hAnsi="Times New Roman"/>
        </w:rPr>
        <w:t xml:space="preserve"> podľa ktorých by boli vydané rozhodnutia, stanoviská, vyjadrenia a súhlasy, ktoré sa nahradzujú povolením. </w:t>
      </w:r>
    </w:p>
    <w:p w:rsidR="00E95F18" w:rsidRPr="00D90E7A" w:rsidP="00E95F18">
      <w:pPr>
        <w:shd w:val="clear" w:color="auto" w:fill="FFFFFF"/>
        <w:bidi w:val="0"/>
        <w:spacing w:line="300" w:lineRule="exact"/>
        <w:ind w:left="540"/>
        <w:jc w:val="both"/>
        <w:rPr>
          <w:rFonts w:ascii="Times New Roman" w:hAnsi="Times New Roman"/>
        </w:rPr>
      </w:pPr>
    </w:p>
    <w:p w:rsidR="00E95F18" w:rsidRPr="00D90E7A" w:rsidP="00E95F18">
      <w:pPr>
        <w:pStyle w:val="ListParagraph1"/>
        <w:shd w:val="clear" w:color="auto" w:fill="FFFFFF"/>
        <w:bidi w:val="0"/>
        <w:spacing w:line="300" w:lineRule="exact"/>
        <w:ind w:left="0"/>
        <w:jc w:val="both"/>
        <w:rPr>
          <w:rFonts w:ascii="Times New Roman" w:hAnsi="Times New Roman"/>
        </w:rPr>
      </w:pPr>
      <w:r w:rsidRPr="00D90E7A">
        <w:rPr>
          <w:rFonts w:ascii="Times New Roman" w:hAnsi="Times New Roman"/>
        </w:rPr>
        <w:t>(5) Inšpekcia je povinná zahrnúť do povolenia požiadavky k ochrane životného prostredia uvedeného v stanovisku k posudzovaniu vplyvov na  životné prostredie  alebo v závere zisťovacieho konania podľa osobitného predpisu,</w:t>
      </w:r>
      <w:r w:rsidRPr="00D90E7A">
        <w:rPr>
          <w:rFonts w:ascii="Times New Roman" w:hAnsi="Times New Roman"/>
          <w:vertAlign w:val="superscript"/>
        </w:rPr>
        <w:t>8)</w:t>
      </w:r>
      <w:r w:rsidRPr="00D90E7A">
        <w:rPr>
          <w:rFonts w:ascii="Times New Roman" w:hAnsi="Times New Roman"/>
        </w:rPr>
        <w:t xml:space="preserve"> alebo v  povolení uviesť dôvody, pre ktoré tak nekonala. Inšpekcia v odôvodnení tiež uvedie, na základe akých záverov o najlepších dostupných technikách a referenčných dokumentov o najlepších dostupných technikách boli uložené záväzné podmienky prevádzkovania. </w:t>
      </w:r>
    </w:p>
    <w:p w:rsidR="00E95F18" w:rsidRPr="00D90E7A" w:rsidP="00E95F18">
      <w:pPr>
        <w:pStyle w:val="ListParagraph1"/>
        <w:shd w:val="clear" w:color="auto" w:fill="FFFFFF"/>
        <w:bidi w:val="0"/>
        <w:spacing w:line="300" w:lineRule="exact"/>
        <w:ind w:left="0"/>
        <w:jc w:val="both"/>
        <w:rPr>
          <w:rFonts w:ascii="Times New Roman" w:hAnsi="Times New Roman"/>
        </w:rPr>
      </w:pPr>
    </w:p>
    <w:p w:rsidR="00E95F18" w:rsidRPr="00D90E7A" w:rsidP="00E95F18">
      <w:pPr>
        <w:shd w:val="clear" w:color="auto" w:fill="FFFFFF"/>
        <w:bidi w:val="0"/>
        <w:spacing w:line="300" w:lineRule="exact"/>
        <w:ind w:left="-11"/>
        <w:jc w:val="both"/>
        <w:rPr>
          <w:rFonts w:ascii="Times New Roman" w:hAnsi="Times New Roman"/>
        </w:rPr>
      </w:pPr>
      <w:r w:rsidRPr="00D90E7A">
        <w:rPr>
          <w:rFonts w:ascii="Times New Roman" w:hAnsi="Times New Roman"/>
        </w:rPr>
        <w:t>(6) Inšpekcia v  povolení prevádzkovateľovi, ktorý nemôže dosiahnuť s použitím najlepších dostupných techník normu kvality životného prostredia, určí povinnosť vykonať dodatočné podmienky k jeho splneniu.</w:t>
      </w:r>
    </w:p>
    <w:p w:rsidR="00E95F18" w:rsidRPr="00D90E7A" w:rsidP="00E95F18">
      <w:pPr>
        <w:shd w:val="clear" w:color="auto" w:fill="FFFFFF"/>
        <w:bidi w:val="0"/>
        <w:spacing w:line="300" w:lineRule="exact"/>
        <w:ind w:left="-11"/>
        <w:jc w:val="both"/>
        <w:rPr>
          <w:rFonts w:ascii="Times New Roman" w:hAnsi="Times New Roman"/>
        </w:rPr>
      </w:pPr>
    </w:p>
    <w:p w:rsidR="00E95F18" w:rsidRPr="00D90E7A" w:rsidP="00E95F18">
      <w:pPr>
        <w:shd w:val="clear" w:color="auto" w:fill="FFFFFF"/>
        <w:bidi w:val="0"/>
        <w:spacing w:line="300" w:lineRule="exact"/>
        <w:ind w:left="-11"/>
        <w:jc w:val="both"/>
        <w:rPr>
          <w:rFonts w:ascii="Times New Roman" w:hAnsi="Times New Roman"/>
        </w:rPr>
      </w:pPr>
      <w:r w:rsidRPr="00D90E7A">
        <w:rPr>
          <w:rFonts w:ascii="Times New Roman" w:hAnsi="Times New Roman"/>
        </w:rPr>
        <w:t>(7) Ak je norma kvality životného prostredia miernejšia, než sú požiadavky, ktoré sa zvyčajne dosahujú s použitím najlepšie dostupnej techniky, záväzné podmienky prevádzkovania inšpekcia určí v povolení tak, aby zodpovedali možnosti použitia najlepších dostupných techník.</w:t>
      </w:r>
    </w:p>
    <w:p w:rsidR="00E95F18" w:rsidRPr="00D90E7A" w:rsidP="00E95F18">
      <w:pPr>
        <w:shd w:val="clear" w:color="auto" w:fill="FFFFFF"/>
        <w:bidi w:val="0"/>
        <w:spacing w:line="120" w:lineRule="exact"/>
        <w:ind w:left="-11"/>
        <w:jc w:val="both"/>
        <w:rPr>
          <w:rFonts w:ascii="Times New Roman" w:hAnsi="Times New Roman"/>
        </w:rPr>
      </w:pPr>
    </w:p>
    <w:p w:rsidR="00E95F18" w:rsidRPr="00D90E7A" w:rsidP="00E95F18">
      <w:pPr>
        <w:shd w:val="clear" w:color="auto" w:fill="FFFFFF"/>
        <w:bidi w:val="0"/>
        <w:spacing w:line="120" w:lineRule="exact"/>
        <w:ind w:left="-11"/>
        <w:jc w:val="both"/>
        <w:rPr>
          <w:rFonts w:ascii="Times New Roman" w:hAnsi="Times New Roman"/>
        </w:rPr>
      </w:pPr>
    </w:p>
    <w:p w:rsidR="00E95F18" w:rsidRPr="00D90E7A" w:rsidP="00E95F18">
      <w:pPr>
        <w:pStyle w:val="Default"/>
        <w:bidi w:val="0"/>
        <w:spacing w:before="120"/>
        <w:jc w:val="center"/>
        <w:rPr>
          <w:rFonts w:ascii="Times New Roman" w:hAnsi="Times New Roman" w:cs="Times New Roman"/>
          <w:color w:val="auto"/>
          <w:sz w:val="24"/>
          <w:szCs w:val="24"/>
        </w:rPr>
      </w:pPr>
      <w:r w:rsidRPr="00D90E7A">
        <w:rPr>
          <w:rFonts w:ascii="Times New Roman" w:hAnsi="Times New Roman" w:cs="Times New Roman"/>
          <w:color w:val="auto"/>
          <w:sz w:val="24"/>
          <w:szCs w:val="24"/>
        </w:rPr>
        <w:t>§22</w:t>
      </w:r>
    </w:p>
    <w:p w:rsidR="00E95F18" w:rsidRPr="00D90E7A" w:rsidP="00E95F18">
      <w:pPr>
        <w:pStyle w:val="Default"/>
        <w:bidi w:val="0"/>
        <w:spacing w:before="120" w:after="240"/>
        <w:jc w:val="center"/>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 Emisný limit</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(1) Emisný limit možno určiť pre jednotlivú látku alebo pre skupiny, druhy alebo kategórie príbuzných látok. Zoznam základných znečisťujúcich látok, pre ktoré sa určujú emisné limity, je uvedený v prílohe č. 3. </w:t>
      </w:r>
    </w:p>
    <w:p w:rsidR="00E95F18" w:rsidRPr="00D90E7A" w:rsidP="00E95F18">
      <w:pPr>
        <w:shd w:val="clear" w:color="auto" w:fill="FFFFFF"/>
        <w:bidi w:val="0"/>
        <w:spacing w:line="300" w:lineRule="exact"/>
        <w:ind w:left="-11"/>
        <w:jc w:val="both"/>
        <w:rPr>
          <w:rFonts w:ascii="Times New Roman" w:hAnsi="Times New Roman"/>
        </w:rPr>
      </w:pPr>
      <w:r w:rsidRPr="00D90E7A">
        <w:rPr>
          <w:rFonts w:ascii="Times New Roman" w:hAnsi="Times New Roman"/>
        </w:rPr>
        <w:br/>
        <w:t>(2) Určený emisný limit sa vzťahuje na to miesto v prevádzke, z ktorého emisie opúšťajú prevádzku, pričom pri ich zisťovaní sa nezohľadňuje prípadné riedenie emisií. Ak sa vypúšťajú odpadové vody do kanalizácie alebo ak  sa nepriamo vypúšťajú emisie do povrchových vôd alebo podzemných vôd, inšpekcia pri určovaní emisných limitov pre prevádzku zohľadní čistiaci efekt čistiarne odpadových vôd za splnenia predpokladu, že je zaručená rovnocenná úroveň ochrany životného prostredia a výsledkom nie je vyšší stupeň celkového znečistenia životného prostredia.</w:t>
      </w:r>
    </w:p>
    <w:p w:rsidR="00E95F18" w:rsidRPr="00D90E7A" w:rsidP="00E95F18">
      <w:pPr>
        <w:pStyle w:val="Default"/>
        <w:bidi w:val="0"/>
        <w:spacing w:line="120" w:lineRule="auto"/>
        <w:jc w:val="both"/>
        <w:rPr>
          <w:rFonts w:ascii="Times New Roman" w:hAnsi="Times New Roman" w:cs="Times New Roman"/>
          <w:color w:val="auto"/>
          <w:sz w:val="24"/>
          <w:szCs w:val="24"/>
        </w:rPr>
      </w:pPr>
    </w:p>
    <w:p w:rsidR="00E95F18" w:rsidRPr="00D90E7A" w:rsidP="00E95F18">
      <w:pPr>
        <w:shd w:val="clear" w:color="auto" w:fill="FFFFFF"/>
        <w:bidi w:val="0"/>
        <w:spacing w:line="300" w:lineRule="exact"/>
        <w:ind w:left="-11"/>
        <w:jc w:val="both"/>
        <w:rPr>
          <w:rFonts w:ascii="Times New Roman" w:hAnsi="Times New Roman"/>
        </w:rPr>
      </w:pPr>
      <w:r w:rsidRPr="00D90E7A">
        <w:rPr>
          <w:rFonts w:ascii="Times New Roman" w:hAnsi="Times New Roman"/>
        </w:rPr>
        <w:t>(3) Inšpekcia určí emisné limity pre znečisťujúce látky uvedené v prílohe č. 3, ak sú zo zariadenia vypúšťané a ďalšie emisné limity, ktoré sú ustanovené na základe osobitných predpisov.</w:t>
      </w:r>
      <w:r>
        <w:rPr>
          <w:rStyle w:val="FootnoteReference"/>
          <w:rtl w:val="0"/>
        </w:rPr>
        <w:footnoteReference w:id="51"/>
      </w:r>
      <w:r w:rsidRPr="00D90E7A">
        <w:rPr>
          <w:rFonts w:ascii="Times New Roman" w:hAnsi="Times New Roman"/>
          <w:vertAlign w:val="superscript"/>
        </w:rPr>
        <w:t>)</w:t>
      </w:r>
      <w:r w:rsidRPr="00D90E7A">
        <w:rPr>
          <w:rFonts w:ascii="Times New Roman" w:hAnsi="Times New Roman"/>
        </w:rPr>
        <w:t xml:space="preserve"> Inšpekcia môže tiež určiť emisné limity pre iné skupiny alebo kategórie znečisťujúcich látok, vibrácií, hluku, tepla alebo iných foriem neionizujúceho žiarenia. Ak sa vzťahujú na prevádzky ustanovenia osobitného predpisu,</w:t>
      </w:r>
      <w:r>
        <w:rPr>
          <w:rStyle w:val="FootnoteReference"/>
          <w:rtl w:val="0"/>
        </w:rPr>
        <w:footnoteReference w:id="52"/>
      </w:r>
      <w:r w:rsidRPr="00D90E7A">
        <w:rPr>
          <w:rFonts w:ascii="Times New Roman" w:hAnsi="Times New Roman"/>
          <w:vertAlign w:val="superscript"/>
        </w:rPr>
        <w:t>)</w:t>
      </w:r>
      <w:r w:rsidRPr="00D90E7A">
        <w:rPr>
          <w:rFonts w:ascii="Times New Roman" w:hAnsi="Times New Roman"/>
        </w:rPr>
        <w:t xml:space="preserve"> inšpekcia určí emisné limity pre tieto skleníkové plyny len vtedy, ak je to potrebné k zamedzeniu závažného znečisťovania v mieste prevádzky. </w:t>
      </w:r>
    </w:p>
    <w:p w:rsidR="00E95F18" w:rsidRPr="00D90E7A" w:rsidP="00E95F18">
      <w:pPr>
        <w:pStyle w:val="Default"/>
        <w:bidi w:val="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br/>
        <w:t>(4) Pri určovaní emisných limitov sa prihliada na možnosti prenosu látky z jednej zložky životného prostredia do inej. Ak je to vzhľadom na miestne podmienky vhodné, emisné limity sa doplnia alebo nahradia inými rovnocennými ukazovateľmi alebo technickými opatreniami, aby sa dosiahla vysoká celková úroveň ochrany životného prostredia. Emisné limity, rovnocenné ukazovatele a technické opatrenia musia vychádzať z najlepšej dostupnej techniky bez určenia konkrétnej technológie s prihliadnutím na technické charakteristiky prevádzky, jej geografické umiestnenie a podmienky životného prostredia v mieste prevádzky.</w:t>
      </w:r>
    </w:p>
    <w:p w:rsidR="00E95F18" w:rsidRPr="00D90E7A" w:rsidP="00E95F18">
      <w:pPr>
        <w:pStyle w:val="Default"/>
        <w:bidi w:val="0"/>
        <w:spacing w:line="120" w:lineRule="auto"/>
        <w:jc w:val="both"/>
        <w:rPr>
          <w:i/>
          <w:iCs/>
          <w:color w:val="auto"/>
        </w:rPr>
      </w:pPr>
    </w:p>
    <w:p w:rsidR="00E95F18" w:rsidRPr="00D90E7A" w:rsidP="00E95F18">
      <w:pPr>
        <w:shd w:val="clear" w:color="auto" w:fill="FFFFFF"/>
        <w:bidi w:val="0"/>
        <w:spacing w:line="300" w:lineRule="exact"/>
        <w:ind w:left="-11"/>
        <w:jc w:val="both"/>
        <w:rPr>
          <w:rFonts w:ascii="Times New Roman" w:hAnsi="Times New Roman"/>
        </w:rPr>
      </w:pPr>
      <w:r w:rsidRPr="00D90E7A">
        <w:rPr>
          <w:rFonts w:ascii="Times New Roman" w:hAnsi="Times New Roman"/>
        </w:rPr>
        <w:t>(5) Inšpekcia vychádza pri určovaní podmienok povolenia zo záverov o najlepších dostupných technikách bez toho, aby bolo predpísané použitie konkrétnej metódy, techniky či technológie.</w:t>
      </w:r>
    </w:p>
    <w:p w:rsidR="00E95F18" w:rsidRPr="00D90E7A" w:rsidP="00E95F18">
      <w:pPr>
        <w:pStyle w:val="Default"/>
        <w:bidi w:val="0"/>
        <w:jc w:val="both"/>
        <w:rPr>
          <w:color w:val="auto"/>
        </w:rPr>
      </w:pPr>
    </w:p>
    <w:p w:rsidR="00E95F18" w:rsidRPr="00D90E7A" w:rsidP="00D90E7A">
      <w:pPr>
        <w:pStyle w:val="ListParagraph1"/>
        <w:numPr>
          <w:numId w:val="44"/>
        </w:numPr>
        <w:shd w:val="clear" w:color="auto" w:fill="FFFFFF"/>
        <w:bidi w:val="0"/>
        <w:spacing w:line="300" w:lineRule="exact"/>
        <w:ind w:left="0" w:firstLine="0"/>
        <w:jc w:val="both"/>
        <w:rPr>
          <w:rFonts w:ascii="Times New Roman" w:hAnsi="Times New Roman"/>
        </w:rPr>
      </w:pPr>
      <w:r w:rsidRPr="00D90E7A">
        <w:rPr>
          <w:rFonts w:ascii="Times New Roman" w:hAnsi="Times New Roman"/>
        </w:rPr>
        <w:t>Ak sa určujú výnimky z emisných limitov v porovnaní s úrovňou emisií, ktorá je uvedená v najlepších dostupných technikách, musí odôvodnenie obsahovať konkrétne dôvody pre udelenie výnimky vrátane odôvodnenia záväzných podmienok určených na základe udelenej výnimky vrátane výsledku posúdenia. Výnimky z emisných limitov sú podstatnými zmenami  a možno ich  uplatniť iba pokiaľ sa v konaní preukáže, že dosiahnutie úrovne znečisťovania súvisiacich s najlepšími dostupnými technikami by neúmerne viedlo k zvýšeným nákladom v porovnaní s environmentálnym prínosom z dôvodov</w:t>
      </w:r>
    </w:p>
    <w:p w:rsidR="00E95F18" w:rsidRPr="00D90E7A" w:rsidP="00D90E7A">
      <w:pPr>
        <w:pStyle w:val="ListParagraph1"/>
        <w:numPr>
          <w:numId w:val="56"/>
        </w:numPr>
        <w:shd w:val="clear" w:color="auto" w:fill="FFFFFF"/>
        <w:bidi w:val="0"/>
        <w:spacing w:line="300" w:lineRule="exact"/>
        <w:ind w:left="284"/>
        <w:jc w:val="both"/>
        <w:rPr>
          <w:rFonts w:ascii="Times New Roman" w:hAnsi="Times New Roman"/>
        </w:rPr>
      </w:pPr>
      <w:r w:rsidRPr="00D90E7A">
        <w:rPr>
          <w:rFonts w:ascii="Times New Roman" w:hAnsi="Times New Roman"/>
        </w:rPr>
        <w:t>geografickej polohy alebo miestnych podmienok životného prostredia príslušnej prevádzky alebo</w:t>
      </w:r>
    </w:p>
    <w:p w:rsidR="00E95F18" w:rsidRPr="00D90E7A" w:rsidP="00D90E7A">
      <w:pPr>
        <w:pStyle w:val="ListParagraph1"/>
        <w:numPr>
          <w:numId w:val="56"/>
        </w:numPr>
        <w:shd w:val="clear" w:color="auto" w:fill="FFFFFF"/>
        <w:bidi w:val="0"/>
        <w:spacing w:line="300" w:lineRule="exact"/>
        <w:ind w:left="284"/>
        <w:jc w:val="both"/>
        <w:rPr>
          <w:rFonts w:ascii="Times New Roman" w:hAnsi="Times New Roman"/>
        </w:rPr>
      </w:pPr>
      <w:r w:rsidRPr="00D90E7A">
        <w:rPr>
          <w:rFonts w:ascii="Times New Roman" w:hAnsi="Times New Roman"/>
        </w:rPr>
        <w:t>technických charakteristík príslušnej prevádzky.</w:t>
      </w:r>
    </w:p>
    <w:p w:rsidR="00E95F18" w:rsidRPr="00D90E7A" w:rsidP="00E95F18">
      <w:pPr>
        <w:pStyle w:val="ListParagraph1"/>
        <w:shd w:val="clear" w:color="auto" w:fill="FFFFFF"/>
        <w:bidi w:val="0"/>
        <w:spacing w:line="100" w:lineRule="exact"/>
        <w:ind w:left="284"/>
        <w:jc w:val="both"/>
        <w:rPr>
          <w:rFonts w:ascii="Times New Roman" w:hAnsi="Times New Roman"/>
        </w:rPr>
      </w:pPr>
    </w:p>
    <w:p w:rsidR="00E95F18" w:rsidRPr="00D90E7A" w:rsidP="00D90E7A">
      <w:pPr>
        <w:pStyle w:val="ListParagraph1"/>
        <w:numPr>
          <w:numId w:val="57"/>
        </w:numPr>
        <w:shd w:val="clear" w:color="auto" w:fill="FFFFFF"/>
        <w:bidi w:val="0"/>
        <w:spacing w:before="120"/>
        <w:ind w:left="284"/>
        <w:jc w:val="both"/>
        <w:rPr>
          <w:rFonts w:ascii="Times New Roman" w:hAnsi="Times New Roman"/>
        </w:rPr>
      </w:pPr>
      <w:r w:rsidRPr="00D90E7A">
        <w:rPr>
          <w:rFonts w:ascii="Times New Roman" w:hAnsi="Times New Roman"/>
        </w:rPr>
        <w:t xml:space="preserve"> Emisné limity podľa tohto zákona nesmú byť miernejšie než emisné limity, ktoré by inak boli ustanovené podľa osobitných predpisov.</w:t>
      </w:r>
      <w:r w:rsidRPr="00D90E7A">
        <w:rPr>
          <w:rFonts w:ascii="Times New Roman" w:hAnsi="Times New Roman"/>
          <w:vertAlign w:val="superscript"/>
        </w:rPr>
        <w:t>50)</w:t>
      </w:r>
    </w:p>
    <w:p w:rsidR="00E95F18" w:rsidRPr="00D90E7A" w:rsidP="00E95F18">
      <w:pPr>
        <w:shd w:val="clear" w:color="auto" w:fill="FFFFFF"/>
        <w:bidi w:val="0"/>
        <w:spacing w:before="120" w:line="120" w:lineRule="auto"/>
        <w:jc w:val="center"/>
        <w:rPr>
          <w:rFonts w:ascii="Times New Roman" w:hAnsi="Times New Roman"/>
        </w:rPr>
      </w:pPr>
    </w:p>
    <w:p w:rsidR="00E95F18" w:rsidRPr="00D90E7A" w:rsidP="00E95F18">
      <w:pPr>
        <w:shd w:val="clear" w:color="auto" w:fill="FFFFFF"/>
        <w:bidi w:val="0"/>
        <w:spacing w:before="120"/>
        <w:jc w:val="center"/>
        <w:rPr>
          <w:rFonts w:ascii="Times New Roman" w:hAnsi="Times New Roman"/>
        </w:rPr>
      </w:pPr>
      <w:r w:rsidRPr="00D90E7A">
        <w:rPr>
          <w:rFonts w:ascii="Times New Roman" w:hAnsi="Times New Roman"/>
        </w:rPr>
        <w:t>§ 23</w:t>
      </w:r>
    </w:p>
    <w:p w:rsidR="00E95F18" w:rsidRPr="00D90E7A" w:rsidP="00E95F18">
      <w:pPr>
        <w:shd w:val="clear" w:color="auto" w:fill="FFFFFF"/>
        <w:bidi w:val="0"/>
        <w:spacing w:before="120"/>
        <w:jc w:val="center"/>
        <w:rPr>
          <w:rFonts w:ascii="Times New Roman" w:hAnsi="Times New Roman"/>
        </w:rPr>
      </w:pPr>
      <w:r w:rsidRPr="00D90E7A">
        <w:rPr>
          <w:rFonts w:ascii="Times New Roman" w:hAnsi="Times New Roman"/>
        </w:rPr>
        <w:t>Uplatňovanie najlepšej dostupnej techniky</w:t>
      </w:r>
    </w:p>
    <w:p w:rsidR="00E95F18" w:rsidRPr="00D90E7A" w:rsidP="00E95F18">
      <w:pPr>
        <w:shd w:val="clear" w:color="auto" w:fill="FFFFFF"/>
        <w:bidi w:val="0"/>
        <w:spacing w:before="120"/>
        <w:jc w:val="both"/>
        <w:rPr>
          <w:rFonts w:ascii="Times New Roman" w:hAnsi="Times New Roman"/>
        </w:rPr>
      </w:pPr>
    </w:p>
    <w:p w:rsidR="00E95F18" w:rsidRPr="00D90E7A" w:rsidP="00E95F18">
      <w:pPr>
        <w:shd w:val="clear" w:color="auto" w:fill="FFFFFF"/>
        <w:bidi w:val="0"/>
        <w:spacing w:line="300" w:lineRule="exact"/>
        <w:ind w:left="-11"/>
        <w:jc w:val="both"/>
        <w:rPr>
          <w:rFonts w:ascii="Times New Roman" w:hAnsi="Times New Roman"/>
        </w:rPr>
      </w:pPr>
      <w:r w:rsidRPr="00D90E7A">
        <w:rPr>
          <w:rFonts w:ascii="Times New Roman" w:hAnsi="Times New Roman"/>
        </w:rPr>
        <w:t xml:space="preserve">(1) V povolení inšpekcia určí časové obmedzenia alebo prevádzkové obmedzenia činnosti v prevádzke ak nemožno dosiahnuť požadovaný stav v rámci noriem kvality životného prostredia ani s použitím najlepšej dostupnej techniky.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(2) Ak norma kvality životného prostredia vyžaduje prísnejšie podmienky, ako sú tie, ktoré sa dajú dosiahnuť použitím najlepšej dostupnej techniky, v povolení sa určia také podmienky prevádzky, aby sa dosiahol súlad s normami kvality životného prostredia.</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(3) Ak sa v povolení určia podmienky na základe najlepšej dostupnej techniky, ktorá nie je opísaná v žiadnych relevantných záveroch o najlepšej dostupnej technike, inšpekcia zabezpečí, aby sa táto technika určila v súlade s odsekom 2, § 21 ods. 2 písm. d) a prílohou č. 2.</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(4) Najlepšie dostupné techniky pre jednotlivé priemyselné odvetvia a druhy prevádzok na území Slovenskej republiky sú určené v rozhodnutiach o záveroch o najlepších dostupných technikách a sú v súlade s kritériami uvedenými v prílohe č. 2.</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(5) Ak sa na činnosť alebo typ výrobného procesu v prevádzke nevzťahujú závery o najlepších dostupných technikách, alebo sa v záveroch o najlepších dostupných technikách neriešia všetky možné vplyvy činnosti alebo procesu na životné prostredie, inšpekcia určí podmienky povolenia v súlade s prílohou č. 2.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(6) Požiadavky v oblasti monitorovania podľa § 21 ods. 2  písm. j) a k) vychádzajú zo záverov o monitorovaní opísaných v záveroch o najlepších dostupných technikách a z predchádzajúcej dohody s prevádzkovateľom.</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(7) Prevádzkovateľ je povinný na účely vydania povolenia pri zmene činnosti v prevádzke podľa § 20 predložiť na žiadosť inšpekcie všetky informácie, ktoré sú potrebné na prehodnotenie podmienok povolenia a ktoré zahŕňajú najmä výsledky monitorovania emisií a iné údaje, ktoré umožnia porovnanie činnosti prevádzky s najlepšími dostupnými technikami opísanými v príslušných záveroch o najlepších dostupných technikách a s úrovňami znečisťovania zodpovedajúcimi najlepším dostupným technikám.</w:t>
      </w:r>
    </w:p>
    <w:p w:rsidR="00E95F18" w:rsidRPr="00D90E7A" w:rsidP="00E95F18">
      <w:pPr>
        <w:shd w:val="clear" w:color="auto" w:fill="FFFFFF"/>
        <w:bidi w:val="0"/>
        <w:spacing w:before="120" w:line="120" w:lineRule="auto"/>
        <w:rPr>
          <w:rFonts w:ascii="Times New Roman" w:hAnsi="Times New Roman"/>
        </w:rPr>
      </w:pPr>
    </w:p>
    <w:p w:rsidR="00E95F18" w:rsidRPr="00D90E7A" w:rsidP="00E95F18">
      <w:pPr>
        <w:shd w:val="clear" w:color="auto" w:fill="FFFFFF"/>
        <w:bidi w:val="0"/>
        <w:spacing w:before="120"/>
        <w:jc w:val="center"/>
        <w:rPr>
          <w:rFonts w:ascii="Times New Roman" w:hAnsi="Times New Roman"/>
        </w:rPr>
      </w:pPr>
      <w:r w:rsidRPr="00D90E7A">
        <w:rPr>
          <w:rFonts w:ascii="Times New Roman" w:hAnsi="Times New Roman"/>
        </w:rPr>
        <w:t>§24</w:t>
      </w:r>
    </w:p>
    <w:p w:rsidR="00E95F18" w:rsidRPr="00D90E7A" w:rsidP="00E95F18">
      <w:pPr>
        <w:shd w:val="clear" w:color="auto" w:fill="FFFFFF"/>
        <w:bidi w:val="0"/>
        <w:spacing w:before="120"/>
        <w:jc w:val="center"/>
        <w:rPr>
          <w:rFonts w:ascii="Times New Roman" w:hAnsi="Times New Roman"/>
        </w:rPr>
      </w:pPr>
      <w:r w:rsidRPr="00D90E7A">
        <w:rPr>
          <w:rFonts w:ascii="Times New Roman" w:hAnsi="Times New Roman"/>
        </w:rPr>
        <w:t>Monitorovanie</w:t>
      </w:r>
    </w:p>
    <w:p w:rsidR="00E95F18" w:rsidRPr="00D90E7A" w:rsidP="00E95F18">
      <w:pPr>
        <w:shd w:val="clear" w:color="auto" w:fill="FFFFFF"/>
        <w:bidi w:val="0"/>
        <w:spacing w:before="120" w:line="120" w:lineRule="auto"/>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(1) Frekvenciu periodického monitorovania podľa § 21 ods. 2 písm. j) určí inšpekcia v povolení vydanom pre každú jednotlivú prevádzku.</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(2) Periodické monitorovanie sa uskutoční minimálne raz za päť rokov pre podzemné vody  a minimálne raz za desať rokov pre pôdu, okrem prípadov ak takéto monitorovanie vychádza zo systematického hodnotenia rizika kontaminácie.</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(3) Inšpekcia určí emisné limity zabezpečujúce, že emisie za bežných prevádzkových podmienok neprevyšujú úrovne znečisťovania zodpovedajúce najlepším dostupným technikám, ktoré sú určené v rozhodnutiach o záveroch o najlepších dostupných technikách, a to: </w:t>
      </w:r>
    </w:p>
    <w:p w:rsidR="00E95F18" w:rsidRPr="00D90E7A" w:rsidP="00E95F18">
      <w:pPr>
        <w:pStyle w:val="Default"/>
        <w:numPr>
          <w:numId w:val="22"/>
        </w:numPr>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určením emisných limitov, ktoré neprevyšujú úrovne znečisťovania súvisiace s najlepšími dostupnými technikami; tieto emisné limity sa vyjadrujú pre rovnaké obdobie alebo kratšie obdobie a v rovnakých referenčných podmienkach ako úrovne znečisťovania súvisiace s najlepšími dostupnými technikami, alebo</w:t>
      </w:r>
    </w:p>
    <w:p w:rsidR="00E95F18" w:rsidRPr="00D90E7A" w:rsidP="00E95F18">
      <w:pPr>
        <w:pStyle w:val="Default"/>
        <w:numPr>
          <w:numId w:val="22"/>
        </w:numPr>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určením iných emisných limitov ako uvedených v písmene a) v zmysle hodnôt, období a referenčných podmienok.</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(4) Ak sa uplatňuje odsek 3 písm. b), inšpekcia aspoň raz ročne zhodnotí výsledky monitorovania emisií na základe preukázania výsledkov prevádzkovateľom podľa § 33 ods. 4 písm. i), aby sa zabezpečilo, že emisie za bežných prevádzkových podmienok nepresiahli úrovne znečisťovania súvisiace s najlepšími dostupnými technikami.</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(5) Odchylne od  odsekov </w:t>
      </w:r>
      <w:smartTag w:uri="urn:schemas-microsoft-com:office:smarttags" w:element="metricconverter">
        <w:smartTagPr>
          <w:attr w:name="ProductID" w:val="75 m3"/>
        </w:smartTagPr>
        <w:r w:rsidRPr="00D90E7A">
          <w:rPr>
            <w:rFonts w:ascii="Times New Roman" w:hAnsi="Times New Roman" w:cs="Times New Roman"/>
            <w:color w:val="auto"/>
            <w:sz w:val="24"/>
            <w:szCs w:val="24"/>
          </w:rPr>
          <w:t>3 a</w:t>
        </w:r>
      </w:smartTag>
      <w:r w:rsidRPr="00D90E7A">
        <w:rPr>
          <w:rFonts w:ascii="Times New Roman" w:hAnsi="Times New Roman" w:cs="Times New Roman"/>
          <w:color w:val="auto"/>
          <w:sz w:val="24"/>
          <w:szCs w:val="24"/>
        </w:rPr>
        <w:t xml:space="preserve"> </w:t>
      </w:r>
      <w:smartTag w:uri="urn:schemas-microsoft-com:office:smarttags" w:element="metricconverter">
        <w:smartTagPr>
          <w:attr w:name="ProductID" w:val="75 m3"/>
        </w:smartTagPr>
        <w:r w:rsidRPr="00D90E7A">
          <w:rPr>
            <w:rFonts w:ascii="Times New Roman" w:hAnsi="Times New Roman" w:cs="Times New Roman"/>
            <w:color w:val="auto"/>
            <w:sz w:val="24"/>
            <w:szCs w:val="24"/>
          </w:rPr>
          <w:t>4 a</w:t>
        </w:r>
      </w:smartTag>
      <w:r w:rsidRPr="00D90E7A">
        <w:rPr>
          <w:rFonts w:ascii="Times New Roman" w:hAnsi="Times New Roman" w:cs="Times New Roman"/>
          <w:color w:val="auto"/>
          <w:sz w:val="24"/>
          <w:szCs w:val="24"/>
        </w:rPr>
        <w:t xml:space="preserve"> bez toho, aby bol dotknutý § 23 ods. 7, môže inšpekcia v určitých prípadoch určiť menej prísne emisné limity. Takáto odchýlka sa môže uplatňovať iba vtedy, ak posúdenie preukáže, že dosiahnutie úrovní znečisťovania súvisiacich s najlepšími dostupnými technikami opísanými v záveroch o najlepších dostupných technikách by viedlo k neúmerne zvýšeným nákladom v porovnaní s environmentálnym prínosom z dôvodov </w:t>
      </w:r>
    </w:p>
    <w:p w:rsidR="00E95F18" w:rsidRPr="00D90E7A" w:rsidP="00E95F18">
      <w:pPr>
        <w:numPr>
          <w:numId w:val="23"/>
        </w:numPr>
        <w:autoSpaceDE w:val="0"/>
        <w:autoSpaceDN w:val="0"/>
        <w:bidi w:val="0"/>
        <w:adjustRightInd w:val="0"/>
        <w:spacing w:before="120"/>
        <w:jc w:val="both"/>
        <w:rPr>
          <w:rFonts w:ascii="Times New Roman" w:hAnsi="Times New Roman"/>
        </w:rPr>
      </w:pPr>
      <w:r w:rsidRPr="00D90E7A">
        <w:rPr>
          <w:rFonts w:ascii="Times New Roman" w:hAnsi="Times New Roman"/>
        </w:rPr>
        <w:t>geografickej polohy alebo miestnych podmienok životného prostredia príslušnej prevádzky alebo</w:t>
      </w:r>
    </w:p>
    <w:p w:rsidR="00E95F18" w:rsidRPr="00D90E7A" w:rsidP="00E95F18">
      <w:pPr>
        <w:numPr>
          <w:numId w:val="23"/>
        </w:numPr>
        <w:autoSpaceDE w:val="0"/>
        <w:autoSpaceDN w:val="0"/>
        <w:bidi w:val="0"/>
        <w:adjustRightInd w:val="0"/>
        <w:spacing w:before="120"/>
        <w:jc w:val="both"/>
        <w:rPr>
          <w:rFonts w:ascii="Times New Roman" w:hAnsi="Times New Roman"/>
        </w:rPr>
      </w:pPr>
      <w:r w:rsidRPr="00D90E7A">
        <w:rPr>
          <w:rFonts w:ascii="Times New Roman" w:hAnsi="Times New Roman"/>
        </w:rPr>
        <w:t>technických charakteristík príslušnej prevádzky.</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(6) Inšpekcia uvedie v povolení dôvody uplatňovania odseku 5 vrátane výsledku posúdenia a zdôvodnenia určených podmienok. Emisné limity ustanovené v súlade s odsekom 5 nesmú v príslušných prípadoch presiahnuť emisné limity ustanovené v osobitných predpisoch.</w:t>
      </w:r>
      <w:r>
        <w:rPr>
          <w:rStyle w:val="FootnoteReference"/>
          <w:rtl w:val="0"/>
        </w:rPr>
        <w:footnoteReference w:id="53"/>
      </w:r>
      <w:r w:rsidRPr="00D90E7A">
        <w:rPr>
          <w:rFonts w:ascii="Times New Roman" w:hAnsi="Times New Roman"/>
          <w:vertAlign w:val="superscript"/>
        </w:rPr>
        <w:t>)</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(7) Inšpekcia prehodnotí uplatňovanie odseku 5 v rámci každého prehodnocovania a aktualizovania podmienok povolenia podľa § 33.</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(8) Inšpekcia môže udeliť dočasné výnimky z požiadaviek § 22 ods. 3 a 4  a § 21 ods. 1 písm. c) a ods. 2 písm. c)  ak ide o testovanie a používanie nových techník najviac na deväť mesiacov, pokiaľ sa po určenej dobe tieto techniky buď prestanú používať, alebo sa pri činnosti dosiahnu aspoň úrovne znečisťovania súvisiace s najlepšími dostupnými technikami.</w:t>
      </w:r>
    </w:p>
    <w:p w:rsidR="00E95F18" w:rsidRPr="00D90E7A" w:rsidP="00E95F18">
      <w:pPr>
        <w:shd w:val="clear" w:color="auto" w:fill="FFFFFF"/>
        <w:bidi w:val="0"/>
        <w:spacing w:before="120" w:line="120" w:lineRule="auto"/>
        <w:jc w:val="center"/>
        <w:outlineLvl w:val="5"/>
        <w:rPr>
          <w:rFonts w:ascii="Times New Roman" w:hAnsi="Times New Roman"/>
        </w:rPr>
      </w:pP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 25</w:t>
      </w: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Oznámenie povolenia</w:t>
      </w:r>
    </w:p>
    <w:p w:rsidR="00E95F18" w:rsidRPr="00D90E7A" w:rsidP="00E95F18">
      <w:pPr>
        <w:autoSpaceDE w:val="0"/>
        <w:autoSpaceDN w:val="0"/>
        <w:bidi w:val="0"/>
        <w:adjustRightInd w:val="0"/>
        <w:spacing w:line="120" w:lineRule="auto"/>
        <w:jc w:val="both"/>
        <w:rPr>
          <w:rFonts w:ascii="Times New Roman" w:hAnsi="Times New Roman"/>
        </w:rPr>
      </w:pP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(1) Povolenie sa oznamuje dotknutým orgánom a cudziemu dotknutému orgánu doručením jeho písomného vyhotovenia.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(2) Rozhodnutie sa zverejňuje na webovom sídle inšpekcie a ministerstva a na úradnej tabuli inšpekcie po dobu najmenej 60 dní, odo dňa nadobudnutia právoplatnosti rozhodnutia. Po uplynutí 60 dní sa rozhodnutie zverejní v informačnom systéme integrovanej prevencie a kontroly znečisťovania. Obec, ktorá je účastníkom konania je povinná na základe požiadania inšpekcie </w:t>
      </w:r>
      <w:r w:rsidRPr="00D90E7A">
        <w:rPr>
          <w:rStyle w:val="ParagrafyChar"/>
          <w:rFonts w:ascii="Times New Roman" w:hAnsi="Times New Roman" w:cs="Times New Roman"/>
          <w:color w:val="auto"/>
          <w:sz w:val="24"/>
        </w:rPr>
        <w:t xml:space="preserve">najneskôr v lehote do troch pracovných dní odo dňa požiadania inšpekciou </w:t>
      </w:r>
      <w:r w:rsidRPr="00D90E7A">
        <w:rPr>
          <w:rFonts w:ascii="Times New Roman" w:hAnsi="Times New Roman"/>
        </w:rPr>
        <w:t>zverejniť rozhodnutie na svojej úradnej tabuli alebo aj iným v mieste obvyklým spôsobom.</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(3) Rozhodnutie musí byť prístupné k nahliadnutiu na inšpekcii, v obci, ktorá bola účastníkom konania a u prevádzkovateľa.</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(4) Účastníkom konania podľa </w:t>
      </w:r>
      <w:r w:rsidRPr="00D90E7A">
        <w:rPr>
          <w:rStyle w:val="ParagrafyChar"/>
          <w:rFonts w:ascii="Times New Roman" w:hAnsi="Times New Roman" w:cs="Times New Roman"/>
          <w:color w:val="auto"/>
          <w:sz w:val="24"/>
        </w:rPr>
        <w:t>§ 9 ods. 1 a 2 sa oznamuje rozhodnutie verejnou vyhláškou, ak je ich počet vyšší ako 50.</w:t>
      </w:r>
    </w:p>
    <w:p w:rsidR="00E95F18" w:rsidRPr="00D90E7A" w:rsidP="00E95F18">
      <w:pPr>
        <w:shd w:val="clear" w:color="auto" w:fill="FFFFFF"/>
        <w:bidi w:val="0"/>
        <w:spacing w:before="120" w:line="120" w:lineRule="auto"/>
        <w:jc w:val="both"/>
        <w:rPr>
          <w:rFonts w:ascii="Times New Roman" w:hAnsi="Times New Roman"/>
        </w:rPr>
      </w:pPr>
    </w:p>
    <w:p w:rsidR="00E95F18" w:rsidRPr="00D90E7A" w:rsidP="00E95F18">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26</w:t>
      </w: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Povinnosti prevádzkovateľa</w:t>
      </w:r>
    </w:p>
    <w:p w:rsidR="00E95F18" w:rsidRPr="00D90E7A" w:rsidP="00E95F18">
      <w:pPr>
        <w:shd w:val="clear" w:color="auto" w:fill="FFFFFF"/>
        <w:bidi w:val="0"/>
        <w:jc w:val="both"/>
        <w:rPr>
          <w:rFonts w:ascii="Times New Roman" w:hAnsi="Times New Roman"/>
        </w:rPr>
      </w:pPr>
      <w:r w:rsidRPr="00D90E7A">
        <w:rPr>
          <w:rFonts w:ascii="Times New Roman" w:hAnsi="Times New Roman"/>
        </w:rPr>
        <w:br/>
        <w:t xml:space="preserve">(1) Prevádzkovateľ je povinný </w:t>
      </w:r>
    </w:p>
    <w:p w:rsidR="00E95F18" w:rsidRPr="00D90E7A" w:rsidP="00E95F18">
      <w:pPr>
        <w:numPr>
          <w:numId w:val="35"/>
        </w:numPr>
        <w:shd w:val="clear" w:color="auto" w:fill="FFFFFF"/>
        <w:bidi w:val="0"/>
        <w:jc w:val="both"/>
        <w:rPr>
          <w:rFonts w:ascii="Times New Roman" w:hAnsi="Times New Roman"/>
        </w:rPr>
      </w:pPr>
      <w:r w:rsidRPr="00D90E7A">
        <w:rPr>
          <w:rFonts w:ascii="Times New Roman" w:hAnsi="Times New Roman"/>
        </w:rPr>
        <w:t>vykonávať činnosť v prevádzke v súlade s vydaným povolením,</w:t>
      </w:r>
    </w:p>
    <w:p w:rsidR="00E95F18" w:rsidRPr="00D90E7A" w:rsidP="00E95F18">
      <w:pPr>
        <w:numPr>
          <w:numId w:val="35"/>
        </w:numPr>
        <w:shd w:val="clear" w:color="auto" w:fill="FFFFFF"/>
        <w:bidi w:val="0"/>
        <w:jc w:val="both"/>
        <w:rPr>
          <w:rFonts w:ascii="Times New Roman" w:hAnsi="Times New Roman"/>
        </w:rPr>
      </w:pPr>
      <w:r w:rsidRPr="00D90E7A">
        <w:rPr>
          <w:rFonts w:ascii="Times New Roman" w:hAnsi="Times New Roman"/>
        </w:rPr>
        <w:t xml:space="preserve">udržiavať prevádzku pod nepretržitým dohľadom, </w:t>
      </w:r>
    </w:p>
    <w:p w:rsidR="00E95F18" w:rsidRPr="00D90E7A" w:rsidP="00E95F18">
      <w:pPr>
        <w:numPr>
          <w:numId w:val="35"/>
        </w:numPr>
        <w:shd w:val="clear" w:color="auto" w:fill="FFFFFF"/>
        <w:bidi w:val="0"/>
        <w:jc w:val="both"/>
        <w:rPr>
          <w:rFonts w:ascii="Times New Roman" w:hAnsi="Times New Roman"/>
        </w:rPr>
      </w:pPr>
      <w:r w:rsidRPr="00D90E7A">
        <w:rPr>
          <w:rFonts w:ascii="Times New Roman" w:hAnsi="Times New Roman"/>
        </w:rPr>
        <w:t>udržiavať prevádzku v súlade s podmienkami určenými v povolení,</w:t>
      </w:r>
    </w:p>
    <w:p w:rsidR="00E95F18" w:rsidRPr="00D90E7A" w:rsidP="00E95F18">
      <w:pPr>
        <w:numPr>
          <w:numId w:val="35"/>
        </w:numPr>
        <w:shd w:val="clear" w:color="auto" w:fill="FFFFFF"/>
        <w:bidi w:val="0"/>
        <w:jc w:val="both"/>
        <w:rPr>
          <w:rFonts w:ascii="Times New Roman" w:hAnsi="Times New Roman"/>
        </w:rPr>
      </w:pPr>
      <w:r w:rsidRPr="00D90E7A">
        <w:rPr>
          <w:rFonts w:ascii="Times New Roman" w:hAnsi="Times New Roman"/>
        </w:rPr>
        <w:t>oznámiť inšpekcii akékoľvek plánované zmeny v činnosti prevádzky alebo zariadenia, ktoré môžu mať vplyv na životné prostredie,</w:t>
      </w:r>
    </w:p>
    <w:p w:rsidR="00E95F18" w:rsidRPr="00D90E7A" w:rsidP="00E95F18">
      <w:pPr>
        <w:numPr>
          <w:numId w:val="35"/>
        </w:numPr>
        <w:shd w:val="clear" w:color="auto" w:fill="FFFFFF"/>
        <w:bidi w:val="0"/>
        <w:jc w:val="both"/>
        <w:rPr>
          <w:rFonts w:ascii="Times New Roman" w:hAnsi="Times New Roman"/>
        </w:rPr>
      </w:pPr>
      <w:r w:rsidRPr="00D90E7A">
        <w:rPr>
          <w:rFonts w:ascii="Times New Roman" w:hAnsi="Times New Roman"/>
        </w:rPr>
        <w:t>oznamovať údaje do národného registra znečisťovania.</w:t>
      </w:r>
      <w:r>
        <w:rPr>
          <w:rStyle w:val="FootnoteReference"/>
          <w:rtl w:val="0"/>
        </w:rPr>
        <w:footnoteReference w:id="54"/>
      </w:r>
      <w:r w:rsidRPr="00D90E7A">
        <w:rPr>
          <w:rFonts w:ascii="Times New Roman" w:hAnsi="Times New Roman"/>
          <w:vertAlign w:val="superscript"/>
        </w:rPr>
        <w:t>)</w:t>
      </w:r>
      <w:r w:rsidRPr="00D90E7A">
        <w:rPr>
          <w:rFonts w:ascii="Times New Roman" w:hAnsi="Times New Roman"/>
        </w:rPr>
        <w:t xml:space="preserve"> </w:t>
      </w:r>
    </w:p>
    <w:p w:rsidR="00E95F18" w:rsidRPr="00D90E7A" w:rsidP="00E95F18">
      <w:pPr>
        <w:shd w:val="clear" w:color="auto" w:fill="FFFFFF"/>
        <w:bidi w:val="0"/>
        <w:spacing w:line="120" w:lineRule="auto"/>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(2)  Ak porušením podmienok v povolení hrozí závažné poškodenie zdravia ľudí alebo životného prostredia</w:t>
      </w:r>
      <w:r>
        <w:rPr>
          <w:rStyle w:val="FootnoteReference"/>
          <w:rtl w:val="0"/>
        </w:rPr>
        <w:footnoteReference w:id="55"/>
      </w:r>
      <w:r w:rsidRPr="00D90E7A">
        <w:rPr>
          <w:rFonts w:ascii="Times New Roman" w:hAnsi="Times New Roman"/>
          <w:vertAlign w:val="superscript"/>
        </w:rPr>
        <w:t>)</w:t>
      </w:r>
      <w:r w:rsidRPr="00D90E7A">
        <w:rPr>
          <w:rFonts w:ascii="Times New Roman" w:hAnsi="Times New Roman"/>
        </w:rPr>
        <w:t xml:space="preserve"> alebo vznik značnej škody, je prevádzkovateľ povinný obmedziť alebo zastaviť činnosť v prevádzke alebo v jej časti z vlastného podnetu alebo na základe vykonanej kontroly dovtedy, kým nesplní povinnosti určené v  § 33 ods. 4 písm. e) a f).</w:t>
      </w:r>
    </w:p>
    <w:p w:rsidR="00E95F18" w:rsidRPr="00D90E7A" w:rsidP="00E95F18">
      <w:pPr>
        <w:shd w:val="clear" w:color="auto" w:fill="FFFFFF"/>
        <w:bidi w:val="0"/>
        <w:spacing w:line="120" w:lineRule="auto"/>
        <w:jc w:val="both"/>
        <w:rPr>
          <w:rFonts w:ascii="Times New Roman" w:hAnsi="Times New Roman"/>
        </w:rPr>
      </w:pP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(3) Po definitívnom ukončení činností prevádzkovateľ posúdi stav kontaminácie pôdy a podzemných vôd nebezpečnými látkami, ktoré prevádzka v procese výroby na základe povolenia používala, produkovala, alebo vypúšťala. Ak prevádzka spôsobila významné znečisťovanie pôdy alebo podzemných vôd nebezpečnými látkami v porovnaní so stavom uvedeným vo východiskovej správe, prevádzkovateľ prijme potrebné opatrenia na odstránenie znečistenia, a vrátenie miesta do pôvodného stavu, uvedeného vo východiskovej správe. </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(4) Po definitívnom ukončení činností v prevádzke a ak kontaminácia pôdy a podzemnej vody v mieste prevádzky predstavuje významné riziko pre ľudské zdravie alebo životné prostredie v dôsledku povolených činností, ktoré prevádzkovateľ vykonával pred aktualizáciou povolenia pre prevádzku a po zohľadnení charakteristiky stavu životného prostredia územia, v ktorom je prevádzka umiestnená podľa § 7 ods. 1 písm. e), prevádzkovateľ prijme potrebné opatrenia zamerané na odstránenie, kontrolu, izoláciu alebo zníženie množstva relevantných nebezpečných látok, aby miesto prevádzky po zohľadnení jej súčasného alebo schváleného budúceho využívania už nepredstavovalo takéto riziko.</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 (5) Práva a povinnosti prevádzkovateľa prechádzajú na jeho právneho nástupcu. Nový prevádzkovateľ je povinný oznámiť inšpekcii zmenu prevádzkovateľa do desiatich dní odo dňa účinnosti prechodu práv a povinností; súčasťou oznámenia je doklad o prechode práv.</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(6) Pri zániku prevádzkovateľa alebo viacerých prevádzkovateľov jednej prevádzky je za dodržanie povinností vyplývajúcich z povolenia zodpovedný vlastník prevádzky.</w:t>
      </w:r>
    </w:p>
    <w:p w:rsidR="00E95F18" w:rsidRPr="00D90E7A" w:rsidP="00E95F18">
      <w:pPr>
        <w:shd w:val="clear" w:color="auto" w:fill="FFFFFF"/>
        <w:bidi w:val="0"/>
        <w:spacing w:before="120"/>
        <w:jc w:val="both"/>
        <w:outlineLvl w:val="5"/>
        <w:rPr>
          <w:rFonts w:ascii="Times New Roman" w:hAnsi="Times New Roman"/>
        </w:rPr>
      </w:pPr>
      <w:r w:rsidRPr="00D90E7A">
        <w:rPr>
          <w:rFonts w:ascii="Times New Roman" w:hAnsi="Times New Roman"/>
        </w:rPr>
        <w:t>(7) Prevádzkovateľ je povinný poskytnúť ministerstvu na požiadanie  informácie týkajúce sa podprahových hodnôt.</w:t>
      </w:r>
      <w:r>
        <w:rPr>
          <w:rStyle w:val="FootnoteReference"/>
          <w:rtl w:val="0"/>
        </w:rPr>
        <w:footnoteReference w:id="56"/>
      </w:r>
      <w:r w:rsidRPr="00D90E7A">
        <w:rPr>
          <w:rFonts w:ascii="Times New Roman" w:hAnsi="Times New Roman"/>
          <w:vertAlign w:val="superscript"/>
        </w:rPr>
        <w:t>)</w:t>
      </w:r>
      <w:r w:rsidRPr="00D90E7A">
        <w:rPr>
          <w:rFonts w:ascii="Times New Roman" w:hAnsi="Times New Roman"/>
        </w:rPr>
        <w:t xml:space="preserve"> </w:t>
      </w:r>
    </w:p>
    <w:p w:rsidR="00E95F18" w:rsidRPr="00D90E7A" w:rsidP="00E95F18">
      <w:pPr>
        <w:shd w:val="clear" w:color="auto" w:fill="FFFFFF"/>
        <w:bidi w:val="0"/>
        <w:spacing w:before="120"/>
        <w:jc w:val="both"/>
        <w:outlineLvl w:val="5"/>
        <w:rPr>
          <w:rFonts w:ascii="Times New Roman" w:hAnsi="Times New Roman"/>
        </w:rPr>
      </w:pP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 27</w:t>
      </w: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Mimoriadna udalosť alebo havária</w:t>
      </w:r>
    </w:p>
    <w:p w:rsidR="00E95F18" w:rsidRPr="00D90E7A" w:rsidP="00E95F18">
      <w:pPr>
        <w:shd w:val="clear" w:color="auto" w:fill="FFFFFF"/>
        <w:bidi w:val="0"/>
        <w:spacing w:before="120"/>
        <w:jc w:val="both"/>
        <w:outlineLvl w:val="5"/>
        <w:rPr>
          <w:rFonts w:ascii="Times New Roman" w:hAnsi="Times New Roman"/>
        </w:rPr>
      </w:pPr>
      <w:r w:rsidRPr="00D90E7A">
        <w:rPr>
          <w:rFonts w:ascii="Times New Roman" w:hAnsi="Times New Roman"/>
        </w:rPr>
        <w:t>(1) Pokiaľ nastane akákoľvek havária alebo iná mimoriadna udalosť</w:t>
      </w:r>
      <w:r>
        <w:rPr>
          <w:rStyle w:val="FootnoteReference"/>
          <w:rtl w:val="0"/>
        </w:rPr>
        <w:footnoteReference w:id="57"/>
      </w:r>
      <w:r w:rsidRPr="00D90E7A">
        <w:rPr>
          <w:rFonts w:ascii="Times New Roman" w:hAnsi="Times New Roman"/>
          <w:vertAlign w:val="superscript"/>
        </w:rPr>
        <w:t>)</w:t>
      </w:r>
      <w:r w:rsidRPr="00D90E7A">
        <w:rPr>
          <w:rFonts w:ascii="Times New Roman" w:hAnsi="Times New Roman"/>
        </w:rPr>
        <w:t xml:space="preserve"> významne ovplyvňujúca životné prostredie</w:t>
      </w:r>
      <w:r>
        <w:rPr>
          <w:rStyle w:val="FootnoteReference"/>
          <w:rtl w:val="0"/>
        </w:rPr>
        <w:footnoteReference w:id="58"/>
      </w:r>
      <w:r w:rsidRPr="00D90E7A">
        <w:rPr>
          <w:rFonts w:ascii="Times New Roman" w:hAnsi="Times New Roman"/>
          <w:vertAlign w:val="superscript"/>
        </w:rPr>
        <w:t>)</w:t>
      </w:r>
      <w:r w:rsidRPr="00D90E7A">
        <w:rPr>
          <w:rFonts w:ascii="Times New Roman" w:hAnsi="Times New Roman"/>
        </w:rPr>
        <w:t xml:space="preserve"> je prevádzkovateľ povinný bez zbytočného odkladu o tejto skutočnosti informovať inšpekciu.</w:t>
      </w:r>
    </w:p>
    <w:p w:rsidR="00E95F18" w:rsidRPr="00D90E7A" w:rsidP="00E95F18">
      <w:pPr>
        <w:shd w:val="clear" w:color="auto" w:fill="FFFFFF"/>
        <w:bidi w:val="0"/>
        <w:spacing w:before="120"/>
        <w:jc w:val="both"/>
        <w:outlineLvl w:val="5"/>
        <w:rPr>
          <w:rFonts w:ascii="Times New Roman" w:hAnsi="Times New Roman"/>
        </w:rPr>
      </w:pPr>
      <w:r w:rsidRPr="00D90E7A">
        <w:rPr>
          <w:rFonts w:ascii="Times New Roman" w:hAnsi="Times New Roman"/>
        </w:rPr>
        <w:t>(2) Prevádzkovateľ je povinný prijať opatrenia na obmedzenie následkov na životné prostredie a zabránenie ďalším možným mimoriadnym udalostiam alebo haváriám.</w:t>
      </w:r>
    </w:p>
    <w:p w:rsidR="00E95F18" w:rsidRPr="00D90E7A" w:rsidP="00E95F18">
      <w:pPr>
        <w:shd w:val="clear" w:color="auto" w:fill="FFFFFF"/>
        <w:bidi w:val="0"/>
        <w:spacing w:before="120"/>
        <w:jc w:val="both"/>
        <w:outlineLvl w:val="5"/>
        <w:rPr>
          <w:rFonts w:ascii="Times New Roman" w:hAnsi="Times New Roman"/>
        </w:rPr>
      </w:pPr>
      <w:r w:rsidRPr="00D90E7A">
        <w:rPr>
          <w:rFonts w:ascii="Times New Roman" w:hAnsi="Times New Roman"/>
        </w:rPr>
        <w:t>(3) Inšpekcia vykoná kontrolu prijatých opatrení a ak zistí nedostatky, uloží rozhodnutím o prijatí dodatočných opatrení opatrenia, ktoré považuje za potrebné na obmedzenie následkov na životné prostredie a zabránenie ďalším možným mimoriadnym udalostiam alebo haváriám.</w:t>
      </w:r>
    </w:p>
    <w:p w:rsidR="00E95F18" w:rsidRPr="00D90E7A" w:rsidP="00E95F18">
      <w:pPr>
        <w:shd w:val="clear" w:color="auto" w:fill="FFFFFF"/>
        <w:bidi w:val="0"/>
        <w:spacing w:before="120"/>
        <w:jc w:val="both"/>
        <w:outlineLvl w:val="5"/>
        <w:rPr>
          <w:rFonts w:ascii="Times New Roman" w:hAnsi="Times New Roman"/>
        </w:rPr>
      </w:pPr>
      <w:r w:rsidRPr="00D90E7A">
        <w:rPr>
          <w:rFonts w:ascii="Times New Roman" w:hAnsi="Times New Roman"/>
        </w:rPr>
        <w:t>(4) Prijaté nápravné opatrenia môžu byť tiež súčasťou opatrení prijatých podľa osobitného predpisu.</w:t>
      </w:r>
      <w:r>
        <w:rPr>
          <w:rStyle w:val="FootnoteReference"/>
          <w:rtl w:val="0"/>
        </w:rPr>
        <w:footnoteReference w:id="59"/>
      </w:r>
      <w:r w:rsidRPr="00D90E7A">
        <w:rPr>
          <w:rFonts w:ascii="Times New Roman" w:hAnsi="Times New Roman"/>
          <w:vertAlign w:val="superscript"/>
        </w:rPr>
        <w:t>)</w:t>
      </w: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 28</w:t>
      </w: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Ukončenie činnosti v prevádzke</w:t>
      </w:r>
    </w:p>
    <w:p w:rsidR="00E95F18" w:rsidRPr="00D90E7A" w:rsidP="00E95F18">
      <w:pPr>
        <w:shd w:val="clear" w:color="auto" w:fill="FFFFFF"/>
        <w:bidi w:val="0"/>
        <w:spacing w:line="120" w:lineRule="auto"/>
        <w:outlineLvl w:val="5"/>
        <w:rPr>
          <w:rFonts w:ascii="Times New Roman" w:hAnsi="Times New Roman"/>
        </w:rPr>
      </w:pPr>
    </w:p>
    <w:p w:rsidR="00E95F18" w:rsidRPr="00D90E7A" w:rsidP="00E95F18">
      <w:pPr>
        <w:shd w:val="clear" w:color="auto" w:fill="FFFFFF"/>
        <w:bidi w:val="0"/>
        <w:spacing w:before="120"/>
        <w:jc w:val="both"/>
        <w:outlineLvl w:val="5"/>
        <w:rPr>
          <w:rFonts w:ascii="Times New Roman" w:hAnsi="Times New Roman"/>
        </w:rPr>
      </w:pPr>
      <w:r w:rsidRPr="00D90E7A">
        <w:rPr>
          <w:rFonts w:ascii="Times New Roman" w:hAnsi="Times New Roman"/>
        </w:rPr>
        <w:t>(1) Prevádzkovateľ oznámi inšpekcii výsledky kvantifikovaného posúdenia stavu kontaminácie vody a pôdy v porovnaní s východiskovou správou po ukončení činnosti v prevádzke.</w:t>
      </w:r>
    </w:p>
    <w:p w:rsidR="00E95F18" w:rsidRPr="00D90E7A" w:rsidP="00E95F18">
      <w:pPr>
        <w:shd w:val="clear" w:color="auto" w:fill="FFFFFF"/>
        <w:bidi w:val="0"/>
        <w:spacing w:before="120"/>
        <w:jc w:val="both"/>
        <w:outlineLvl w:val="5"/>
        <w:rPr>
          <w:rFonts w:ascii="Times New Roman" w:hAnsi="Times New Roman"/>
        </w:rPr>
      </w:pPr>
      <w:r w:rsidRPr="00D90E7A">
        <w:rPr>
          <w:rFonts w:ascii="Times New Roman" w:hAnsi="Times New Roman"/>
        </w:rPr>
        <w:t xml:space="preserve">(2) Inšpekcia posúdi, či výsledky kvantifikovaného posúdenia prevádzkovateľom zodpovedajú súčasnému stavu kontaminácie vody a pôdy  v porovnaní s východiskovou správou, ako aj opatrenia prijaté prevádzkovateľom; ak je to potrebné, uloží ďalšie opatrenia na odstránenie znečistenia podľa § 26 ods. </w:t>
      </w:r>
      <w:smartTag w:uri="urn:schemas-microsoft-com:office:smarttags" w:element="metricconverter">
        <w:smartTagPr>
          <w:attr w:name="ProductID" w:val="75 m3"/>
        </w:smartTagPr>
        <w:r w:rsidRPr="00D90E7A">
          <w:rPr>
            <w:rFonts w:ascii="Times New Roman" w:hAnsi="Times New Roman"/>
          </w:rPr>
          <w:t>3 a</w:t>
        </w:r>
      </w:smartTag>
      <w:r w:rsidRPr="00D90E7A">
        <w:rPr>
          <w:rFonts w:ascii="Times New Roman" w:hAnsi="Times New Roman"/>
        </w:rPr>
        <w:t xml:space="preserve"> 4.</w:t>
      </w:r>
    </w:p>
    <w:p w:rsidR="00E95F18" w:rsidRPr="00D90E7A" w:rsidP="00E95F18">
      <w:pPr>
        <w:shd w:val="clear" w:color="auto" w:fill="FFFFFF"/>
        <w:bidi w:val="0"/>
        <w:spacing w:before="120"/>
        <w:jc w:val="both"/>
        <w:outlineLvl w:val="5"/>
        <w:rPr>
          <w:rFonts w:ascii="Times New Roman" w:hAnsi="Times New Roman"/>
        </w:rPr>
      </w:pPr>
      <w:r w:rsidRPr="00D90E7A">
        <w:rPr>
          <w:rFonts w:ascii="Times New Roman" w:hAnsi="Times New Roman"/>
        </w:rPr>
        <w:t>(3) Prevádzkovateľ je povinný po ukončení činnosti v prevádzke dodržať podmienky podľa § 21 ods. 2) písm. m).</w:t>
      </w:r>
    </w:p>
    <w:p w:rsidR="00E95F18" w:rsidRPr="00D90E7A" w:rsidP="00E95F18">
      <w:pPr>
        <w:shd w:val="clear" w:color="auto" w:fill="FFFFFF"/>
        <w:bidi w:val="0"/>
        <w:spacing w:line="120" w:lineRule="auto"/>
        <w:jc w:val="both"/>
        <w:outlineLvl w:val="5"/>
        <w:rPr>
          <w:rFonts w:ascii="Times New Roman" w:hAnsi="Times New Roman"/>
        </w:rPr>
      </w:pPr>
    </w:p>
    <w:p w:rsidR="00E95F18" w:rsidRPr="00D90E7A" w:rsidP="00E95F18">
      <w:pPr>
        <w:shd w:val="clear" w:color="auto" w:fill="FFFFFF"/>
        <w:bidi w:val="0"/>
        <w:spacing w:before="120"/>
        <w:jc w:val="center"/>
        <w:rPr>
          <w:rFonts w:ascii="Times New Roman" w:hAnsi="Times New Roman"/>
          <w:b/>
          <w:bCs/>
        </w:rPr>
      </w:pPr>
      <w:r w:rsidRPr="00D90E7A">
        <w:rPr>
          <w:rFonts w:ascii="Times New Roman" w:hAnsi="Times New Roman"/>
        </w:rPr>
        <w:t>§ 29</w:t>
      </w:r>
    </w:p>
    <w:p w:rsidR="00E95F18" w:rsidRPr="00D90E7A" w:rsidP="00E95F18">
      <w:pPr>
        <w:shd w:val="clear" w:color="auto" w:fill="FFFFFF"/>
        <w:bidi w:val="0"/>
        <w:spacing w:before="120" w:line="320" w:lineRule="exact"/>
        <w:jc w:val="center"/>
        <w:rPr>
          <w:rFonts w:ascii="Times New Roman" w:hAnsi="Times New Roman"/>
        </w:rPr>
      </w:pPr>
      <w:r w:rsidRPr="00D90E7A">
        <w:rPr>
          <w:rFonts w:ascii="Times New Roman" w:hAnsi="Times New Roman"/>
        </w:rPr>
        <w:t xml:space="preserve">Zánik povolenia </w:t>
      </w:r>
    </w:p>
    <w:p w:rsidR="00E95F18" w:rsidRPr="00D90E7A" w:rsidP="00E95F18">
      <w:pPr>
        <w:shd w:val="clear" w:color="auto" w:fill="FFFFFF"/>
        <w:bidi w:val="0"/>
        <w:spacing w:before="120" w:line="320" w:lineRule="exact"/>
        <w:jc w:val="both"/>
        <w:rPr>
          <w:rFonts w:ascii="Times New Roman" w:hAnsi="Times New Roman"/>
          <w:b/>
          <w:bCs/>
        </w:rPr>
      </w:pPr>
    </w:p>
    <w:p w:rsidR="00E95F18" w:rsidRPr="00D90E7A" w:rsidP="00E95F18">
      <w:pPr>
        <w:shd w:val="clear" w:color="auto" w:fill="FFFFFF"/>
        <w:bidi w:val="0"/>
        <w:spacing w:line="300" w:lineRule="exact"/>
        <w:jc w:val="both"/>
        <w:rPr>
          <w:rFonts w:ascii="Times New Roman" w:hAnsi="Times New Roman"/>
        </w:rPr>
      </w:pPr>
      <w:r w:rsidRPr="00D90E7A">
        <w:rPr>
          <w:rFonts w:ascii="Times New Roman" w:hAnsi="Times New Roman"/>
        </w:rPr>
        <w:t>(1) Povolenie zaniká</w:t>
      </w:r>
    </w:p>
    <w:p w:rsidR="00E95F18" w:rsidRPr="00D90E7A" w:rsidP="00E95F18">
      <w:pPr>
        <w:shd w:val="clear" w:color="auto" w:fill="FFFFFF"/>
        <w:bidi w:val="0"/>
        <w:spacing w:line="300" w:lineRule="exact"/>
        <w:jc w:val="both"/>
        <w:rPr>
          <w:rFonts w:ascii="Times New Roman" w:hAnsi="Times New Roman"/>
        </w:rPr>
      </w:pPr>
      <w:r w:rsidRPr="00D90E7A">
        <w:rPr>
          <w:rFonts w:ascii="Times New Roman" w:hAnsi="Times New Roman"/>
        </w:rPr>
        <w:t>a) uplynutím času, na ktoré bolo vydané,</w:t>
      </w:r>
      <w:r>
        <w:rPr>
          <w:rStyle w:val="FootnoteReference"/>
          <w:rtl w:val="0"/>
        </w:rPr>
        <w:footnoteReference w:id="60"/>
      </w:r>
      <w:r w:rsidRPr="00D90E7A">
        <w:rPr>
          <w:rFonts w:ascii="Times New Roman" w:hAnsi="Times New Roman"/>
          <w:vertAlign w:val="superscript"/>
        </w:rPr>
        <w:t>)</w:t>
      </w:r>
    </w:p>
    <w:p w:rsidR="00E95F18" w:rsidRPr="00D90E7A" w:rsidP="00E95F18">
      <w:pPr>
        <w:shd w:val="clear" w:color="auto" w:fill="FFFFFF"/>
        <w:bidi w:val="0"/>
        <w:spacing w:line="300" w:lineRule="exact"/>
        <w:jc w:val="both"/>
        <w:rPr>
          <w:rFonts w:ascii="Times New Roman" w:hAnsi="Times New Roman"/>
        </w:rPr>
      </w:pPr>
      <w:r w:rsidRPr="00D90E7A">
        <w:rPr>
          <w:rFonts w:ascii="Times New Roman" w:hAnsi="Times New Roman"/>
        </w:rPr>
        <w:t>b) dňom zániku prevádzkovateľa  bez právneho nástupcu,</w:t>
      </w:r>
    </w:p>
    <w:p w:rsidR="00E95F18" w:rsidRPr="00D90E7A" w:rsidP="00E95F18">
      <w:pPr>
        <w:shd w:val="clear" w:color="auto" w:fill="FFFFFF"/>
        <w:bidi w:val="0"/>
        <w:spacing w:line="300" w:lineRule="exact"/>
        <w:jc w:val="both"/>
        <w:rPr>
          <w:rFonts w:ascii="Times New Roman" w:hAnsi="Times New Roman"/>
        </w:rPr>
      </w:pPr>
      <w:r w:rsidRPr="00D90E7A">
        <w:rPr>
          <w:rFonts w:ascii="Times New Roman" w:hAnsi="Times New Roman"/>
        </w:rPr>
        <w:t> c) dňom zániku vlastníka prevádzky bez právneho nástupcu alebo</w:t>
      </w:r>
    </w:p>
    <w:p w:rsidR="00E95F18" w:rsidRPr="00D90E7A" w:rsidP="00E95F18">
      <w:pPr>
        <w:shd w:val="clear" w:color="auto" w:fill="FFFFFF"/>
        <w:bidi w:val="0"/>
        <w:spacing w:line="300" w:lineRule="exact"/>
        <w:jc w:val="both"/>
        <w:rPr>
          <w:rFonts w:ascii="Times New Roman" w:hAnsi="Times New Roman"/>
        </w:rPr>
      </w:pPr>
      <w:r w:rsidRPr="00D90E7A">
        <w:rPr>
          <w:rFonts w:ascii="Times New Roman" w:hAnsi="Times New Roman"/>
        </w:rPr>
        <w:t>d) zánikom prevádzky,</w:t>
      </w:r>
    </w:p>
    <w:p w:rsidR="00E95F18" w:rsidRPr="00D90E7A" w:rsidP="00E95F18">
      <w:pPr>
        <w:shd w:val="clear" w:color="auto" w:fill="FFFFFF"/>
        <w:bidi w:val="0"/>
        <w:spacing w:line="300" w:lineRule="exact"/>
        <w:jc w:val="both"/>
        <w:rPr>
          <w:rFonts w:ascii="Times New Roman" w:hAnsi="Times New Roman"/>
        </w:rPr>
      </w:pPr>
      <w:r w:rsidRPr="00D90E7A">
        <w:rPr>
          <w:rFonts w:ascii="Times New Roman" w:hAnsi="Times New Roman"/>
        </w:rPr>
        <w:t>e) zrušením povolenia.</w:t>
      </w:r>
    </w:p>
    <w:p w:rsidR="00E95F18" w:rsidRPr="00D90E7A" w:rsidP="00E95F18">
      <w:pPr>
        <w:shd w:val="clear" w:color="auto" w:fill="FFFFFF"/>
        <w:bidi w:val="0"/>
        <w:spacing w:line="120" w:lineRule="exact"/>
        <w:jc w:val="both"/>
        <w:rPr>
          <w:rFonts w:ascii="Times New Roman" w:hAnsi="Times New Roman"/>
        </w:rPr>
      </w:pPr>
    </w:p>
    <w:p w:rsidR="00E95F18" w:rsidRPr="00D90E7A" w:rsidP="00E95F18">
      <w:pPr>
        <w:shd w:val="clear" w:color="auto" w:fill="FFFFFF"/>
        <w:bidi w:val="0"/>
        <w:spacing w:line="300" w:lineRule="exact"/>
        <w:jc w:val="both"/>
        <w:rPr>
          <w:rFonts w:ascii="Times New Roman" w:hAnsi="Times New Roman"/>
        </w:rPr>
      </w:pPr>
      <w:r w:rsidRPr="00D90E7A">
        <w:rPr>
          <w:rFonts w:ascii="Times New Roman" w:hAnsi="Times New Roman"/>
        </w:rPr>
        <w:t>(2) Inšpekcia rozhodne o zrušení povolenia z vlastného podnetu alebo na žiadosť prevádzkovateľa, ak</w:t>
      </w:r>
    </w:p>
    <w:p w:rsidR="00E95F18" w:rsidRPr="00D90E7A" w:rsidP="00E95F18">
      <w:pPr>
        <w:numPr>
          <w:numId w:val="52"/>
        </w:numPr>
        <w:shd w:val="clear" w:color="auto" w:fill="FFFFFF"/>
        <w:bidi w:val="0"/>
        <w:spacing w:line="300" w:lineRule="exact"/>
        <w:jc w:val="both"/>
        <w:rPr>
          <w:rFonts w:ascii="Times New Roman" w:hAnsi="Times New Roman"/>
        </w:rPr>
      </w:pPr>
      <w:r w:rsidRPr="00D90E7A">
        <w:rPr>
          <w:rFonts w:ascii="Times New Roman" w:hAnsi="Times New Roman"/>
        </w:rPr>
        <w:t>ukončil prevádzkovanie potom, ako boli splnené podmienky povolenia spojené s ukončením činnosti v prevádzke podľa § 28, alebo</w:t>
      </w:r>
    </w:p>
    <w:p w:rsidR="00E95F18" w:rsidRPr="00D90E7A" w:rsidP="00E95F18">
      <w:pPr>
        <w:numPr>
          <w:numId w:val="52"/>
        </w:numPr>
        <w:shd w:val="clear" w:color="auto" w:fill="FFFFFF"/>
        <w:bidi w:val="0"/>
        <w:spacing w:before="120" w:line="300" w:lineRule="exact"/>
        <w:jc w:val="both"/>
        <w:rPr>
          <w:rFonts w:ascii="Times New Roman" w:hAnsi="Times New Roman"/>
        </w:rPr>
      </w:pPr>
      <w:r w:rsidRPr="00D90E7A">
        <w:rPr>
          <w:rFonts w:ascii="Times New Roman" w:hAnsi="Times New Roman"/>
        </w:rPr>
        <w:t xml:space="preserve">neprevádzkuje danú prevádzku viac ako štyri po sebe nasledujúce roky napriek vydanému povoleniu. </w:t>
      </w:r>
    </w:p>
    <w:p w:rsidR="00E95F18" w:rsidRPr="00D90E7A" w:rsidP="00E95F18">
      <w:pPr>
        <w:shd w:val="clear" w:color="auto" w:fill="FFFFFF"/>
        <w:bidi w:val="0"/>
        <w:spacing w:line="120" w:lineRule="exact"/>
        <w:jc w:val="both"/>
        <w:rPr>
          <w:rFonts w:ascii="Times New Roman" w:hAnsi="Times New Roman"/>
        </w:rPr>
      </w:pPr>
    </w:p>
    <w:p w:rsidR="00E95F18" w:rsidRPr="00D90E7A" w:rsidP="00E95F18">
      <w:pPr>
        <w:shd w:val="clear" w:color="auto" w:fill="FFFFFF"/>
        <w:bidi w:val="0"/>
        <w:spacing w:line="300" w:lineRule="exact"/>
        <w:jc w:val="both"/>
        <w:rPr>
          <w:rFonts w:ascii="Times New Roman" w:hAnsi="Times New Roman"/>
        </w:rPr>
      </w:pPr>
      <w:r w:rsidRPr="00D90E7A">
        <w:rPr>
          <w:rFonts w:ascii="Times New Roman" w:hAnsi="Times New Roman"/>
        </w:rPr>
        <w:t>(3) Inšpekcia na žiadosť prevádzkovateľa rozhodnutím zruší povolenie, ak prevádzkovateľ dostatočným spôsobom preukáže pokles kapacity zariadenia pod príslušnú prahovú hodnotu uvedenú v prílohe č.1. V rozhodnutí o zrušení povolenia inšpekcia určí, ktoré rozhodnutia sú potrebné k ďalšej činnosti prevádzky a ktoré rozhodnutia vyžadujú prechod oprávnení na ďalšieho nadobúdateľa. Rozhodnutie o zrušení povolenia nadobudne účinnosť po nadobudnutí právoplatnosti posledného z týchto rozhodnutí. Do uplynutia tejto doby sú práva a povinnosti z povolenia pre prevádzkovateľa záväzné.</w:t>
      </w:r>
    </w:p>
    <w:p w:rsidR="00E95F18" w:rsidRPr="00D90E7A" w:rsidP="00E95F18">
      <w:pPr>
        <w:shd w:val="clear" w:color="auto" w:fill="FFFFFF"/>
        <w:bidi w:val="0"/>
        <w:spacing w:line="220" w:lineRule="exact"/>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(4) V konaní o zrušení povolenia pri iných ako podstatných zmenách sa postupuje podľa § 3 až 19.</w:t>
      </w:r>
    </w:p>
    <w:p w:rsidR="00196E6C" w:rsidP="00E95F18">
      <w:pPr>
        <w:shd w:val="clear" w:color="auto" w:fill="FFFFFF"/>
        <w:bidi w:val="0"/>
        <w:spacing w:before="120"/>
        <w:jc w:val="center"/>
        <w:outlineLvl w:val="5"/>
        <w:rPr>
          <w:rFonts w:ascii="Times New Roman" w:hAnsi="Times New Roman"/>
        </w:rPr>
      </w:pPr>
    </w:p>
    <w:p w:rsidR="00196E6C" w:rsidP="00E95F18">
      <w:pPr>
        <w:shd w:val="clear" w:color="auto" w:fill="FFFFFF"/>
        <w:bidi w:val="0"/>
        <w:spacing w:before="120"/>
        <w:jc w:val="center"/>
        <w:outlineLvl w:val="5"/>
        <w:rPr>
          <w:rFonts w:ascii="Times New Roman" w:hAnsi="Times New Roman"/>
        </w:rPr>
      </w:pPr>
    </w:p>
    <w:p w:rsidR="00E95F18" w:rsidRPr="00D90E7A" w:rsidP="00E95F18">
      <w:pPr>
        <w:shd w:val="clear" w:color="auto" w:fill="FFFFFF"/>
        <w:bidi w:val="0"/>
        <w:spacing w:before="120"/>
        <w:jc w:val="center"/>
        <w:outlineLvl w:val="5"/>
        <w:rPr>
          <w:rStyle w:val="ParagrafyChar"/>
          <w:rFonts w:ascii="Times New Roman" w:hAnsi="Times New Roman" w:cs="Times New Roman"/>
          <w:color w:val="auto"/>
          <w:sz w:val="24"/>
        </w:rPr>
      </w:pPr>
      <w:r w:rsidRPr="00D90E7A">
        <w:rPr>
          <w:rFonts w:ascii="Times New Roman" w:hAnsi="Times New Roman"/>
        </w:rPr>
        <w:t>Orgány štátnej správy</w:t>
      </w:r>
    </w:p>
    <w:p w:rsidR="00E95F18" w:rsidRPr="00D90E7A" w:rsidP="00E95F18">
      <w:pPr>
        <w:shd w:val="clear" w:color="auto" w:fill="FFFFFF"/>
        <w:bidi w:val="0"/>
        <w:spacing w:line="120" w:lineRule="auto"/>
        <w:jc w:val="center"/>
        <w:outlineLvl w:val="5"/>
        <w:rPr>
          <w:rStyle w:val="ParagrafyChar"/>
          <w:rFonts w:ascii="Times New Roman" w:hAnsi="Times New Roman" w:cs="Times New Roman"/>
          <w:color w:val="auto"/>
          <w:sz w:val="24"/>
        </w:rPr>
      </w:pPr>
    </w:p>
    <w:p w:rsidR="00E95F18" w:rsidRPr="00D90E7A" w:rsidP="00E95F18">
      <w:pPr>
        <w:shd w:val="clear" w:color="auto" w:fill="FFFFFF"/>
        <w:bidi w:val="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30</w:t>
      </w:r>
    </w:p>
    <w:p w:rsidR="00E95F18" w:rsidRPr="00D90E7A" w:rsidP="00E95F18">
      <w:pPr>
        <w:shd w:val="clear" w:color="auto" w:fill="FFFFFF"/>
        <w:bidi w:val="0"/>
        <w:outlineLvl w:val="5"/>
        <w:rPr>
          <w:rFonts w:ascii="Times New Roman" w:hAnsi="Times New Roman"/>
        </w:rPr>
      </w:pPr>
      <w:r w:rsidRPr="00D90E7A">
        <w:rPr>
          <w:rFonts w:ascii="Times New Roman" w:hAnsi="Times New Roman"/>
        </w:rPr>
        <w:br/>
        <w:t>Štátnu správu podľa tohto zákona vykonávajú</w:t>
      </w:r>
    </w:p>
    <w:p w:rsidR="00E95F18" w:rsidRPr="00D90E7A" w:rsidP="00E95F18">
      <w:pPr>
        <w:numPr>
          <w:ilvl w:val="1"/>
          <w:numId w:val="26"/>
        </w:numPr>
        <w:shd w:val="clear" w:color="auto" w:fill="FFFFFF"/>
        <w:tabs>
          <w:tab w:val="clear" w:pos="1420"/>
        </w:tabs>
        <w:bidi w:val="0"/>
        <w:spacing w:before="120"/>
        <w:ind w:left="360"/>
        <w:jc w:val="both"/>
        <w:rPr>
          <w:rFonts w:ascii="Times New Roman" w:hAnsi="Times New Roman"/>
        </w:rPr>
      </w:pPr>
      <w:r w:rsidRPr="00D90E7A">
        <w:rPr>
          <w:rFonts w:ascii="Times New Roman" w:hAnsi="Times New Roman"/>
        </w:rPr>
        <w:t>ministerstvo,</w:t>
      </w:r>
    </w:p>
    <w:p w:rsidR="00E95F18" w:rsidRPr="00D90E7A" w:rsidP="00E95F18">
      <w:pPr>
        <w:numPr>
          <w:ilvl w:val="1"/>
          <w:numId w:val="26"/>
        </w:numPr>
        <w:shd w:val="clear" w:color="auto" w:fill="FFFFFF"/>
        <w:tabs>
          <w:tab w:val="clear" w:pos="1420"/>
        </w:tabs>
        <w:bidi w:val="0"/>
        <w:spacing w:before="120"/>
        <w:ind w:left="360"/>
        <w:jc w:val="both"/>
        <w:rPr>
          <w:rFonts w:ascii="Times New Roman" w:hAnsi="Times New Roman"/>
        </w:rPr>
      </w:pPr>
      <w:r w:rsidRPr="00D90E7A">
        <w:rPr>
          <w:rFonts w:ascii="Times New Roman" w:hAnsi="Times New Roman"/>
        </w:rPr>
        <w:t>inšpekcia.</w:t>
      </w:r>
    </w:p>
    <w:p w:rsidR="00E95F18" w:rsidRPr="00D90E7A" w:rsidP="00E95F18">
      <w:pPr>
        <w:shd w:val="clear" w:color="auto" w:fill="FFFFFF"/>
        <w:bidi w:val="0"/>
        <w:spacing w:before="120" w:line="120" w:lineRule="auto"/>
        <w:jc w:val="center"/>
        <w:outlineLvl w:val="5"/>
        <w:rPr>
          <w:rStyle w:val="ParagrafyChar"/>
          <w:rFonts w:ascii="Times New Roman" w:hAnsi="Times New Roman" w:cs="Times New Roman"/>
          <w:color w:val="auto"/>
          <w:sz w:val="24"/>
        </w:rPr>
      </w:pPr>
    </w:p>
    <w:p w:rsidR="00E95F18" w:rsidRPr="00D90E7A" w:rsidP="00E95F18">
      <w:pPr>
        <w:shd w:val="clear" w:color="auto" w:fill="FFFFFF"/>
        <w:bidi w:val="0"/>
        <w:spacing w:before="120"/>
        <w:jc w:val="center"/>
        <w:outlineLvl w:val="5"/>
        <w:rPr>
          <w:rFonts w:ascii="Times New Roman" w:hAnsi="Times New Roman"/>
        </w:rPr>
      </w:pPr>
      <w:r w:rsidRPr="00D90E7A">
        <w:rPr>
          <w:rStyle w:val="ParagrafyChar"/>
          <w:rFonts w:ascii="Times New Roman" w:hAnsi="Times New Roman" w:cs="Times New Roman"/>
          <w:color w:val="auto"/>
          <w:sz w:val="24"/>
        </w:rPr>
        <w:t>§ 31</w:t>
      </w:r>
      <w:r w:rsidRPr="00D90E7A">
        <w:rPr>
          <w:rFonts w:ascii="Times New Roman" w:hAnsi="Times New Roman"/>
        </w:rPr>
        <w:br/>
        <w:t xml:space="preserve">Ministerstvo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br/>
        <w:t>(1) Ministerstvo</w:t>
      </w:r>
    </w:p>
    <w:p w:rsidR="00E95F18" w:rsidRPr="00D90E7A" w:rsidP="00E95F18">
      <w:pPr>
        <w:numPr>
          <w:numId w:val="30"/>
        </w:numPr>
        <w:shd w:val="clear" w:color="auto" w:fill="FFFFFF"/>
        <w:bidi w:val="0"/>
        <w:spacing w:before="120"/>
        <w:jc w:val="both"/>
        <w:rPr>
          <w:rFonts w:ascii="Times New Roman" w:hAnsi="Times New Roman"/>
        </w:rPr>
      </w:pPr>
      <w:r w:rsidRPr="00D90E7A">
        <w:rPr>
          <w:rFonts w:ascii="Times New Roman" w:hAnsi="Times New Roman"/>
        </w:rPr>
        <w:t>je ústredným orgánom štátnej správy vo veciach integrovanej prevencie a kontroly znečisťovania,</w:t>
      </w:r>
    </w:p>
    <w:p w:rsidR="00E95F18" w:rsidRPr="00D90E7A" w:rsidP="00E95F18">
      <w:pPr>
        <w:numPr>
          <w:numId w:val="30"/>
        </w:numPr>
        <w:shd w:val="clear" w:color="auto" w:fill="FFFFFF"/>
        <w:bidi w:val="0"/>
        <w:spacing w:before="120"/>
        <w:jc w:val="both"/>
        <w:rPr>
          <w:rFonts w:ascii="Times New Roman" w:hAnsi="Times New Roman"/>
        </w:rPr>
      </w:pPr>
      <w:r w:rsidRPr="00D90E7A">
        <w:rPr>
          <w:rFonts w:ascii="Times New Roman" w:hAnsi="Times New Roman"/>
        </w:rPr>
        <w:t>je zriaďovateľom a správcom informačného systému  a sprístupňuje jeho obsah na svojom webovom sídle,</w:t>
      </w:r>
    </w:p>
    <w:p w:rsidR="00E95F18" w:rsidRPr="00D90E7A" w:rsidP="00E95F18">
      <w:pPr>
        <w:numPr>
          <w:numId w:val="30"/>
        </w:numPr>
        <w:shd w:val="clear" w:color="auto" w:fill="FFFFFF"/>
        <w:bidi w:val="0"/>
        <w:spacing w:before="120"/>
        <w:jc w:val="both"/>
        <w:rPr>
          <w:rFonts w:ascii="Times New Roman" w:hAnsi="Times New Roman"/>
        </w:rPr>
      </w:pPr>
      <w:r w:rsidRPr="00D90E7A">
        <w:rPr>
          <w:rFonts w:ascii="Times New Roman" w:hAnsi="Times New Roman"/>
        </w:rPr>
        <w:t>overuje odbornú spôsobilosť a vydáva osvedčenia o odbornej spôsobilosti na poskytovanie odborného poradenstva v oblasti integrovanej prevencie a kontroly znečisťovania,</w:t>
      </w:r>
    </w:p>
    <w:p w:rsidR="00E95F18" w:rsidRPr="00D90E7A" w:rsidP="00E95F18">
      <w:pPr>
        <w:numPr>
          <w:numId w:val="30"/>
        </w:numPr>
        <w:shd w:val="clear" w:color="auto" w:fill="FFFFFF"/>
        <w:bidi w:val="0"/>
        <w:spacing w:before="120"/>
        <w:jc w:val="both"/>
        <w:rPr>
          <w:rFonts w:ascii="Times New Roman" w:hAnsi="Times New Roman"/>
        </w:rPr>
      </w:pPr>
      <w:r w:rsidRPr="00D90E7A">
        <w:rPr>
          <w:rFonts w:ascii="Times New Roman" w:hAnsi="Times New Roman"/>
        </w:rPr>
        <w:t>zabezpečuje medzinárodnú spoluprácu v oblasti cezhraničného posudzovania, cezhraničných vplyvov znečisťovania a sledovania a rozširovania najlepších dostupných techník,</w:t>
      </w:r>
    </w:p>
    <w:p w:rsidR="00E95F18" w:rsidRPr="00D90E7A" w:rsidP="00E95F18">
      <w:pPr>
        <w:numPr>
          <w:numId w:val="30"/>
        </w:numPr>
        <w:shd w:val="clear" w:color="auto" w:fill="FFFFFF"/>
        <w:bidi w:val="0"/>
        <w:spacing w:before="120"/>
        <w:jc w:val="both"/>
        <w:rPr>
          <w:rFonts w:ascii="Times New Roman" w:hAnsi="Times New Roman"/>
        </w:rPr>
      </w:pPr>
      <w:r w:rsidRPr="00D90E7A">
        <w:rPr>
          <w:rFonts w:ascii="Times New Roman" w:hAnsi="Times New Roman"/>
        </w:rPr>
        <w:t>spolupracuje s Ministerstvom hospodárstva Slovenskej republiky, Ministerstvom pôdohospodárstva a rozvoja vidieka Slovenskej republiky a Ministerstvom zdravotníctva Slovenskej republiky vo veciach podpory rozširovania najlepších dostupných techník,</w:t>
      </w:r>
    </w:p>
    <w:p w:rsidR="00E95F18" w:rsidRPr="00D90E7A" w:rsidP="00E95F18">
      <w:pPr>
        <w:numPr>
          <w:numId w:val="30"/>
        </w:numPr>
        <w:shd w:val="clear" w:color="auto" w:fill="FFFFFF"/>
        <w:bidi w:val="0"/>
        <w:spacing w:before="120"/>
        <w:jc w:val="both"/>
        <w:rPr>
          <w:rFonts w:ascii="Times New Roman" w:hAnsi="Times New Roman"/>
        </w:rPr>
      </w:pPr>
      <w:r w:rsidRPr="00D90E7A">
        <w:rPr>
          <w:rFonts w:ascii="Times New Roman" w:hAnsi="Times New Roman"/>
        </w:rPr>
        <w:t xml:space="preserve">podnecuje vývoj a uplatňovanie nových techník, najmä pokiaľ ide o nové techniky uvedené v referenčných dokumentoch o najlepších dostupných technikách, </w:t>
      </w:r>
    </w:p>
    <w:p w:rsidR="00E95F18" w:rsidRPr="00D90E7A" w:rsidP="00E95F18">
      <w:pPr>
        <w:numPr>
          <w:numId w:val="30"/>
        </w:numPr>
        <w:shd w:val="clear" w:color="auto" w:fill="FFFFFF"/>
        <w:bidi w:val="0"/>
        <w:spacing w:before="120"/>
        <w:jc w:val="both"/>
        <w:rPr>
          <w:rFonts w:ascii="Times New Roman" w:hAnsi="Times New Roman"/>
        </w:rPr>
      </w:pPr>
      <w:r w:rsidRPr="00D90E7A">
        <w:rPr>
          <w:rFonts w:ascii="Times New Roman" w:hAnsi="Times New Roman"/>
        </w:rPr>
        <w:t>spolupracuje v oblasti územného plánovania a stavebného poriadku s Ministerstvom dopravy, výstavby, a regionálneho rozvoja Slovenskej republiky,</w:t>
      </w:r>
    </w:p>
    <w:p w:rsidR="00E95F18" w:rsidRPr="00D90E7A" w:rsidP="00E95F18">
      <w:pPr>
        <w:numPr>
          <w:numId w:val="30"/>
        </w:numPr>
        <w:shd w:val="clear" w:color="auto" w:fill="FFFFFF"/>
        <w:bidi w:val="0"/>
        <w:spacing w:before="120"/>
        <w:jc w:val="both"/>
        <w:rPr>
          <w:rFonts w:ascii="Times New Roman" w:hAnsi="Times New Roman"/>
        </w:rPr>
      </w:pPr>
      <w:r w:rsidRPr="00D90E7A">
        <w:rPr>
          <w:rFonts w:ascii="Times New Roman" w:hAnsi="Times New Roman"/>
        </w:rPr>
        <w:t>je vo vzťahu k Európskej únii notifikačným orgánom vo veciach integrovanej prevencie a kontroly znečisťovania a oznamuje údaje o</w:t>
      </w:r>
    </w:p>
    <w:p w:rsidR="00E95F18" w:rsidRPr="00D90E7A" w:rsidP="00D90E7A">
      <w:pPr>
        <w:numPr>
          <w:numId w:val="58"/>
        </w:numPr>
        <w:shd w:val="clear" w:color="auto" w:fill="FFFFFF"/>
        <w:bidi w:val="0"/>
        <w:ind w:left="1701" w:hanging="357"/>
        <w:jc w:val="both"/>
        <w:rPr>
          <w:rFonts w:ascii="Times New Roman" w:hAnsi="Times New Roman"/>
        </w:rPr>
      </w:pPr>
      <w:r w:rsidRPr="00D90E7A">
        <w:rPr>
          <w:rFonts w:ascii="Times New Roman" w:hAnsi="Times New Roman"/>
        </w:rPr>
        <w:t xml:space="preserve">emisiách, ostatných formách znečisťovania a emisných limitoch, </w:t>
      </w:r>
    </w:p>
    <w:p w:rsidR="00E95F18" w:rsidRPr="00D90E7A" w:rsidP="00D90E7A">
      <w:pPr>
        <w:pStyle w:val="ListParagraph1"/>
        <w:numPr>
          <w:numId w:val="58"/>
        </w:numPr>
        <w:shd w:val="clear" w:color="auto" w:fill="FFFFFF"/>
        <w:bidi w:val="0"/>
        <w:spacing w:before="100" w:beforeAutospacing="1"/>
        <w:ind w:left="1701" w:hanging="357"/>
        <w:jc w:val="both"/>
        <w:rPr>
          <w:rFonts w:ascii="Times New Roman" w:hAnsi="Times New Roman"/>
        </w:rPr>
      </w:pPr>
      <w:r w:rsidRPr="00D90E7A">
        <w:rPr>
          <w:rFonts w:ascii="Times New Roman" w:hAnsi="Times New Roman"/>
        </w:rPr>
        <w:t>uplatňovaní najlepších dostupných techník,</w:t>
      </w:r>
    </w:p>
    <w:p w:rsidR="00E95F18" w:rsidRPr="00D90E7A" w:rsidP="00D90E7A">
      <w:pPr>
        <w:pStyle w:val="ListParagraph1"/>
        <w:numPr>
          <w:numId w:val="58"/>
        </w:numPr>
        <w:shd w:val="clear" w:color="auto" w:fill="FFFFFF"/>
        <w:bidi w:val="0"/>
        <w:spacing w:before="100" w:beforeAutospacing="1"/>
        <w:ind w:left="1701" w:hanging="357"/>
        <w:jc w:val="both"/>
        <w:rPr>
          <w:rFonts w:ascii="Times New Roman" w:hAnsi="Times New Roman"/>
        </w:rPr>
      </w:pPr>
      <w:r w:rsidRPr="00D90E7A">
        <w:rPr>
          <w:rFonts w:ascii="Times New Roman" w:hAnsi="Times New Roman"/>
        </w:rPr>
        <w:t>udeľovaní výnimiek podľa § 22  a 23,</w:t>
      </w:r>
    </w:p>
    <w:p w:rsidR="00E95F18" w:rsidRPr="00D90E7A" w:rsidP="00D90E7A">
      <w:pPr>
        <w:pStyle w:val="ListParagraph1"/>
        <w:numPr>
          <w:numId w:val="58"/>
        </w:numPr>
        <w:shd w:val="clear" w:color="auto" w:fill="FFFFFF"/>
        <w:bidi w:val="0"/>
        <w:spacing w:before="100" w:beforeAutospacing="1"/>
        <w:ind w:left="1701"/>
        <w:jc w:val="both"/>
        <w:rPr>
          <w:rFonts w:ascii="Times New Roman" w:hAnsi="Times New Roman"/>
        </w:rPr>
      </w:pPr>
      <w:r w:rsidRPr="00D90E7A">
        <w:rPr>
          <w:rFonts w:ascii="Times New Roman" w:hAnsi="Times New Roman"/>
        </w:rPr>
        <w:t>pokroku pri vývoji a uplatňovaní nových techník,</w:t>
      </w:r>
    </w:p>
    <w:p w:rsidR="00E95F18" w:rsidRPr="00D90E7A" w:rsidP="00E95F18">
      <w:pPr>
        <w:numPr>
          <w:numId w:val="30"/>
        </w:numPr>
        <w:shd w:val="clear" w:color="auto" w:fill="FFFFFF"/>
        <w:bidi w:val="0"/>
        <w:spacing w:before="120"/>
        <w:outlineLvl w:val="5"/>
        <w:rPr>
          <w:rFonts w:ascii="Times New Roman" w:hAnsi="Times New Roman"/>
        </w:rPr>
      </w:pPr>
      <w:r w:rsidRPr="00D90E7A">
        <w:rPr>
          <w:rStyle w:val="ParagrafyChar"/>
          <w:rFonts w:ascii="Times New Roman" w:hAnsi="Times New Roman" w:cs="Times New Roman"/>
          <w:color w:val="auto"/>
          <w:sz w:val="24"/>
        </w:rPr>
        <w:t>zastupuje Slovenskú republiku vo veciach integrovanej prevencie a kontroly znečisťovania vo vzťahu k orgánom Európskej únie.</w:t>
      </w:r>
    </w:p>
    <w:p w:rsidR="00E95F18" w:rsidRPr="00D90E7A" w:rsidP="00E95F18">
      <w:pPr>
        <w:shd w:val="clear" w:color="auto" w:fill="FFFFFF"/>
        <w:bidi w:val="0"/>
        <w:spacing w:before="120"/>
        <w:rPr>
          <w:rFonts w:ascii="Times New Roman" w:hAnsi="Times New Roman"/>
        </w:rPr>
      </w:pPr>
      <w:r w:rsidRPr="00D90E7A">
        <w:rPr>
          <w:rFonts w:ascii="Times New Roman" w:hAnsi="Times New Roman"/>
        </w:rPr>
        <w:t>(2) Ministerstvo môže zabezpečiť vykonávanie činností uvedených v odseku 1 písm. b), h) a i) prostredníctvom poverenej organizácie v zriaďovateľskej pôsobnosti ministerstva.</w:t>
      </w:r>
      <w:r>
        <w:rPr>
          <w:rStyle w:val="FootnoteReference"/>
          <w:rtl w:val="0"/>
        </w:rPr>
        <w:footnoteReference w:id="61"/>
      </w:r>
      <w:r w:rsidRPr="00D90E7A">
        <w:rPr>
          <w:rFonts w:ascii="Times New Roman" w:hAnsi="Times New Roman"/>
          <w:vertAlign w:val="superscript"/>
        </w:rPr>
        <w:t>)</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(3) Všeobecne záväzný právny predpis, ktorý vydá ministerstvo, ustanoví podrobnosti o</w:t>
      </w:r>
    </w:p>
    <w:p w:rsidR="00E95F18" w:rsidRPr="00D90E7A" w:rsidP="00E95F18">
      <w:pPr>
        <w:numPr>
          <w:numId w:val="29"/>
        </w:numPr>
        <w:shd w:val="clear" w:color="auto" w:fill="FFFFFF"/>
        <w:bidi w:val="0"/>
        <w:jc w:val="both"/>
        <w:rPr>
          <w:rFonts w:ascii="Times New Roman" w:hAnsi="Times New Roman"/>
        </w:rPr>
      </w:pPr>
      <w:r w:rsidRPr="00D90E7A">
        <w:rPr>
          <w:rFonts w:ascii="Times New Roman" w:hAnsi="Times New Roman"/>
        </w:rPr>
        <w:t>náležitostiach žiadosti o vydanie osvedčenia o odbornej spôsobilosti, spôsobe overovania odbornej spôsobilosti a o vydaní osvedčenia o odbornej spôsobilosti, o čase jeho platnosti,</w:t>
      </w:r>
    </w:p>
    <w:p w:rsidR="00E95F18" w:rsidRPr="00D90E7A" w:rsidP="00E95F18">
      <w:pPr>
        <w:numPr>
          <w:numId w:val="29"/>
        </w:numPr>
        <w:shd w:val="clear" w:color="auto" w:fill="FFFFFF"/>
        <w:bidi w:val="0"/>
        <w:jc w:val="both"/>
        <w:rPr>
          <w:rFonts w:ascii="Times New Roman" w:hAnsi="Times New Roman"/>
        </w:rPr>
      </w:pPr>
      <w:r w:rsidRPr="00D90E7A">
        <w:rPr>
          <w:rFonts w:ascii="Times New Roman" w:hAnsi="Times New Roman"/>
        </w:rPr>
        <w:t>obsahu východiskovej správy,</w:t>
      </w:r>
    </w:p>
    <w:p w:rsidR="00E95F18" w:rsidRPr="00D90E7A" w:rsidP="00E95F18">
      <w:pPr>
        <w:numPr>
          <w:numId w:val="29"/>
        </w:numPr>
        <w:shd w:val="clear" w:color="auto" w:fill="FFFFFF"/>
        <w:bidi w:val="0"/>
        <w:jc w:val="both"/>
        <w:rPr>
          <w:rFonts w:ascii="Times New Roman" w:hAnsi="Times New Roman"/>
        </w:rPr>
      </w:pPr>
      <w:r w:rsidRPr="00D90E7A">
        <w:rPr>
          <w:rFonts w:ascii="Times New Roman" w:hAnsi="Times New Roman"/>
        </w:rPr>
        <w:t>obsahu informačného systému a o sprístupňovaní informácií  v informačnom systéme.</w:t>
      </w:r>
    </w:p>
    <w:p w:rsidR="00E95F18" w:rsidRPr="00D90E7A" w:rsidP="00D90E7A">
      <w:pPr>
        <w:shd w:val="clear" w:color="auto" w:fill="FFFFFF"/>
        <w:bidi w:val="0"/>
        <w:spacing w:before="120" w:line="120" w:lineRule="auto"/>
        <w:rPr>
          <w:rFonts w:ascii="Times New Roman" w:hAnsi="Times New Roman"/>
        </w:rPr>
      </w:pPr>
    </w:p>
    <w:p w:rsidR="00E95F18" w:rsidRPr="00D90E7A" w:rsidP="00E95F18">
      <w:pPr>
        <w:shd w:val="clear" w:color="auto" w:fill="FFFFFF"/>
        <w:bidi w:val="0"/>
        <w:spacing w:before="120"/>
        <w:jc w:val="center"/>
        <w:outlineLvl w:val="5"/>
        <w:rPr>
          <w:rFonts w:ascii="Times New Roman" w:hAnsi="Times New Roman"/>
        </w:rPr>
      </w:pPr>
      <w:r w:rsidRPr="00D90E7A">
        <w:rPr>
          <w:rStyle w:val="ParagrafyChar"/>
          <w:rFonts w:ascii="Times New Roman" w:hAnsi="Times New Roman" w:cs="Times New Roman"/>
          <w:color w:val="auto"/>
          <w:sz w:val="24"/>
        </w:rPr>
        <w:t>§ 32</w:t>
      </w:r>
      <w:r w:rsidRPr="00D90E7A">
        <w:rPr>
          <w:rFonts w:ascii="Times New Roman" w:hAnsi="Times New Roman"/>
        </w:rPr>
        <w:br/>
        <w:t xml:space="preserve">Inšpekcia </w:t>
      </w:r>
    </w:p>
    <w:p w:rsidR="00E95F18" w:rsidRPr="00D90E7A" w:rsidP="00E95F18">
      <w:pPr>
        <w:shd w:val="clear" w:color="auto" w:fill="FFFFFF"/>
        <w:bidi w:val="0"/>
        <w:jc w:val="both"/>
        <w:rPr>
          <w:rFonts w:ascii="Times New Roman" w:hAnsi="Times New Roman"/>
        </w:rPr>
      </w:pPr>
      <w:r w:rsidRPr="00D90E7A">
        <w:rPr>
          <w:rFonts w:ascii="Times New Roman" w:hAnsi="Times New Roman"/>
        </w:rPr>
        <w:br/>
        <w:t>(1) Inšpekcia</w:t>
      </w:r>
    </w:p>
    <w:p w:rsidR="00E95F18" w:rsidRPr="00D90E7A" w:rsidP="00E95F18">
      <w:pPr>
        <w:numPr>
          <w:numId w:val="27"/>
        </w:numPr>
        <w:shd w:val="clear" w:color="auto" w:fill="FFFFFF"/>
        <w:bidi w:val="0"/>
        <w:jc w:val="both"/>
        <w:rPr>
          <w:rFonts w:ascii="Times New Roman" w:hAnsi="Times New Roman"/>
        </w:rPr>
      </w:pPr>
      <w:r w:rsidRPr="00D90E7A">
        <w:rPr>
          <w:rFonts w:ascii="Times New Roman" w:hAnsi="Times New Roman"/>
        </w:rPr>
        <w:t xml:space="preserve">je správnym orgánom v integrovanom povoľovaní, </w:t>
      </w:r>
    </w:p>
    <w:p w:rsidR="00E95F18" w:rsidRPr="00D90E7A" w:rsidP="00E95F18">
      <w:pPr>
        <w:numPr>
          <w:numId w:val="27"/>
        </w:numPr>
        <w:shd w:val="clear" w:color="auto" w:fill="FFFFFF"/>
        <w:bidi w:val="0"/>
        <w:jc w:val="both"/>
        <w:rPr>
          <w:rFonts w:ascii="Times New Roman" w:hAnsi="Times New Roman"/>
          <w:i/>
          <w:iCs/>
        </w:rPr>
      </w:pPr>
      <w:r w:rsidRPr="00D90E7A">
        <w:rPr>
          <w:rFonts w:ascii="Times New Roman" w:hAnsi="Times New Roman"/>
        </w:rPr>
        <w:t xml:space="preserve">vydáva záväzné stanovisko o výsledku konzultácií a záväzné stanovisko o predbežnom prerokúvaní žiadosti, </w:t>
      </w:r>
    </w:p>
    <w:p w:rsidR="00E95F18" w:rsidRPr="00D90E7A" w:rsidP="00D90E7A">
      <w:pPr>
        <w:numPr>
          <w:numId w:val="27"/>
        </w:numPr>
        <w:shd w:val="clear" w:color="auto" w:fill="FFFFFF"/>
        <w:bidi w:val="0"/>
        <w:jc w:val="both"/>
        <w:rPr>
          <w:rFonts w:ascii="Times New Roman" w:hAnsi="Times New Roman"/>
        </w:rPr>
      </w:pPr>
      <w:r w:rsidRPr="00D90E7A">
        <w:rPr>
          <w:rFonts w:ascii="Times New Roman" w:hAnsi="Times New Roman"/>
        </w:rPr>
        <w:t xml:space="preserve">je orgánom štátneho dozoru, </w:t>
      </w:r>
    </w:p>
    <w:p w:rsidR="00E95F18" w:rsidRPr="00D90E7A" w:rsidP="00E95F18">
      <w:pPr>
        <w:numPr>
          <w:numId w:val="27"/>
        </w:numPr>
        <w:shd w:val="clear" w:color="auto" w:fill="FFFFFF"/>
        <w:bidi w:val="0"/>
        <w:jc w:val="both"/>
        <w:rPr>
          <w:rFonts w:ascii="Times New Roman" w:hAnsi="Times New Roman"/>
        </w:rPr>
      </w:pPr>
      <w:r w:rsidRPr="00D90E7A">
        <w:rPr>
          <w:rFonts w:ascii="Times New Roman" w:hAnsi="Times New Roman"/>
        </w:rPr>
        <w:t>ukladá opatrenia na nápravu,</w:t>
      </w:r>
    </w:p>
    <w:p w:rsidR="00E95F18" w:rsidRPr="00D90E7A" w:rsidP="00E95F18">
      <w:pPr>
        <w:numPr>
          <w:numId w:val="27"/>
        </w:numPr>
        <w:shd w:val="clear" w:color="auto" w:fill="FFFFFF"/>
        <w:bidi w:val="0"/>
        <w:jc w:val="both"/>
        <w:rPr>
          <w:rFonts w:ascii="Times New Roman" w:hAnsi="Times New Roman"/>
        </w:rPr>
      </w:pPr>
      <w:r w:rsidRPr="00D90E7A">
        <w:rPr>
          <w:rFonts w:ascii="Times New Roman" w:hAnsi="Times New Roman"/>
        </w:rPr>
        <w:t>ukladá pokuty za správne delikty,</w:t>
      </w:r>
    </w:p>
    <w:p w:rsidR="00E95F18" w:rsidRPr="00D90E7A" w:rsidP="00E95F18">
      <w:pPr>
        <w:numPr>
          <w:numId w:val="27"/>
        </w:numPr>
        <w:shd w:val="clear" w:color="auto" w:fill="FFFFFF"/>
        <w:bidi w:val="0"/>
        <w:jc w:val="both"/>
        <w:rPr>
          <w:rFonts w:ascii="Times New Roman" w:hAnsi="Times New Roman"/>
        </w:rPr>
      </w:pPr>
      <w:r w:rsidRPr="00D90E7A">
        <w:rPr>
          <w:rFonts w:ascii="Times New Roman" w:hAnsi="Times New Roman"/>
        </w:rPr>
        <w:t>vypracúva plány kontrol,</w:t>
      </w:r>
    </w:p>
    <w:p w:rsidR="00E95F18" w:rsidRPr="00D90E7A" w:rsidP="00E95F18">
      <w:pPr>
        <w:numPr>
          <w:numId w:val="27"/>
        </w:numPr>
        <w:shd w:val="clear" w:color="auto" w:fill="FFFFFF"/>
        <w:bidi w:val="0"/>
        <w:jc w:val="both"/>
        <w:rPr>
          <w:rFonts w:ascii="Times New Roman" w:hAnsi="Times New Roman"/>
          <w:i/>
          <w:iCs/>
        </w:rPr>
      </w:pPr>
      <w:r w:rsidRPr="00D90E7A">
        <w:rPr>
          <w:rFonts w:ascii="Times New Roman" w:hAnsi="Times New Roman"/>
        </w:rPr>
        <w:t>vedie evidenciu povolení.</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(2) Inšpekcia ako dotknutý orgán pri povoľovaní prevádzok na území iného členského štátu s cezhraničným vplyvom alebo s možným cezhraničným vplyvom na </w:t>
      </w:r>
      <w:r w:rsidR="00202473">
        <w:rPr>
          <w:rFonts w:ascii="Times New Roman" w:hAnsi="Times New Roman"/>
        </w:rPr>
        <w:t>životné prostredie</w:t>
      </w:r>
      <w:r w:rsidRPr="00D90E7A">
        <w:rPr>
          <w:rFonts w:ascii="Times New Roman" w:hAnsi="Times New Roman"/>
        </w:rPr>
        <w:t xml:space="preserve"> Slovenskej republiky zabezpečuje</w:t>
      </w:r>
    </w:p>
    <w:p w:rsidR="00E95F18" w:rsidRPr="00D90E7A" w:rsidP="00E95F18">
      <w:pPr>
        <w:shd w:val="clear" w:color="auto" w:fill="FFFFFF"/>
        <w:bidi w:val="0"/>
        <w:spacing w:before="120"/>
        <w:ind w:left="360" w:hanging="360"/>
        <w:jc w:val="both"/>
        <w:rPr>
          <w:rFonts w:ascii="Times New Roman" w:hAnsi="Times New Roman"/>
        </w:rPr>
      </w:pPr>
      <w:r w:rsidRPr="00D90E7A">
        <w:rPr>
          <w:rFonts w:ascii="Times New Roman" w:hAnsi="Times New Roman"/>
        </w:rPr>
        <w:t xml:space="preserve">a) zasielanie stanoviska za Slovenskú republiku príslušnému orgánu </w:t>
      </w:r>
      <w:r w:rsidR="00202473">
        <w:rPr>
          <w:rFonts w:ascii="Times New Roman" w:hAnsi="Times New Roman"/>
        </w:rPr>
        <w:t>iného</w:t>
      </w:r>
      <w:r w:rsidRPr="00D90E7A">
        <w:rPr>
          <w:rFonts w:ascii="Times New Roman" w:hAnsi="Times New Roman"/>
        </w:rPr>
        <w:t xml:space="preserve"> členského štátu v lehote určenej orgánom </w:t>
      </w:r>
      <w:r w:rsidR="00202473">
        <w:rPr>
          <w:rFonts w:ascii="Times New Roman" w:hAnsi="Times New Roman"/>
        </w:rPr>
        <w:t>iného</w:t>
      </w:r>
      <w:r w:rsidRPr="00D90E7A">
        <w:rPr>
          <w:rFonts w:ascii="Times New Roman" w:hAnsi="Times New Roman"/>
        </w:rPr>
        <w:t xml:space="preserve"> členského štátu,</w:t>
      </w:r>
    </w:p>
    <w:p w:rsidR="00E95F18" w:rsidRPr="00D90E7A" w:rsidP="00E95F18">
      <w:pPr>
        <w:shd w:val="clear" w:color="auto" w:fill="FFFFFF"/>
        <w:bidi w:val="0"/>
        <w:spacing w:before="120"/>
        <w:ind w:left="360" w:hanging="360"/>
        <w:jc w:val="both"/>
        <w:rPr>
          <w:rFonts w:ascii="Times New Roman" w:hAnsi="Times New Roman"/>
        </w:rPr>
      </w:pPr>
      <w:r w:rsidRPr="00D90E7A">
        <w:rPr>
          <w:rFonts w:ascii="Times New Roman" w:hAnsi="Times New Roman"/>
        </w:rPr>
        <w:t xml:space="preserve">b) informovanie verejnosti o konaní a o možnosti zasielať inšpekcii písomné vyjadrenia k    povoľovaniu v lehote určenej s prihliadnutím k lehote podľa písmena a) a postúpenie vyjadrení verejnosti príslušnému orgánu </w:t>
      </w:r>
      <w:r w:rsidR="00202473">
        <w:rPr>
          <w:rFonts w:ascii="Times New Roman" w:hAnsi="Times New Roman"/>
        </w:rPr>
        <w:t>iného</w:t>
      </w:r>
      <w:r w:rsidRPr="00D90E7A">
        <w:rPr>
          <w:rFonts w:ascii="Times New Roman" w:hAnsi="Times New Roman"/>
        </w:rPr>
        <w:t xml:space="preserve"> členského štátu,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c) zverejňovanie rozhodnutia príslušného orgánu </w:t>
      </w:r>
      <w:r w:rsidR="00202473">
        <w:rPr>
          <w:rFonts w:ascii="Times New Roman" w:hAnsi="Times New Roman"/>
        </w:rPr>
        <w:t xml:space="preserve">iného </w:t>
      </w:r>
      <w:r w:rsidRPr="00D90E7A">
        <w:rPr>
          <w:rFonts w:ascii="Times New Roman" w:hAnsi="Times New Roman"/>
        </w:rPr>
        <w:t>členského štátu.</w:t>
      </w:r>
    </w:p>
    <w:p w:rsidR="00E95F18" w:rsidRPr="00D90E7A" w:rsidP="00E95F18">
      <w:pPr>
        <w:autoSpaceDE w:val="0"/>
        <w:autoSpaceDN w:val="0"/>
        <w:bidi w:val="0"/>
        <w:adjustRightInd w:val="0"/>
        <w:rPr>
          <w:rFonts w:ascii="Times New Roman" w:hAnsi="Times New Roman"/>
        </w:rPr>
      </w:pPr>
    </w:p>
    <w:p w:rsidR="00E95F18" w:rsidRPr="00D90E7A" w:rsidP="00E95F18">
      <w:pPr>
        <w:autoSpaceDE w:val="0"/>
        <w:autoSpaceDN w:val="0"/>
        <w:bidi w:val="0"/>
        <w:adjustRightInd w:val="0"/>
        <w:jc w:val="both"/>
        <w:rPr>
          <w:rFonts w:ascii="Times New Roman" w:hAnsi="Times New Roman"/>
        </w:rPr>
      </w:pPr>
      <w:r w:rsidRPr="00D90E7A">
        <w:rPr>
          <w:rFonts w:ascii="Times New Roman" w:hAnsi="Times New Roman"/>
        </w:rPr>
        <w:t xml:space="preserve">(3) Ak inšpekcia zistí, že prevádzka na území iného členského štátu, ktorá je predmetom integrovaného povoľovania, môže mať významne nepriaznivý cezhraničný vplyv na životné prostredie Slovenskej republiky, požiada príslušný členský štát o zaslanie informácií, ktoré je potrebné poskytnúť a sprístupniť podľa odseku 2 písm. b) a ktoré slúžia ako podklad pre vydanie stanoviska podľa  odseku 2 písm. a).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(4) Inšpekcia</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a) sleduje výskum a vývoj v oblasti najlepších dostupných techník a uverejňovanie nových a aktualizovaných záverov o najlepších dostupných technikách a sprístupňuje tieto informácie zainteresovanej verejnosti prostredníctvom informačného systému, </w:t>
        <w:br/>
        <w:t xml:space="preserve">b) spolupracuje so združeniami prevádzkovateľov a prevádzkovateľmi v jednotlivých priemyselných odvetviach vo veciach zavádzania najlepších dostupných techník v jednotlivých kategóriách prevádzok,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c) monitoruje a vyhodnocuje získané údaje z používania najlepších dostupných techník v jednotlivých kategóriách prevádzok a vyhodnotenia poskytuje ministerstvu a združeniam podnikateľov v jednotlivých priemyselných odvetviach.</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(5) Inšpekcia poskytuje organizácii poverenej ministerstvom prevádzkovať informačný systém informácie, údaje, dokumenty a iné podklady na aktualizovanie informačného systému.</w:t>
      </w:r>
    </w:p>
    <w:p w:rsidR="00E95F18" w:rsidRPr="00D90E7A" w:rsidP="00E95F18">
      <w:pPr>
        <w:shd w:val="clear" w:color="auto" w:fill="FFFFFF"/>
        <w:bidi w:val="0"/>
        <w:spacing w:before="120"/>
        <w:jc w:val="center"/>
        <w:outlineLvl w:val="5"/>
        <w:rPr>
          <w:rFonts w:ascii="Times New Roman" w:hAnsi="Times New Roman"/>
        </w:rPr>
      </w:pP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Štátny dozor</w:t>
      </w: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 33</w:t>
      </w: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Prehodnotenie a aktualizácia podmienok povolenia</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br/>
        <w:t xml:space="preserve">(1) Inšpekcia prehodnotí a  ak je to potrebné aktualizuje podmienky určené v povolení ak,  </w:t>
      </w:r>
    </w:p>
    <w:p w:rsidR="00E95F18" w:rsidRPr="00D90E7A" w:rsidP="00E95F18">
      <w:pPr>
        <w:numPr>
          <w:numId w:val="38"/>
        </w:numPr>
        <w:shd w:val="clear" w:color="auto" w:fill="FFFFFF"/>
        <w:bidi w:val="0"/>
        <w:spacing w:before="120"/>
        <w:jc w:val="both"/>
        <w:rPr>
          <w:rFonts w:ascii="Times New Roman" w:hAnsi="Times New Roman"/>
        </w:rPr>
      </w:pPr>
      <w:r w:rsidRPr="00D90E7A">
        <w:rPr>
          <w:rFonts w:ascii="Times New Roman" w:hAnsi="Times New Roman"/>
        </w:rPr>
        <w:t xml:space="preserve">došlo k závažnému porušeniu podmienok určených v povolení, </w:t>
      </w:r>
    </w:p>
    <w:p w:rsidR="00E95F18" w:rsidRPr="00D90E7A" w:rsidP="00E95F18">
      <w:pPr>
        <w:numPr>
          <w:numId w:val="38"/>
        </w:numPr>
        <w:shd w:val="clear" w:color="auto" w:fill="FFFFFF"/>
        <w:bidi w:val="0"/>
        <w:spacing w:before="120"/>
        <w:jc w:val="both"/>
        <w:rPr>
          <w:rFonts w:ascii="Times New Roman" w:hAnsi="Times New Roman"/>
        </w:rPr>
      </w:pPr>
      <w:r w:rsidRPr="00D90E7A">
        <w:rPr>
          <w:rFonts w:ascii="Times New Roman" w:hAnsi="Times New Roman"/>
        </w:rPr>
        <w:t xml:space="preserve">sa v prevádzke podľa oznámenia prevádzkovateľa alebo na základe vlastného zistenia pripravuje zmena používaných surovín a iných látok alebo používanej energie, zmena výrobného postupu a technológie alebo zmena spôsobu nakladania s odpadom, </w:t>
      </w:r>
    </w:p>
    <w:p w:rsidR="00E95F18" w:rsidRPr="00D90E7A" w:rsidP="00E95F18">
      <w:pPr>
        <w:numPr>
          <w:numId w:val="38"/>
        </w:numPr>
        <w:shd w:val="clear" w:color="auto" w:fill="FFFFFF"/>
        <w:bidi w:val="0"/>
        <w:spacing w:before="120"/>
        <w:jc w:val="both"/>
        <w:rPr>
          <w:rFonts w:ascii="Times New Roman" w:hAnsi="Times New Roman"/>
        </w:rPr>
      </w:pPr>
      <w:r w:rsidRPr="00D90E7A">
        <w:rPr>
          <w:rFonts w:ascii="Times New Roman" w:hAnsi="Times New Roman"/>
        </w:rPr>
        <w:t xml:space="preserve">znečisťovanie spôsobované prevádzkou presiahlo normu kvality životného prostredia a je nevyhnutné prehodnotiť emisné limity určené v povolení alebo doplniť do povolenia nové emisné limity, </w:t>
      </w:r>
    </w:p>
    <w:p w:rsidR="00E95F18" w:rsidRPr="00D90E7A" w:rsidP="00E95F18">
      <w:pPr>
        <w:numPr>
          <w:numId w:val="38"/>
        </w:numPr>
        <w:shd w:val="clear" w:color="auto" w:fill="FFFFFF"/>
        <w:bidi w:val="0"/>
        <w:spacing w:before="120"/>
        <w:jc w:val="both"/>
        <w:rPr>
          <w:rFonts w:ascii="Times New Roman" w:hAnsi="Times New Roman"/>
        </w:rPr>
      </w:pPr>
      <w:r w:rsidRPr="00D90E7A">
        <w:rPr>
          <w:rFonts w:ascii="Times New Roman" w:hAnsi="Times New Roman"/>
        </w:rPr>
        <w:t xml:space="preserve">je nevyhnutné určiť nové emisné limity v dôsledku zmeny normy kvality životného prostredia alebo zmeny právnych predpisov, </w:t>
      </w:r>
    </w:p>
    <w:p w:rsidR="00E95F18" w:rsidRPr="00D90E7A" w:rsidP="00E95F18">
      <w:pPr>
        <w:numPr>
          <w:numId w:val="38"/>
        </w:numPr>
        <w:shd w:val="clear" w:color="auto" w:fill="FFFFFF"/>
        <w:bidi w:val="0"/>
        <w:spacing w:before="120"/>
        <w:jc w:val="both"/>
        <w:rPr>
          <w:rFonts w:ascii="Times New Roman" w:hAnsi="Times New Roman"/>
        </w:rPr>
      </w:pPr>
      <w:r w:rsidRPr="00D90E7A">
        <w:rPr>
          <w:rFonts w:ascii="Times New Roman" w:hAnsi="Times New Roman"/>
        </w:rPr>
        <w:t xml:space="preserve"> prevádzková bezpečnosť výrobného procesu alebo činnosti technického zariadenia v prevádzke vyžaduje použitie inej techniky, </w:t>
      </w:r>
    </w:p>
    <w:p w:rsidR="00E95F18" w:rsidRPr="00D90E7A" w:rsidP="00E95F18">
      <w:pPr>
        <w:numPr>
          <w:numId w:val="38"/>
        </w:numPr>
        <w:shd w:val="clear" w:color="auto" w:fill="FFFFFF"/>
        <w:bidi w:val="0"/>
        <w:spacing w:before="120"/>
        <w:jc w:val="both"/>
        <w:rPr>
          <w:rFonts w:ascii="Times New Roman" w:hAnsi="Times New Roman"/>
        </w:rPr>
      </w:pPr>
      <w:r w:rsidRPr="00D90E7A">
        <w:rPr>
          <w:rFonts w:ascii="Times New Roman" w:hAnsi="Times New Roman"/>
        </w:rPr>
        <w:t>bol uverejnený  právne záväzný akt Európskej únie o záveroch o najlepších dostupných technikách.</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(2) Inšpekcia povolenie prehodnotí, a ak je to potrebné aktualizuje rozhodnutie podľa odseku 1 písm. f) do štyroch rokov od uverejnenia rozhodnutia o záveroch o najlepších dostupných technikách a zabezpečí aby prevádzkovateľ dodržiaval podmienky povolenia. Pri prehodnocovaní sa zohľadňujú všetky nové alebo aktualizované závery o najlepších dostupných technikách, ktoré sa vzťahujú na prevádzku od udelenia alebo posledného prehodnotenia povolenia. Keď sa na základe opätovného preskúmania a aktualizácie povolenia zistí, že na zavedenie n</w:t>
      </w:r>
      <w:r w:rsidRPr="00D90E7A">
        <w:rPr>
          <w:rStyle w:val="CommentReference"/>
          <w:sz w:val="24"/>
          <w:szCs w:val="24"/>
        </w:rPr>
        <w:t xml:space="preserve">ových najlepších dostupných technik bude potrebná dlhšia doba ako štyri roky od uverejnenia právne záväzného aktu Európskej únie o záveroch o najlepších dostupných technikách, príslušná inšpekcia môže stanoviť v podmienkach povolenia dlhšiu dobu, ak je to opodstatnené na základe kritérií podľa </w:t>
      </w:r>
      <w:r w:rsidRPr="00D90E7A">
        <w:rPr>
          <w:rFonts w:ascii="Times New Roman" w:hAnsi="Times New Roman"/>
        </w:rPr>
        <w:t xml:space="preserve">§ </w:t>
      </w:r>
      <w:smartTag w:uri="urn:schemas-microsoft-com:office:smarttags" w:element="metricconverter">
        <w:smartTagPr>
          <w:attr w:name="ProductID" w:val="75 m3"/>
        </w:smartTagPr>
        <w:r w:rsidRPr="00D90E7A">
          <w:rPr>
            <w:rFonts w:ascii="Times New Roman" w:hAnsi="Times New Roman"/>
          </w:rPr>
          <w:t>23 a</w:t>
        </w:r>
      </w:smartTag>
      <w:r w:rsidRPr="00D90E7A">
        <w:rPr>
          <w:rFonts w:ascii="Times New Roman" w:hAnsi="Times New Roman"/>
        </w:rPr>
        <w:t xml:space="preserve"> 24.</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(3) Inšpekcia pri prehodnocovaní podmienok povolenia použije všetky informácie vyplývajúce z monitorovania alebo kontrol. </w:t>
      </w:r>
    </w:p>
    <w:p w:rsidR="00E95F18" w:rsidRPr="00D90E7A" w:rsidP="00E95F18">
      <w:pPr>
        <w:shd w:val="clear" w:color="auto" w:fill="FFFFFF"/>
        <w:bidi w:val="0"/>
        <w:spacing w:before="120" w:line="120" w:lineRule="auto"/>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 (4) Prevádzkovateľ je povinný na účely kontroly plnenia povinností podľa odseku 1</w:t>
      </w:r>
    </w:p>
    <w:p w:rsidR="00E95F18" w:rsidRPr="00D90E7A" w:rsidP="00E95F18">
      <w:pPr>
        <w:numPr>
          <w:numId w:val="17"/>
        </w:numPr>
        <w:shd w:val="clear" w:color="auto" w:fill="FFFFFF"/>
        <w:bidi w:val="0"/>
        <w:spacing w:before="120"/>
        <w:jc w:val="both"/>
        <w:rPr>
          <w:rFonts w:ascii="Times New Roman" w:hAnsi="Times New Roman"/>
        </w:rPr>
      </w:pPr>
      <w:r w:rsidRPr="00D90E7A">
        <w:rPr>
          <w:rFonts w:ascii="Times New Roman" w:hAnsi="Times New Roman"/>
        </w:rPr>
        <w:t xml:space="preserve">umožniť inšpekcii kontrolu prevádzky, najmä vstup do prevádzky, odber vzoriek a vykonanie kontrolných meraní, nahliadnutie do evidencií a iných písomností o prevádzke a poskytnúť pravdivé a úplné informácie a vysvetlenia bezprostredne súvisiace s povolením, </w:t>
      </w:r>
    </w:p>
    <w:p w:rsidR="00E95F18" w:rsidRPr="00D90E7A" w:rsidP="00E95F18">
      <w:pPr>
        <w:numPr>
          <w:numId w:val="17"/>
        </w:numPr>
        <w:shd w:val="clear" w:color="auto" w:fill="FFFFFF"/>
        <w:bidi w:val="0"/>
        <w:spacing w:before="120"/>
        <w:jc w:val="both"/>
        <w:rPr>
          <w:rFonts w:ascii="Times New Roman" w:hAnsi="Times New Roman"/>
          <w:i/>
          <w:iCs/>
        </w:rPr>
      </w:pPr>
      <w:r w:rsidRPr="00D90E7A">
        <w:rPr>
          <w:rFonts w:ascii="Times New Roman" w:hAnsi="Times New Roman"/>
        </w:rPr>
        <w:t xml:space="preserve">ohlasovať inšpekcii všetky plánované zmeny charakteru alebo činnosti  prevádzky alebo o jej rozšírení, ktoré môžu mať vplyv na životné prostredie, najmä zmenu používaných surovín a iných látok a používanej energie, zmenu výrobného postupu, technológie a spôsobu nakladania s odpadom, </w:t>
      </w:r>
    </w:p>
    <w:p w:rsidR="00E95F18" w:rsidRPr="00D90E7A" w:rsidP="00E95F18">
      <w:pPr>
        <w:numPr>
          <w:numId w:val="17"/>
        </w:numPr>
        <w:shd w:val="clear" w:color="auto" w:fill="FFFFFF"/>
        <w:bidi w:val="0"/>
        <w:spacing w:before="120"/>
        <w:jc w:val="both"/>
        <w:rPr>
          <w:rFonts w:ascii="Times New Roman" w:hAnsi="Times New Roman"/>
          <w:i/>
          <w:iCs/>
        </w:rPr>
      </w:pPr>
      <w:r w:rsidRPr="00D90E7A">
        <w:rPr>
          <w:rFonts w:ascii="Times New Roman" w:hAnsi="Times New Roman"/>
        </w:rPr>
        <w:t xml:space="preserve">bezodkladne informovať inšpekciu o porušení podmienok povolenia, </w:t>
      </w:r>
    </w:p>
    <w:p w:rsidR="00E95F18" w:rsidRPr="00D90E7A" w:rsidP="00E95F18">
      <w:pPr>
        <w:numPr>
          <w:numId w:val="17"/>
        </w:numPr>
        <w:shd w:val="clear" w:color="auto" w:fill="FFFFFF"/>
        <w:bidi w:val="0"/>
        <w:spacing w:before="120"/>
        <w:jc w:val="both"/>
        <w:rPr>
          <w:rFonts w:ascii="Times New Roman" w:hAnsi="Times New Roman"/>
          <w:i/>
          <w:iCs/>
        </w:rPr>
      </w:pPr>
      <w:r w:rsidRPr="00D90E7A">
        <w:rPr>
          <w:rFonts w:ascii="Times New Roman" w:hAnsi="Times New Roman"/>
        </w:rPr>
        <w:t xml:space="preserve">bezodkladne informovať inšpekciu o vzniku havárie alebo inej mimoriadnej udalosti alebo o nadmernom okamžitom úniku emisií alebo látok v prevádzke, </w:t>
      </w:r>
    </w:p>
    <w:p w:rsidR="00E95F18" w:rsidRPr="00D90E7A" w:rsidP="00E95F18">
      <w:pPr>
        <w:numPr>
          <w:numId w:val="17"/>
        </w:numPr>
        <w:shd w:val="clear" w:color="auto" w:fill="FFFFFF"/>
        <w:bidi w:val="0"/>
        <w:spacing w:before="120"/>
        <w:jc w:val="both"/>
        <w:rPr>
          <w:rFonts w:ascii="Times New Roman" w:hAnsi="Times New Roman"/>
          <w:i/>
          <w:iCs/>
        </w:rPr>
      </w:pPr>
      <w:r w:rsidRPr="00D90E7A">
        <w:rPr>
          <w:rFonts w:ascii="Times New Roman" w:hAnsi="Times New Roman"/>
        </w:rPr>
        <w:t xml:space="preserve">pri porušení podmienok povolenia bezodkladne prijať opatrenie potrebné na zabezpečenie opätovného splnenia požiadaviek povolenia, </w:t>
      </w:r>
    </w:p>
    <w:p w:rsidR="00E95F18" w:rsidRPr="00D90E7A" w:rsidP="00E95F18">
      <w:pPr>
        <w:numPr>
          <w:numId w:val="17"/>
        </w:numPr>
        <w:shd w:val="clear" w:color="auto" w:fill="FFFFFF"/>
        <w:bidi w:val="0"/>
        <w:spacing w:before="120"/>
        <w:jc w:val="both"/>
        <w:rPr>
          <w:rFonts w:ascii="Times New Roman" w:hAnsi="Times New Roman"/>
          <w:i/>
          <w:iCs/>
        </w:rPr>
      </w:pPr>
      <w:r w:rsidRPr="00D90E7A">
        <w:rPr>
          <w:rFonts w:ascii="Times New Roman" w:hAnsi="Times New Roman"/>
        </w:rPr>
        <w:t xml:space="preserve">odstrániť v určenej lehote nedostatky zistené kontrolou prevádzky a vykonať dodatočné vhodné nápravné opatrenia v prevádzke uložené inšpekciou, </w:t>
      </w:r>
    </w:p>
    <w:p w:rsidR="00E95F18" w:rsidRPr="00D90E7A" w:rsidP="00E95F18">
      <w:pPr>
        <w:numPr>
          <w:numId w:val="17"/>
        </w:numPr>
        <w:shd w:val="clear" w:color="auto" w:fill="FFFFFF"/>
        <w:bidi w:val="0"/>
        <w:spacing w:before="120"/>
        <w:jc w:val="both"/>
        <w:rPr>
          <w:rFonts w:ascii="Times New Roman" w:hAnsi="Times New Roman"/>
        </w:rPr>
      </w:pPr>
      <w:r w:rsidRPr="00D90E7A">
        <w:rPr>
          <w:rFonts w:ascii="Times New Roman" w:hAnsi="Times New Roman"/>
        </w:rPr>
        <w:t xml:space="preserve">monitorovať prevádzku v súlade s podmienkami určenými v povolení, </w:t>
      </w:r>
    </w:p>
    <w:p w:rsidR="00E95F18" w:rsidRPr="00D90E7A" w:rsidP="00E95F18">
      <w:pPr>
        <w:numPr>
          <w:numId w:val="17"/>
        </w:numPr>
        <w:shd w:val="clear" w:color="auto" w:fill="FFFFFF"/>
        <w:bidi w:val="0"/>
        <w:spacing w:before="120"/>
        <w:jc w:val="both"/>
        <w:rPr>
          <w:rFonts w:ascii="Times New Roman" w:hAnsi="Times New Roman"/>
        </w:rPr>
      </w:pPr>
      <w:r w:rsidRPr="00D90E7A">
        <w:rPr>
          <w:rFonts w:ascii="Times New Roman" w:hAnsi="Times New Roman"/>
        </w:rPr>
        <w:t xml:space="preserve">viesť prehľadným spôsobom umožňujúcim kontrolu evidenciu údajov o podstatných ukazovateľoch prevádzky a evidované údaje uchovávať najmenej päť rokov, </w:t>
      </w:r>
    </w:p>
    <w:p w:rsidR="00E95F18" w:rsidRPr="00D90E7A" w:rsidP="00E95F18">
      <w:pPr>
        <w:shd w:val="clear" w:color="auto" w:fill="FFFFFF"/>
        <w:bidi w:val="0"/>
        <w:spacing w:before="120"/>
        <w:ind w:left="540" w:hanging="398"/>
        <w:jc w:val="both"/>
        <w:rPr>
          <w:rFonts w:ascii="Times New Roman" w:hAnsi="Times New Roman"/>
        </w:rPr>
      </w:pPr>
      <w:r w:rsidRPr="00D90E7A">
        <w:rPr>
          <w:rFonts w:ascii="Times New Roman" w:hAnsi="Times New Roman"/>
        </w:rPr>
        <w:t xml:space="preserve"> i)    inšpekcii  oznamovať:</w:t>
      </w:r>
    </w:p>
    <w:p w:rsidR="00E95F18" w:rsidRPr="00D90E7A" w:rsidP="00E95F18">
      <w:pPr>
        <w:numPr>
          <w:ilvl w:val="1"/>
          <w:numId w:val="17"/>
        </w:numPr>
        <w:shd w:val="clear" w:color="auto" w:fill="FFFFFF"/>
        <w:bidi w:val="0"/>
        <w:spacing w:before="120"/>
        <w:jc w:val="both"/>
        <w:rPr>
          <w:rFonts w:ascii="Times New Roman" w:hAnsi="Times New Roman"/>
        </w:rPr>
      </w:pPr>
      <w:r w:rsidRPr="00D90E7A">
        <w:rPr>
          <w:rFonts w:ascii="Times New Roman" w:hAnsi="Times New Roman"/>
        </w:rPr>
        <w:t xml:space="preserve">informácie, ktoré vychádzajú z výsledkov monitorovania emisií podľa § 21 ods. 2 písm. j) a iné požadované údaje, ktoré inšpekcii umožňujú overiť plnenie podmienok povolenia, </w:t>
      </w:r>
    </w:p>
    <w:p w:rsidR="00E95F18" w:rsidRPr="00D90E7A" w:rsidP="00E95F18">
      <w:pPr>
        <w:numPr>
          <w:ilvl w:val="1"/>
          <w:numId w:val="17"/>
        </w:numPr>
        <w:shd w:val="clear" w:color="auto" w:fill="FFFFFF"/>
        <w:bidi w:val="0"/>
        <w:spacing w:before="120"/>
        <w:jc w:val="both"/>
        <w:rPr>
          <w:rFonts w:ascii="Times New Roman" w:hAnsi="Times New Roman"/>
        </w:rPr>
      </w:pPr>
      <w:r w:rsidRPr="00D90E7A">
        <w:rPr>
          <w:rFonts w:ascii="Times New Roman" w:hAnsi="Times New Roman"/>
        </w:rPr>
        <w:t xml:space="preserve">ak sa uplatňuje § 24 ods. 3 písm. b), súhrn výsledkov monitorovania emisií v takej forme, ktorá umožňuje porovnanie s úrovňami znečisťovania súvisiacimi s najlepšími dostupnými technikami.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(5) Inšpekcia je oprávnená pozastaviť činnosť v prevádzke ak zistí porušenie podmienok povolenia, ktoré predstavuje bezprostredné nebezpečenstvo pre ľudské zdravie alebo hrozí spôsobenie okamžitého významného negatívneho účinku na životné prostredie, prevádzkovaním  prevádzok a zariadení podľa prílohy č. 1, kým nebude opäť zabezpečené splnenie opatrení a odstránenie nedostatkov podľa odseku 4 písm. e) a f).</w:t>
      </w:r>
    </w:p>
    <w:p w:rsidR="00E95F18" w:rsidRPr="00D90E7A" w:rsidP="00E95F18">
      <w:pPr>
        <w:shd w:val="clear" w:color="auto" w:fill="FFFFFF"/>
        <w:bidi w:val="0"/>
        <w:spacing w:before="120"/>
        <w:rPr>
          <w:rFonts w:ascii="Times New Roman" w:hAnsi="Times New Roman"/>
        </w:rPr>
      </w:pPr>
      <w:r w:rsidRPr="00D90E7A">
        <w:rPr>
          <w:rFonts w:ascii="Times New Roman" w:hAnsi="Times New Roman"/>
        </w:rPr>
        <w:t xml:space="preserve"> </w:t>
      </w:r>
    </w:p>
    <w:p w:rsidR="00E95F18" w:rsidRPr="00D90E7A" w:rsidP="00E95F18">
      <w:pPr>
        <w:pStyle w:val="Paragrafy"/>
        <w:bidi w:val="0"/>
        <w:spacing w:after="0" w:line="240" w:lineRule="auto"/>
        <w:rPr>
          <w:rFonts w:ascii="Times New Roman" w:hAnsi="Times New Roman" w:cs="Times New Roman"/>
          <w:color w:val="auto"/>
          <w:sz w:val="24"/>
          <w:szCs w:val="24"/>
        </w:rPr>
      </w:pPr>
      <w:r w:rsidRPr="00D90E7A">
        <w:rPr>
          <w:rFonts w:ascii="Times New Roman" w:hAnsi="Times New Roman" w:cs="Times New Roman"/>
          <w:color w:val="auto"/>
          <w:sz w:val="24"/>
          <w:szCs w:val="24"/>
        </w:rPr>
        <w:t>§ 34</w:t>
      </w:r>
    </w:p>
    <w:p w:rsidR="00E95F18" w:rsidRPr="00D90E7A" w:rsidP="00E95F18">
      <w:pPr>
        <w:pStyle w:val="Paragrafy"/>
        <w:bidi w:val="0"/>
        <w:spacing w:after="0" w:line="240" w:lineRule="auto"/>
        <w:rPr>
          <w:rFonts w:ascii="Times New Roman" w:hAnsi="Times New Roman" w:cs="Times New Roman"/>
          <w:color w:val="auto"/>
          <w:sz w:val="24"/>
          <w:szCs w:val="24"/>
        </w:rPr>
      </w:pPr>
      <w:r w:rsidRPr="00D90E7A">
        <w:rPr>
          <w:rFonts w:ascii="Times New Roman" w:hAnsi="Times New Roman" w:cs="Times New Roman"/>
          <w:color w:val="auto"/>
          <w:sz w:val="24"/>
          <w:szCs w:val="24"/>
        </w:rPr>
        <w:t>Environmentálne kontroly</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br/>
        <w:t>(1) Environmentálna kontrola (ďalej len „kontrola“) je súbor činností vykonávaných  inšpekciou s cieľom kontrolovať a presadzovať, aby prevádzkovatelia dodržiavali podmienky povolenia, monitorovanie vplyvu na životné prostredie, vrátane miestnych zisťovaní vykonávaných v prevádzke, monitorovania emisií a kontrol vnútorných správ a nadväzujúcich dokumentov, overovania vlastného monitorovania, kontrolovania použitých techník a primeranosti environmentálneho riadenia prevádzky. Predmetom kontroly je aj zisťovanie, či nedošlo k zmene okolností, ktoré môžu viesť k zmene podmienok povolenia.</w:t>
      </w:r>
      <w:r>
        <w:rPr>
          <w:rStyle w:val="FootnoteReference"/>
          <w:rtl w:val="0"/>
        </w:rPr>
        <w:footnoteReference w:id="62"/>
      </w:r>
      <w:r w:rsidRPr="00D90E7A">
        <w:rPr>
          <w:rFonts w:ascii="Times New Roman" w:hAnsi="Times New Roman"/>
          <w:vertAlign w:val="superscript"/>
        </w:rPr>
        <w:t>)</w:t>
      </w:r>
      <w:r w:rsidRPr="00D90E7A">
        <w:rPr>
          <w:rFonts w:ascii="Times New Roman" w:hAnsi="Times New Roman"/>
        </w:rPr>
        <w:t xml:space="preserve">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(2) Inšpekcia zabezpečuje vypracovanie plánu kontrol, jeho prehodnocovanie a aktualizáciu.</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(3) Plán kontrol obsahuje</w:t>
      </w:r>
    </w:p>
    <w:p w:rsidR="00E95F18" w:rsidRPr="00D90E7A" w:rsidP="00E95F18">
      <w:pPr>
        <w:numPr>
          <w:numId w:val="15"/>
        </w:numPr>
        <w:shd w:val="clear" w:color="auto" w:fill="FFFFFF"/>
        <w:bidi w:val="0"/>
        <w:jc w:val="both"/>
        <w:rPr>
          <w:rFonts w:ascii="Times New Roman" w:hAnsi="Times New Roman"/>
        </w:rPr>
      </w:pPr>
      <w:r w:rsidRPr="00D90E7A">
        <w:rPr>
          <w:rFonts w:ascii="Times New Roman" w:hAnsi="Times New Roman"/>
        </w:rPr>
        <w:t>všeobecné posúdenie dôležitých problémov v oblasti životného prostredia,</w:t>
      </w:r>
    </w:p>
    <w:p w:rsidR="00E95F18" w:rsidRPr="00D90E7A" w:rsidP="00E95F18">
      <w:pPr>
        <w:numPr>
          <w:numId w:val="15"/>
        </w:numPr>
        <w:shd w:val="clear" w:color="auto" w:fill="FFFFFF"/>
        <w:bidi w:val="0"/>
        <w:jc w:val="both"/>
        <w:rPr>
          <w:rFonts w:ascii="Times New Roman" w:hAnsi="Times New Roman"/>
        </w:rPr>
      </w:pPr>
      <w:r w:rsidRPr="00D90E7A">
        <w:rPr>
          <w:rFonts w:ascii="Times New Roman" w:hAnsi="Times New Roman"/>
        </w:rPr>
        <w:t>geografickú oblasť, na ktorú sa plán vzťahuje,</w:t>
      </w:r>
    </w:p>
    <w:p w:rsidR="00E95F18" w:rsidRPr="00D90E7A" w:rsidP="00E95F18">
      <w:pPr>
        <w:numPr>
          <w:numId w:val="15"/>
        </w:numPr>
        <w:shd w:val="clear" w:color="auto" w:fill="FFFFFF"/>
        <w:bidi w:val="0"/>
        <w:jc w:val="both"/>
        <w:rPr>
          <w:rFonts w:ascii="Times New Roman" w:hAnsi="Times New Roman"/>
        </w:rPr>
      </w:pPr>
      <w:r w:rsidRPr="00D90E7A">
        <w:rPr>
          <w:rFonts w:ascii="Times New Roman" w:hAnsi="Times New Roman"/>
        </w:rPr>
        <w:t>register prevádzok, na ktoré sa plán vzťahuje,</w:t>
      </w:r>
    </w:p>
    <w:p w:rsidR="00E95F18" w:rsidRPr="00D90E7A" w:rsidP="00E95F18">
      <w:pPr>
        <w:numPr>
          <w:numId w:val="15"/>
        </w:numPr>
        <w:shd w:val="clear" w:color="auto" w:fill="FFFFFF"/>
        <w:bidi w:val="0"/>
        <w:jc w:val="both"/>
        <w:rPr>
          <w:rFonts w:ascii="Times New Roman" w:hAnsi="Times New Roman"/>
        </w:rPr>
      </w:pPr>
      <w:r w:rsidRPr="00D90E7A">
        <w:rPr>
          <w:rFonts w:ascii="Times New Roman" w:hAnsi="Times New Roman"/>
        </w:rPr>
        <w:t>postup tvorby programov pre bežné kontroly podľa odseku 4,</w:t>
      </w:r>
    </w:p>
    <w:p w:rsidR="00E95F18" w:rsidRPr="00D90E7A" w:rsidP="00E95F18">
      <w:pPr>
        <w:numPr>
          <w:numId w:val="15"/>
        </w:numPr>
        <w:shd w:val="clear" w:color="auto" w:fill="FFFFFF"/>
        <w:bidi w:val="0"/>
        <w:jc w:val="both"/>
        <w:rPr>
          <w:rFonts w:ascii="Times New Roman" w:hAnsi="Times New Roman"/>
        </w:rPr>
      </w:pPr>
      <w:r w:rsidRPr="00D90E7A">
        <w:rPr>
          <w:rFonts w:ascii="Times New Roman" w:hAnsi="Times New Roman"/>
        </w:rPr>
        <w:t>postup pre mimoriadne environmentálne kontroly podľa odseku 5,</w:t>
      </w:r>
    </w:p>
    <w:p w:rsidR="00E95F18" w:rsidRPr="00D90E7A" w:rsidP="00E95F18">
      <w:pPr>
        <w:numPr>
          <w:numId w:val="15"/>
        </w:numPr>
        <w:shd w:val="clear" w:color="auto" w:fill="FFFFFF"/>
        <w:bidi w:val="0"/>
        <w:jc w:val="both"/>
        <w:rPr>
          <w:rFonts w:ascii="Times New Roman" w:hAnsi="Times New Roman"/>
        </w:rPr>
      </w:pPr>
      <w:r w:rsidRPr="00D90E7A">
        <w:rPr>
          <w:rFonts w:ascii="Times New Roman" w:hAnsi="Times New Roman"/>
        </w:rPr>
        <w:t>podmienky pre spoluprácu s inými orgánmi štátneho dozoru.</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(4)  Program bežnej kontroly vypracúva inšpekcia v pravidelných intervaloch, súčasťou ktorého sa okrem iného určujú aj frekvencie kontrol pre rôzne typy prevádzok.</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(5) Inšpekcia vykoná kontrolu prevádzky najmenej raz za rok, ak na základe systematického hodnotenia environmentálnych rizík prevádzky podľa odseku 8 patrí k prevádzkam s najvyšším rizikom.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(6) Inšpekcia vykoná bežnú kontrolu prevádzky najmenej raz za tri roky, ak na základe systematického hodnotenia environmentálnych rizík prevádzky podľa odseku 8 patrí k prevádzkam s najnižším rizikom.</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(7) Ak na základe vykonanej kontroly podľa odseku 5 alebo  6 inšpekcia zistí v prevádzke závažné nedodržanie podmienok povolenia, vykoná dodatočnú kontrolu v prevádzke do šiestich mesiacov od zistenia.</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(8) Systematické vyhodnocovanie environmentálnych rizík vychádza najmä z  </w:t>
      </w:r>
    </w:p>
    <w:p w:rsidR="00E95F18" w:rsidRPr="00D90E7A" w:rsidP="00E95F18">
      <w:pPr>
        <w:numPr>
          <w:numId w:val="16"/>
        </w:numPr>
        <w:shd w:val="clear" w:color="auto" w:fill="FFFFFF"/>
        <w:bidi w:val="0"/>
        <w:spacing w:before="120"/>
        <w:jc w:val="both"/>
        <w:rPr>
          <w:rFonts w:ascii="Times New Roman" w:hAnsi="Times New Roman"/>
        </w:rPr>
      </w:pPr>
      <w:r w:rsidRPr="00D90E7A">
        <w:rPr>
          <w:rFonts w:ascii="Times New Roman" w:hAnsi="Times New Roman"/>
        </w:rPr>
        <w:t>potenciálnych a skutočných vplyvov dotknutých prevádzok na ľudské zdravie a životné prostredie so zreteľom na úrovne znečisťovania a typy emisií, citlivosť miestneho prostredia a riziko havárií,</w:t>
      </w:r>
    </w:p>
    <w:p w:rsidR="00E95F18" w:rsidRPr="00D90E7A" w:rsidP="00E95F18">
      <w:pPr>
        <w:numPr>
          <w:numId w:val="16"/>
        </w:numPr>
        <w:autoSpaceDE w:val="0"/>
        <w:autoSpaceDN w:val="0"/>
        <w:bidi w:val="0"/>
        <w:adjustRightInd w:val="0"/>
        <w:spacing w:before="120"/>
        <w:jc w:val="both"/>
        <w:rPr>
          <w:rFonts w:ascii="Times New Roman" w:hAnsi="Times New Roman"/>
        </w:rPr>
      </w:pPr>
      <w:r w:rsidRPr="00D90E7A">
        <w:rPr>
          <w:rFonts w:ascii="Times New Roman" w:hAnsi="Times New Roman"/>
        </w:rPr>
        <w:t>dodržiavania podmienok povolenia v minulosti,</w:t>
      </w:r>
    </w:p>
    <w:p w:rsidR="00E95F18" w:rsidRPr="00D90E7A" w:rsidP="00E95F18">
      <w:pPr>
        <w:numPr>
          <w:numId w:val="16"/>
        </w:numPr>
        <w:autoSpaceDE w:val="0"/>
        <w:autoSpaceDN w:val="0"/>
        <w:bidi w:val="0"/>
        <w:adjustRightInd w:val="0"/>
        <w:spacing w:before="120"/>
        <w:jc w:val="both"/>
        <w:rPr>
          <w:rFonts w:ascii="Times New Roman" w:hAnsi="Times New Roman"/>
        </w:rPr>
      </w:pPr>
      <w:r w:rsidRPr="00D90E7A">
        <w:rPr>
          <w:rFonts w:ascii="Times New Roman" w:hAnsi="Times New Roman"/>
        </w:rPr>
        <w:t>účasti prevádzkovateľa v schéme Únie pre environmentálne manažérstvo a audit (EMAS),</w:t>
      </w:r>
      <w:r>
        <w:rPr>
          <w:rStyle w:val="FootnoteReference"/>
          <w:rtl w:val="0"/>
        </w:rPr>
        <w:footnoteReference w:id="63"/>
      </w:r>
      <w:r w:rsidRPr="00D90E7A">
        <w:rPr>
          <w:rFonts w:ascii="Times New Roman" w:hAnsi="Times New Roman"/>
          <w:vertAlign w:val="superscript"/>
        </w:rPr>
        <w:t>)</w:t>
      </w:r>
    </w:p>
    <w:p w:rsidR="00E95F18" w:rsidRPr="00D90E7A" w:rsidP="00E95F18">
      <w:pPr>
        <w:numPr>
          <w:numId w:val="16"/>
        </w:numPr>
        <w:autoSpaceDE w:val="0"/>
        <w:autoSpaceDN w:val="0"/>
        <w:bidi w:val="0"/>
        <w:adjustRightInd w:val="0"/>
        <w:spacing w:before="120"/>
        <w:jc w:val="both"/>
        <w:rPr>
          <w:rFonts w:ascii="Times New Roman" w:hAnsi="Times New Roman"/>
        </w:rPr>
      </w:pPr>
      <w:r w:rsidRPr="00D90E7A">
        <w:rPr>
          <w:rFonts w:ascii="Times New Roman" w:hAnsi="Times New Roman"/>
        </w:rPr>
        <w:t>certifikácie prevádzkovateľa  podľa technickej normy.</w:t>
      </w:r>
      <w:r>
        <w:rPr>
          <w:rStyle w:val="FootnoteReference"/>
          <w:rtl w:val="0"/>
        </w:rPr>
        <w:footnoteReference w:id="64"/>
      </w:r>
      <w:r w:rsidRPr="00D90E7A">
        <w:rPr>
          <w:rFonts w:ascii="Times New Roman" w:hAnsi="Times New Roman"/>
          <w:vertAlign w:val="superscript"/>
        </w:rPr>
        <w:t>)</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i/>
          <w:iCs/>
        </w:rPr>
        <w:t xml:space="preserve"> </w:t>
      </w:r>
      <w:r w:rsidRPr="00D90E7A">
        <w:rPr>
          <w:rFonts w:ascii="Times New Roman" w:hAnsi="Times New Roman"/>
        </w:rPr>
        <w:t>(9) Inšpekcia vykoná mimoriadnu kontrolu za účelom prešetrenia sťažností v oblasti životného prostredia, závažných environmentálnych havárií, mimoriadnych udalostí a prípadov nedodržania podmienok povolenia a  ak je to potrebné prehodnotí a aktualizuje povolenie.</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i/>
          <w:iCs/>
        </w:rPr>
        <w:t xml:space="preserve"> </w:t>
      </w:r>
      <w:r w:rsidRPr="00D90E7A">
        <w:rPr>
          <w:rFonts w:ascii="Times New Roman" w:hAnsi="Times New Roman"/>
        </w:rPr>
        <w:t xml:space="preserve">(10) Inšpekcia vypracuje správu o kontrole, v ktorej sa zhodnotí dodržiavanie podmienok povolenia a určia sa opatrenia podľa § 21 ods. 2.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(11) Inšpekcia prerokuje s prevádzkovateľom výsledky vykonanej kontroly prevádzky do 15 dní odo dňa ukončenia kontroly prevádzky. Prevádzkovateľ je povinný na výzvu inšpekcie prerokovať výsledky vykonanej kontroly.</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(12) Inšpekcia zašle správu o kontrole do dvoch mesiacov od ukončenia kontroly</w:t>
      </w:r>
    </w:p>
    <w:p w:rsidR="00E95F18" w:rsidRPr="00D90E7A" w:rsidP="00E95F18">
      <w:pPr>
        <w:numPr>
          <w:numId w:val="18"/>
        </w:numPr>
        <w:shd w:val="clear" w:color="auto" w:fill="FFFFFF"/>
        <w:bidi w:val="0"/>
        <w:spacing w:before="120"/>
        <w:jc w:val="both"/>
        <w:rPr>
          <w:rFonts w:ascii="Times New Roman" w:hAnsi="Times New Roman"/>
        </w:rPr>
      </w:pPr>
      <w:r w:rsidRPr="00D90E7A">
        <w:rPr>
          <w:rFonts w:ascii="Times New Roman" w:hAnsi="Times New Roman"/>
        </w:rPr>
        <w:t>prevádzkovateľovi prevádzky, v ktorej sa uskutočnila kontrola,</w:t>
      </w:r>
    </w:p>
    <w:p w:rsidR="00E95F18" w:rsidRPr="00D90E7A" w:rsidP="00E95F18">
      <w:pPr>
        <w:numPr>
          <w:numId w:val="18"/>
        </w:numPr>
        <w:shd w:val="clear" w:color="auto" w:fill="FFFFFF"/>
        <w:bidi w:val="0"/>
        <w:spacing w:before="120"/>
        <w:jc w:val="both"/>
        <w:rPr>
          <w:rFonts w:ascii="Times New Roman" w:hAnsi="Times New Roman"/>
        </w:rPr>
      </w:pPr>
      <w:r w:rsidRPr="00D90E7A">
        <w:rPr>
          <w:rFonts w:ascii="Times New Roman" w:hAnsi="Times New Roman"/>
        </w:rPr>
        <w:t>organizácii poverenej ministerstvom podľa § 30 ods. 2.</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(13) Po definitívnom ukončení činností a posúdení prevádzkovateľom stavu kontaminácie pôdy a podzemných vôd príslušnými nebezpečnými látkami, ktoré prevádzka používala, produkovala, alebo vypúšťala podľa § 29, </w:t>
      </w:r>
      <w:r w:rsidRPr="00D90E7A">
        <w:rPr>
          <w:color w:val="auto"/>
        </w:rPr>
        <w:t>inšpekcia</w:t>
      </w:r>
      <w:r w:rsidRPr="00D90E7A">
        <w:rPr>
          <w:rFonts w:ascii="Times New Roman" w:hAnsi="Times New Roman" w:cs="Times New Roman"/>
          <w:color w:val="auto"/>
          <w:sz w:val="24"/>
          <w:szCs w:val="24"/>
        </w:rPr>
        <w:t xml:space="preserve"> potvrdí výsledok posúdenia prevádzkovateľa na základe kontroly a dôkladne porovná výsledok hodnotenia prevádzkovateľa so skutočným stavom kontaminácie.</w:t>
      </w:r>
    </w:p>
    <w:p w:rsidR="00E95F18" w:rsidRPr="00D90E7A" w:rsidP="00E95F18">
      <w:pPr>
        <w:shd w:val="clear" w:color="auto" w:fill="FFFFFF"/>
        <w:bidi w:val="0"/>
        <w:spacing w:before="120" w:line="120" w:lineRule="auto"/>
        <w:jc w:val="center"/>
        <w:outlineLvl w:val="5"/>
        <w:rPr>
          <w:rStyle w:val="ParagrafyChar"/>
          <w:rFonts w:ascii="Times New Roman" w:hAnsi="Times New Roman" w:cs="Times New Roman"/>
          <w:color w:val="auto"/>
          <w:sz w:val="24"/>
        </w:rPr>
      </w:pPr>
    </w:p>
    <w:p w:rsidR="00E95F18" w:rsidRPr="00D90E7A" w:rsidP="00E95F18">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35</w:t>
      </w: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Opatrenia na nápravu</w:t>
      </w:r>
    </w:p>
    <w:p w:rsidR="00E95F18" w:rsidRPr="00D90E7A" w:rsidP="00E95F18">
      <w:pPr>
        <w:numPr>
          <w:ilvl w:val="2"/>
          <w:numId w:val="36"/>
        </w:numPr>
        <w:shd w:val="clear" w:color="auto" w:fill="FFFFFF"/>
        <w:bidi w:val="0"/>
        <w:spacing w:before="120"/>
        <w:ind w:left="360"/>
        <w:jc w:val="both"/>
        <w:rPr>
          <w:rFonts w:ascii="Times New Roman" w:hAnsi="Times New Roman"/>
        </w:rPr>
      </w:pPr>
      <w:r w:rsidRPr="00D90E7A">
        <w:rPr>
          <w:rFonts w:ascii="Times New Roman" w:hAnsi="Times New Roman"/>
        </w:rPr>
        <w:t>Ak inšpekcia na základe správy o kontrole podľa § 34 ods. 10  nezistí nedostatky, potvrdí súlad kontrolou zisteného stavu v prevádzkovaní činnosti v prevádzke s podmienkami povolenia.</w:t>
      </w:r>
    </w:p>
    <w:p w:rsidR="00E95F18" w:rsidRPr="00D90E7A" w:rsidP="00E95F18">
      <w:pPr>
        <w:numPr>
          <w:ilvl w:val="2"/>
          <w:numId w:val="36"/>
        </w:numPr>
        <w:shd w:val="clear" w:color="auto" w:fill="FFFFFF"/>
        <w:bidi w:val="0"/>
        <w:spacing w:before="120"/>
        <w:ind w:left="360"/>
        <w:jc w:val="both"/>
        <w:rPr>
          <w:rFonts w:ascii="Times New Roman" w:hAnsi="Times New Roman"/>
        </w:rPr>
      </w:pPr>
      <w:r w:rsidRPr="00D90E7A">
        <w:rPr>
          <w:rFonts w:ascii="Times New Roman" w:hAnsi="Times New Roman"/>
        </w:rPr>
        <w:t xml:space="preserve"> Ak inšpekcia zistí nedostatky </w:t>
      </w:r>
    </w:p>
    <w:p w:rsidR="00E95F18" w:rsidRPr="00D90E7A" w:rsidP="00E95F18">
      <w:pPr>
        <w:numPr>
          <w:numId w:val="39"/>
        </w:numPr>
        <w:shd w:val="clear" w:color="auto" w:fill="FFFFFF"/>
        <w:bidi w:val="0"/>
        <w:spacing w:before="120"/>
        <w:jc w:val="both"/>
        <w:rPr>
          <w:rFonts w:ascii="Times New Roman" w:hAnsi="Times New Roman"/>
        </w:rPr>
      </w:pPr>
      <w:r w:rsidRPr="00D90E7A">
        <w:rPr>
          <w:rFonts w:ascii="Times New Roman" w:hAnsi="Times New Roman"/>
        </w:rPr>
        <w:t xml:space="preserve">nariadi prevádzkovateľovi vykonať v určenej lehote opatrenia na nápravu, </w:t>
      </w:r>
    </w:p>
    <w:p w:rsidR="00E95F18" w:rsidRPr="00D90E7A" w:rsidP="00E95F18">
      <w:pPr>
        <w:numPr>
          <w:numId w:val="39"/>
        </w:numPr>
        <w:shd w:val="clear" w:color="auto" w:fill="FFFFFF"/>
        <w:bidi w:val="0"/>
        <w:spacing w:before="120"/>
        <w:jc w:val="both"/>
        <w:rPr>
          <w:rFonts w:ascii="Times New Roman" w:hAnsi="Times New Roman"/>
        </w:rPr>
      </w:pPr>
      <w:r w:rsidRPr="00D90E7A">
        <w:rPr>
          <w:rFonts w:ascii="Times New Roman" w:hAnsi="Times New Roman"/>
        </w:rPr>
        <w:t xml:space="preserve">uloží pokutu za zistený správny delikt, </w:t>
      </w:r>
    </w:p>
    <w:p w:rsidR="00E95F18" w:rsidRPr="00D90E7A" w:rsidP="00E95F18">
      <w:pPr>
        <w:numPr>
          <w:numId w:val="39"/>
        </w:numPr>
        <w:shd w:val="clear" w:color="auto" w:fill="FFFFFF"/>
        <w:bidi w:val="0"/>
        <w:spacing w:before="120"/>
        <w:jc w:val="both"/>
        <w:rPr>
          <w:rFonts w:ascii="Times New Roman" w:hAnsi="Times New Roman"/>
        </w:rPr>
      </w:pPr>
      <w:r w:rsidRPr="00D90E7A">
        <w:rPr>
          <w:rFonts w:ascii="Times New Roman" w:hAnsi="Times New Roman"/>
        </w:rPr>
        <w:t xml:space="preserve">vyzve prevádzkovateľa, aby v určenej lehote podal žiadosť o zmenu povolenia alebo </w:t>
      </w:r>
    </w:p>
    <w:p w:rsidR="00E95F18" w:rsidRPr="00D90E7A" w:rsidP="00E95F18">
      <w:pPr>
        <w:numPr>
          <w:numId w:val="39"/>
        </w:numPr>
        <w:shd w:val="clear" w:color="auto" w:fill="FFFFFF"/>
        <w:bidi w:val="0"/>
        <w:spacing w:before="120"/>
        <w:jc w:val="both"/>
        <w:rPr>
          <w:rFonts w:ascii="Times New Roman" w:hAnsi="Times New Roman"/>
          <w:i/>
          <w:iCs/>
        </w:rPr>
      </w:pPr>
      <w:r w:rsidRPr="00D90E7A">
        <w:rPr>
          <w:rFonts w:ascii="Times New Roman" w:hAnsi="Times New Roman"/>
        </w:rPr>
        <w:t>rozhodne o obmedzení činnosti prevádzky alebo o zastavení činnosti v nej alebo v jej časti, ak prevádzkovaním nastalo alebo hrozí závažné poškodenie zdravia ľudí alebo životného prostredia alebo vznik značnej materiálnej škody.</w:t>
      </w:r>
    </w:p>
    <w:p w:rsidR="00196E6C" w:rsidP="00196E6C">
      <w:pPr>
        <w:shd w:val="clear" w:color="auto" w:fill="FFFFFF"/>
        <w:bidi w:val="0"/>
        <w:spacing w:before="120" w:line="120" w:lineRule="auto"/>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(3) Inšpekcia môže rozhodnúť o obmedzení činnosti v prevádzke alebo o zastavení činnosti v nej alebo v jej časti aj vtedy, keď prevádzkovateľ v určenej lehote nevykonal nariadené opatrenia na nápravu alebo nepodal v určenej lehote žiadosť o zmenu povolenia.</w:t>
      </w:r>
    </w:p>
    <w:p w:rsidR="00196E6C" w:rsidP="00196E6C">
      <w:pPr>
        <w:shd w:val="clear" w:color="auto" w:fill="FFFFFF"/>
        <w:bidi w:val="0"/>
        <w:spacing w:before="120" w:line="120" w:lineRule="auto"/>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(4) Ak je to potrebné, konanie podľa odseku 2 písm. b) sa spojí s konaním o uložení</w:t>
      </w:r>
    </w:p>
    <w:p w:rsidR="00E95F18" w:rsidRPr="00D90E7A" w:rsidP="00E95F18">
      <w:pPr>
        <w:numPr>
          <w:numId w:val="40"/>
        </w:numPr>
        <w:shd w:val="clear" w:color="auto" w:fill="FFFFFF"/>
        <w:bidi w:val="0"/>
        <w:spacing w:before="120"/>
        <w:jc w:val="both"/>
        <w:rPr>
          <w:rFonts w:ascii="Times New Roman" w:hAnsi="Times New Roman"/>
        </w:rPr>
      </w:pPr>
      <w:r w:rsidRPr="00D90E7A">
        <w:rPr>
          <w:rFonts w:ascii="Times New Roman" w:hAnsi="Times New Roman"/>
        </w:rPr>
        <w:t>opatrení na ochranu poľnohospodárskej pôdy pred poškodením rizikovými látkami,</w:t>
      </w:r>
      <w:r>
        <w:rPr>
          <w:rStyle w:val="FootnoteReference"/>
          <w:rtl w:val="0"/>
        </w:rPr>
        <w:footnoteReference w:id="65"/>
      </w:r>
      <w:r w:rsidRPr="00D90E7A">
        <w:rPr>
          <w:rFonts w:ascii="Times New Roman" w:hAnsi="Times New Roman"/>
          <w:vertAlign w:val="superscript"/>
        </w:rPr>
        <w:t>)</w:t>
      </w:r>
    </w:p>
    <w:p w:rsidR="00E95F18" w:rsidRPr="00D90E7A" w:rsidP="00E95F18">
      <w:pPr>
        <w:numPr>
          <w:numId w:val="40"/>
        </w:numPr>
        <w:shd w:val="clear" w:color="auto" w:fill="FFFFFF"/>
        <w:bidi w:val="0"/>
        <w:spacing w:before="120"/>
        <w:jc w:val="both"/>
        <w:rPr>
          <w:rFonts w:ascii="Times New Roman" w:hAnsi="Times New Roman"/>
        </w:rPr>
      </w:pPr>
      <w:r w:rsidRPr="00D90E7A">
        <w:rPr>
          <w:rFonts w:ascii="Times New Roman" w:hAnsi="Times New Roman"/>
        </w:rPr>
        <w:t xml:space="preserve">opatrení na odstránenie poškodenia lesného </w:t>
      </w:r>
      <w:bookmarkStart w:id="3" w:name="_Ref296685710"/>
      <w:r w:rsidRPr="00D90E7A">
        <w:rPr>
          <w:rFonts w:ascii="Times New Roman" w:hAnsi="Times New Roman"/>
        </w:rPr>
        <w:t>pozemku</w:t>
      </w:r>
      <w:bookmarkEnd w:id="3"/>
      <w:r w:rsidRPr="00D90E7A">
        <w:rPr>
          <w:rFonts w:ascii="Times New Roman" w:hAnsi="Times New Roman"/>
        </w:rPr>
        <w:t>,</w:t>
      </w:r>
      <w:r>
        <w:rPr>
          <w:rStyle w:val="FootnoteReference"/>
          <w:rtl w:val="0"/>
        </w:rPr>
        <w:footnoteReference w:id="66"/>
      </w:r>
      <w:r w:rsidRPr="00D90E7A">
        <w:rPr>
          <w:rFonts w:ascii="Times New Roman" w:hAnsi="Times New Roman"/>
          <w:vertAlign w:val="superscript"/>
        </w:rPr>
        <w:t>)</w:t>
      </w:r>
    </w:p>
    <w:p w:rsidR="00E95F18" w:rsidRPr="00D90E7A" w:rsidP="00E95F18">
      <w:pPr>
        <w:numPr>
          <w:numId w:val="40"/>
        </w:numPr>
        <w:shd w:val="clear" w:color="auto" w:fill="FFFFFF"/>
        <w:bidi w:val="0"/>
        <w:spacing w:before="120"/>
        <w:jc w:val="both"/>
        <w:rPr>
          <w:rFonts w:ascii="Times New Roman" w:hAnsi="Times New Roman"/>
        </w:rPr>
      </w:pPr>
      <w:r w:rsidRPr="00D90E7A">
        <w:rPr>
          <w:rFonts w:ascii="Times New Roman" w:hAnsi="Times New Roman"/>
        </w:rPr>
        <w:t>opatrení na odstránenie znečistenia povrchových vôd alebo podzemných vôd</w:t>
      </w:r>
      <w:r>
        <w:rPr>
          <w:rStyle w:val="FootnoteReference"/>
          <w:rtl w:val="0"/>
        </w:rPr>
        <w:footnoteReference w:id="67"/>
      </w:r>
      <w:r w:rsidRPr="00D90E7A">
        <w:rPr>
          <w:rFonts w:ascii="Times New Roman" w:hAnsi="Times New Roman"/>
          <w:vertAlign w:val="superscript"/>
        </w:rPr>
        <w:t>)</w:t>
      </w:r>
    </w:p>
    <w:p w:rsidR="00E95F18" w:rsidRPr="00D90E7A" w:rsidP="00E95F18">
      <w:pPr>
        <w:numPr>
          <w:numId w:val="40"/>
        </w:numPr>
        <w:shd w:val="clear" w:color="auto" w:fill="FFFFFF"/>
        <w:bidi w:val="0"/>
        <w:spacing w:before="120"/>
        <w:jc w:val="both"/>
        <w:rPr>
          <w:rFonts w:ascii="Times New Roman" w:hAnsi="Times New Roman"/>
        </w:rPr>
      </w:pPr>
      <w:r w:rsidRPr="00D90E7A">
        <w:rPr>
          <w:rFonts w:ascii="Times New Roman" w:hAnsi="Times New Roman"/>
        </w:rPr>
        <w:t>preventívnych alebo nápravných opatrení,</w:t>
      </w:r>
      <w:r>
        <w:rPr>
          <w:rStyle w:val="FootnoteReference"/>
          <w:rtl w:val="0"/>
        </w:rPr>
        <w:footnoteReference w:id="68"/>
      </w:r>
      <w:r w:rsidRPr="00D90E7A">
        <w:rPr>
          <w:rFonts w:ascii="Times New Roman" w:hAnsi="Times New Roman"/>
          <w:vertAlign w:val="superscript"/>
        </w:rPr>
        <w:t>)</w:t>
      </w:r>
    </w:p>
    <w:p w:rsidR="00E95F18" w:rsidRPr="00D90E7A" w:rsidP="00E95F18">
      <w:pPr>
        <w:shd w:val="clear" w:color="auto" w:fill="FFFFFF"/>
        <w:bidi w:val="0"/>
        <w:spacing w:before="120"/>
        <w:jc w:val="both"/>
        <w:rPr>
          <w:rFonts w:ascii="Times New Roman" w:hAnsi="Times New Roman"/>
          <w:vertAlign w:val="superscript"/>
        </w:rPr>
      </w:pPr>
      <w:r w:rsidRPr="00D90E7A">
        <w:rPr>
          <w:rFonts w:ascii="Times New Roman" w:hAnsi="Times New Roman"/>
        </w:rPr>
        <w:t>(5) Dotknutými orgánmi v konaniach podľa odseku 3 sú správne orgány podľa osobitných predpisov.</w:t>
      </w:r>
      <w:r w:rsidRPr="001A4671">
        <w:rPr>
          <w:rFonts w:ascii="Times New Roman" w:hAnsi="Times New Roman"/>
          <w:vertAlign w:val="superscript"/>
        </w:rPr>
        <w:t>4</w:t>
      </w:r>
      <w:r w:rsidRPr="001A4671" w:rsidR="001A4671">
        <w:rPr>
          <w:rFonts w:ascii="Times New Roman" w:hAnsi="Times New Roman"/>
          <w:vertAlign w:val="superscript"/>
        </w:rPr>
        <w:t>2</w:t>
      </w:r>
      <w:r w:rsidRPr="001A4671">
        <w:rPr>
          <w:rFonts w:ascii="Times New Roman" w:hAnsi="Times New Roman"/>
          <w:vertAlign w:val="superscript"/>
        </w:rPr>
        <w:t>)</w:t>
      </w:r>
    </w:p>
    <w:p w:rsidR="00E95F18" w:rsidRPr="00D90E7A" w:rsidP="00E95F18">
      <w:pPr>
        <w:shd w:val="clear" w:color="auto" w:fill="FFFFFF"/>
        <w:bidi w:val="0"/>
        <w:spacing w:before="120"/>
        <w:rPr>
          <w:rFonts w:ascii="Times New Roman" w:hAnsi="Times New Roman"/>
        </w:rPr>
      </w:pPr>
    </w:p>
    <w:p w:rsidR="00E95F18" w:rsidRPr="00D90E7A" w:rsidP="00E95F18">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36</w:t>
      </w: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 xml:space="preserve">Oprávnenia a povinnosti osôb vykonávajúcich štátny dozor </w:t>
      </w:r>
    </w:p>
    <w:p w:rsidR="00E95F18" w:rsidRPr="00D90E7A" w:rsidP="00E95F18">
      <w:pPr>
        <w:shd w:val="clear" w:color="auto" w:fill="FFFFFF"/>
        <w:bidi w:val="0"/>
        <w:spacing w:line="120" w:lineRule="auto"/>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(1) Osoba vykonávajúca štátny dozor je pri plnení svojich úloh oprávnená v sprievode povereného zamestnanca prevádzkovateľa vstupovať na pozemky a do prevádzkových priestorov kontrolovaného, nahliadať do jeho prevádzkovej evidencie a dokladov, vykonávať potrebné zisťovania a požadovať potrebné údaje, informácie a vysvetlenia, pričom môže samostatne vykonať skúšky a odobratie vzoriek, meranie emisií, prietokov a iných prevádzkových parametrov.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(2) Ak porušením podmienok v povolení hrozí závažné poškodenie zdravia ľudí alebo životného prostredia alebo vznik značnej materiálnej škody, je inšpekcia oprávnená obmedziť alebo zastaviť činnosť v prevádzke alebo v jej časti dovtedy, kým prevádzkovateľ nesplní povinnosti určené v § 33 ods. 4 písm. e) a f).</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(3) Inšpekcia je oprávnená vykonať kontrolu v rozsahu odseku 1 aj v prevádzke vykonávajúcej niektorú z činností uvedenej v prílohe č. 1, ktorá nemá vydané povolenie podľa zákona, ak sa vyskytnú pochybnosti o porušení povinností podľa zákona.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(4) Osoba vykonávajúca štátny dozor je povinná </w:t>
      </w:r>
    </w:p>
    <w:p w:rsidR="00E95F18" w:rsidRPr="00D90E7A" w:rsidP="00E95F18">
      <w:pPr>
        <w:numPr>
          <w:numId w:val="41"/>
        </w:numPr>
        <w:shd w:val="clear" w:color="auto" w:fill="FFFFFF"/>
        <w:bidi w:val="0"/>
        <w:spacing w:before="120"/>
        <w:jc w:val="both"/>
        <w:rPr>
          <w:rFonts w:ascii="Times New Roman" w:hAnsi="Times New Roman"/>
        </w:rPr>
      </w:pPr>
      <w:r w:rsidRPr="00D90E7A">
        <w:rPr>
          <w:rFonts w:ascii="Times New Roman" w:hAnsi="Times New Roman"/>
        </w:rPr>
        <w:t>preukázať sa preukazom, ktorý je súčasne dokladom o ich poverení k výkonu kontroly,</w:t>
      </w:r>
    </w:p>
    <w:p w:rsidR="00E95F18" w:rsidRPr="00D90E7A" w:rsidP="00E95F18">
      <w:pPr>
        <w:numPr>
          <w:numId w:val="41"/>
        </w:numPr>
        <w:shd w:val="clear" w:color="auto" w:fill="FFFFFF"/>
        <w:bidi w:val="0"/>
        <w:spacing w:before="120"/>
        <w:jc w:val="both"/>
        <w:rPr>
          <w:rFonts w:ascii="Times New Roman" w:hAnsi="Times New Roman"/>
        </w:rPr>
      </w:pPr>
      <w:r w:rsidRPr="00D90E7A">
        <w:rPr>
          <w:rFonts w:ascii="Times New Roman" w:hAnsi="Times New Roman"/>
        </w:rPr>
        <w:t xml:space="preserve">zachovávať mlčanlivosť o skutočnostiach, o ktorých sa dozvedela pri výkone štátneho dozoru, </w:t>
      </w:r>
    </w:p>
    <w:p w:rsidR="00E95F18" w:rsidRPr="00D90E7A" w:rsidP="00E95F18">
      <w:pPr>
        <w:numPr>
          <w:numId w:val="41"/>
        </w:numPr>
        <w:shd w:val="clear" w:color="auto" w:fill="FFFFFF"/>
        <w:bidi w:val="0"/>
        <w:spacing w:before="120"/>
        <w:jc w:val="both"/>
        <w:rPr>
          <w:rFonts w:ascii="Times New Roman" w:hAnsi="Times New Roman"/>
        </w:rPr>
      </w:pPr>
      <w:r w:rsidRPr="00D90E7A">
        <w:rPr>
          <w:rFonts w:ascii="Times New Roman" w:hAnsi="Times New Roman"/>
        </w:rPr>
        <w:t>dodržiavať bezpečnostné predpisy upravujúce činnosť v prevádzke.</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(5) Ak poverený zamestnanec prevádzkovateľa neumožní osobe vykonávajúcej štátny dozor plnenie úloh podľa odseku 1 môže mu inšpekcia uložiť poriadkovú pokutu do 330 eur.</w:t>
      </w:r>
    </w:p>
    <w:p w:rsidR="00E95F18" w:rsidRPr="00D90E7A" w:rsidP="00E95F18">
      <w:pPr>
        <w:shd w:val="clear" w:color="auto" w:fill="FFFFFF"/>
        <w:bidi w:val="0"/>
        <w:spacing w:before="120"/>
        <w:jc w:val="center"/>
        <w:outlineLvl w:val="5"/>
        <w:rPr>
          <w:rStyle w:val="ParagrafyChar"/>
          <w:rFonts w:ascii="Times New Roman" w:hAnsi="Times New Roman" w:cs="Times New Roman"/>
          <w:color w:val="auto"/>
          <w:sz w:val="24"/>
        </w:rPr>
      </w:pPr>
    </w:p>
    <w:p w:rsidR="00E95F18" w:rsidRPr="00D90E7A" w:rsidP="00E95F18">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Sankcie</w:t>
      </w:r>
    </w:p>
    <w:p w:rsidR="00E95F18" w:rsidRPr="00D90E7A" w:rsidP="00E95F18">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37</w:t>
      </w: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 xml:space="preserve">Správne delikty </w:t>
      </w:r>
    </w:p>
    <w:p w:rsidR="00E95F18" w:rsidRPr="00D90E7A" w:rsidP="00E95F18">
      <w:pPr>
        <w:shd w:val="clear" w:color="auto" w:fill="FFFFFF"/>
        <w:bidi w:val="0"/>
        <w:spacing w:before="120" w:line="120" w:lineRule="auto"/>
        <w:jc w:val="both"/>
        <w:rPr>
          <w:rFonts w:ascii="Times New Roman" w:hAnsi="Times New Roman"/>
          <w:i/>
          <w:iCs/>
        </w:rPr>
      </w:pP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(1) Inšpekcia uloží prevádzkovateľovi pokutu od 500 eur do 16 600 eur, ak</w:t>
      </w:r>
    </w:p>
    <w:p w:rsidR="00E95F18" w:rsidRPr="00D90E7A" w:rsidP="00E95F18">
      <w:pPr>
        <w:numPr>
          <w:numId w:val="25"/>
        </w:numPr>
        <w:shd w:val="clear" w:color="auto" w:fill="FFFFFF"/>
        <w:bidi w:val="0"/>
        <w:spacing w:before="120"/>
        <w:jc w:val="both"/>
        <w:rPr>
          <w:rFonts w:ascii="Times New Roman" w:hAnsi="Times New Roman"/>
        </w:rPr>
      </w:pPr>
      <w:r w:rsidRPr="00D90E7A">
        <w:rPr>
          <w:rFonts w:ascii="Times New Roman" w:hAnsi="Times New Roman"/>
        </w:rPr>
        <w:t xml:space="preserve">neoznámil údaje a informácie podľa § 33 ods. 4 písm. i), </w:t>
      </w:r>
    </w:p>
    <w:p w:rsidR="00E95F18" w:rsidRPr="00D90E7A" w:rsidP="00E95F18">
      <w:pPr>
        <w:numPr>
          <w:numId w:val="25"/>
        </w:numPr>
        <w:shd w:val="clear" w:color="auto" w:fill="FFFFFF"/>
        <w:bidi w:val="0"/>
        <w:spacing w:before="120"/>
        <w:jc w:val="both"/>
        <w:rPr>
          <w:rFonts w:ascii="Times New Roman" w:hAnsi="Times New Roman"/>
        </w:rPr>
      </w:pPr>
      <w:r w:rsidRPr="00D90E7A">
        <w:rPr>
          <w:rFonts w:ascii="Times New Roman" w:hAnsi="Times New Roman"/>
        </w:rPr>
        <w:t>nevedie predpísanú evidenciu a neuchováva údaje po určený čas  podľa § 3</w:t>
      </w:r>
      <w:r w:rsidR="00C93181">
        <w:rPr>
          <w:rFonts w:ascii="Times New Roman" w:hAnsi="Times New Roman"/>
        </w:rPr>
        <w:t xml:space="preserve">3 </w:t>
      </w:r>
      <w:r w:rsidRPr="00D90E7A">
        <w:rPr>
          <w:rFonts w:ascii="Times New Roman" w:hAnsi="Times New Roman"/>
        </w:rPr>
        <w:t>ods. 4 písm. h),</w:t>
      </w:r>
    </w:p>
    <w:p w:rsidR="00E95F18" w:rsidRPr="00D90E7A" w:rsidP="00E95F18">
      <w:pPr>
        <w:numPr>
          <w:numId w:val="25"/>
        </w:numPr>
        <w:shd w:val="clear" w:color="auto" w:fill="FFFFFF"/>
        <w:bidi w:val="0"/>
        <w:spacing w:before="120"/>
        <w:jc w:val="both"/>
        <w:rPr>
          <w:rFonts w:ascii="Times New Roman" w:hAnsi="Times New Roman"/>
        </w:rPr>
      </w:pPr>
      <w:r w:rsidRPr="00D90E7A">
        <w:rPr>
          <w:rFonts w:ascii="Times New Roman" w:hAnsi="Times New Roman"/>
        </w:rPr>
        <w:t xml:space="preserve">nepodal v určenej lehote na výzvu orgánu štátneho dozoru žiadosť o zmenu povolenia podľa § 20 ods. 2), </w:t>
      </w:r>
    </w:p>
    <w:p w:rsidR="00E95F18" w:rsidRPr="00D90E7A" w:rsidP="00E95F18">
      <w:pPr>
        <w:numPr>
          <w:numId w:val="25"/>
        </w:numPr>
        <w:shd w:val="clear" w:color="auto" w:fill="FFFFFF"/>
        <w:bidi w:val="0"/>
        <w:spacing w:before="120"/>
        <w:jc w:val="both"/>
        <w:rPr>
          <w:rFonts w:ascii="Times New Roman" w:hAnsi="Times New Roman"/>
        </w:rPr>
      </w:pPr>
      <w:r w:rsidRPr="00D90E7A">
        <w:rPr>
          <w:rFonts w:ascii="Times New Roman" w:hAnsi="Times New Roman"/>
        </w:rPr>
        <w:t xml:space="preserve">nevykonal dodatočné  nápravné opatrenie uložené orgánom štátneho dozoru podľa § 33 ods. 4 písm. f), </w:t>
      </w:r>
    </w:p>
    <w:p w:rsidR="00E95F18" w:rsidRPr="00D90E7A" w:rsidP="00E95F18">
      <w:pPr>
        <w:numPr>
          <w:numId w:val="25"/>
        </w:numPr>
        <w:shd w:val="clear" w:color="auto" w:fill="FFFFFF"/>
        <w:bidi w:val="0"/>
        <w:spacing w:before="120"/>
        <w:jc w:val="both"/>
        <w:rPr>
          <w:rFonts w:ascii="Times New Roman" w:hAnsi="Times New Roman"/>
        </w:rPr>
      </w:pPr>
      <w:r w:rsidRPr="00D90E7A">
        <w:rPr>
          <w:rFonts w:ascii="Times New Roman" w:hAnsi="Times New Roman"/>
        </w:rPr>
        <w:t>nesplnil si povinnosť vypracovať východiskovú správu podľa § 8 ods. 2,</w:t>
      </w:r>
    </w:p>
    <w:p w:rsidR="00E95F18" w:rsidRPr="00D90E7A" w:rsidP="00E95F18">
      <w:pPr>
        <w:numPr>
          <w:numId w:val="25"/>
        </w:numPr>
        <w:shd w:val="clear" w:color="auto" w:fill="FFFFFF"/>
        <w:bidi w:val="0"/>
        <w:jc w:val="both"/>
        <w:rPr>
          <w:rFonts w:ascii="Times New Roman" w:hAnsi="Times New Roman"/>
        </w:rPr>
      </w:pPr>
      <w:r w:rsidRPr="00D90E7A">
        <w:rPr>
          <w:rFonts w:ascii="Times New Roman" w:hAnsi="Times New Roman"/>
        </w:rPr>
        <w:t>nesplnil povinnosti podľa § 26 ods. 1 písm. b) a e), 26 ods. 5 alebo podľa § 33 ods. 4 písm. g) a h),</w:t>
      </w:r>
    </w:p>
    <w:p w:rsidR="00E95F18" w:rsidRPr="00D90E7A" w:rsidP="00E95F18">
      <w:pPr>
        <w:numPr>
          <w:numId w:val="25"/>
        </w:numPr>
        <w:shd w:val="clear" w:color="auto" w:fill="FFFFFF"/>
        <w:bidi w:val="0"/>
        <w:jc w:val="both"/>
        <w:rPr>
          <w:rFonts w:ascii="Times New Roman" w:hAnsi="Times New Roman"/>
        </w:rPr>
      </w:pPr>
      <w:r w:rsidRPr="00D90E7A">
        <w:rPr>
          <w:rFonts w:ascii="Times New Roman" w:hAnsi="Times New Roman"/>
        </w:rPr>
        <w:t xml:space="preserve">ak osobe vykonávajúcej štátny dozor neposkytol pravdivé alebo úplné informácie a vysvetlenia. </w:t>
      </w:r>
    </w:p>
    <w:p w:rsidR="00E95F18" w:rsidRPr="00D90E7A" w:rsidP="00E95F18">
      <w:pPr>
        <w:shd w:val="clear" w:color="auto" w:fill="FFFFFF"/>
        <w:bidi w:val="0"/>
        <w:jc w:val="both"/>
        <w:rPr>
          <w:rFonts w:ascii="Times New Roman" w:hAnsi="Times New Roman"/>
        </w:rPr>
      </w:pPr>
      <w:r w:rsidRPr="00D90E7A">
        <w:rPr>
          <w:rFonts w:ascii="Times New Roman" w:hAnsi="Times New Roman"/>
        </w:rPr>
        <w:br/>
        <w:t>(2) Inšpekcia uloží prevádzkovateľovi pokutu od 1000 eur do 33 200 eur, ak</w:t>
      </w:r>
    </w:p>
    <w:p w:rsidR="00E95F18" w:rsidRPr="00D90E7A" w:rsidP="00E95F18">
      <w:pPr>
        <w:numPr>
          <w:numId w:val="26"/>
        </w:numPr>
        <w:shd w:val="clear" w:color="auto" w:fill="FFFFFF"/>
        <w:bidi w:val="0"/>
        <w:spacing w:before="120"/>
        <w:jc w:val="both"/>
        <w:rPr>
          <w:rFonts w:ascii="Times New Roman" w:hAnsi="Times New Roman"/>
        </w:rPr>
      </w:pPr>
      <w:r w:rsidRPr="00D90E7A">
        <w:rPr>
          <w:rFonts w:ascii="Times New Roman" w:hAnsi="Times New Roman"/>
        </w:rPr>
        <w:t xml:space="preserve">neohlásil zmenu v prevádzke podľa § 26 ods. 1 písm. d), </w:t>
      </w:r>
    </w:p>
    <w:p w:rsidR="00E95F18" w:rsidRPr="00D90E7A" w:rsidP="00E95F18">
      <w:pPr>
        <w:numPr>
          <w:numId w:val="26"/>
        </w:numPr>
        <w:shd w:val="clear" w:color="auto" w:fill="FFFFFF"/>
        <w:bidi w:val="0"/>
        <w:spacing w:before="120"/>
        <w:jc w:val="both"/>
        <w:rPr>
          <w:rFonts w:ascii="Times New Roman" w:hAnsi="Times New Roman"/>
        </w:rPr>
      </w:pPr>
      <w:r w:rsidRPr="00D90E7A">
        <w:rPr>
          <w:rFonts w:ascii="Times New Roman" w:hAnsi="Times New Roman"/>
        </w:rPr>
        <w:t xml:space="preserve">uviedol v žiadosti podľa § 7 alebo v konaní podľa § 3 ods. 1 nepravdivé alebo neúplné údaje, ktoré môžu mať vplyv na integrované povoľovanie, </w:t>
      </w:r>
    </w:p>
    <w:p w:rsidR="00E95F18" w:rsidRPr="00D90E7A" w:rsidP="00E95F18">
      <w:pPr>
        <w:numPr>
          <w:numId w:val="26"/>
        </w:numPr>
        <w:shd w:val="clear" w:color="auto" w:fill="FFFFFF"/>
        <w:bidi w:val="0"/>
        <w:spacing w:before="120"/>
        <w:jc w:val="both"/>
        <w:rPr>
          <w:rFonts w:ascii="Times New Roman" w:hAnsi="Times New Roman"/>
        </w:rPr>
      </w:pPr>
      <w:r w:rsidRPr="00D90E7A">
        <w:rPr>
          <w:rFonts w:ascii="Times New Roman" w:hAnsi="Times New Roman"/>
        </w:rPr>
        <w:t>neoznámil bez zbytočného odkladu vzniknutú haváriu alebo inú mimoriadnu udalosť, alebo nadmerný okamžitý únik emisií alebo látok do okolitého prostredia podľa § 33 ods. 4 písm. d).</w:t>
      </w:r>
    </w:p>
    <w:p w:rsidR="00E95F18" w:rsidRPr="00D90E7A" w:rsidP="00E95F18">
      <w:pPr>
        <w:numPr>
          <w:numId w:val="26"/>
        </w:numPr>
        <w:shd w:val="clear" w:color="auto" w:fill="FFFFFF"/>
        <w:bidi w:val="0"/>
        <w:spacing w:before="120"/>
        <w:jc w:val="both"/>
        <w:rPr>
          <w:rFonts w:ascii="Times New Roman" w:hAnsi="Times New Roman"/>
        </w:rPr>
      </w:pPr>
      <w:r w:rsidRPr="00D90E7A">
        <w:rPr>
          <w:rFonts w:ascii="Times New Roman" w:hAnsi="Times New Roman"/>
        </w:rPr>
        <w:t>po definitívnom ukončení činností prevádzkovateľ nevykonal opatrenia podľa § 21 ods. 2 písm. m).</w:t>
      </w:r>
    </w:p>
    <w:p w:rsidR="00E95F18" w:rsidRPr="00D90E7A" w:rsidP="00E95F18">
      <w:pPr>
        <w:shd w:val="clear" w:color="auto" w:fill="FFFFFF"/>
        <w:bidi w:val="0"/>
        <w:jc w:val="both"/>
        <w:rPr>
          <w:rFonts w:ascii="Times New Roman" w:hAnsi="Times New Roman"/>
        </w:rPr>
      </w:pPr>
      <w:r w:rsidRPr="00D90E7A">
        <w:rPr>
          <w:rFonts w:ascii="Times New Roman" w:hAnsi="Times New Roman"/>
        </w:rPr>
        <w:br/>
        <w:t>(3) Inšpekcia uloží prevádzkovateľovi pokutu od 10 000 eur do 331 940 eur, ak</w:t>
      </w:r>
    </w:p>
    <w:p w:rsidR="00E95F18" w:rsidRPr="00D90E7A" w:rsidP="00E95F18">
      <w:pPr>
        <w:numPr>
          <w:numId w:val="31"/>
        </w:numPr>
        <w:shd w:val="clear" w:color="auto" w:fill="FFFFFF"/>
        <w:bidi w:val="0"/>
        <w:spacing w:before="120"/>
        <w:jc w:val="both"/>
        <w:rPr>
          <w:rFonts w:ascii="Times New Roman" w:hAnsi="Times New Roman"/>
        </w:rPr>
      </w:pPr>
      <w:r w:rsidRPr="00D90E7A">
        <w:rPr>
          <w:rFonts w:ascii="Times New Roman" w:hAnsi="Times New Roman"/>
        </w:rPr>
        <w:t>vykonáva činnosť v prevádzke bez povolenia alebo si neplní povinnosti podľa § 26 ods. 1 písm. a) a c),</w:t>
      </w:r>
    </w:p>
    <w:p w:rsidR="00E95F18" w:rsidRPr="00D90E7A" w:rsidP="00E95F18">
      <w:pPr>
        <w:numPr>
          <w:numId w:val="31"/>
        </w:numPr>
        <w:shd w:val="clear" w:color="auto" w:fill="FFFFFF"/>
        <w:bidi w:val="0"/>
        <w:spacing w:before="120"/>
        <w:jc w:val="both"/>
        <w:rPr>
          <w:rFonts w:ascii="Times New Roman" w:hAnsi="Times New Roman"/>
        </w:rPr>
      </w:pPr>
      <w:r w:rsidRPr="00D90E7A">
        <w:rPr>
          <w:rFonts w:ascii="Times New Roman" w:hAnsi="Times New Roman"/>
        </w:rPr>
        <w:t>neobmedzil činnosť v prevádzke alebo nezastavil činnosť v prevádzke alebo v jej časti na základe rozhodnutia orgánu štátneho dozoru podľa § 19 ods. 3,</w:t>
      </w:r>
    </w:p>
    <w:p w:rsidR="00E95F18" w:rsidRPr="00D90E7A" w:rsidP="00E95F18">
      <w:pPr>
        <w:numPr>
          <w:numId w:val="31"/>
        </w:numPr>
        <w:shd w:val="clear" w:color="auto" w:fill="FFFFFF"/>
        <w:bidi w:val="0"/>
        <w:spacing w:before="120"/>
        <w:jc w:val="both"/>
        <w:rPr>
          <w:rFonts w:ascii="Times New Roman" w:hAnsi="Times New Roman"/>
        </w:rPr>
      </w:pPr>
      <w:r w:rsidRPr="00D90E7A">
        <w:rPr>
          <w:rFonts w:ascii="Times New Roman" w:hAnsi="Times New Roman"/>
        </w:rPr>
        <w:t xml:space="preserve">nesplnil povinnosti podľa § 26 ods. 2, </w:t>
      </w:r>
    </w:p>
    <w:p w:rsidR="00E95F18" w:rsidRPr="00D90E7A" w:rsidP="00E95F18">
      <w:pPr>
        <w:numPr>
          <w:numId w:val="31"/>
        </w:numPr>
        <w:shd w:val="clear" w:color="auto" w:fill="FFFFFF"/>
        <w:bidi w:val="0"/>
        <w:spacing w:before="120"/>
        <w:jc w:val="both"/>
        <w:rPr>
          <w:rFonts w:ascii="Times New Roman" w:hAnsi="Times New Roman"/>
        </w:rPr>
      </w:pPr>
      <w:r w:rsidRPr="00D90E7A">
        <w:rPr>
          <w:rFonts w:ascii="Times New Roman" w:hAnsi="Times New Roman"/>
        </w:rPr>
        <w:t>nesplnil si informačnú povinnosť podľa § 33 ods. 4 písm. c),</w:t>
      </w:r>
    </w:p>
    <w:p w:rsidR="00E95F18" w:rsidRPr="00D90E7A" w:rsidP="00E95F18">
      <w:pPr>
        <w:numPr>
          <w:numId w:val="31"/>
        </w:numPr>
        <w:shd w:val="clear" w:color="auto" w:fill="FFFFFF"/>
        <w:bidi w:val="0"/>
        <w:spacing w:before="120"/>
        <w:jc w:val="both"/>
        <w:rPr>
          <w:rFonts w:ascii="Times New Roman" w:hAnsi="Times New Roman"/>
        </w:rPr>
      </w:pPr>
      <w:r w:rsidRPr="00D90E7A">
        <w:rPr>
          <w:rFonts w:ascii="Times New Roman" w:hAnsi="Times New Roman"/>
        </w:rPr>
        <w:t>nevykonal opatrenie uložené orgánom štátneho dozoru podľa § 33 ods. 4 písm. e).</w:t>
      </w:r>
    </w:p>
    <w:p w:rsidR="00E95F18" w:rsidRPr="00D90E7A" w:rsidP="00E95F18">
      <w:pPr>
        <w:shd w:val="clear" w:color="auto" w:fill="FFFFFF"/>
        <w:bidi w:val="0"/>
        <w:spacing w:line="120" w:lineRule="auto"/>
        <w:ind w:left="284"/>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(4) Inšpekcia môže uložiť prevádzkovateľovi poriadkovú pokutu do 330 eur, ak prevádzkovateľ neumožnil osobe vykonávajúcej štátny dozor kontrolu prevádzky, najmä vstup do prevádzky, odber vzoriek a vykonanie kontrolných meraní, nahliadnutie do evidencií a iných písomností o</w:t>
      </w:r>
      <w:r w:rsidRPr="00D90E7A" w:rsidR="00D90E7A">
        <w:rPr>
          <w:rFonts w:ascii="Times New Roman" w:hAnsi="Times New Roman"/>
        </w:rPr>
        <w:t> </w:t>
      </w:r>
      <w:r w:rsidRPr="00D90E7A">
        <w:rPr>
          <w:rFonts w:ascii="Times New Roman" w:hAnsi="Times New Roman"/>
        </w:rPr>
        <w:t>prevádzke</w:t>
      </w:r>
      <w:r w:rsidRPr="00D90E7A" w:rsidR="00D90E7A">
        <w:rPr>
          <w:rFonts w:ascii="Times New Roman" w:hAnsi="Times New Roman"/>
        </w:rPr>
        <w:t xml:space="preserve"> </w:t>
      </w:r>
      <w:r w:rsidRPr="00D90E7A">
        <w:rPr>
          <w:rFonts w:ascii="Times New Roman" w:hAnsi="Times New Roman"/>
        </w:rPr>
        <w:t>alebo ak nevykonal uložený odber vzoriek alebo nevykonal prevádzkovú skúšku.</w:t>
      </w:r>
    </w:p>
    <w:p w:rsidR="00E95F18" w:rsidRPr="00D90E7A" w:rsidP="00E95F18">
      <w:pPr>
        <w:shd w:val="clear" w:color="auto" w:fill="FFFFFF"/>
        <w:bidi w:val="0"/>
        <w:spacing w:line="120" w:lineRule="auto"/>
        <w:jc w:val="center"/>
        <w:outlineLvl w:val="5"/>
        <w:rPr>
          <w:rStyle w:val="ParagrafyChar"/>
          <w:rFonts w:ascii="Times New Roman" w:hAnsi="Times New Roman" w:cs="Times New Roman"/>
          <w:color w:val="auto"/>
          <w:sz w:val="24"/>
        </w:rPr>
      </w:pPr>
    </w:p>
    <w:p w:rsidR="00E95F18" w:rsidRPr="00D90E7A" w:rsidP="00E95F18">
      <w:pPr>
        <w:shd w:val="clear" w:color="auto" w:fill="FFFFFF"/>
        <w:bidi w:val="0"/>
        <w:spacing w:before="120"/>
        <w:jc w:val="both"/>
        <w:rPr>
          <w:rFonts w:ascii="Times New Roman" w:hAnsi="Times New Roman"/>
        </w:rPr>
      </w:pPr>
      <w:r w:rsidRPr="00D90E7A" w:rsidR="00D90E7A">
        <w:rPr>
          <w:rFonts w:ascii="Times New Roman" w:hAnsi="Times New Roman"/>
        </w:rPr>
        <w:t xml:space="preserve"> </w:t>
      </w:r>
      <w:r w:rsidRPr="00D90E7A">
        <w:rPr>
          <w:rFonts w:ascii="Times New Roman" w:hAnsi="Times New Roman"/>
        </w:rPr>
        <w:t>(5) Pri rozhodovaní o výške pokuty orgán štátneho dozoru prihliada na závažnosť porušenia povinnosti, čas trvania protiprávneho stavu, na vzniknuté alebo hroziace škodlivé následky na životné prostredie alebo na zdravie ľudí.</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(6) Ak do dvoch rokov odo dňa nadobudnutia právoplatnosti rozhodnutia o uložení pokuty dôjde k opätovnému porušeniu rovnakej povinnosti, za ktorú už bola uložená pokuta, orgán štátneho dozoru môže uložiť pokutu až do výšky dvojnásobku hornej hranice pokuty.</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(7) Konanie o uloženie pokuty možno začať do jedného roka odo dňa, v ktorom sa orgán štátneho dozoru dozvedel, že prevádzkovateľ porušil povinnosť ustanovenú v tomto zákone, alebo prevádzkuje prevádzku bez povolenia alebo v rozpore s ním, najneskôr však do troch rokov odo dňa, v ktorom k porušeniu povinnosti došlo.</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 </w:t>
      </w:r>
      <w:r w:rsidRPr="00D90E7A">
        <w:rPr>
          <w:rFonts w:ascii="Times New Roman" w:hAnsi="Times New Roman"/>
        </w:rPr>
        <w:t>(8) Výnos pokút uložený podľa zákona je príjmom Environmentálneho fondu.</w:t>
      </w:r>
    </w:p>
    <w:p w:rsidR="00C93181" w:rsidRPr="00D90E7A" w:rsidP="00E95F18">
      <w:pPr>
        <w:shd w:val="clear" w:color="auto" w:fill="FFFFFF"/>
        <w:bidi w:val="0"/>
        <w:spacing w:before="120"/>
        <w:outlineLvl w:val="2"/>
        <w:rPr>
          <w:rFonts w:ascii="Times New Roman" w:hAnsi="Times New Roman"/>
        </w:rPr>
      </w:pP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 38</w:t>
      </w:r>
    </w:p>
    <w:p w:rsidR="00E95F18" w:rsidRPr="00D90E7A" w:rsidP="00E95F18">
      <w:pPr>
        <w:shd w:val="clear" w:color="auto" w:fill="FFFFFF"/>
        <w:bidi w:val="0"/>
        <w:spacing w:before="120"/>
        <w:jc w:val="center"/>
        <w:outlineLvl w:val="5"/>
        <w:rPr>
          <w:rFonts w:ascii="Times New Roman" w:hAnsi="Times New Roman"/>
          <w:bCs/>
        </w:rPr>
      </w:pPr>
      <w:r w:rsidRPr="00D90E7A">
        <w:rPr>
          <w:rFonts w:ascii="Times New Roman" w:hAnsi="Times New Roman"/>
          <w:bCs/>
        </w:rPr>
        <w:t xml:space="preserve">Informačný systém integrovanej prevencie a kontroly znečisťovania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 xml:space="preserve"> (1) Ministerstvo zriaďuje informačný systém integrovanej prevencie a kontroly znečisťovania (ďalej len „informačný systém“) na zabezpečenie </w:t>
      </w:r>
    </w:p>
    <w:p w:rsidR="00E95F18" w:rsidRPr="00D90E7A" w:rsidP="00E95F18">
      <w:pPr>
        <w:numPr>
          <w:numId w:val="32"/>
        </w:numPr>
        <w:shd w:val="clear" w:color="auto" w:fill="FFFFFF"/>
        <w:bidi w:val="0"/>
        <w:spacing w:before="120"/>
        <w:jc w:val="both"/>
        <w:rPr>
          <w:rFonts w:ascii="Times New Roman" w:hAnsi="Times New Roman"/>
        </w:rPr>
      </w:pPr>
      <w:r w:rsidRPr="00D90E7A">
        <w:rPr>
          <w:rFonts w:ascii="Times New Roman" w:hAnsi="Times New Roman"/>
        </w:rPr>
        <w:t>komplexného zberu údajov a informácií o integrovanej prevencii a kontrole znečisťovania, okrem údajov, ktoré sa zhromažďujú podľa osobitného predpisu</w:t>
      </w:r>
      <w:r>
        <w:rPr>
          <w:rStyle w:val="FootnoteReference"/>
          <w:rtl w:val="0"/>
        </w:rPr>
        <w:footnoteReference w:id="69"/>
      </w:r>
      <w:r w:rsidRPr="00D90E7A">
        <w:rPr>
          <w:rFonts w:ascii="Times New Roman" w:hAnsi="Times New Roman"/>
          <w:vertAlign w:val="superscript"/>
        </w:rPr>
        <w:t>)</w:t>
      </w:r>
      <w:r w:rsidRPr="00D90E7A">
        <w:rPr>
          <w:rFonts w:ascii="Times New Roman" w:hAnsi="Times New Roman"/>
        </w:rPr>
        <w:t xml:space="preserve"> a </w:t>
      </w:r>
    </w:p>
    <w:p w:rsidR="00E95F18" w:rsidRPr="00D90E7A" w:rsidP="00E95F18">
      <w:pPr>
        <w:numPr>
          <w:numId w:val="32"/>
        </w:numPr>
        <w:shd w:val="clear" w:color="auto" w:fill="FFFFFF"/>
        <w:bidi w:val="0"/>
        <w:spacing w:before="120"/>
        <w:jc w:val="both"/>
        <w:rPr>
          <w:rFonts w:ascii="Times New Roman" w:hAnsi="Times New Roman"/>
        </w:rPr>
      </w:pPr>
      <w:r w:rsidRPr="00D90E7A">
        <w:rPr>
          <w:rFonts w:ascii="Times New Roman" w:hAnsi="Times New Roman"/>
        </w:rPr>
        <w:t>sprístupnenia údajov a informácií verejnosti,</w:t>
      </w:r>
    </w:p>
    <w:p w:rsidR="00E95F18" w:rsidRPr="00D90E7A" w:rsidP="00E95F18">
      <w:pPr>
        <w:numPr>
          <w:numId w:val="32"/>
        </w:numPr>
        <w:shd w:val="clear" w:color="auto" w:fill="FFFFFF"/>
        <w:bidi w:val="0"/>
        <w:spacing w:before="120"/>
        <w:jc w:val="both"/>
        <w:rPr>
          <w:rFonts w:ascii="Times New Roman" w:hAnsi="Times New Roman"/>
        </w:rPr>
      </w:pPr>
      <w:r w:rsidRPr="00D90E7A">
        <w:rPr>
          <w:rFonts w:ascii="Times New Roman" w:hAnsi="Times New Roman"/>
        </w:rPr>
        <w:t xml:space="preserve">poskytovania údajov orgánom Európskej únie,  </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(2) Informačný systém je informačným systémom verejnej správy.</w:t>
      </w:r>
      <w:r>
        <w:rPr>
          <w:rStyle w:val="FootnoteReference"/>
          <w:rtl w:val="0"/>
        </w:rPr>
        <w:footnoteReference w:id="70"/>
      </w:r>
      <w:r w:rsidRPr="00D90E7A">
        <w:rPr>
          <w:rFonts w:ascii="Times New Roman" w:hAnsi="Times New Roman"/>
          <w:vertAlign w:val="superscript"/>
        </w:rPr>
        <w:t>)</w:t>
      </w:r>
    </w:p>
    <w:p w:rsidR="00E95F18" w:rsidRPr="00D90E7A" w:rsidP="00D90E7A">
      <w:pPr>
        <w:numPr>
          <w:numId w:val="54"/>
        </w:numPr>
        <w:shd w:val="clear" w:color="auto" w:fill="FFFFFF"/>
        <w:bidi w:val="0"/>
        <w:spacing w:before="120"/>
        <w:ind w:left="360"/>
        <w:jc w:val="both"/>
        <w:rPr>
          <w:rFonts w:ascii="Times New Roman" w:hAnsi="Times New Roman"/>
        </w:rPr>
      </w:pPr>
      <w:r w:rsidRPr="00D90E7A">
        <w:rPr>
          <w:rFonts w:ascii="Times New Roman" w:hAnsi="Times New Roman"/>
        </w:rPr>
        <w:t>Prevádzkovateľ informačného systému je oprávnený požadovať potrebné údaje a vysvetlenia súvisiace s prevádzkovaním informačného systému od orgánov verejnej správy, štátnej správy, alebo ktorejkoľvek podriadenej organizácie v rámci svojej zriaďovateľskej pôsobnosti.</w:t>
      </w:r>
    </w:p>
    <w:p w:rsidR="00E95F18" w:rsidRPr="00D90E7A" w:rsidP="00D90E7A">
      <w:pPr>
        <w:shd w:val="clear" w:color="auto" w:fill="FFFFFF"/>
        <w:bidi w:val="0"/>
        <w:spacing w:before="120" w:line="120" w:lineRule="auto"/>
        <w:jc w:val="center"/>
        <w:outlineLvl w:val="5"/>
        <w:rPr>
          <w:rFonts w:ascii="Times New Roman" w:hAnsi="Times New Roman"/>
        </w:rPr>
      </w:pPr>
    </w:p>
    <w:p w:rsidR="00E95F18" w:rsidRPr="00D90E7A" w:rsidP="00E95F18">
      <w:pPr>
        <w:shd w:val="clear" w:color="auto" w:fill="FFFFFF"/>
        <w:bidi w:val="0"/>
        <w:spacing w:before="120"/>
        <w:jc w:val="center"/>
        <w:outlineLvl w:val="2"/>
        <w:rPr>
          <w:rFonts w:ascii="Times New Roman" w:hAnsi="Times New Roman"/>
          <w:bCs/>
        </w:rPr>
      </w:pPr>
      <w:r w:rsidRPr="00D90E7A">
        <w:rPr>
          <w:rFonts w:ascii="Times New Roman" w:hAnsi="Times New Roman"/>
          <w:bCs/>
        </w:rPr>
        <w:t>Spoločné, prechodné a záverečné ustanovenia</w:t>
      </w:r>
    </w:p>
    <w:p w:rsidR="00E95F18" w:rsidRPr="00D90E7A" w:rsidP="00E95F18">
      <w:pPr>
        <w:pStyle w:val="Default"/>
        <w:bidi w:val="0"/>
        <w:spacing w:before="120"/>
        <w:jc w:val="center"/>
        <w:rPr>
          <w:rFonts w:ascii="Times New Roman" w:hAnsi="Times New Roman" w:cs="Times New Roman"/>
          <w:color w:val="auto"/>
          <w:sz w:val="24"/>
          <w:szCs w:val="24"/>
        </w:rPr>
      </w:pPr>
      <w:r w:rsidRPr="00D90E7A">
        <w:rPr>
          <w:rFonts w:ascii="Times New Roman" w:hAnsi="Times New Roman" w:cs="Times New Roman"/>
          <w:color w:val="auto"/>
          <w:sz w:val="24"/>
          <w:szCs w:val="24"/>
        </w:rPr>
        <w:t>§ 39</w:t>
      </w:r>
    </w:p>
    <w:p w:rsidR="00E95F18" w:rsidRPr="00D90E7A" w:rsidP="00E95F18">
      <w:pPr>
        <w:pStyle w:val="Default"/>
        <w:bidi w:val="0"/>
        <w:spacing w:before="120"/>
        <w:jc w:val="center"/>
        <w:rPr>
          <w:rFonts w:ascii="Times New Roman" w:hAnsi="Times New Roman" w:cs="Times New Roman"/>
          <w:color w:val="auto"/>
          <w:sz w:val="24"/>
          <w:szCs w:val="24"/>
        </w:rPr>
      </w:pPr>
      <w:r w:rsidRPr="00D90E7A">
        <w:rPr>
          <w:rFonts w:ascii="Times New Roman" w:hAnsi="Times New Roman" w:cs="Times New Roman"/>
          <w:color w:val="auto"/>
          <w:sz w:val="24"/>
          <w:szCs w:val="24"/>
        </w:rPr>
        <w:t>Spoločné ustanovenie</w:t>
      </w:r>
    </w:p>
    <w:p w:rsidR="00E95F18" w:rsidRPr="00D90E7A" w:rsidP="00E95F18">
      <w:pPr>
        <w:pStyle w:val="Default"/>
        <w:bidi w:val="0"/>
        <w:spacing w:before="120"/>
        <w:ind w:firstLine="708"/>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Na konanie podľa </w:t>
      </w:r>
      <w:r w:rsidR="00E0722C">
        <w:rPr>
          <w:rFonts w:ascii="Times New Roman" w:hAnsi="Times New Roman" w:cs="Times New Roman"/>
          <w:color w:val="auto"/>
          <w:sz w:val="24"/>
          <w:szCs w:val="24"/>
        </w:rPr>
        <w:t xml:space="preserve">tohto </w:t>
      </w:r>
      <w:r w:rsidRPr="00D90E7A">
        <w:rPr>
          <w:rFonts w:ascii="Times New Roman" w:hAnsi="Times New Roman" w:cs="Times New Roman"/>
          <w:color w:val="auto"/>
          <w:sz w:val="24"/>
          <w:szCs w:val="24"/>
        </w:rPr>
        <w:t>zákona sa vzťahuje všeobecný predpis o správnom konaní,</w:t>
      </w:r>
      <w:r>
        <w:rPr>
          <w:rStyle w:val="FootnoteReference"/>
          <w:color w:val="auto"/>
          <w:sz w:val="24"/>
          <w:szCs w:val="24"/>
          <w:rtl w:val="0"/>
        </w:rPr>
        <w:footnoteReference w:id="71"/>
      </w:r>
      <w:r w:rsidRPr="00D90E7A">
        <w:rPr>
          <w:rFonts w:ascii="Times New Roman" w:hAnsi="Times New Roman" w:cs="Times New Roman"/>
          <w:color w:val="auto"/>
          <w:sz w:val="24"/>
          <w:szCs w:val="24"/>
          <w:vertAlign w:val="superscript"/>
        </w:rPr>
        <w:t>)</w:t>
      </w:r>
      <w:r w:rsidRPr="00D90E7A">
        <w:rPr>
          <w:rFonts w:ascii="Times New Roman" w:hAnsi="Times New Roman" w:cs="Times New Roman"/>
          <w:color w:val="auto"/>
          <w:sz w:val="24"/>
          <w:szCs w:val="24"/>
        </w:rPr>
        <w:t xml:space="preserve"> ak tento zákon v § 4, 6, 7, 9 až 12, 15 až 19, </w:t>
      </w:r>
      <w:smartTag w:uri="urn:schemas-microsoft-com:office:smarttags" w:element="metricconverter">
        <w:smartTagPr>
          <w:attr w:name="ProductID" w:val="25 a"/>
        </w:smartTagPr>
        <w:r w:rsidRPr="00D90E7A">
          <w:rPr>
            <w:rFonts w:ascii="Times New Roman" w:hAnsi="Times New Roman" w:cs="Times New Roman"/>
            <w:color w:val="auto"/>
            <w:sz w:val="24"/>
            <w:szCs w:val="24"/>
          </w:rPr>
          <w:t>25 a</w:t>
        </w:r>
      </w:smartTag>
      <w:r w:rsidRPr="00D90E7A">
        <w:rPr>
          <w:rFonts w:ascii="Times New Roman" w:hAnsi="Times New Roman" w:cs="Times New Roman"/>
          <w:color w:val="auto"/>
          <w:sz w:val="24"/>
          <w:szCs w:val="24"/>
        </w:rPr>
        <w:t xml:space="preserve"> 29 neustanovuje inak. </w:t>
      </w:r>
    </w:p>
    <w:p w:rsidR="00E95F18" w:rsidP="00D90E7A">
      <w:pPr>
        <w:shd w:val="clear" w:color="auto" w:fill="FFFFFF"/>
        <w:bidi w:val="0"/>
        <w:spacing w:before="120" w:line="120" w:lineRule="auto"/>
        <w:jc w:val="center"/>
        <w:outlineLvl w:val="2"/>
        <w:rPr>
          <w:rFonts w:ascii="Times New Roman" w:hAnsi="Times New Roman"/>
        </w:rPr>
      </w:pPr>
    </w:p>
    <w:p w:rsidR="00196E6C" w:rsidP="00D90E7A">
      <w:pPr>
        <w:shd w:val="clear" w:color="auto" w:fill="FFFFFF"/>
        <w:bidi w:val="0"/>
        <w:spacing w:before="120" w:line="120" w:lineRule="auto"/>
        <w:jc w:val="center"/>
        <w:outlineLvl w:val="2"/>
        <w:rPr>
          <w:rFonts w:ascii="Times New Roman" w:hAnsi="Times New Roman"/>
        </w:rPr>
      </w:pPr>
    </w:p>
    <w:p w:rsidR="00196E6C" w:rsidP="00D90E7A">
      <w:pPr>
        <w:shd w:val="clear" w:color="auto" w:fill="FFFFFF"/>
        <w:bidi w:val="0"/>
        <w:spacing w:before="120" w:line="120" w:lineRule="auto"/>
        <w:jc w:val="center"/>
        <w:outlineLvl w:val="2"/>
        <w:rPr>
          <w:rFonts w:ascii="Times New Roman" w:hAnsi="Times New Roman"/>
        </w:rPr>
      </w:pPr>
    </w:p>
    <w:p w:rsidR="00196E6C" w:rsidP="00D90E7A">
      <w:pPr>
        <w:shd w:val="clear" w:color="auto" w:fill="FFFFFF"/>
        <w:bidi w:val="0"/>
        <w:spacing w:before="120" w:line="120" w:lineRule="auto"/>
        <w:jc w:val="center"/>
        <w:outlineLvl w:val="2"/>
        <w:rPr>
          <w:rFonts w:ascii="Times New Roman" w:hAnsi="Times New Roman"/>
        </w:rPr>
      </w:pPr>
    </w:p>
    <w:p w:rsidR="00196E6C" w:rsidP="00D90E7A">
      <w:pPr>
        <w:shd w:val="clear" w:color="auto" w:fill="FFFFFF"/>
        <w:bidi w:val="0"/>
        <w:spacing w:before="120" w:line="120" w:lineRule="auto"/>
        <w:jc w:val="center"/>
        <w:outlineLvl w:val="2"/>
        <w:rPr>
          <w:rFonts w:ascii="Times New Roman" w:hAnsi="Times New Roman"/>
        </w:rPr>
      </w:pPr>
    </w:p>
    <w:p w:rsidR="00196E6C" w:rsidRPr="00D90E7A" w:rsidP="00D90E7A">
      <w:pPr>
        <w:shd w:val="clear" w:color="auto" w:fill="FFFFFF"/>
        <w:bidi w:val="0"/>
        <w:spacing w:before="120" w:line="120" w:lineRule="auto"/>
        <w:jc w:val="center"/>
        <w:outlineLvl w:val="2"/>
        <w:rPr>
          <w:rFonts w:ascii="Times New Roman" w:hAnsi="Times New Roman"/>
        </w:rPr>
      </w:pPr>
    </w:p>
    <w:p w:rsidR="00E95F18" w:rsidRPr="00D90E7A" w:rsidP="00E95F18">
      <w:pPr>
        <w:autoSpaceDE w:val="0"/>
        <w:autoSpaceDN w:val="0"/>
        <w:bidi w:val="0"/>
        <w:adjustRightInd w:val="0"/>
        <w:spacing w:before="120"/>
        <w:jc w:val="center"/>
        <w:rPr>
          <w:rFonts w:ascii="Times New Roman" w:hAnsi="Times New Roman"/>
        </w:rPr>
      </w:pPr>
      <w:r w:rsidRPr="00D90E7A">
        <w:rPr>
          <w:rFonts w:ascii="Times New Roman" w:hAnsi="Times New Roman"/>
        </w:rPr>
        <w:t>§ 40</w:t>
      </w:r>
    </w:p>
    <w:p w:rsidR="00E95F18" w:rsidRPr="00D90E7A" w:rsidP="00E95F18">
      <w:pPr>
        <w:autoSpaceDE w:val="0"/>
        <w:autoSpaceDN w:val="0"/>
        <w:bidi w:val="0"/>
        <w:adjustRightInd w:val="0"/>
        <w:spacing w:before="120"/>
        <w:jc w:val="center"/>
        <w:rPr>
          <w:rFonts w:ascii="Times New Roman" w:hAnsi="Times New Roman"/>
        </w:rPr>
      </w:pPr>
      <w:r w:rsidRPr="00D90E7A">
        <w:rPr>
          <w:rFonts w:ascii="Times New Roman" w:hAnsi="Times New Roman"/>
        </w:rPr>
        <w:t>Prechodné ustanovenia</w:t>
      </w:r>
    </w:p>
    <w:p w:rsidR="00E95F18" w:rsidRPr="00D90E7A" w:rsidP="00196E6C">
      <w:pPr>
        <w:autoSpaceDE w:val="0"/>
        <w:autoSpaceDN w:val="0"/>
        <w:bidi w:val="0"/>
        <w:adjustRightInd w:val="0"/>
        <w:spacing w:before="120" w:line="120" w:lineRule="auto"/>
        <w:jc w:val="both"/>
        <w:rPr>
          <w:rFonts w:ascii="Times New Roman" w:hAnsi="Times New Roman"/>
        </w:rPr>
      </w:pPr>
    </w:p>
    <w:p w:rsidR="00E95F18" w:rsidRPr="00D90E7A" w:rsidP="00E95F18">
      <w:pPr>
        <w:pStyle w:val="Subtitle"/>
        <w:bidi w:val="0"/>
        <w:jc w:val="both"/>
        <w:rPr>
          <w:rFonts w:ascii="Times New Roman" w:hAnsi="Times New Roman" w:cs="Times New Roman" w:hint="default"/>
          <w:i w:val="0"/>
          <w:iCs w:val="0"/>
          <w:spacing w:val="0"/>
        </w:rPr>
      </w:pPr>
      <w:r w:rsidRPr="00D90E7A">
        <w:rPr>
          <w:rFonts w:ascii="Times New Roman" w:hAnsi="Times New Roman" w:cs="Times New Roman" w:hint="default"/>
          <w:i w:val="0"/>
          <w:iCs w:val="0"/>
          <w:spacing w:val="0"/>
        </w:rPr>
        <w:t>(1) Prevá</w:t>
      </w:r>
      <w:r w:rsidRPr="00D90E7A">
        <w:rPr>
          <w:rFonts w:ascii="Times New Roman" w:hAnsi="Times New Roman" w:cs="Times New Roman" w:hint="default"/>
          <w:i w:val="0"/>
          <w:iCs w:val="0"/>
          <w:spacing w:val="0"/>
        </w:rPr>
        <w:t>dzkovateľ</w:t>
      </w:r>
      <w:r w:rsidRPr="00D90E7A">
        <w:rPr>
          <w:rFonts w:ascii="Times New Roman" w:hAnsi="Times New Roman" w:cs="Times New Roman" w:hint="default"/>
          <w:i w:val="0"/>
          <w:iCs w:val="0"/>
          <w:spacing w:val="0"/>
        </w:rPr>
        <w:t>, ktorý</w:t>
      </w:r>
      <w:r w:rsidRPr="00D90E7A">
        <w:rPr>
          <w:rFonts w:ascii="Times New Roman" w:hAnsi="Times New Roman" w:cs="Times New Roman" w:hint="default"/>
          <w:i w:val="0"/>
          <w:iCs w:val="0"/>
          <w:spacing w:val="0"/>
        </w:rPr>
        <w:t xml:space="preserve"> má</w:t>
      </w:r>
      <w:r w:rsidRPr="00D90E7A">
        <w:rPr>
          <w:rFonts w:ascii="Times New Roman" w:hAnsi="Times New Roman" w:cs="Times New Roman" w:hint="default"/>
          <w:i w:val="0"/>
          <w:iCs w:val="0"/>
          <w:spacing w:val="0"/>
        </w:rPr>
        <w:t xml:space="preserve"> v </w:t>
      </w:r>
      <w:r w:rsidRPr="00D90E7A">
        <w:rPr>
          <w:rFonts w:ascii="Times New Roman" w:hAnsi="Times New Roman" w:cs="Times New Roman" w:hint="default"/>
          <w:i w:val="0"/>
          <w:iCs w:val="0"/>
          <w:spacing w:val="0"/>
        </w:rPr>
        <w:t>ú</w:t>
      </w:r>
      <w:r w:rsidRPr="00D90E7A">
        <w:rPr>
          <w:rFonts w:ascii="Times New Roman" w:hAnsi="Times New Roman" w:cs="Times New Roman" w:hint="default"/>
          <w:i w:val="0"/>
          <w:iCs w:val="0"/>
          <w:spacing w:val="0"/>
        </w:rPr>
        <w:t>mysle vykoná</w:t>
      </w:r>
      <w:r w:rsidRPr="00D90E7A">
        <w:rPr>
          <w:rFonts w:ascii="Times New Roman" w:hAnsi="Times New Roman" w:cs="Times New Roman" w:hint="default"/>
          <w:i w:val="0"/>
          <w:iCs w:val="0"/>
          <w:spacing w:val="0"/>
        </w:rPr>
        <w:t>vať</w:t>
      </w:r>
      <w:r w:rsidRPr="00D90E7A">
        <w:rPr>
          <w:rFonts w:ascii="Times New Roman" w:hAnsi="Times New Roman" w:cs="Times New Roman" w:hint="default"/>
          <w:i w:val="0"/>
          <w:iCs w:val="0"/>
          <w:spacing w:val="0"/>
        </w:rPr>
        <w:t xml:space="preserve"> č</w:t>
      </w:r>
      <w:r w:rsidRPr="00D90E7A">
        <w:rPr>
          <w:rFonts w:ascii="Times New Roman" w:hAnsi="Times New Roman" w:cs="Times New Roman" w:hint="default"/>
          <w:i w:val="0"/>
          <w:iCs w:val="0"/>
          <w:spacing w:val="0"/>
        </w:rPr>
        <w:t>innosť</w:t>
      </w:r>
      <w:r w:rsidRPr="00D90E7A">
        <w:rPr>
          <w:rFonts w:ascii="Times New Roman" w:hAnsi="Times New Roman" w:cs="Times New Roman" w:hint="default"/>
          <w:i w:val="0"/>
          <w:iCs w:val="0"/>
          <w:spacing w:val="0"/>
        </w:rPr>
        <w:t xml:space="preserve"> aj po 6. jú</w:t>
      </w:r>
      <w:r w:rsidRPr="00D90E7A">
        <w:rPr>
          <w:rFonts w:ascii="Times New Roman" w:hAnsi="Times New Roman" w:cs="Times New Roman" w:hint="default"/>
          <w:i w:val="0"/>
          <w:iCs w:val="0"/>
          <w:spacing w:val="0"/>
        </w:rPr>
        <w:t>li 2015 a </w:t>
      </w:r>
      <w:r w:rsidRPr="00D90E7A">
        <w:rPr>
          <w:rFonts w:ascii="Times New Roman" w:hAnsi="Times New Roman" w:cs="Times New Roman" w:hint="default"/>
          <w:i w:val="0"/>
          <w:iCs w:val="0"/>
          <w:spacing w:val="0"/>
        </w:rPr>
        <w:t>nemá</w:t>
      </w:r>
      <w:r w:rsidRPr="00D90E7A">
        <w:rPr>
          <w:rFonts w:ascii="Times New Roman" w:hAnsi="Times New Roman" w:cs="Times New Roman" w:hint="default"/>
          <w:i w:val="0"/>
          <w:iCs w:val="0"/>
          <w:spacing w:val="0"/>
        </w:rPr>
        <w:t xml:space="preserve"> povolenie, je povinný</w:t>
      </w:r>
      <w:r w:rsidRPr="00D90E7A">
        <w:rPr>
          <w:rFonts w:ascii="Times New Roman" w:hAnsi="Times New Roman" w:cs="Times New Roman" w:hint="default"/>
          <w:i w:val="0"/>
          <w:iCs w:val="0"/>
          <w:spacing w:val="0"/>
        </w:rPr>
        <w:t xml:space="preserve"> podať</w:t>
      </w:r>
      <w:r w:rsidRPr="00D90E7A">
        <w:rPr>
          <w:rFonts w:ascii="Times New Roman" w:hAnsi="Times New Roman" w:cs="Times New Roman" w:hint="default"/>
          <w:i w:val="0"/>
          <w:iCs w:val="0"/>
          <w:spacing w:val="0"/>
        </w:rPr>
        <w:t xml:space="preserve"> ž</w:t>
      </w:r>
      <w:r w:rsidRPr="00D90E7A">
        <w:rPr>
          <w:rFonts w:ascii="Times New Roman" w:hAnsi="Times New Roman" w:cs="Times New Roman" w:hint="default"/>
          <w:i w:val="0"/>
          <w:iCs w:val="0"/>
          <w:spacing w:val="0"/>
        </w:rPr>
        <w:t>iadosť</w:t>
      </w:r>
      <w:r w:rsidRPr="00D90E7A">
        <w:rPr>
          <w:rFonts w:ascii="Times New Roman" w:hAnsi="Times New Roman" w:cs="Times New Roman" w:hint="default"/>
          <w:i w:val="0"/>
          <w:iCs w:val="0"/>
          <w:spacing w:val="0"/>
        </w:rPr>
        <w:t xml:space="preserve"> v </w:t>
      </w:r>
      <w:r w:rsidRPr="00D90E7A">
        <w:rPr>
          <w:rFonts w:ascii="Times New Roman" w:hAnsi="Times New Roman" w:cs="Times New Roman" w:hint="default"/>
          <w:i w:val="0"/>
          <w:iCs w:val="0"/>
          <w:spacing w:val="0"/>
        </w:rPr>
        <w:t>lehote do dvoch mesiacov odo dň</w:t>
      </w:r>
      <w:r w:rsidRPr="00D90E7A">
        <w:rPr>
          <w:rFonts w:ascii="Times New Roman" w:hAnsi="Times New Roman" w:cs="Times New Roman" w:hint="default"/>
          <w:i w:val="0"/>
          <w:iCs w:val="0"/>
          <w:spacing w:val="0"/>
        </w:rPr>
        <w:t>a vý</w:t>
      </w:r>
      <w:r w:rsidRPr="00D90E7A">
        <w:rPr>
          <w:rFonts w:ascii="Times New Roman" w:hAnsi="Times New Roman" w:cs="Times New Roman" w:hint="default"/>
          <w:i w:val="0"/>
          <w:iCs w:val="0"/>
          <w:spacing w:val="0"/>
        </w:rPr>
        <w:t>zvy inš</w:t>
      </w:r>
      <w:r w:rsidRPr="00D90E7A">
        <w:rPr>
          <w:rFonts w:ascii="Times New Roman" w:hAnsi="Times New Roman" w:cs="Times New Roman" w:hint="default"/>
          <w:i w:val="0"/>
          <w:iCs w:val="0"/>
          <w:spacing w:val="0"/>
        </w:rPr>
        <w:t>pekcie, inak najneskô</w:t>
      </w:r>
      <w:r w:rsidRPr="00D90E7A">
        <w:rPr>
          <w:rFonts w:ascii="Times New Roman" w:hAnsi="Times New Roman" w:cs="Times New Roman" w:hint="default"/>
          <w:i w:val="0"/>
          <w:iCs w:val="0"/>
          <w:spacing w:val="0"/>
        </w:rPr>
        <w:t>r do 31. decembra 2014 pre č</w:t>
      </w:r>
      <w:r w:rsidRPr="00D90E7A">
        <w:rPr>
          <w:rFonts w:ascii="Times New Roman" w:hAnsi="Times New Roman" w:cs="Times New Roman" w:hint="default"/>
          <w:i w:val="0"/>
          <w:iCs w:val="0"/>
          <w:spacing w:val="0"/>
        </w:rPr>
        <w:t>innosti uveden</w:t>
      </w:r>
      <w:r w:rsidRPr="00D90E7A">
        <w:rPr>
          <w:rFonts w:ascii="Times New Roman" w:hAnsi="Times New Roman" w:cs="Times New Roman" w:hint="default"/>
          <w:i w:val="0"/>
          <w:iCs w:val="0"/>
          <w:spacing w:val="0"/>
        </w:rPr>
        <w:t>é</w:t>
      </w:r>
      <w:r w:rsidRPr="00D90E7A">
        <w:rPr>
          <w:rFonts w:ascii="Times New Roman" w:hAnsi="Times New Roman" w:cs="Times New Roman" w:hint="default"/>
          <w:i w:val="0"/>
          <w:iCs w:val="0"/>
          <w:spacing w:val="0"/>
        </w:rPr>
        <w:t xml:space="preserve"> v prí</w:t>
      </w:r>
      <w:r w:rsidRPr="00D90E7A">
        <w:rPr>
          <w:rFonts w:ascii="Times New Roman" w:hAnsi="Times New Roman" w:cs="Times New Roman" w:hint="default"/>
          <w:i w:val="0"/>
          <w:iCs w:val="0"/>
          <w:spacing w:val="0"/>
        </w:rPr>
        <w:t>lohe č</w:t>
      </w:r>
      <w:r w:rsidRPr="00D90E7A">
        <w:rPr>
          <w:rFonts w:ascii="Times New Roman" w:hAnsi="Times New Roman" w:cs="Times New Roman" w:hint="default"/>
          <w:i w:val="0"/>
          <w:iCs w:val="0"/>
          <w:spacing w:val="0"/>
        </w:rPr>
        <w:t>. 1 v</w:t>
      </w:r>
    </w:p>
    <w:p w:rsidR="00E95F18" w:rsidRPr="00D90E7A" w:rsidP="00E95F18">
      <w:pPr>
        <w:pStyle w:val="Subtitle"/>
        <w:bidi w:val="0"/>
        <w:jc w:val="both"/>
        <w:rPr>
          <w:rFonts w:ascii="Times New Roman" w:hAnsi="Times New Roman" w:cs="Times New Roman" w:hint="default"/>
          <w:i w:val="0"/>
          <w:iCs w:val="0"/>
          <w:spacing w:val="0"/>
        </w:rPr>
      </w:pPr>
      <w:r w:rsidRPr="00D90E7A">
        <w:rPr>
          <w:rFonts w:ascii="Times New Roman" w:hAnsi="Times New Roman" w:cs="Times New Roman" w:hint="default"/>
          <w:i w:val="0"/>
          <w:iCs w:val="0"/>
          <w:spacing w:val="0"/>
        </w:rPr>
        <w:t>a) kategó</w:t>
      </w:r>
      <w:r w:rsidRPr="00D90E7A">
        <w:rPr>
          <w:rFonts w:ascii="Times New Roman" w:hAnsi="Times New Roman" w:cs="Times New Roman" w:hint="default"/>
          <w:i w:val="0"/>
          <w:iCs w:val="0"/>
          <w:spacing w:val="0"/>
        </w:rPr>
        <w:t>rii 1.1. pre č</w:t>
      </w:r>
      <w:r w:rsidRPr="00D90E7A">
        <w:rPr>
          <w:rFonts w:ascii="Times New Roman" w:hAnsi="Times New Roman" w:cs="Times New Roman" w:hint="default"/>
          <w:i w:val="0"/>
          <w:iCs w:val="0"/>
          <w:spacing w:val="0"/>
        </w:rPr>
        <w:t>innosti s celkový</w:t>
      </w:r>
      <w:r w:rsidRPr="00D90E7A">
        <w:rPr>
          <w:rFonts w:ascii="Times New Roman" w:hAnsi="Times New Roman" w:cs="Times New Roman" w:hint="default"/>
          <w:i w:val="0"/>
          <w:iCs w:val="0"/>
          <w:spacing w:val="0"/>
        </w:rPr>
        <w:t>m menovitý</w:t>
      </w:r>
      <w:r w:rsidRPr="00D90E7A">
        <w:rPr>
          <w:rFonts w:ascii="Times New Roman" w:hAnsi="Times New Roman" w:cs="Times New Roman" w:hint="default"/>
          <w:i w:val="0"/>
          <w:iCs w:val="0"/>
          <w:spacing w:val="0"/>
        </w:rPr>
        <w:t>m tepelný</w:t>
      </w:r>
      <w:r w:rsidRPr="00D90E7A">
        <w:rPr>
          <w:rFonts w:ascii="Times New Roman" w:hAnsi="Times New Roman" w:cs="Times New Roman" w:hint="default"/>
          <w:i w:val="0"/>
          <w:iCs w:val="0"/>
          <w:spacing w:val="0"/>
        </w:rPr>
        <w:t>m prí</w:t>
      </w:r>
      <w:r w:rsidRPr="00D90E7A">
        <w:rPr>
          <w:rFonts w:ascii="Times New Roman" w:hAnsi="Times New Roman" w:cs="Times New Roman" w:hint="default"/>
          <w:i w:val="0"/>
          <w:iCs w:val="0"/>
          <w:spacing w:val="0"/>
        </w:rPr>
        <w:t>konom rovný</w:t>
      </w:r>
      <w:r w:rsidRPr="00D90E7A">
        <w:rPr>
          <w:rFonts w:ascii="Times New Roman" w:hAnsi="Times New Roman" w:cs="Times New Roman" w:hint="default"/>
          <w:i w:val="0"/>
          <w:iCs w:val="0"/>
          <w:spacing w:val="0"/>
        </w:rPr>
        <w:t>m alebo presahujú</w:t>
      </w:r>
      <w:r w:rsidRPr="00D90E7A">
        <w:rPr>
          <w:rFonts w:ascii="Times New Roman" w:hAnsi="Times New Roman" w:cs="Times New Roman" w:hint="default"/>
          <w:i w:val="0"/>
          <w:iCs w:val="0"/>
          <w:spacing w:val="0"/>
        </w:rPr>
        <w:t xml:space="preserve">cim 50 MW, </w:t>
      </w:r>
    </w:p>
    <w:p w:rsidR="00E95F18" w:rsidRPr="00D90E7A" w:rsidP="00E95F18">
      <w:pPr>
        <w:pStyle w:val="Subtitle"/>
        <w:bidi w:val="0"/>
        <w:jc w:val="both"/>
        <w:rPr>
          <w:rFonts w:ascii="Times New Roman" w:hAnsi="Times New Roman" w:cs="Times New Roman" w:hint="default"/>
          <w:i w:val="0"/>
          <w:iCs w:val="0"/>
          <w:spacing w:val="0"/>
        </w:rPr>
      </w:pPr>
      <w:r w:rsidRPr="00D90E7A">
        <w:rPr>
          <w:rFonts w:ascii="Times New Roman" w:hAnsi="Times New Roman" w:cs="Times New Roman" w:hint="default"/>
          <w:i w:val="0"/>
          <w:iCs w:val="0"/>
          <w:spacing w:val="0"/>
        </w:rPr>
        <w:t>b)  kategó</w:t>
      </w:r>
      <w:r w:rsidRPr="00D90E7A">
        <w:rPr>
          <w:rFonts w:ascii="Times New Roman" w:hAnsi="Times New Roman" w:cs="Times New Roman" w:hint="default"/>
          <w:i w:val="0"/>
          <w:iCs w:val="0"/>
          <w:spacing w:val="0"/>
        </w:rPr>
        <w:t>rii 1.4. pí</w:t>
      </w:r>
      <w:r w:rsidRPr="00D90E7A">
        <w:rPr>
          <w:rFonts w:ascii="Times New Roman" w:hAnsi="Times New Roman" w:cs="Times New Roman" w:hint="default"/>
          <w:i w:val="0"/>
          <w:iCs w:val="0"/>
          <w:spacing w:val="0"/>
        </w:rPr>
        <w:t xml:space="preserve">sm. b), </w:t>
      </w:r>
    </w:p>
    <w:p w:rsidR="00E95F18" w:rsidRPr="00D90E7A" w:rsidP="00E95F18">
      <w:pPr>
        <w:pStyle w:val="Subtitle"/>
        <w:bidi w:val="0"/>
        <w:jc w:val="both"/>
        <w:rPr>
          <w:rFonts w:ascii="Times New Roman" w:hAnsi="Times New Roman" w:cs="Times New Roman" w:hint="default"/>
          <w:i w:val="0"/>
          <w:iCs w:val="0"/>
          <w:spacing w:val="0"/>
        </w:rPr>
      </w:pPr>
      <w:r w:rsidRPr="00D90E7A">
        <w:rPr>
          <w:rFonts w:ascii="Times New Roman" w:hAnsi="Times New Roman" w:cs="Times New Roman" w:hint="default"/>
          <w:i w:val="0"/>
          <w:iCs w:val="0"/>
          <w:spacing w:val="0"/>
        </w:rPr>
        <w:t>c)  kategó</w:t>
      </w:r>
      <w:r w:rsidRPr="00D90E7A">
        <w:rPr>
          <w:rFonts w:ascii="Times New Roman" w:hAnsi="Times New Roman" w:cs="Times New Roman" w:hint="default"/>
          <w:i w:val="0"/>
          <w:iCs w:val="0"/>
          <w:spacing w:val="0"/>
        </w:rPr>
        <w:t>riá</w:t>
      </w:r>
      <w:r w:rsidRPr="00D90E7A">
        <w:rPr>
          <w:rFonts w:ascii="Times New Roman" w:hAnsi="Times New Roman" w:cs="Times New Roman" w:hint="default"/>
          <w:i w:val="0"/>
          <w:iCs w:val="0"/>
          <w:spacing w:val="0"/>
        </w:rPr>
        <w:t>ch 4.1. až</w:t>
      </w:r>
      <w:r w:rsidRPr="00D90E7A">
        <w:rPr>
          <w:rFonts w:ascii="Times New Roman" w:hAnsi="Times New Roman" w:cs="Times New Roman" w:hint="default"/>
          <w:i w:val="0"/>
          <w:iCs w:val="0"/>
          <w:spacing w:val="0"/>
        </w:rPr>
        <w:t xml:space="preserve"> 4.6. pre č</w:t>
      </w:r>
      <w:r w:rsidRPr="00D90E7A">
        <w:rPr>
          <w:rFonts w:ascii="Times New Roman" w:hAnsi="Times New Roman" w:cs="Times New Roman" w:hint="default"/>
          <w:i w:val="0"/>
          <w:iCs w:val="0"/>
          <w:spacing w:val="0"/>
        </w:rPr>
        <w:t>innosti tý</w:t>
      </w:r>
      <w:r w:rsidRPr="00D90E7A">
        <w:rPr>
          <w:rFonts w:ascii="Times New Roman" w:hAnsi="Times New Roman" w:cs="Times New Roman" w:hint="default"/>
          <w:i w:val="0"/>
          <w:iCs w:val="0"/>
          <w:spacing w:val="0"/>
        </w:rPr>
        <w:t>kajú</w:t>
      </w:r>
      <w:r w:rsidRPr="00D90E7A">
        <w:rPr>
          <w:rFonts w:ascii="Times New Roman" w:hAnsi="Times New Roman" w:cs="Times New Roman" w:hint="default"/>
          <w:i w:val="0"/>
          <w:iCs w:val="0"/>
          <w:spacing w:val="0"/>
        </w:rPr>
        <w:t>ce sa vý</w:t>
      </w:r>
      <w:r w:rsidRPr="00D90E7A">
        <w:rPr>
          <w:rFonts w:ascii="Times New Roman" w:hAnsi="Times New Roman" w:cs="Times New Roman" w:hint="default"/>
          <w:i w:val="0"/>
          <w:iCs w:val="0"/>
          <w:spacing w:val="0"/>
        </w:rPr>
        <w:t>roby biologický</w:t>
      </w:r>
      <w:r w:rsidRPr="00D90E7A">
        <w:rPr>
          <w:rFonts w:ascii="Times New Roman" w:hAnsi="Times New Roman" w:cs="Times New Roman" w:hint="default"/>
          <w:i w:val="0"/>
          <w:iCs w:val="0"/>
          <w:spacing w:val="0"/>
        </w:rPr>
        <w:t>m spracovaní</w:t>
      </w:r>
      <w:r w:rsidRPr="00D90E7A">
        <w:rPr>
          <w:rFonts w:ascii="Times New Roman" w:hAnsi="Times New Roman" w:cs="Times New Roman" w:hint="default"/>
          <w:i w:val="0"/>
          <w:iCs w:val="0"/>
          <w:spacing w:val="0"/>
        </w:rPr>
        <w:t xml:space="preserve">m, </w:t>
      </w:r>
    </w:p>
    <w:p w:rsidR="00E95F18" w:rsidRPr="00D90E7A" w:rsidP="00E95F18">
      <w:pPr>
        <w:pStyle w:val="Subtitle"/>
        <w:bidi w:val="0"/>
        <w:jc w:val="both"/>
        <w:rPr>
          <w:rFonts w:ascii="Times New Roman" w:hAnsi="Times New Roman" w:cs="Times New Roman" w:hint="default"/>
          <w:i w:val="0"/>
          <w:iCs w:val="0"/>
          <w:spacing w:val="0"/>
        </w:rPr>
      </w:pPr>
      <w:r w:rsidRPr="00D90E7A">
        <w:rPr>
          <w:rFonts w:ascii="Times New Roman" w:hAnsi="Times New Roman" w:cs="Times New Roman" w:hint="default"/>
          <w:i w:val="0"/>
          <w:iCs w:val="0"/>
          <w:spacing w:val="0"/>
        </w:rPr>
        <w:t>d) kategó</w:t>
      </w:r>
      <w:r w:rsidRPr="00D90E7A">
        <w:rPr>
          <w:rFonts w:ascii="Times New Roman" w:hAnsi="Times New Roman" w:cs="Times New Roman" w:hint="default"/>
          <w:i w:val="0"/>
          <w:iCs w:val="0"/>
          <w:spacing w:val="0"/>
        </w:rPr>
        <w:t>riá</w:t>
      </w:r>
      <w:r w:rsidRPr="00D90E7A">
        <w:rPr>
          <w:rFonts w:ascii="Times New Roman" w:hAnsi="Times New Roman" w:cs="Times New Roman" w:hint="default"/>
          <w:i w:val="0"/>
          <w:iCs w:val="0"/>
          <w:spacing w:val="0"/>
        </w:rPr>
        <w:t>ch 5</w:t>
      </w:r>
      <w:r w:rsidRPr="00D90E7A">
        <w:rPr>
          <w:rFonts w:ascii="Times New Roman" w:hAnsi="Times New Roman" w:cs="Times New Roman" w:hint="default"/>
          <w:i w:val="0"/>
          <w:iCs w:val="0"/>
          <w:spacing w:val="0"/>
        </w:rPr>
        <w:t>.1. a 5.2. pre č</w:t>
      </w:r>
      <w:r w:rsidRPr="00D90E7A">
        <w:rPr>
          <w:rFonts w:ascii="Times New Roman" w:hAnsi="Times New Roman" w:cs="Times New Roman" w:hint="default"/>
          <w:i w:val="0"/>
          <w:iCs w:val="0"/>
          <w:spacing w:val="0"/>
        </w:rPr>
        <w:t>innosti, na ktoré</w:t>
      </w:r>
      <w:r w:rsidRPr="00D90E7A">
        <w:rPr>
          <w:rFonts w:ascii="Times New Roman" w:hAnsi="Times New Roman" w:cs="Times New Roman" w:hint="default"/>
          <w:i w:val="0"/>
          <w:iCs w:val="0"/>
          <w:spacing w:val="0"/>
        </w:rPr>
        <w:t xml:space="preserve"> sa nevzť</w:t>
      </w:r>
      <w:r w:rsidRPr="00D90E7A">
        <w:rPr>
          <w:rFonts w:ascii="Times New Roman" w:hAnsi="Times New Roman" w:cs="Times New Roman" w:hint="default"/>
          <w:i w:val="0"/>
          <w:iCs w:val="0"/>
          <w:spacing w:val="0"/>
        </w:rPr>
        <w:t>ahuje doterajší</w:t>
      </w:r>
      <w:r w:rsidRPr="00D90E7A">
        <w:rPr>
          <w:rFonts w:ascii="Times New Roman" w:hAnsi="Times New Roman" w:cs="Times New Roman" w:hint="default"/>
          <w:i w:val="0"/>
          <w:iCs w:val="0"/>
          <w:spacing w:val="0"/>
        </w:rPr>
        <w:t xml:space="preserve"> predpis, </w:t>
      </w:r>
    </w:p>
    <w:p w:rsidR="00E95F18" w:rsidRPr="00D90E7A" w:rsidP="00E95F18">
      <w:pPr>
        <w:pStyle w:val="Subtitle"/>
        <w:bidi w:val="0"/>
        <w:jc w:val="both"/>
        <w:rPr>
          <w:rFonts w:ascii="Times New Roman" w:hAnsi="Times New Roman" w:cs="Times New Roman" w:hint="default"/>
          <w:i w:val="0"/>
          <w:iCs w:val="0"/>
          <w:spacing w:val="0"/>
        </w:rPr>
      </w:pPr>
      <w:r w:rsidRPr="00D90E7A">
        <w:rPr>
          <w:rFonts w:ascii="Times New Roman" w:hAnsi="Times New Roman" w:cs="Times New Roman" w:hint="default"/>
          <w:i w:val="0"/>
          <w:iCs w:val="0"/>
          <w:spacing w:val="0"/>
        </w:rPr>
        <w:t>e)  kategó</w:t>
      </w:r>
      <w:r w:rsidRPr="00D90E7A">
        <w:rPr>
          <w:rFonts w:ascii="Times New Roman" w:hAnsi="Times New Roman" w:cs="Times New Roman" w:hint="default"/>
          <w:i w:val="0"/>
          <w:iCs w:val="0"/>
          <w:spacing w:val="0"/>
        </w:rPr>
        <w:t>riá</w:t>
      </w:r>
      <w:r w:rsidRPr="00D90E7A">
        <w:rPr>
          <w:rFonts w:ascii="Times New Roman" w:hAnsi="Times New Roman" w:cs="Times New Roman" w:hint="default"/>
          <w:i w:val="0"/>
          <w:iCs w:val="0"/>
          <w:spacing w:val="0"/>
        </w:rPr>
        <w:t>ch 5.3. pí</w:t>
      </w:r>
      <w:r w:rsidRPr="00D90E7A">
        <w:rPr>
          <w:rFonts w:ascii="Times New Roman" w:hAnsi="Times New Roman" w:cs="Times New Roman" w:hint="default"/>
          <w:i w:val="0"/>
          <w:iCs w:val="0"/>
          <w:spacing w:val="0"/>
        </w:rPr>
        <w:t>sm. a) tretí</w:t>
      </w:r>
      <w:r w:rsidRPr="00D90E7A">
        <w:rPr>
          <w:rFonts w:ascii="Times New Roman" w:hAnsi="Times New Roman" w:cs="Times New Roman" w:hint="default"/>
          <w:i w:val="0"/>
          <w:iCs w:val="0"/>
          <w:spacing w:val="0"/>
        </w:rPr>
        <w:t xml:space="preserve"> až</w:t>
      </w:r>
      <w:r w:rsidRPr="00D90E7A">
        <w:rPr>
          <w:rFonts w:ascii="Times New Roman" w:hAnsi="Times New Roman" w:cs="Times New Roman" w:hint="default"/>
          <w:i w:val="0"/>
          <w:iCs w:val="0"/>
          <w:spacing w:val="0"/>
        </w:rPr>
        <w:t xml:space="preserve"> piaty bod, </w:t>
      </w:r>
    </w:p>
    <w:p w:rsidR="00E95F18" w:rsidRPr="00D90E7A" w:rsidP="00E95F18">
      <w:pPr>
        <w:pStyle w:val="Subtitle"/>
        <w:bidi w:val="0"/>
        <w:jc w:val="both"/>
        <w:rPr>
          <w:rFonts w:ascii="Times New Roman" w:hAnsi="Times New Roman" w:cs="Times New Roman" w:hint="default"/>
          <w:i w:val="0"/>
          <w:iCs w:val="0"/>
          <w:spacing w:val="0"/>
        </w:rPr>
      </w:pPr>
      <w:r w:rsidRPr="00D90E7A">
        <w:rPr>
          <w:rFonts w:ascii="Times New Roman" w:hAnsi="Times New Roman" w:cs="Times New Roman" w:hint="default"/>
          <w:i w:val="0"/>
          <w:iCs w:val="0"/>
          <w:spacing w:val="0"/>
        </w:rPr>
        <w:t>f)  kategó</w:t>
      </w:r>
      <w:r w:rsidRPr="00D90E7A">
        <w:rPr>
          <w:rFonts w:ascii="Times New Roman" w:hAnsi="Times New Roman" w:cs="Times New Roman" w:hint="default"/>
          <w:i w:val="0"/>
          <w:iCs w:val="0"/>
          <w:spacing w:val="0"/>
        </w:rPr>
        <w:t>rii 5.3. pí</w:t>
      </w:r>
      <w:r w:rsidRPr="00D90E7A">
        <w:rPr>
          <w:rFonts w:ascii="Times New Roman" w:hAnsi="Times New Roman" w:cs="Times New Roman" w:hint="default"/>
          <w:i w:val="0"/>
          <w:iCs w:val="0"/>
          <w:spacing w:val="0"/>
        </w:rPr>
        <w:t xml:space="preserve">sm. b), </w:t>
      </w:r>
    </w:p>
    <w:p w:rsidR="00E95F18" w:rsidRPr="00D90E7A" w:rsidP="00E95F18">
      <w:pPr>
        <w:pStyle w:val="Subtitle"/>
        <w:bidi w:val="0"/>
        <w:jc w:val="both"/>
        <w:rPr>
          <w:rFonts w:ascii="Times New Roman" w:hAnsi="Times New Roman" w:cs="Times New Roman" w:hint="default"/>
          <w:i w:val="0"/>
          <w:iCs w:val="0"/>
          <w:spacing w:val="0"/>
        </w:rPr>
      </w:pPr>
      <w:r w:rsidRPr="00D90E7A">
        <w:rPr>
          <w:rFonts w:ascii="Times New Roman" w:hAnsi="Times New Roman" w:cs="Times New Roman" w:hint="default"/>
          <w:i w:val="0"/>
          <w:iCs w:val="0"/>
          <w:spacing w:val="0"/>
        </w:rPr>
        <w:t>g) kategó</w:t>
      </w:r>
      <w:r w:rsidRPr="00D90E7A">
        <w:rPr>
          <w:rFonts w:ascii="Times New Roman" w:hAnsi="Times New Roman" w:cs="Times New Roman" w:hint="default"/>
          <w:i w:val="0"/>
          <w:iCs w:val="0"/>
          <w:spacing w:val="0"/>
        </w:rPr>
        <w:t>riá</w:t>
      </w:r>
      <w:r w:rsidRPr="00D90E7A">
        <w:rPr>
          <w:rFonts w:ascii="Times New Roman" w:hAnsi="Times New Roman" w:cs="Times New Roman" w:hint="default"/>
          <w:i w:val="0"/>
          <w:iCs w:val="0"/>
          <w:spacing w:val="0"/>
        </w:rPr>
        <w:t xml:space="preserve">ch 5.5. a 5.6., </w:t>
      </w:r>
    </w:p>
    <w:p w:rsidR="00E95F18" w:rsidRPr="00D90E7A" w:rsidP="00E95F18">
      <w:pPr>
        <w:pStyle w:val="Subtitle"/>
        <w:bidi w:val="0"/>
        <w:jc w:val="both"/>
        <w:rPr>
          <w:rFonts w:ascii="Times New Roman" w:hAnsi="Times New Roman" w:cs="Times New Roman" w:hint="default"/>
          <w:i w:val="0"/>
          <w:iCs w:val="0"/>
          <w:spacing w:val="0"/>
        </w:rPr>
      </w:pPr>
      <w:r w:rsidRPr="00D90E7A">
        <w:rPr>
          <w:rFonts w:ascii="Times New Roman" w:hAnsi="Times New Roman" w:cs="Times New Roman" w:hint="default"/>
          <w:i w:val="0"/>
          <w:iCs w:val="0"/>
          <w:spacing w:val="0"/>
        </w:rPr>
        <w:t>h)  kategó</w:t>
      </w:r>
      <w:r w:rsidRPr="00D90E7A">
        <w:rPr>
          <w:rFonts w:ascii="Times New Roman" w:hAnsi="Times New Roman" w:cs="Times New Roman" w:hint="default"/>
          <w:i w:val="0"/>
          <w:iCs w:val="0"/>
          <w:spacing w:val="0"/>
        </w:rPr>
        <w:t>rii 6.1. pí</w:t>
      </w:r>
      <w:r w:rsidRPr="00D90E7A">
        <w:rPr>
          <w:rFonts w:ascii="Times New Roman" w:hAnsi="Times New Roman" w:cs="Times New Roman" w:hint="default"/>
          <w:i w:val="0"/>
          <w:iCs w:val="0"/>
          <w:spacing w:val="0"/>
        </w:rPr>
        <w:t xml:space="preserve">sm. c), </w:t>
      </w:r>
    </w:p>
    <w:p w:rsidR="00E95F18" w:rsidRPr="00D90E7A" w:rsidP="00E95F18">
      <w:pPr>
        <w:pStyle w:val="Subtitle"/>
        <w:bidi w:val="0"/>
        <w:jc w:val="both"/>
        <w:rPr>
          <w:rFonts w:ascii="Times New Roman" w:hAnsi="Times New Roman" w:cs="Times New Roman" w:hint="default"/>
          <w:i w:val="0"/>
          <w:iCs w:val="0"/>
          <w:spacing w:val="0"/>
        </w:rPr>
      </w:pPr>
      <w:r w:rsidRPr="00D90E7A">
        <w:rPr>
          <w:rFonts w:ascii="Times New Roman" w:hAnsi="Times New Roman" w:cs="Times New Roman" w:hint="default"/>
          <w:i w:val="0"/>
          <w:iCs w:val="0"/>
          <w:spacing w:val="0"/>
        </w:rPr>
        <w:t>i)  kategó</w:t>
      </w:r>
      <w:r w:rsidRPr="00D90E7A">
        <w:rPr>
          <w:rFonts w:ascii="Times New Roman" w:hAnsi="Times New Roman" w:cs="Times New Roman" w:hint="default"/>
          <w:i w:val="0"/>
          <w:iCs w:val="0"/>
          <w:spacing w:val="0"/>
        </w:rPr>
        <w:t>rii 6.4. pí</w:t>
      </w:r>
      <w:r w:rsidRPr="00D90E7A">
        <w:rPr>
          <w:rFonts w:ascii="Times New Roman" w:hAnsi="Times New Roman" w:cs="Times New Roman" w:hint="default"/>
          <w:i w:val="0"/>
          <w:iCs w:val="0"/>
          <w:spacing w:val="0"/>
        </w:rPr>
        <w:t>sm. b) pre č</w:t>
      </w:r>
      <w:r w:rsidRPr="00D90E7A">
        <w:rPr>
          <w:rFonts w:ascii="Times New Roman" w:hAnsi="Times New Roman" w:cs="Times New Roman" w:hint="default"/>
          <w:i w:val="0"/>
          <w:iCs w:val="0"/>
          <w:spacing w:val="0"/>
        </w:rPr>
        <w:t>innosti, na kto</w:t>
      </w:r>
      <w:r w:rsidRPr="00D90E7A">
        <w:rPr>
          <w:rFonts w:ascii="Times New Roman" w:hAnsi="Times New Roman" w:cs="Times New Roman" w:hint="default"/>
          <w:i w:val="0"/>
          <w:iCs w:val="0"/>
          <w:spacing w:val="0"/>
        </w:rPr>
        <w:t>ré</w:t>
      </w:r>
      <w:r w:rsidRPr="00D90E7A">
        <w:rPr>
          <w:rFonts w:ascii="Times New Roman" w:hAnsi="Times New Roman" w:cs="Times New Roman" w:hint="default"/>
          <w:i w:val="0"/>
          <w:iCs w:val="0"/>
          <w:spacing w:val="0"/>
        </w:rPr>
        <w:t xml:space="preserve"> sa nevzť</w:t>
      </w:r>
      <w:r w:rsidRPr="00D90E7A">
        <w:rPr>
          <w:rFonts w:ascii="Times New Roman" w:hAnsi="Times New Roman" w:cs="Times New Roman" w:hint="default"/>
          <w:i w:val="0"/>
          <w:iCs w:val="0"/>
          <w:spacing w:val="0"/>
        </w:rPr>
        <w:t>ahuje doterajší</w:t>
      </w:r>
      <w:r w:rsidRPr="00D90E7A">
        <w:rPr>
          <w:rFonts w:ascii="Times New Roman" w:hAnsi="Times New Roman" w:cs="Times New Roman" w:hint="default"/>
          <w:i w:val="0"/>
          <w:iCs w:val="0"/>
          <w:spacing w:val="0"/>
        </w:rPr>
        <w:t xml:space="preserve"> predpis, </w:t>
      </w:r>
    </w:p>
    <w:p w:rsidR="00E95F18" w:rsidRPr="00D90E7A" w:rsidP="00E95F18">
      <w:pPr>
        <w:pStyle w:val="Subtitle"/>
        <w:bidi w:val="0"/>
        <w:jc w:val="both"/>
        <w:rPr>
          <w:rFonts w:ascii="Times New Roman" w:hAnsi="Times New Roman" w:cs="Times New Roman" w:hint="default"/>
          <w:i w:val="0"/>
          <w:iCs w:val="0"/>
          <w:spacing w:val="0"/>
        </w:rPr>
      </w:pPr>
      <w:r w:rsidRPr="00D90E7A">
        <w:rPr>
          <w:rFonts w:ascii="Times New Roman" w:hAnsi="Times New Roman" w:cs="Times New Roman" w:hint="default"/>
          <w:i w:val="0"/>
          <w:iCs w:val="0"/>
          <w:spacing w:val="0"/>
        </w:rPr>
        <w:t>j) kategó</w:t>
      </w:r>
      <w:r w:rsidRPr="00D90E7A">
        <w:rPr>
          <w:rFonts w:ascii="Times New Roman" w:hAnsi="Times New Roman" w:cs="Times New Roman" w:hint="default"/>
          <w:i w:val="0"/>
          <w:iCs w:val="0"/>
          <w:spacing w:val="0"/>
        </w:rPr>
        <w:t>riá</w:t>
      </w:r>
      <w:r w:rsidRPr="00D90E7A">
        <w:rPr>
          <w:rFonts w:ascii="Times New Roman" w:hAnsi="Times New Roman" w:cs="Times New Roman" w:hint="default"/>
          <w:i w:val="0"/>
          <w:iCs w:val="0"/>
          <w:spacing w:val="0"/>
        </w:rPr>
        <w:t>ch 6.10. a 6.11.</w:t>
      </w:r>
    </w:p>
    <w:p w:rsidR="00E95F18" w:rsidRPr="00D90E7A" w:rsidP="00D90E7A">
      <w:pPr>
        <w:bidi w:val="0"/>
        <w:spacing w:line="120" w:lineRule="auto"/>
        <w:rPr>
          <w:rFonts w:ascii="Times New Roman" w:hAnsi="Times New Roman"/>
        </w:rPr>
      </w:pPr>
    </w:p>
    <w:p w:rsidR="00E95F18" w:rsidRPr="00D90E7A" w:rsidP="00E95F18">
      <w:pPr>
        <w:pStyle w:val="Default"/>
        <w:bidi w:val="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(2) Prevádzkovatelia vykonávajúci činnosti uvedené v odseku 1 môžu vykonávať činnosti bez povolenia do 6. júla 2015, po tomto dátume sa jeho činnosti považujú za činnosti vykonávané v rozpore s týmto zákonom. Do dňa nadobudnutia právoplatnosti povolenia sa na činnosti vykonávané v takejto prevádzke vzťahujú doterajšie predpisy a na ich základe vydané rozhodnutia. Tie časti rozhodnutia, ktorých činnosť je obsiahnutá v povolení, dňom nadobudnutia právoplatnosti povolenia strácajú platnosť.</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(3) Do začatia integrovaného povoľovania prevádzok uvedených v odseku 1 sa na ich povoľovanie alebo na povoľovanie ich zmien vzťahujú doterajšie predpisy.</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(4) Inšpekcia rozhodne o žiadostiach podaných podľa odseku 1 do 6. júla 2015.</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(5) Podľa doterajších predpisov sa postupuje najneskôr do 7. januára 2014  v prevádzkach, ak boli tieto prevádzky uvedené do užívania pred 7. januárom 2014 a ak sa v nich vykonáva niektorá z činností uvedených v prílohe č. 1 v</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a) kategórii 1.1. pre činnosti s celkovým menovitým tepelným príkonom rovným alebo presahujúcim 50 MW, </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b) kategóriách 1.2. a 1.3., </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c) v kategórii 1.4. písm. a), </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d)  kategóriách 2.1. až 2.6., </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e) v kategóriách 3.1. až 3.5., </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f) v kategóriách 4.1. až 4.6. pre činnosti týkajúce sa výroby chemickým spracovaním, </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g) v kategóriách 5.1. a 5.2. pre činnosti, na ktoré sa vzťahuje doterajší predpis, </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h) v kategórii 5.3. písm. a) bodoch 1. a 2., </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i) v kategórii 5.4., </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j) v kategórii 6.1. písm. a) a b), </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k) v kategóriách 6.2. a 6.3., </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l) v kategórii 6.4. písm. a), </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m) v kategórii 6.4. písm. b) pre činnosti, na ktoré sa vzťahuje doterajší predpis, </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n)v kategórii 6.4. písm. c) a v kategóriách 6.5. až 6.9. </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(6) Prevádzky podľa odseku  5 sa aktualizujú s požiadavkami zákona najneskôr do 7. januára 2014.</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(7) Začaté a neukončené konania sa aktualizujú podľa § 3</w:t>
      </w:r>
      <w:r w:rsidR="00C93181">
        <w:rPr>
          <w:rFonts w:ascii="Times New Roman" w:hAnsi="Times New Roman"/>
        </w:rPr>
        <w:t>3</w:t>
      </w:r>
      <w:r w:rsidRPr="00D90E7A">
        <w:rPr>
          <w:rFonts w:ascii="Times New Roman" w:hAnsi="Times New Roman"/>
        </w:rPr>
        <w:t xml:space="preserve"> ods. 1 do 7. januára 2014, okrem konaní týkajúcich sa prevádzok uvedených v odseku 5.</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(8) Začaté a neukončené konania o uložení pokuty sa dokončia podľa doterajších predpisov.</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(9) Orgán štátneho dozoru pri aktualizácii podmienok povolenia pre prevádzky, ktorých činnosť zahŕňa používanie, výrobu alebo vypúšťanie príslušných nebezpečných látok a s prihliadnutím na možnosť kontaminácie pôdy a podzemných vôd v mieste prevádzky, a  ktoré majú vydané povolenie pred účinnosťou zákona alebo podali žiadosť pred účinnosťou zákona, vyžaduje predloženie východiskovej správy, a to pri prvej aktualizácii po </w:t>
      </w:r>
      <w:r w:rsidR="00202473">
        <w:rPr>
          <w:rFonts w:ascii="Times New Roman" w:hAnsi="Times New Roman"/>
        </w:rPr>
        <w:t>1</w:t>
      </w:r>
      <w:r w:rsidRPr="00D90E7A">
        <w:rPr>
          <w:rFonts w:ascii="Times New Roman" w:hAnsi="Times New Roman"/>
        </w:rPr>
        <w:t xml:space="preserve">. </w:t>
      </w:r>
      <w:r w:rsidR="00202473">
        <w:rPr>
          <w:rFonts w:ascii="Times New Roman" w:hAnsi="Times New Roman"/>
        </w:rPr>
        <w:t>m</w:t>
      </w:r>
      <w:r w:rsidRPr="00D90E7A">
        <w:rPr>
          <w:rFonts w:ascii="Times New Roman" w:hAnsi="Times New Roman"/>
        </w:rPr>
        <w:t>ar</w:t>
      </w:r>
      <w:r w:rsidR="00202473">
        <w:rPr>
          <w:rFonts w:ascii="Times New Roman" w:hAnsi="Times New Roman"/>
        </w:rPr>
        <w:t>c</w:t>
      </w:r>
      <w:r w:rsidRPr="00D90E7A">
        <w:rPr>
          <w:rFonts w:ascii="Times New Roman" w:hAnsi="Times New Roman"/>
        </w:rPr>
        <w:t>i 2013.</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(10) Ak činnosť zahŕňa používanie, výrobu alebo vypúšťanie nebezpečných látok podľa § 26 ods. </w:t>
      </w:r>
      <w:smartTag w:uri="urn:schemas-microsoft-com:office:smarttags" w:element="metricconverter">
        <w:smartTagPr>
          <w:attr w:name="ProductID" w:val="75 m3"/>
        </w:smartTagPr>
        <w:r w:rsidRPr="00D90E7A">
          <w:rPr>
            <w:rFonts w:ascii="Times New Roman" w:hAnsi="Times New Roman" w:cs="Times New Roman"/>
            <w:color w:val="auto"/>
            <w:sz w:val="24"/>
            <w:szCs w:val="24"/>
          </w:rPr>
          <w:t>3 a</w:t>
        </w:r>
      </w:smartTag>
      <w:r w:rsidRPr="00D90E7A">
        <w:rPr>
          <w:rFonts w:ascii="Times New Roman" w:hAnsi="Times New Roman" w:cs="Times New Roman"/>
          <w:color w:val="auto"/>
          <w:sz w:val="24"/>
          <w:szCs w:val="24"/>
        </w:rPr>
        <w:t xml:space="preserve"> s prihliadnutím na možnosť kontaminácie pôdy a podzemných vôd v mieste prevádzky, a prevádzka má vydané povolenie pred účinnosťou zákona alebo prevádzkovateľ podal žiadosť pred účinnosťou zákona, prevádzkovateľ pripraví a predloží východiskovú správu orgánu štátneho dozoru pri prvej aktualizácii povolenia.</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(11) Až do prijatia príslušného rozhodnutia o záveroch o najlepších dostupných technikách, sa za závery o najlepších dostupných technikách podľa § 2 písm. n) okrem § 24 ods. 3 a § 24 ods. 5 považujú súhrny uvedené v referenčných dokumentoch o najlepších dostupných technikách, ktoré boli prijaté pred 7. januárom 2011.</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color w:val="auto"/>
        </w:rPr>
        <w:t xml:space="preserve">(12) </w:t>
      </w:r>
      <w:r w:rsidRPr="00D90E7A">
        <w:rPr>
          <w:rFonts w:ascii="Times New Roman" w:hAnsi="Times New Roman" w:cs="Times New Roman"/>
          <w:color w:val="auto"/>
          <w:sz w:val="24"/>
          <w:szCs w:val="24"/>
        </w:rPr>
        <w:t>Ak činnosť zahŕňa používanie, výrobu alebo vypúšťanie nebezpečných látok</w:t>
      </w:r>
      <w:r w:rsidRPr="00D90E7A">
        <w:rPr>
          <w:rFonts w:ascii="Times New Roman" w:hAnsi="Times New Roman" w:cs="Times New Roman"/>
          <w:color w:val="auto"/>
          <w:sz w:val="24"/>
          <w:szCs w:val="24"/>
          <w:vertAlign w:val="superscript"/>
        </w:rPr>
        <w:t>40)</w:t>
      </w:r>
      <w:r w:rsidRPr="00D90E7A">
        <w:rPr>
          <w:rFonts w:ascii="Times New Roman" w:hAnsi="Times New Roman" w:cs="Times New Roman"/>
          <w:color w:val="auto"/>
          <w:sz w:val="24"/>
          <w:szCs w:val="24"/>
        </w:rPr>
        <w:t xml:space="preserve"> a s prihliadnutím na možnosť kontaminácie pôdy a podzemných vôd v mieste prevádzky, a prevádzka má vydané povolenie pred účinnosťou tohto zákona alebo prevádzkovateľ podal žiadosť pred účinnosťou tohto zákona, prevádzkovateľ pripraví a predloží východiskovú správu orgánu štátneho dozoru pri prvej aktualizácii alebo prehodnotení povolenia.</w:t>
      </w:r>
    </w:p>
    <w:p w:rsidR="00E95F18" w:rsidRPr="00D90E7A" w:rsidP="00E95F18">
      <w:pPr>
        <w:autoSpaceDE w:val="0"/>
        <w:autoSpaceDN w:val="0"/>
        <w:bidi w:val="0"/>
        <w:adjustRightInd w:val="0"/>
        <w:spacing w:before="120" w:line="120" w:lineRule="auto"/>
        <w:rPr>
          <w:rFonts w:ascii="Times New Roman" w:hAnsi="Times New Roman"/>
        </w:rPr>
      </w:pPr>
    </w:p>
    <w:p w:rsidR="00E95F18" w:rsidRPr="00D90E7A" w:rsidP="00E95F18">
      <w:pPr>
        <w:autoSpaceDE w:val="0"/>
        <w:autoSpaceDN w:val="0"/>
        <w:bidi w:val="0"/>
        <w:adjustRightInd w:val="0"/>
        <w:spacing w:before="120"/>
        <w:jc w:val="center"/>
        <w:rPr>
          <w:rFonts w:ascii="Times New Roman" w:hAnsi="Times New Roman"/>
        </w:rPr>
      </w:pPr>
      <w:r w:rsidRPr="00D90E7A">
        <w:rPr>
          <w:rFonts w:ascii="Times New Roman" w:hAnsi="Times New Roman"/>
        </w:rPr>
        <w:t>§ 41</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Týmto zákonom sa preberajú právne záväzné akty Európskej únie uvedené </w:t>
        <w:br/>
        <w:t>v prílohe č. 4.</w:t>
      </w:r>
    </w:p>
    <w:p w:rsidR="00E95F18" w:rsidRPr="00D90E7A" w:rsidP="00E95F18">
      <w:pPr>
        <w:shd w:val="clear" w:color="auto" w:fill="FFFFFF"/>
        <w:bidi w:val="0"/>
        <w:spacing w:before="120" w:line="120" w:lineRule="auto"/>
        <w:jc w:val="center"/>
        <w:rPr>
          <w:rFonts w:ascii="Times New Roman" w:hAnsi="Times New Roman"/>
        </w:rPr>
      </w:pPr>
    </w:p>
    <w:p w:rsidR="00E95F18" w:rsidRPr="00D90E7A" w:rsidP="00E95F18">
      <w:pPr>
        <w:shd w:val="clear" w:color="auto" w:fill="FFFFFF"/>
        <w:bidi w:val="0"/>
        <w:spacing w:before="120"/>
        <w:jc w:val="center"/>
        <w:rPr>
          <w:rFonts w:ascii="Times New Roman" w:hAnsi="Times New Roman"/>
        </w:rPr>
      </w:pPr>
      <w:r w:rsidRPr="00D90E7A">
        <w:rPr>
          <w:rFonts w:ascii="Times New Roman" w:hAnsi="Times New Roman"/>
        </w:rPr>
        <w:t>§ 42</w:t>
      </w:r>
    </w:p>
    <w:p w:rsidR="00E95F18" w:rsidRPr="00D90E7A" w:rsidP="00E95F18">
      <w:pPr>
        <w:shd w:val="clear" w:color="auto" w:fill="FFFFFF"/>
        <w:bidi w:val="0"/>
        <w:spacing w:before="120"/>
        <w:jc w:val="center"/>
        <w:rPr>
          <w:rFonts w:ascii="Times New Roman" w:hAnsi="Times New Roman"/>
        </w:rPr>
      </w:pPr>
      <w:r w:rsidRPr="00D90E7A">
        <w:rPr>
          <w:rFonts w:ascii="Times New Roman" w:hAnsi="Times New Roman"/>
        </w:rPr>
        <w:t>Zrušovacie ustanovenia</w:t>
      </w:r>
    </w:p>
    <w:p w:rsidR="00E95F18" w:rsidRPr="00D90E7A" w:rsidP="00E95F18">
      <w:pPr>
        <w:pStyle w:val="NormalWeb"/>
        <w:bidi w:val="0"/>
        <w:spacing w:before="120" w:beforeAutospacing="0" w:after="0" w:afterAutospacing="0"/>
        <w:jc w:val="both"/>
        <w:rPr>
          <w:rFonts w:ascii="Times New Roman" w:hAnsi="Times New Roman"/>
        </w:rPr>
      </w:pPr>
      <w:r w:rsidRPr="00D90E7A">
        <w:rPr>
          <w:rFonts w:ascii="Times New Roman" w:hAnsi="Times New Roman"/>
        </w:rPr>
        <w:t xml:space="preserve">Zrušuje sa </w:t>
      </w:r>
    </w:p>
    <w:p w:rsidR="00E95F18" w:rsidRPr="00D90E7A" w:rsidP="00E95F18">
      <w:pPr>
        <w:pStyle w:val="NormalWeb"/>
        <w:numPr>
          <w:numId w:val="37"/>
        </w:numPr>
        <w:bidi w:val="0"/>
        <w:spacing w:before="120" w:beforeAutospacing="0" w:after="0" w:afterAutospacing="0"/>
        <w:jc w:val="both"/>
        <w:rPr>
          <w:rFonts w:ascii="Times New Roman" w:hAnsi="Times New Roman"/>
        </w:rPr>
      </w:pPr>
      <w:r w:rsidRPr="00D90E7A">
        <w:rPr>
          <w:rFonts w:ascii="Times New Roman" w:hAnsi="Times New Roman"/>
        </w:rPr>
        <w:t xml:space="preserve">čl. I zákona č. 245/2003 Z. z. o integrovanej prevencii a kontrole znečisťovania životného prostredia a o zmene a doplnení niektorých zákonov v znení </w:t>
      </w:r>
      <w:r w:rsidR="00364F03">
        <w:rPr>
          <w:rFonts w:ascii="Times New Roman" w:hAnsi="Times New Roman"/>
        </w:rPr>
        <w:t xml:space="preserve">čl. IV </w:t>
      </w:r>
      <w:r w:rsidRPr="00D90E7A">
        <w:rPr>
          <w:rFonts w:ascii="Times New Roman" w:hAnsi="Times New Roman"/>
        </w:rPr>
        <w:t xml:space="preserve">zákona č. 205/2004 Z. z., </w:t>
      </w:r>
      <w:r w:rsidR="00364F03">
        <w:rPr>
          <w:rFonts w:ascii="Times New Roman" w:hAnsi="Times New Roman"/>
        </w:rPr>
        <w:t xml:space="preserve">čl. II </w:t>
      </w:r>
      <w:r w:rsidRPr="00D90E7A">
        <w:rPr>
          <w:rFonts w:ascii="Times New Roman" w:hAnsi="Times New Roman"/>
        </w:rPr>
        <w:t xml:space="preserve">zákona č. 220/2004 Z. z., </w:t>
      </w:r>
      <w:r w:rsidR="00364F03">
        <w:rPr>
          <w:rFonts w:ascii="Times New Roman" w:hAnsi="Times New Roman"/>
        </w:rPr>
        <w:t xml:space="preserve">čl. III </w:t>
      </w:r>
      <w:r w:rsidRPr="00D90E7A">
        <w:rPr>
          <w:rFonts w:ascii="Times New Roman" w:hAnsi="Times New Roman"/>
        </w:rPr>
        <w:t xml:space="preserve">zákona č. 572/2004 Z. z., </w:t>
      </w:r>
      <w:r w:rsidR="00364F03">
        <w:rPr>
          <w:rFonts w:ascii="Times New Roman" w:hAnsi="Times New Roman"/>
        </w:rPr>
        <w:t xml:space="preserve">čl. XIX </w:t>
      </w:r>
      <w:r w:rsidRPr="00D90E7A">
        <w:rPr>
          <w:rFonts w:ascii="Times New Roman" w:hAnsi="Times New Roman"/>
        </w:rPr>
        <w:t xml:space="preserve">zákona č. 587/2004 Z. z., zákona  č. 532/2005 Z. z., </w:t>
      </w:r>
      <w:r w:rsidR="00364F03">
        <w:rPr>
          <w:rFonts w:ascii="Times New Roman" w:hAnsi="Times New Roman"/>
        </w:rPr>
        <w:t xml:space="preserve">čl. XII </w:t>
      </w:r>
      <w:r w:rsidRPr="00D90E7A">
        <w:rPr>
          <w:rFonts w:ascii="Times New Roman" w:hAnsi="Times New Roman"/>
        </w:rPr>
        <w:t>zákona č. 515/2008 Z. z. a</w:t>
      </w:r>
      <w:r w:rsidR="00364F03">
        <w:rPr>
          <w:rFonts w:ascii="Times New Roman" w:hAnsi="Times New Roman"/>
        </w:rPr>
        <w:t xml:space="preserve"> čl. VI </w:t>
      </w:r>
      <w:r w:rsidRPr="00D90E7A">
        <w:rPr>
          <w:rFonts w:ascii="Times New Roman" w:hAnsi="Times New Roman"/>
        </w:rPr>
        <w:t>zákona č. 258/2011 Z. z.</w:t>
      </w:r>
    </w:p>
    <w:p w:rsidR="00E95F18" w:rsidRPr="00D90E7A" w:rsidP="00E95F18">
      <w:pPr>
        <w:numPr>
          <w:numId w:val="37"/>
        </w:numPr>
        <w:bidi w:val="0"/>
        <w:spacing w:before="240" w:after="100" w:afterAutospacing="1"/>
        <w:jc w:val="both"/>
        <w:rPr>
          <w:rFonts w:ascii="Times New Roman" w:hAnsi="Times New Roman"/>
        </w:rPr>
      </w:pPr>
      <w:r w:rsidRPr="00D90E7A">
        <w:rPr>
          <w:rFonts w:ascii="Times New Roman" w:hAnsi="Times New Roman"/>
        </w:rPr>
        <w:t>Vyhláška Ministerstva životného prostredia Slovenskej republiky č. 391/2003 Z. z., ktorou sa vykonáva zákon č. 245/2003 Z. z. o integrovanej prevencii a kontrole znečisťovania životného prostredia a o zmene a doplnení niektorých zákonov v znení vyhlášky č. 63/2008 Z. z.</w:t>
      </w:r>
    </w:p>
    <w:p w:rsidR="00196E6C" w:rsidP="00E95F18">
      <w:pPr>
        <w:shd w:val="clear" w:color="auto" w:fill="FFFFFF"/>
        <w:bidi w:val="0"/>
        <w:spacing w:before="120"/>
        <w:jc w:val="center"/>
        <w:rPr>
          <w:rFonts w:ascii="Times New Roman" w:hAnsi="Times New Roman"/>
        </w:rPr>
      </w:pPr>
    </w:p>
    <w:p w:rsidR="00196E6C" w:rsidP="00E95F18">
      <w:pPr>
        <w:shd w:val="clear" w:color="auto" w:fill="FFFFFF"/>
        <w:bidi w:val="0"/>
        <w:spacing w:before="120"/>
        <w:jc w:val="center"/>
        <w:rPr>
          <w:rFonts w:ascii="Times New Roman" w:hAnsi="Times New Roman"/>
        </w:rPr>
      </w:pPr>
    </w:p>
    <w:p w:rsidR="00196E6C" w:rsidP="00E95F18">
      <w:pPr>
        <w:shd w:val="clear" w:color="auto" w:fill="FFFFFF"/>
        <w:bidi w:val="0"/>
        <w:spacing w:before="120"/>
        <w:jc w:val="center"/>
        <w:rPr>
          <w:rFonts w:ascii="Times New Roman" w:hAnsi="Times New Roman"/>
        </w:rPr>
      </w:pPr>
    </w:p>
    <w:p w:rsidR="00E95F18" w:rsidRPr="00196E6C" w:rsidP="00E95F18">
      <w:pPr>
        <w:shd w:val="clear" w:color="auto" w:fill="FFFFFF"/>
        <w:bidi w:val="0"/>
        <w:spacing w:before="120"/>
        <w:jc w:val="center"/>
        <w:rPr>
          <w:rFonts w:ascii="Times New Roman" w:hAnsi="Times New Roman"/>
          <w:b/>
        </w:rPr>
      </w:pPr>
      <w:r w:rsidRPr="00196E6C">
        <w:rPr>
          <w:rFonts w:ascii="Times New Roman" w:hAnsi="Times New Roman"/>
          <w:b/>
        </w:rPr>
        <w:t>Čl. II</w:t>
      </w:r>
    </w:p>
    <w:p w:rsidR="00E95F18" w:rsidRPr="00D90E7A" w:rsidP="00D90E7A">
      <w:pPr>
        <w:shd w:val="clear" w:color="auto" w:fill="FFFFFF"/>
        <w:bidi w:val="0"/>
        <w:spacing w:before="120" w:line="120" w:lineRule="auto"/>
        <w:jc w:val="center"/>
        <w:rPr>
          <w:rFonts w:ascii="Times New Roman" w:hAnsi="Times New Roman"/>
        </w:rPr>
      </w:pPr>
    </w:p>
    <w:p w:rsidR="00E95F18" w:rsidRPr="00D90E7A" w:rsidP="00E95F18">
      <w:pPr>
        <w:autoSpaceDE w:val="0"/>
        <w:autoSpaceDN w:val="0"/>
        <w:bidi w:val="0"/>
        <w:adjustRightInd w:val="0"/>
        <w:jc w:val="both"/>
        <w:rPr>
          <w:rFonts w:ascii="Times New Roman" w:hAnsi="Times New Roman"/>
        </w:rPr>
      </w:pPr>
      <w:r w:rsidRPr="00D90E7A">
        <w:rPr>
          <w:rFonts w:ascii="Times New Roman" w:hAnsi="Times New Roman"/>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zákona č. 556/2010 Z. z., zákona č. 39/2011 Z. z., zákona č. 119/2011 Z. z., zákona č. 200/2011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sa mení  takto:</w:t>
      </w:r>
    </w:p>
    <w:p w:rsidR="00E95F18" w:rsidRPr="00D90E7A" w:rsidP="00E95F18">
      <w:pPr>
        <w:bidi w:val="0"/>
        <w:ind w:firstLine="360"/>
        <w:jc w:val="both"/>
        <w:rPr>
          <w:rFonts w:ascii="Times New Roman" w:hAnsi="Times New Roman"/>
        </w:rPr>
      </w:pPr>
    </w:p>
    <w:p w:rsidR="00E95F18" w:rsidRPr="00D90E7A" w:rsidP="00E95F18">
      <w:pPr>
        <w:bidi w:val="0"/>
        <w:ind w:firstLine="360"/>
        <w:jc w:val="both"/>
        <w:rPr>
          <w:rFonts w:ascii="Times New Roman" w:hAnsi="Times New Roman"/>
        </w:rPr>
      </w:pPr>
      <w:r w:rsidRPr="00D90E7A">
        <w:rPr>
          <w:rFonts w:ascii="Times New Roman" w:hAnsi="Times New Roman"/>
        </w:rPr>
        <w:t>V sadzobníku správnych poplatkov v časti X. Životné prostredie položky 171a a 171b znejú:</w:t>
      </w:r>
    </w:p>
    <w:p w:rsidR="00E95F18" w:rsidRPr="00D90E7A" w:rsidP="00E95F18">
      <w:pPr>
        <w:bidi w:val="0"/>
        <w:ind w:firstLine="360"/>
        <w:jc w:val="both"/>
        <w:rPr>
          <w:rFonts w:ascii="Times New Roman" w:hAnsi="Times New Roman"/>
        </w:rPr>
      </w:pPr>
    </w:p>
    <w:p w:rsidR="00E95F18" w:rsidRPr="00D90E7A" w:rsidP="00E95F18">
      <w:pPr>
        <w:bidi w:val="0"/>
        <w:ind w:firstLine="360"/>
        <w:jc w:val="both"/>
        <w:outlineLvl w:val="0"/>
        <w:rPr>
          <w:rFonts w:ascii="Times New Roman" w:hAnsi="Times New Roman"/>
        </w:rPr>
      </w:pPr>
      <w:r w:rsidRPr="00D90E7A">
        <w:rPr>
          <w:rFonts w:ascii="Times New Roman" w:hAnsi="Times New Roman"/>
        </w:rPr>
        <w:t>“Položka 171a</w:t>
      </w:r>
    </w:p>
    <w:p w:rsidR="00E95F18" w:rsidRPr="00D90E7A" w:rsidP="00E95F18">
      <w:pPr>
        <w:bidi w:val="0"/>
        <w:ind w:firstLine="360"/>
        <w:jc w:val="both"/>
        <w:rPr>
          <w:rFonts w:ascii="Times New Roman" w:hAnsi="Times New Roman"/>
        </w:rPr>
      </w:pPr>
    </w:p>
    <w:p w:rsidR="00E95F18" w:rsidRPr="00D90E7A" w:rsidP="00E95F18">
      <w:pPr>
        <w:bidi w:val="0"/>
        <w:ind w:left="360" w:hanging="360"/>
        <w:rPr>
          <w:rFonts w:ascii="Times New Roman" w:hAnsi="Times New Roman"/>
        </w:rPr>
      </w:pPr>
      <w:r w:rsidRPr="00D90E7A">
        <w:rPr>
          <w:rFonts w:ascii="Times New Roman" w:hAnsi="Times New Roman"/>
        </w:rPr>
        <w:t>a)  Predbežné prerokovanie žiadosti prevádzkovateľom so Slovenskou inšpekciou životného prostredia,</w:t>
      </w:r>
      <w:r w:rsidRPr="00D90E7A">
        <w:rPr>
          <w:rFonts w:ascii="Times New Roman" w:hAnsi="Times New Roman"/>
          <w:vertAlign w:val="superscript"/>
        </w:rPr>
        <w:t>39ca)</w:t>
      </w:r>
      <w:r w:rsidRPr="00D90E7A">
        <w:rPr>
          <w:rFonts w:ascii="Times New Roman" w:hAnsi="Times New Roman"/>
        </w:rPr>
        <w:t xml:space="preserve"> ................................................. 100 eur</w:t>
      </w:r>
    </w:p>
    <w:p w:rsidR="00E95F18" w:rsidRPr="00D90E7A" w:rsidP="00E95F18">
      <w:pPr>
        <w:bidi w:val="0"/>
        <w:rPr>
          <w:rFonts w:ascii="Times New Roman" w:hAnsi="Times New Roman"/>
        </w:rPr>
      </w:pPr>
      <w:r w:rsidRPr="00D90E7A">
        <w:rPr>
          <w:rFonts w:ascii="Times New Roman" w:hAnsi="Times New Roman"/>
        </w:rPr>
        <w:t xml:space="preserve">b) Vydanie   integrovaného  povolenia </w:t>
      </w:r>
      <w:r w:rsidRPr="00D90E7A">
        <w:rPr>
          <w:rFonts w:ascii="Times New Roman" w:hAnsi="Times New Roman"/>
          <w:vertAlign w:val="superscript"/>
        </w:rPr>
        <w:t xml:space="preserve">39cb) </w:t>
      </w:r>
      <w:r w:rsidRPr="00D90E7A">
        <w:rPr>
          <w:rFonts w:ascii="Times New Roman" w:hAnsi="Times New Roman"/>
        </w:rPr>
        <w:t xml:space="preserve">................. ..........1   400  eur </w:t>
      </w:r>
    </w:p>
    <w:p w:rsidR="00E95F18" w:rsidRPr="00D90E7A" w:rsidP="00E95F18">
      <w:pPr>
        <w:bidi w:val="0"/>
        <w:rPr>
          <w:rFonts w:ascii="Times New Roman" w:hAnsi="Times New Roman"/>
        </w:rPr>
      </w:pPr>
      <w:r w:rsidRPr="00D90E7A">
        <w:rPr>
          <w:rFonts w:ascii="Times New Roman" w:hAnsi="Times New Roman"/>
        </w:rPr>
        <w:t>c) Zmena   integrovaného  povolenia</w:t>
      </w:r>
      <w:r w:rsidRPr="00D90E7A">
        <w:rPr>
          <w:rFonts w:ascii="Times New Roman" w:hAnsi="Times New Roman"/>
          <w:vertAlign w:val="superscript"/>
        </w:rPr>
        <w:t xml:space="preserve">39cc)  </w:t>
      </w:r>
      <w:r w:rsidRPr="00D90E7A">
        <w:rPr>
          <w:rFonts w:ascii="Times New Roman" w:hAnsi="Times New Roman"/>
        </w:rPr>
        <w:t>....................................500  eur</w:t>
      </w:r>
    </w:p>
    <w:p w:rsidR="00E95F18" w:rsidRPr="00D90E7A" w:rsidP="00E95F18">
      <w:pPr>
        <w:bidi w:val="0"/>
        <w:rPr>
          <w:rFonts w:ascii="Times New Roman" w:hAnsi="Times New Roman"/>
        </w:rPr>
      </w:pPr>
    </w:p>
    <w:p w:rsidR="00E95F18" w:rsidRPr="00D90E7A" w:rsidP="00E95F18">
      <w:pPr>
        <w:bidi w:val="0"/>
        <w:rPr>
          <w:rFonts w:ascii="Times New Roman" w:hAnsi="Times New Roman"/>
        </w:rPr>
      </w:pPr>
      <w:r w:rsidRPr="00D90E7A">
        <w:rPr>
          <w:rFonts w:ascii="Times New Roman" w:hAnsi="Times New Roman"/>
        </w:rPr>
        <w:t xml:space="preserve">                       Splnomocnenie </w:t>
      </w:r>
    </w:p>
    <w:p w:rsidR="00E95F18" w:rsidRPr="00D90E7A" w:rsidP="00E95F18">
      <w:pPr>
        <w:bidi w:val="0"/>
        <w:spacing w:line="120" w:lineRule="auto"/>
        <w:rPr>
          <w:rFonts w:ascii="Times New Roman" w:hAnsi="Times New Roman"/>
        </w:rPr>
      </w:pPr>
      <w:r w:rsidRPr="00D90E7A">
        <w:rPr>
          <w:rFonts w:ascii="Times New Roman" w:hAnsi="Times New Roman"/>
        </w:rPr>
        <w:tab/>
        <w:t xml:space="preserve"> </w:t>
      </w:r>
    </w:p>
    <w:p w:rsidR="00E95F18" w:rsidRPr="00D90E7A" w:rsidP="00E95F18">
      <w:pPr>
        <w:numPr>
          <w:numId w:val="55"/>
        </w:numPr>
        <w:bidi w:val="0"/>
        <w:jc w:val="both"/>
        <w:rPr>
          <w:rFonts w:ascii="Times New Roman" w:hAnsi="Times New Roman"/>
        </w:rPr>
      </w:pPr>
      <w:r w:rsidRPr="00D90E7A">
        <w:rPr>
          <w:rFonts w:ascii="Times New Roman" w:hAnsi="Times New Roman"/>
        </w:rPr>
        <w:t>Správny orgán môže znížiť poplatok podľa písmen a) až c) tejto položky až o 50%  v závislosti od rozsahu a náročnosti posudzovania prevádzky alebo zmeny v nej.</w:t>
      </w:r>
    </w:p>
    <w:p w:rsidR="00E95F18" w:rsidRPr="00D90E7A" w:rsidP="00E95F18">
      <w:pPr>
        <w:numPr>
          <w:numId w:val="55"/>
        </w:numPr>
        <w:bidi w:val="0"/>
        <w:jc w:val="both"/>
        <w:rPr>
          <w:rFonts w:ascii="Times New Roman" w:hAnsi="Times New Roman"/>
        </w:rPr>
      </w:pPr>
      <w:r w:rsidRPr="00D90E7A">
        <w:rPr>
          <w:rFonts w:ascii="Times New Roman" w:hAnsi="Times New Roman"/>
        </w:rPr>
        <w:t>Správny orgán môže upustiť od vybrania poplatku  podľa písmen a) až c) tejto položky, ak sa žiadosť o  zmenu povolenia podáva na výzvu z dôvodov uvedených v § 30 ods. 1 písm. c), d), e) a f) zákona č. ..../2012 Z. z. o integrovanej prevencii a kontrole znečisťovania životného prostredia a o zmene a doplnení niektorých zákonov.</w:t>
      </w:r>
    </w:p>
    <w:p w:rsidR="00E95F18" w:rsidRPr="00D90E7A" w:rsidP="00E95F18">
      <w:pPr>
        <w:bidi w:val="0"/>
        <w:ind w:left="180"/>
        <w:jc w:val="both"/>
        <w:rPr>
          <w:rFonts w:ascii="Times New Roman" w:hAnsi="Times New Roman"/>
        </w:rPr>
      </w:pPr>
    </w:p>
    <w:p w:rsidR="00E95F18" w:rsidRPr="00D90E7A" w:rsidP="00E95F18">
      <w:pPr>
        <w:bidi w:val="0"/>
        <w:ind w:left="180"/>
        <w:jc w:val="both"/>
        <w:rPr>
          <w:rFonts w:ascii="Times New Roman" w:hAnsi="Times New Roman"/>
        </w:rPr>
      </w:pPr>
      <w:r w:rsidRPr="00D90E7A">
        <w:rPr>
          <w:rFonts w:ascii="Times New Roman" w:hAnsi="Times New Roman"/>
        </w:rPr>
        <w:t>Položka 171b</w:t>
      </w:r>
    </w:p>
    <w:p w:rsidR="00E95F18" w:rsidRPr="00D90E7A" w:rsidP="00E95F18">
      <w:pPr>
        <w:bidi w:val="0"/>
        <w:ind w:left="180"/>
        <w:jc w:val="both"/>
        <w:rPr>
          <w:rFonts w:ascii="Times New Roman" w:hAnsi="Times New Roman"/>
        </w:rPr>
      </w:pPr>
      <w:r w:rsidRPr="00D90E7A">
        <w:rPr>
          <w:rFonts w:ascii="Times New Roman" w:hAnsi="Times New Roman"/>
        </w:rPr>
        <w:tab/>
        <w:t>Vydanie osvedčenia o odbornej spôsobilosti na úseku integrovanej prevencie</w:t>
      </w:r>
    </w:p>
    <w:p w:rsidR="00E95F18" w:rsidRPr="00D90E7A" w:rsidP="00E95F18">
      <w:pPr>
        <w:bidi w:val="0"/>
        <w:ind w:left="540" w:hanging="360"/>
        <w:jc w:val="both"/>
        <w:rPr>
          <w:rFonts w:ascii="Times New Roman" w:hAnsi="Times New Roman"/>
        </w:rPr>
      </w:pPr>
      <w:r w:rsidRPr="00D90E7A">
        <w:rPr>
          <w:rFonts w:ascii="Times New Roman" w:hAnsi="Times New Roman"/>
        </w:rPr>
        <w:t xml:space="preserve">        a kontroly znečisťovania životného prostredia</w:t>
      </w:r>
      <w:r w:rsidRPr="00D90E7A">
        <w:rPr>
          <w:rFonts w:ascii="Times New Roman" w:hAnsi="Times New Roman"/>
          <w:vertAlign w:val="superscript"/>
        </w:rPr>
        <w:t>39cd)</w:t>
      </w:r>
      <w:r w:rsidRPr="00D90E7A">
        <w:rPr>
          <w:rFonts w:ascii="Times New Roman" w:hAnsi="Times New Roman"/>
        </w:rPr>
        <w:t xml:space="preserve"> .......................100   eur“.</w:t>
      </w:r>
    </w:p>
    <w:p w:rsidR="00E95F18" w:rsidRPr="00D90E7A" w:rsidP="00E95F18">
      <w:pPr>
        <w:bidi w:val="0"/>
        <w:ind w:left="180"/>
        <w:jc w:val="both"/>
        <w:rPr>
          <w:rFonts w:ascii="Times New Roman" w:hAnsi="Times New Roman"/>
        </w:rPr>
      </w:pPr>
    </w:p>
    <w:p w:rsidR="00E95F18" w:rsidRPr="00D90E7A" w:rsidP="00E95F18">
      <w:pPr>
        <w:bidi w:val="0"/>
        <w:ind w:left="180"/>
        <w:jc w:val="both"/>
        <w:rPr>
          <w:rFonts w:ascii="Times New Roman" w:hAnsi="Times New Roman"/>
        </w:rPr>
      </w:pPr>
      <w:r w:rsidRPr="00D90E7A">
        <w:rPr>
          <w:rFonts w:ascii="Times New Roman" w:hAnsi="Times New Roman"/>
        </w:rPr>
        <w:t>Poznámky pod čiarou k odkazom 39ca) až 39cd) znejú:</w:t>
      </w:r>
    </w:p>
    <w:p w:rsidR="00E95F18" w:rsidRPr="00D90E7A" w:rsidP="00E95F18">
      <w:pPr>
        <w:bidi w:val="0"/>
        <w:ind w:left="180"/>
        <w:jc w:val="both"/>
        <w:rPr>
          <w:rFonts w:ascii="Times New Roman" w:hAnsi="Times New Roman"/>
        </w:rPr>
      </w:pPr>
    </w:p>
    <w:p w:rsidR="00E95F18" w:rsidRPr="00D90E7A" w:rsidP="00E95F18">
      <w:pPr>
        <w:bidi w:val="0"/>
        <w:ind w:left="720" w:hanging="720"/>
        <w:jc w:val="both"/>
        <w:rPr>
          <w:rFonts w:ascii="Times New Roman" w:hAnsi="Times New Roman"/>
        </w:rPr>
      </w:pPr>
      <w:r w:rsidRPr="00D90E7A">
        <w:rPr>
          <w:rFonts w:ascii="Times New Roman" w:hAnsi="Times New Roman"/>
        </w:rPr>
        <w:t>„39ca) § 4 ods. 5 zákona č. zákona č. ..../2012 Z. z. o integrovanej prevencii a kontrole        znečisťovania životného prostredia a o zmene a doplnení niektorých zákonov.</w:t>
      </w:r>
    </w:p>
    <w:p w:rsidR="00E95F18" w:rsidRPr="00D90E7A" w:rsidP="00E95F18">
      <w:pPr>
        <w:bidi w:val="0"/>
        <w:jc w:val="both"/>
        <w:rPr>
          <w:rFonts w:ascii="Times New Roman" w:hAnsi="Times New Roman"/>
        </w:rPr>
      </w:pPr>
      <w:r w:rsidRPr="00D90E7A">
        <w:rPr>
          <w:rFonts w:ascii="Times New Roman" w:hAnsi="Times New Roman"/>
        </w:rPr>
        <w:t>39cb) § 19  ods. 1 zákona č. ..../2012 Z. z.</w:t>
      </w:r>
    </w:p>
    <w:p w:rsidR="00E95F18" w:rsidRPr="00D90E7A" w:rsidP="00E95F18">
      <w:pPr>
        <w:bidi w:val="0"/>
        <w:jc w:val="both"/>
        <w:rPr>
          <w:rFonts w:ascii="Times New Roman" w:hAnsi="Times New Roman"/>
        </w:rPr>
      </w:pPr>
      <w:r w:rsidRPr="00D90E7A">
        <w:rPr>
          <w:rFonts w:ascii="Times New Roman" w:hAnsi="Times New Roman"/>
        </w:rPr>
        <w:t xml:space="preserve">39cc) §  20 ods. 1 zákona č. ..../2012 Z. z. </w:t>
      </w:r>
    </w:p>
    <w:p w:rsidR="00E95F18" w:rsidRPr="00D90E7A" w:rsidP="00E95F18">
      <w:pPr>
        <w:bidi w:val="0"/>
        <w:rPr>
          <w:rFonts w:ascii="Times New Roman" w:hAnsi="Times New Roman"/>
        </w:rPr>
      </w:pPr>
      <w:r w:rsidRPr="00D90E7A">
        <w:rPr>
          <w:rFonts w:ascii="Times New Roman" w:hAnsi="Times New Roman"/>
        </w:rPr>
        <w:t>39cd) § 5 ods. 2 zákona č. ...../2012 Z. z.“.</w:t>
      </w:r>
    </w:p>
    <w:p w:rsidR="00E95F18" w:rsidRPr="00D90E7A" w:rsidP="00E95F18">
      <w:pPr>
        <w:shd w:val="clear" w:color="auto" w:fill="FFFFFF"/>
        <w:bidi w:val="0"/>
        <w:spacing w:before="120"/>
        <w:jc w:val="center"/>
        <w:rPr>
          <w:rFonts w:ascii="Times New Roman" w:hAnsi="Times New Roman"/>
        </w:rPr>
      </w:pPr>
    </w:p>
    <w:p w:rsidR="00E95F18" w:rsidRPr="00196E6C" w:rsidP="00E95F18">
      <w:pPr>
        <w:shd w:val="clear" w:color="auto" w:fill="FFFFFF"/>
        <w:bidi w:val="0"/>
        <w:spacing w:before="120"/>
        <w:jc w:val="center"/>
        <w:rPr>
          <w:rFonts w:ascii="Times New Roman" w:hAnsi="Times New Roman"/>
          <w:b/>
        </w:rPr>
      </w:pPr>
      <w:r w:rsidRPr="00196E6C">
        <w:rPr>
          <w:rFonts w:ascii="Times New Roman" w:hAnsi="Times New Roman"/>
          <w:b/>
        </w:rPr>
        <w:t>Čl. III</w:t>
      </w:r>
    </w:p>
    <w:p w:rsidR="00E95F18" w:rsidRPr="00D90E7A" w:rsidP="00E95F18">
      <w:pPr>
        <w:shd w:val="clear" w:color="auto" w:fill="FFFFFF"/>
        <w:bidi w:val="0"/>
        <w:spacing w:before="120"/>
        <w:jc w:val="center"/>
        <w:rPr>
          <w:rFonts w:ascii="Times New Roman" w:hAnsi="Times New Roman"/>
        </w:rPr>
      </w:pPr>
    </w:p>
    <w:p w:rsidR="00E95F18" w:rsidRPr="00D90E7A" w:rsidP="00E95F18">
      <w:pPr>
        <w:autoSpaceDE w:val="0"/>
        <w:autoSpaceDN w:val="0"/>
        <w:bidi w:val="0"/>
        <w:adjustRightInd w:val="0"/>
        <w:jc w:val="both"/>
        <w:rPr>
          <w:rFonts w:ascii="Times New Roman" w:hAnsi="Times New Roman"/>
        </w:rPr>
      </w:pPr>
      <w:r w:rsidRPr="00D90E7A">
        <w:rPr>
          <w:rFonts w:ascii="Times New Roman" w:hAnsi="Times New Roman"/>
        </w:rPr>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395/2011 Z. z. a zákona č. 251/2012 Z. z. sa mení  takto:</w:t>
      </w:r>
    </w:p>
    <w:p w:rsidR="00E95F18" w:rsidRPr="00D90E7A" w:rsidP="00E95F18">
      <w:pPr>
        <w:bidi w:val="0"/>
        <w:ind w:firstLine="360"/>
        <w:jc w:val="both"/>
        <w:rPr>
          <w:rFonts w:ascii="Times New Roman" w:hAnsi="Times New Roman"/>
        </w:rPr>
      </w:pPr>
    </w:p>
    <w:p w:rsidR="00E95F18" w:rsidRPr="00D90E7A" w:rsidP="00E95F18">
      <w:pPr>
        <w:bidi w:val="0"/>
        <w:jc w:val="both"/>
        <w:rPr>
          <w:rFonts w:ascii="Times New Roman" w:hAnsi="Times New Roman"/>
        </w:rPr>
      </w:pPr>
      <w:r w:rsidRPr="00D90E7A">
        <w:rPr>
          <w:rFonts w:ascii="Times New Roman" w:hAnsi="Times New Roman"/>
        </w:rPr>
        <w:t>V prílohe č. 2 skupine č. 214 – Ostatné poradovom č. 68 stĺpec Poznámka znie: „§   5   ods.   3   zákona   č.   ...../2012   Z. z.  o integrovanej prevencii a kontrole znečisťovania životného prostredia a o zmene a doplnení niektorých zákonov“.</w:t>
      </w:r>
    </w:p>
    <w:p w:rsidR="00E95F18" w:rsidRPr="00D90E7A" w:rsidP="00E95F18">
      <w:pPr>
        <w:shd w:val="clear" w:color="auto" w:fill="FFFFFF"/>
        <w:bidi w:val="0"/>
        <w:spacing w:before="120"/>
        <w:rPr>
          <w:rFonts w:ascii="Times New Roman" w:hAnsi="Times New Roman"/>
        </w:rPr>
      </w:pPr>
    </w:p>
    <w:p w:rsidR="00E95F18" w:rsidRPr="00196E6C" w:rsidP="00E95F18">
      <w:pPr>
        <w:shd w:val="clear" w:color="auto" w:fill="FFFFFF"/>
        <w:bidi w:val="0"/>
        <w:spacing w:before="120"/>
        <w:jc w:val="center"/>
        <w:rPr>
          <w:rFonts w:ascii="Times New Roman" w:hAnsi="Times New Roman"/>
          <w:b/>
        </w:rPr>
      </w:pPr>
      <w:r w:rsidRPr="00196E6C">
        <w:rPr>
          <w:rFonts w:ascii="Times New Roman" w:hAnsi="Times New Roman"/>
          <w:b/>
        </w:rPr>
        <w:t>Čl. IV</w:t>
      </w:r>
    </w:p>
    <w:p w:rsidR="00E95F18" w:rsidRPr="00D90E7A" w:rsidP="00E95F18">
      <w:pPr>
        <w:pStyle w:val="titulok"/>
        <w:bidi w:val="0"/>
        <w:jc w:val="both"/>
        <w:rPr>
          <w:rFonts w:ascii="Times New Roman" w:hAnsi="Times New Roman" w:cs="Times New Roman"/>
          <w:b w:val="0"/>
          <w:bCs w:val="0"/>
        </w:rPr>
      </w:pPr>
      <w:r w:rsidRPr="00D90E7A">
        <w:rPr>
          <w:rFonts w:ascii="Times New Roman" w:hAnsi="Times New Roman" w:cs="Times New Roman"/>
          <w:b w:val="0"/>
          <w:bCs w:val="0"/>
        </w:rPr>
        <w:t>Zákon č. 201/2009 Z. z. o štátnej hydrologickej službe a štátnej meteorologickej službe sa mení takto:</w:t>
      </w:r>
    </w:p>
    <w:p w:rsidR="00E95F18" w:rsidRPr="00D90E7A" w:rsidP="00E95F18">
      <w:pPr>
        <w:shd w:val="clear" w:color="auto" w:fill="FFFFFF"/>
        <w:bidi w:val="0"/>
        <w:spacing w:before="120"/>
        <w:jc w:val="both"/>
        <w:rPr>
          <w:rFonts w:ascii="Times New Roman" w:hAnsi="Times New Roman"/>
        </w:rPr>
      </w:pPr>
      <w:r w:rsidRPr="00D90E7A">
        <w:rPr>
          <w:rFonts w:ascii="Times New Roman" w:hAnsi="Times New Roman"/>
        </w:rPr>
        <w:t>V § 4 ods. 2 sa vypúšťa písmeno o) vrátane poznámky pod čiarou k odkazu 3. Doterajšie písmeno p) sa označuje ako písmeno o).</w:t>
      </w:r>
    </w:p>
    <w:p w:rsidR="00E95F18" w:rsidRPr="00D90E7A" w:rsidP="00E95F18">
      <w:pPr>
        <w:shd w:val="clear" w:color="auto" w:fill="FFFFFF"/>
        <w:bidi w:val="0"/>
        <w:spacing w:before="120"/>
        <w:jc w:val="center"/>
        <w:rPr>
          <w:rFonts w:ascii="Times New Roman" w:hAnsi="Times New Roman"/>
        </w:rPr>
      </w:pPr>
    </w:p>
    <w:p w:rsidR="00E95F18" w:rsidRPr="00196E6C" w:rsidP="00E95F18">
      <w:pPr>
        <w:shd w:val="clear" w:color="auto" w:fill="FFFFFF"/>
        <w:bidi w:val="0"/>
        <w:spacing w:before="120"/>
        <w:jc w:val="center"/>
        <w:rPr>
          <w:rFonts w:ascii="Times New Roman" w:hAnsi="Times New Roman"/>
          <w:b/>
        </w:rPr>
      </w:pPr>
      <w:r w:rsidRPr="00196E6C">
        <w:rPr>
          <w:rFonts w:ascii="Times New Roman" w:hAnsi="Times New Roman"/>
          <w:b/>
        </w:rPr>
        <w:t>Čl. V</w:t>
      </w:r>
    </w:p>
    <w:p w:rsidR="00E95F18" w:rsidRPr="00D90E7A" w:rsidP="00E95F18">
      <w:pPr>
        <w:autoSpaceDE w:val="0"/>
        <w:autoSpaceDN w:val="0"/>
        <w:bidi w:val="0"/>
        <w:adjustRightInd w:val="0"/>
        <w:jc w:val="both"/>
        <w:rPr>
          <w:rFonts w:ascii="Times New Roman" w:hAnsi="Times New Roman"/>
        </w:rPr>
      </w:pPr>
    </w:p>
    <w:p w:rsidR="00E95F18" w:rsidRPr="00D90E7A" w:rsidP="00E95F18">
      <w:pPr>
        <w:autoSpaceDE w:val="0"/>
        <w:autoSpaceDN w:val="0"/>
        <w:bidi w:val="0"/>
        <w:adjustRightInd w:val="0"/>
        <w:jc w:val="both"/>
        <w:rPr>
          <w:rFonts w:ascii="Times New Roman" w:hAnsi="Times New Roman"/>
        </w:rPr>
      </w:pPr>
      <w:r w:rsidRPr="00D90E7A">
        <w:rPr>
          <w:rFonts w:ascii="Times New Roman" w:hAnsi="Times New Roman"/>
        </w:rPr>
        <w:t xml:space="preserve">Zákon č. 205/2004 Z. z. o zhromažďovaní, uchovávaní a šírení informácií o životnom prostredí a o zmene a doplnení niektorých zákonov v  znení zákona č. 24/2006 Z. z., zákona č. 515/2008 Z. z. a zákona č.  4/2010 Z. z. sa mení a dopĺňa takto: </w:t>
      </w:r>
    </w:p>
    <w:p w:rsidR="00E95F18" w:rsidRPr="00D90E7A" w:rsidP="00E95F18">
      <w:pPr>
        <w:bidi w:val="0"/>
        <w:spacing w:before="240" w:after="100" w:afterAutospacing="1"/>
        <w:jc w:val="both"/>
        <w:rPr>
          <w:rFonts w:ascii="Times New Roman" w:hAnsi="Times New Roman"/>
        </w:rPr>
      </w:pPr>
      <w:r w:rsidRPr="00D90E7A">
        <w:rPr>
          <w:rFonts w:ascii="Times New Roman" w:hAnsi="Times New Roman"/>
        </w:rPr>
        <w:t xml:space="preserve">1. §5 sa dopĺňa odsekom 3, ktorý znie: </w:t>
      </w:r>
    </w:p>
    <w:p w:rsidR="00E95F18" w:rsidRPr="00D90E7A" w:rsidP="00E95F18">
      <w:pPr>
        <w:bidi w:val="0"/>
        <w:spacing w:before="100" w:beforeAutospacing="1"/>
        <w:jc w:val="both"/>
        <w:rPr>
          <w:rFonts w:ascii="Times New Roman" w:hAnsi="Times New Roman"/>
        </w:rPr>
      </w:pPr>
      <w:r w:rsidRPr="00D90E7A">
        <w:rPr>
          <w:rFonts w:ascii="Times New Roman" w:hAnsi="Times New Roman"/>
        </w:rPr>
        <w:t>„(3) Do národného registra znečisťovania sa oznamujú  údaje o množstvách prenesených odpadov a o množstvách znečisťujúcich látok bez zohľadnenia určených prahových hodnôt</w:t>
      </w:r>
    </w:p>
    <w:p w:rsidR="00E95F18" w:rsidRPr="00D90E7A" w:rsidP="00E95F18">
      <w:pPr>
        <w:numPr>
          <w:numId w:val="59"/>
        </w:numPr>
        <w:bidi w:val="0"/>
        <w:spacing w:after="100" w:afterAutospacing="1"/>
        <w:jc w:val="both"/>
        <w:rPr>
          <w:rFonts w:ascii="Times New Roman" w:hAnsi="Times New Roman"/>
          <w:b/>
          <w:bCs/>
        </w:rPr>
      </w:pPr>
      <w:r w:rsidRPr="00D90E7A">
        <w:rPr>
          <w:rFonts w:ascii="Times New Roman" w:hAnsi="Times New Roman"/>
        </w:rPr>
        <w:t xml:space="preserve">uvoľňovaných do ovzdušia, </w:t>
      </w:r>
    </w:p>
    <w:p w:rsidR="00E95F18" w:rsidRPr="00D90E7A" w:rsidP="00E95F18">
      <w:pPr>
        <w:numPr>
          <w:numId w:val="59"/>
        </w:numPr>
        <w:bidi w:val="0"/>
        <w:spacing w:after="100" w:afterAutospacing="1"/>
        <w:jc w:val="both"/>
        <w:rPr>
          <w:rFonts w:ascii="Times New Roman" w:hAnsi="Times New Roman"/>
          <w:b/>
          <w:bCs/>
        </w:rPr>
      </w:pPr>
      <w:r w:rsidRPr="00D90E7A">
        <w:rPr>
          <w:rFonts w:ascii="Times New Roman" w:hAnsi="Times New Roman"/>
        </w:rPr>
        <w:t xml:space="preserve">uvoľňovaných do vody, </w:t>
      </w:r>
    </w:p>
    <w:p w:rsidR="00E95F18" w:rsidRPr="00D90E7A" w:rsidP="00E95F18">
      <w:pPr>
        <w:numPr>
          <w:numId w:val="59"/>
        </w:numPr>
        <w:bidi w:val="0"/>
        <w:spacing w:after="100" w:afterAutospacing="1"/>
        <w:jc w:val="both"/>
        <w:rPr>
          <w:rFonts w:ascii="Times New Roman" w:hAnsi="Times New Roman"/>
          <w:b/>
          <w:bCs/>
        </w:rPr>
      </w:pPr>
      <w:r w:rsidRPr="00D90E7A">
        <w:rPr>
          <w:rFonts w:ascii="Times New Roman" w:hAnsi="Times New Roman"/>
        </w:rPr>
        <w:t>uvoľňovaných do pôdy a</w:t>
      </w:r>
    </w:p>
    <w:p w:rsidR="00E95F18" w:rsidRPr="00D90E7A" w:rsidP="00E95F18">
      <w:pPr>
        <w:numPr>
          <w:numId w:val="59"/>
        </w:numPr>
        <w:bidi w:val="0"/>
        <w:spacing w:after="100" w:afterAutospacing="1"/>
        <w:jc w:val="both"/>
        <w:rPr>
          <w:rFonts w:ascii="Times New Roman" w:hAnsi="Times New Roman"/>
          <w:b/>
          <w:bCs/>
        </w:rPr>
      </w:pPr>
      <w:r w:rsidRPr="00D90E7A">
        <w:rPr>
          <w:rFonts w:ascii="Times New Roman" w:hAnsi="Times New Roman"/>
        </w:rPr>
        <w:t>prenášaných v odpadových vodách.“</w:t>
      </w:r>
    </w:p>
    <w:p w:rsidR="00E95F18" w:rsidRPr="00D90E7A" w:rsidP="00E95F18">
      <w:pPr>
        <w:bidi w:val="0"/>
        <w:jc w:val="both"/>
        <w:rPr>
          <w:rFonts w:ascii="Times New Roman" w:hAnsi="Times New Roman"/>
        </w:rPr>
      </w:pPr>
      <w:r w:rsidRPr="00D90E7A">
        <w:rPr>
          <w:rFonts w:ascii="Times New Roman" w:hAnsi="Times New Roman"/>
        </w:rPr>
        <w:t>2. V § 6 ods. 14 sa vypúšťa písmeno c).</w:t>
      </w:r>
    </w:p>
    <w:p w:rsidR="00E95F18" w:rsidRPr="00D90E7A" w:rsidP="00E95F18">
      <w:pPr>
        <w:bidi w:val="0"/>
        <w:spacing w:after="100" w:afterAutospacing="1"/>
        <w:jc w:val="both"/>
        <w:rPr>
          <w:rFonts w:ascii="Times New Roman" w:hAnsi="Times New Roman"/>
          <w:b/>
          <w:bCs/>
        </w:rPr>
      </w:pPr>
      <w:r w:rsidRPr="00D90E7A">
        <w:rPr>
          <w:rFonts w:ascii="Times New Roman" w:hAnsi="Times New Roman"/>
        </w:rPr>
        <w:t>Doterajšie písmená d) až f) sa označujú ako písmená c) až e).</w:t>
      </w:r>
    </w:p>
    <w:p w:rsidR="00D90E7A" w:rsidRPr="00D90E7A" w:rsidP="00E95F18">
      <w:pPr>
        <w:shd w:val="clear" w:color="auto" w:fill="FFFFFF"/>
        <w:bidi w:val="0"/>
        <w:spacing w:before="120"/>
        <w:jc w:val="center"/>
        <w:rPr>
          <w:rFonts w:ascii="Times New Roman" w:hAnsi="Times New Roman"/>
        </w:rPr>
      </w:pPr>
    </w:p>
    <w:p w:rsidR="00E95F18" w:rsidRPr="00196E6C" w:rsidP="00E95F18">
      <w:pPr>
        <w:shd w:val="clear" w:color="auto" w:fill="FFFFFF"/>
        <w:bidi w:val="0"/>
        <w:spacing w:before="120"/>
        <w:jc w:val="center"/>
        <w:rPr>
          <w:rFonts w:ascii="Times New Roman" w:hAnsi="Times New Roman"/>
          <w:b/>
        </w:rPr>
      </w:pPr>
      <w:r w:rsidRPr="00196E6C">
        <w:rPr>
          <w:rFonts w:ascii="Times New Roman" w:hAnsi="Times New Roman"/>
          <w:b/>
        </w:rPr>
        <w:t xml:space="preserve">Čl. </w:t>
      </w:r>
      <w:bookmarkStart w:id="4" w:name="_GoBack"/>
      <w:bookmarkEnd w:id="4"/>
      <w:r w:rsidRPr="00196E6C">
        <w:rPr>
          <w:rFonts w:ascii="Times New Roman" w:hAnsi="Times New Roman"/>
          <w:b/>
        </w:rPr>
        <w:t>VI</w:t>
      </w:r>
    </w:p>
    <w:p w:rsidR="00E95F18" w:rsidRPr="00D90E7A" w:rsidP="00E95F18">
      <w:pPr>
        <w:shd w:val="clear" w:color="auto" w:fill="FFFFFF"/>
        <w:bidi w:val="0"/>
        <w:spacing w:before="120"/>
        <w:jc w:val="center"/>
        <w:rPr>
          <w:rFonts w:ascii="Times New Roman" w:hAnsi="Times New Roman"/>
        </w:rPr>
      </w:pPr>
      <w:r w:rsidRPr="00D90E7A">
        <w:rPr>
          <w:rFonts w:ascii="Times New Roman" w:hAnsi="Times New Roman"/>
        </w:rPr>
        <w:t>Účinnosť</w:t>
      </w:r>
    </w:p>
    <w:p w:rsidR="00E95F18" w:rsidRPr="00D90E7A" w:rsidP="00E95F18">
      <w:pPr>
        <w:shd w:val="clear" w:color="auto" w:fill="FFFFFF"/>
        <w:bidi w:val="0"/>
        <w:spacing w:before="120"/>
        <w:rPr>
          <w:rFonts w:ascii="Times New Roman" w:hAnsi="Times New Roman"/>
        </w:rPr>
      </w:pPr>
    </w:p>
    <w:p w:rsidR="00E95F18" w:rsidRPr="00D90E7A" w:rsidP="00E95F18">
      <w:pPr>
        <w:pStyle w:val="Default"/>
        <w:bidi w:val="0"/>
        <w:spacing w:before="120"/>
        <w:jc w:val="both"/>
        <w:rPr>
          <w:rFonts w:ascii="Times New Roman" w:hAnsi="Times New Roman" w:cs="Times New Roman"/>
          <w:color w:val="auto"/>
        </w:rPr>
      </w:pPr>
      <w:r w:rsidRPr="00D90E7A">
        <w:rPr>
          <w:rFonts w:ascii="Times New Roman" w:hAnsi="Times New Roman" w:cs="Times New Roman"/>
          <w:color w:val="auto"/>
          <w:sz w:val="24"/>
          <w:szCs w:val="24"/>
        </w:rPr>
        <w:t>Tento zákon nadobúda účinnosť 1. marca 2013.</w:t>
      </w:r>
    </w:p>
    <w:p w:rsidR="00E95F18" w:rsidRPr="00D90E7A" w:rsidP="00E95F18">
      <w:pPr>
        <w:shd w:val="clear" w:color="auto" w:fill="FFFFFF"/>
        <w:bidi w:val="0"/>
        <w:spacing w:before="120"/>
        <w:rPr>
          <w:rFonts w:ascii="Times New Roman" w:hAnsi="Times New Roman"/>
        </w:rPr>
        <w:sectPr>
          <w:type w:val="continuous"/>
          <w:pgSz w:w="11906" w:h="16838"/>
          <w:pgMar w:top="1417" w:right="1417" w:bottom="851" w:left="1417" w:header="708" w:footer="708" w:gutter="0"/>
          <w:lnNumType w:distance="0"/>
          <w:cols w:space="708"/>
          <w:noEndnote w:val="0"/>
          <w:bidi w:val="0"/>
          <w:docGrid w:linePitch="360"/>
        </w:sectPr>
      </w:pPr>
    </w:p>
    <w:p w:rsidR="00E95F18" w:rsidRPr="00D90E7A" w:rsidP="00E95F18">
      <w:pPr>
        <w:shd w:val="clear" w:color="auto" w:fill="FFFFFF"/>
        <w:bidi w:val="0"/>
        <w:spacing w:before="120"/>
        <w:jc w:val="right"/>
        <w:rPr>
          <w:rFonts w:ascii="Times New Roman" w:hAnsi="Times New Roman"/>
          <w:b/>
          <w:bCs/>
        </w:rPr>
      </w:pPr>
      <w:r w:rsidRPr="00D90E7A">
        <w:rPr>
          <w:rFonts w:ascii="Times New Roman" w:hAnsi="Times New Roman"/>
          <w:b/>
          <w:bCs/>
        </w:rPr>
        <w:t>Príloha č. 1</w:t>
        <w:br/>
        <w:t>k zákonu č.  ...../2012 Z. z.</w:t>
      </w: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ZOZNAM PRIEMYSELNÝCH ČINNOSTÍ</w:t>
      </w:r>
    </w:p>
    <w:p w:rsidR="00E95F18" w:rsidRPr="00D90E7A" w:rsidP="00E95F18">
      <w:pPr>
        <w:autoSpaceDE w:val="0"/>
        <w:autoSpaceDN w:val="0"/>
        <w:bidi w:val="0"/>
        <w:adjustRightInd w:val="0"/>
        <w:spacing w:before="120"/>
        <w:jc w:val="both"/>
        <w:rPr>
          <w:rFonts w:ascii="Times New Roman" w:hAnsi="Times New Roman"/>
        </w:rPr>
      </w:pPr>
    </w:p>
    <w:p w:rsidR="00E95F18" w:rsidRPr="00D90E7A" w:rsidP="00E95F18">
      <w:pPr>
        <w:shd w:val="clear" w:color="auto" w:fill="FFFFFF"/>
        <w:bidi w:val="0"/>
        <w:spacing w:before="120"/>
        <w:jc w:val="both"/>
        <w:outlineLvl w:val="5"/>
        <w:rPr>
          <w:rFonts w:ascii="Times New Roman" w:hAnsi="Times New Roman"/>
        </w:rPr>
      </w:pPr>
      <w:r w:rsidRPr="00D90E7A">
        <w:rPr>
          <w:rFonts w:ascii="Times New Roman" w:hAnsi="Times New Roman"/>
        </w:rPr>
        <w:t>Ďalej uvedené prahové hodnoty sa všeobecne vzťahujú na projektované výrobné kapacity alebo výstupy. Ak sa niekoľko činností spadajúcich do toho istého opisu činnosti s prahom vykonáva v tej istej prevádzke, kapacity týchto činností sa spočítajú. Ak ide o činnosti nakladania s odpadmi tento výpočet sa použije na úrovni činností v kategórii 5.1., v kategórii 5.3. písm. a) a v kategórii 5.3. písm. b).</w:t>
      </w:r>
    </w:p>
    <w:p w:rsidR="00E95F18" w:rsidRPr="00D90E7A" w:rsidP="00E95F18">
      <w:pPr>
        <w:shd w:val="clear" w:color="auto" w:fill="FFFFFF"/>
        <w:bidi w:val="0"/>
        <w:spacing w:before="120"/>
        <w:jc w:val="both"/>
        <w:outlineLvl w:val="5"/>
        <w:rPr>
          <w:rFonts w:ascii="Times New Roman" w:hAnsi="Times New Roman"/>
        </w:rPr>
      </w:pPr>
    </w:p>
    <w:p w:rsidR="00E95F18" w:rsidRPr="00D90E7A" w:rsidP="00E95F18">
      <w:pPr>
        <w:shd w:val="clear" w:color="auto" w:fill="FFFFFF"/>
        <w:bidi w:val="0"/>
        <w:spacing w:before="120"/>
        <w:jc w:val="both"/>
        <w:outlineLvl w:val="5"/>
        <w:rPr>
          <w:rFonts w:ascii="Times New Roman" w:hAnsi="Times New Roman"/>
        </w:rPr>
      </w:pPr>
      <w:r w:rsidRPr="00D90E7A">
        <w:rPr>
          <w:rFonts w:ascii="Times New Roman" w:hAnsi="Times New Roman"/>
        </w:rPr>
        <w:t>KATEGÓRIE PRIEMYSELNÝCH ČINNOSTÍ</w:t>
      </w:r>
    </w:p>
    <w:p w:rsidR="00E95F18" w:rsidRPr="00D90E7A" w:rsidP="00E95F18">
      <w:pPr>
        <w:shd w:val="clear" w:color="auto" w:fill="FFFFFF"/>
        <w:bidi w:val="0"/>
        <w:spacing w:before="120"/>
        <w:jc w:val="both"/>
        <w:outlineLvl w:val="5"/>
        <w:rPr>
          <w:rFonts w:ascii="Times New Roman" w:hAnsi="Times New Roman"/>
        </w:rPr>
      </w:pPr>
      <w:r w:rsidRPr="00D90E7A">
        <w:rPr>
          <w:rFonts w:ascii="Times New Roman" w:hAnsi="Times New Roman"/>
        </w:rPr>
        <w:br/>
        <w:t>1. Energetika</w:t>
      </w:r>
    </w:p>
    <w:p w:rsidR="00E95F18" w:rsidRPr="00D90E7A" w:rsidP="00E95F18">
      <w:pPr>
        <w:shd w:val="clear" w:color="auto" w:fill="FFFFFF"/>
        <w:bidi w:val="0"/>
        <w:spacing w:before="120"/>
        <w:jc w:val="both"/>
        <w:outlineLvl w:val="5"/>
        <w:rPr>
          <w:rFonts w:ascii="Times New Roman" w:hAnsi="Times New Roman"/>
        </w:rPr>
      </w:pPr>
      <w:r w:rsidRPr="00D90E7A">
        <w:rPr>
          <w:rFonts w:ascii="Times New Roman" w:hAnsi="Times New Roman"/>
        </w:rPr>
        <w:t>1.1. Spaľovanie palív v prevádzkach s celkovým menovitým tepelným príkonom rovným alebo väčším ako 50 MW.</w:t>
      </w:r>
    </w:p>
    <w:p w:rsidR="00E95F18" w:rsidRPr="00D90E7A" w:rsidP="00E95F18">
      <w:pPr>
        <w:shd w:val="clear" w:color="auto" w:fill="FFFFFF"/>
        <w:bidi w:val="0"/>
        <w:spacing w:before="120"/>
        <w:jc w:val="both"/>
        <w:outlineLvl w:val="5"/>
        <w:rPr>
          <w:rFonts w:ascii="Times New Roman" w:hAnsi="Times New Roman"/>
        </w:rPr>
      </w:pPr>
      <w:r w:rsidRPr="00D90E7A">
        <w:rPr>
          <w:rFonts w:ascii="Times New Roman" w:hAnsi="Times New Roman"/>
        </w:rPr>
        <w:t>1.2. Rafinácia minerálnych olejov a plynov.</w:t>
      </w:r>
    </w:p>
    <w:p w:rsidR="00E95F18" w:rsidRPr="00D90E7A" w:rsidP="00E95F18">
      <w:pPr>
        <w:shd w:val="clear" w:color="auto" w:fill="FFFFFF"/>
        <w:bidi w:val="0"/>
        <w:spacing w:before="120"/>
        <w:jc w:val="both"/>
        <w:outlineLvl w:val="5"/>
        <w:rPr>
          <w:rFonts w:ascii="Times New Roman" w:hAnsi="Times New Roman"/>
        </w:rPr>
      </w:pPr>
      <w:r w:rsidRPr="00D90E7A">
        <w:rPr>
          <w:rFonts w:ascii="Times New Roman" w:hAnsi="Times New Roman"/>
        </w:rPr>
        <w:t>1.3. Výroba koksu.</w:t>
      </w:r>
    </w:p>
    <w:p w:rsidR="00E95F18" w:rsidRPr="00D90E7A" w:rsidP="00E95F18">
      <w:pPr>
        <w:shd w:val="clear" w:color="auto" w:fill="FFFFFF"/>
        <w:bidi w:val="0"/>
        <w:spacing w:before="120"/>
        <w:jc w:val="both"/>
        <w:outlineLvl w:val="5"/>
        <w:rPr>
          <w:rFonts w:ascii="Times New Roman" w:hAnsi="Times New Roman"/>
        </w:rPr>
      </w:pPr>
      <w:r w:rsidRPr="00D90E7A">
        <w:rPr>
          <w:rFonts w:ascii="Times New Roman" w:hAnsi="Times New Roman"/>
        </w:rPr>
        <w:t>1.4. Splyňovanie alebo skvapalňovanie:</w:t>
      </w:r>
    </w:p>
    <w:p w:rsidR="00E95F18" w:rsidRPr="00D90E7A" w:rsidP="00E95F18">
      <w:pPr>
        <w:numPr>
          <w:numId w:val="2"/>
        </w:numPr>
        <w:shd w:val="clear" w:color="auto" w:fill="FFFFFF"/>
        <w:bidi w:val="0"/>
        <w:spacing w:before="120"/>
        <w:jc w:val="both"/>
        <w:outlineLvl w:val="5"/>
        <w:rPr>
          <w:rFonts w:ascii="Times New Roman" w:hAnsi="Times New Roman"/>
        </w:rPr>
      </w:pPr>
      <w:r w:rsidRPr="00D90E7A">
        <w:rPr>
          <w:rFonts w:ascii="Times New Roman" w:hAnsi="Times New Roman"/>
        </w:rPr>
        <w:t>uhlia,</w:t>
      </w:r>
    </w:p>
    <w:p w:rsidR="00E95F18" w:rsidRPr="00D90E7A" w:rsidP="00E95F18">
      <w:pPr>
        <w:numPr>
          <w:numId w:val="2"/>
        </w:numPr>
        <w:shd w:val="clear" w:color="auto" w:fill="FFFFFF"/>
        <w:bidi w:val="0"/>
        <w:spacing w:before="120"/>
        <w:jc w:val="both"/>
        <w:outlineLvl w:val="5"/>
        <w:rPr>
          <w:rFonts w:ascii="Times New Roman" w:hAnsi="Times New Roman"/>
        </w:rPr>
      </w:pPr>
      <w:r w:rsidRPr="00D90E7A">
        <w:rPr>
          <w:rFonts w:ascii="Times New Roman" w:hAnsi="Times New Roman"/>
        </w:rPr>
        <w:t>iných palív v spaľovacích zariadeniach alebo prevádzkach s celkovým menovitým tepelným príkonom rovným alebo väčším ako 20 MW.</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br/>
        <w:t>2. Výroba a spracovanie kovov</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2.1. Praženie alebo spekanie kovovej rudy vrátane sírnikovej rudy.</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2.2. Výroba surového železa alebo ocele z prvotných alebo druhotných surovín, vrátane kontinuálneho odlievania s kapacitou presahujúcou 2,5 tony za hodinu. </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2.3. Spracovanie železných kovov: </w:t>
      </w:r>
    </w:p>
    <w:p w:rsidR="00E95F18" w:rsidRPr="00D90E7A" w:rsidP="00E95F18">
      <w:pPr>
        <w:autoSpaceDE w:val="0"/>
        <w:autoSpaceDN w:val="0"/>
        <w:bidi w:val="0"/>
        <w:adjustRightInd w:val="0"/>
        <w:spacing w:before="120"/>
        <w:ind w:left="708"/>
        <w:jc w:val="both"/>
        <w:rPr>
          <w:rFonts w:ascii="Times New Roman" w:hAnsi="Times New Roman"/>
        </w:rPr>
      </w:pPr>
      <w:r w:rsidRPr="00D90E7A">
        <w:rPr>
          <w:rFonts w:ascii="Times New Roman" w:hAnsi="Times New Roman"/>
        </w:rPr>
        <w:t>a) prevádzkovanie valcovní na valcovanie za tepla s kapacitou väčšou ako 20 ton surovej ocele za hodinu;</w:t>
      </w:r>
    </w:p>
    <w:p w:rsidR="00E95F18" w:rsidRPr="00D90E7A" w:rsidP="00E95F18">
      <w:pPr>
        <w:autoSpaceDE w:val="0"/>
        <w:autoSpaceDN w:val="0"/>
        <w:bidi w:val="0"/>
        <w:adjustRightInd w:val="0"/>
        <w:spacing w:before="120"/>
        <w:ind w:left="708"/>
        <w:jc w:val="both"/>
        <w:rPr>
          <w:rFonts w:ascii="Times New Roman" w:hAnsi="Times New Roman"/>
        </w:rPr>
      </w:pPr>
      <w:r w:rsidRPr="00D90E7A">
        <w:rPr>
          <w:rFonts w:ascii="Times New Roman" w:hAnsi="Times New Roman"/>
        </w:rPr>
        <w:t>b) prevádzkovanie kováční s kladivami s energiou väčšou ako 50 kJ na jedno kladivo, kde spotreba tepelnej energie presahuje 20 MW;</w:t>
      </w:r>
    </w:p>
    <w:p w:rsidR="00E95F18" w:rsidRPr="00D90E7A" w:rsidP="00E95F18">
      <w:pPr>
        <w:autoSpaceDE w:val="0"/>
        <w:autoSpaceDN w:val="0"/>
        <w:bidi w:val="0"/>
        <w:adjustRightInd w:val="0"/>
        <w:spacing w:before="120"/>
        <w:ind w:left="708"/>
        <w:jc w:val="both"/>
        <w:rPr>
          <w:rFonts w:ascii="Times New Roman" w:hAnsi="Times New Roman"/>
        </w:rPr>
      </w:pPr>
      <w:r w:rsidRPr="00D90E7A">
        <w:rPr>
          <w:rFonts w:ascii="Times New Roman" w:hAnsi="Times New Roman"/>
        </w:rPr>
        <w:t>c) nanášanie ochranných povlakov z roztavených kovov so spracúvaným množstvom väčším ako 2 t surovej ocele za hodinu.</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2.4. Zlievarne železných kovov s výrobnou kapacitou väčšou ako 20 t za deň.</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2.5. Spracovanie neželezných kovov: </w:t>
      </w:r>
    </w:p>
    <w:p w:rsidR="00E95F18" w:rsidRPr="00D90E7A" w:rsidP="00E95F18">
      <w:pPr>
        <w:autoSpaceDE w:val="0"/>
        <w:autoSpaceDN w:val="0"/>
        <w:bidi w:val="0"/>
        <w:adjustRightInd w:val="0"/>
        <w:spacing w:before="120"/>
        <w:ind w:left="708"/>
        <w:jc w:val="both"/>
        <w:rPr>
          <w:rFonts w:ascii="Times New Roman" w:hAnsi="Times New Roman"/>
        </w:rPr>
      </w:pPr>
      <w:r w:rsidRPr="00D90E7A">
        <w:rPr>
          <w:rFonts w:ascii="Times New Roman" w:hAnsi="Times New Roman"/>
        </w:rPr>
        <w:t>a) výroba surových neželezných kovov z rúd, koncentrátov alebo druhotných surovín metalurgickými, chemickými alebo elektrolytickými postupmi;</w:t>
      </w:r>
    </w:p>
    <w:p w:rsidR="00E95F18" w:rsidRPr="00D90E7A" w:rsidP="00E95F18">
      <w:pPr>
        <w:autoSpaceDE w:val="0"/>
        <w:autoSpaceDN w:val="0"/>
        <w:bidi w:val="0"/>
        <w:adjustRightInd w:val="0"/>
        <w:spacing w:before="120"/>
        <w:ind w:left="708"/>
        <w:jc w:val="both"/>
        <w:rPr>
          <w:rFonts w:ascii="Times New Roman" w:hAnsi="Times New Roman"/>
        </w:rPr>
      </w:pPr>
      <w:r w:rsidRPr="00D90E7A">
        <w:rPr>
          <w:rFonts w:ascii="Times New Roman" w:hAnsi="Times New Roman"/>
        </w:rPr>
        <w:t>b) tavenie vrátane zlievania neželezných kovov vrátane zhodnotených produktov a prevádzkovanie zlievarne neželezných kovov, s kapacitou tavenia väčšou ako 4 t za deň pre olovo a kadmium alebo 20 t za deň pre ostatné kovy.</w:t>
      </w:r>
    </w:p>
    <w:p w:rsidR="00E95F18" w:rsidRPr="00D90E7A" w:rsidP="00E95F18">
      <w:pPr>
        <w:autoSpaceDE w:val="0"/>
        <w:autoSpaceDN w:val="0"/>
        <w:bidi w:val="0"/>
        <w:adjustRightInd w:val="0"/>
        <w:spacing w:before="120"/>
        <w:jc w:val="both"/>
        <w:rPr>
          <w:rFonts w:ascii="Times New Roman" w:hAnsi="Times New Roman"/>
        </w:rPr>
      </w:pP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2.6. Povrchová úprava kovov alebo plastov pomocou elektrolytických alebo chemických postupov, ak je objem používaných vaní väčší ako </w:t>
      </w:r>
      <w:smartTag w:uri="urn:schemas-microsoft-com:office:smarttags" w:element="metricconverter">
        <w:smartTagPr>
          <w:attr w:name="ProductID" w:val="75 m3"/>
        </w:smartTagPr>
        <w:r w:rsidRPr="00D90E7A">
          <w:rPr>
            <w:rFonts w:ascii="Times New Roman" w:hAnsi="Times New Roman"/>
          </w:rPr>
          <w:t>30 m</w:t>
        </w:r>
        <w:r w:rsidRPr="00D90E7A">
          <w:rPr>
            <w:rFonts w:ascii="Times New Roman" w:hAnsi="Times New Roman"/>
            <w:vertAlign w:val="superscript"/>
          </w:rPr>
          <w:t>3</w:t>
        </w:r>
      </w:smartTag>
      <w:r w:rsidRPr="00D90E7A">
        <w:rPr>
          <w:rFonts w:ascii="Times New Roman" w:hAnsi="Times New Roman"/>
        </w:rPr>
        <w:t>.</w:t>
      </w:r>
    </w:p>
    <w:p w:rsidR="00E95F18" w:rsidRPr="00D90E7A" w:rsidP="00E95F18">
      <w:pPr>
        <w:autoSpaceDE w:val="0"/>
        <w:autoSpaceDN w:val="0"/>
        <w:bidi w:val="0"/>
        <w:adjustRightInd w:val="0"/>
        <w:spacing w:before="120"/>
        <w:jc w:val="both"/>
        <w:rPr>
          <w:rFonts w:ascii="Times New Roman" w:hAnsi="Times New Roman"/>
        </w:rPr>
      </w:pP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3. Priemysel spracovania nerastov</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3.1. Výroba cementu, vápna a oxidu horečnatého: </w:t>
      </w:r>
    </w:p>
    <w:p w:rsidR="00E95F18" w:rsidRPr="00D90E7A" w:rsidP="00E95F18">
      <w:pPr>
        <w:autoSpaceDE w:val="0"/>
        <w:autoSpaceDN w:val="0"/>
        <w:bidi w:val="0"/>
        <w:adjustRightInd w:val="0"/>
        <w:spacing w:before="120"/>
        <w:ind w:left="708"/>
        <w:jc w:val="both"/>
        <w:rPr>
          <w:rFonts w:ascii="Times New Roman" w:hAnsi="Times New Roman"/>
        </w:rPr>
      </w:pPr>
      <w:r w:rsidRPr="00D90E7A">
        <w:rPr>
          <w:rFonts w:ascii="Times New Roman" w:hAnsi="Times New Roman"/>
        </w:rPr>
        <w:t>a) výroba cementového slinku v rotačných peciach s výrobnou kapacitou väčšou ako 500 t za deň alebo iných peciach s výrobnou kapacitou väčšou ako 50 t za deň,</w:t>
      </w:r>
    </w:p>
    <w:p w:rsidR="00E95F18" w:rsidRPr="00D90E7A" w:rsidP="00E95F18">
      <w:pPr>
        <w:autoSpaceDE w:val="0"/>
        <w:autoSpaceDN w:val="0"/>
        <w:bidi w:val="0"/>
        <w:adjustRightInd w:val="0"/>
        <w:spacing w:before="120"/>
        <w:ind w:left="708"/>
        <w:jc w:val="both"/>
        <w:rPr>
          <w:rFonts w:ascii="Times New Roman" w:hAnsi="Times New Roman"/>
        </w:rPr>
      </w:pPr>
      <w:r w:rsidRPr="00D90E7A">
        <w:rPr>
          <w:rFonts w:ascii="Times New Roman" w:hAnsi="Times New Roman"/>
        </w:rPr>
        <w:t>b) výroba vápna v peciach s výrobnou kapacitou väčšou ako 50 t za deň,</w:t>
      </w:r>
    </w:p>
    <w:p w:rsidR="00E95F18" w:rsidRPr="00D90E7A" w:rsidP="00E95F18">
      <w:pPr>
        <w:autoSpaceDE w:val="0"/>
        <w:autoSpaceDN w:val="0"/>
        <w:bidi w:val="0"/>
        <w:adjustRightInd w:val="0"/>
        <w:spacing w:before="120"/>
        <w:ind w:left="708"/>
        <w:jc w:val="both"/>
        <w:rPr>
          <w:rFonts w:ascii="Times New Roman" w:hAnsi="Times New Roman"/>
        </w:rPr>
      </w:pPr>
      <w:r w:rsidRPr="00D90E7A">
        <w:rPr>
          <w:rFonts w:ascii="Times New Roman" w:hAnsi="Times New Roman"/>
        </w:rPr>
        <w:t>c) výroba oxidu horečnatého v peciach s výrobnou kapacitou väčšou ako 50 t za deň.</w:t>
      </w:r>
    </w:p>
    <w:p w:rsidR="00E95F18" w:rsidRPr="00D90E7A" w:rsidP="00D90E7A">
      <w:pPr>
        <w:autoSpaceDE w:val="0"/>
        <w:autoSpaceDN w:val="0"/>
        <w:bidi w:val="0"/>
        <w:adjustRightInd w:val="0"/>
        <w:spacing w:before="120" w:line="120" w:lineRule="auto"/>
        <w:jc w:val="both"/>
        <w:rPr>
          <w:rFonts w:ascii="Times New Roman" w:hAnsi="Times New Roman"/>
        </w:rPr>
      </w:pP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3.2. Výroba azbestu alebo výroba výrobkov s obsahom azbestu.</w:t>
      </w:r>
    </w:p>
    <w:p w:rsidR="00E95F18" w:rsidRPr="00D90E7A" w:rsidP="00D90E7A">
      <w:pPr>
        <w:autoSpaceDE w:val="0"/>
        <w:autoSpaceDN w:val="0"/>
        <w:bidi w:val="0"/>
        <w:adjustRightInd w:val="0"/>
        <w:spacing w:before="120" w:line="120" w:lineRule="auto"/>
        <w:jc w:val="both"/>
        <w:rPr>
          <w:rFonts w:ascii="Times New Roman" w:hAnsi="Times New Roman"/>
        </w:rPr>
      </w:pP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3.3. Výroba skla vrátane sklených vlákien s kapacitou tavenia presahujúcou 20 t za deň.</w:t>
      </w:r>
    </w:p>
    <w:p w:rsidR="00E95F18" w:rsidRPr="00D90E7A" w:rsidP="00D90E7A">
      <w:pPr>
        <w:autoSpaceDE w:val="0"/>
        <w:autoSpaceDN w:val="0"/>
        <w:bidi w:val="0"/>
        <w:adjustRightInd w:val="0"/>
        <w:spacing w:before="120" w:line="120" w:lineRule="auto"/>
        <w:jc w:val="both"/>
        <w:rPr>
          <w:rFonts w:ascii="Times New Roman" w:hAnsi="Times New Roman"/>
        </w:rPr>
      </w:pP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3.4. Tavenie nerastných látok vrátane výroby minerálnych vlákien s kapacitou tavenia presahujúcou 20 t za deň. </w:t>
      </w:r>
    </w:p>
    <w:p w:rsidR="00E95F18" w:rsidRPr="00D90E7A" w:rsidP="00D90E7A">
      <w:pPr>
        <w:autoSpaceDE w:val="0"/>
        <w:autoSpaceDN w:val="0"/>
        <w:bidi w:val="0"/>
        <w:adjustRightInd w:val="0"/>
        <w:spacing w:before="120" w:line="120" w:lineRule="auto"/>
        <w:jc w:val="both"/>
        <w:rPr>
          <w:rFonts w:ascii="Times New Roman" w:hAnsi="Times New Roman"/>
        </w:rPr>
      </w:pPr>
    </w:p>
    <w:p w:rsidR="00E95F18" w:rsidRPr="00D90E7A" w:rsidP="00E95F18">
      <w:pPr>
        <w:autoSpaceDE w:val="0"/>
        <w:autoSpaceDN w:val="0"/>
        <w:bidi w:val="0"/>
        <w:adjustRightInd w:val="0"/>
        <w:spacing w:before="120"/>
        <w:rPr>
          <w:rFonts w:ascii="Times New Roman" w:hAnsi="Times New Roman"/>
        </w:rPr>
      </w:pPr>
      <w:r w:rsidRPr="00D90E7A">
        <w:rPr>
          <w:rFonts w:ascii="Times New Roman" w:hAnsi="Times New Roman"/>
        </w:rPr>
        <w:t xml:space="preserve">3.5. Výroba keramických výrobkov vypaľovaním, najmä strešných škridiel, tehál, žiaruvzdorných tvárnic , obkladačiek, kameniny alebo porcelánu s výrobnou kapacitou väčšou ako 75 t za deň a/alebo s kapacitou pece väčšou ako </w:t>
      </w:r>
      <w:smartTag w:uri="urn:schemas-microsoft-com:office:smarttags" w:element="metricconverter">
        <w:smartTagPr>
          <w:attr w:name="ProductID" w:val="75 m3"/>
        </w:smartTagPr>
        <w:r w:rsidRPr="00D90E7A">
          <w:rPr>
            <w:rFonts w:ascii="Times New Roman" w:hAnsi="Times New Roman"/>
          </w:rPr>
          <w:t>4 m</w:t>
        </w:r>
        <w:r w:rsidRPr="00D90E7A">
          <w:rPr>
            <w:rFonts w:ascii="Times New Roman" w:hAnsi="Times New Roman"/>
            <w:vertAlign w:val="superscript"/>
          </w:rPr>
          <w:t>3</w:t>
        </w:r>
      </w:smartTag>
      <w:r w:rsidRPr="00D90E7A">
        <w:rPr>
          <w:rFonts w:ascii="Times New Roman" w:hAnsi="Times New Roman"/>
        </w:rPr>
        <w:t xml:space="preserve"> a hustotou vsádzky na jednu pec väčšou ako 300 kg/m</w:t>
      </w:r>
      <w:r w:rsidRPr="00D90E7A">
        <w:rPr>
          <w:rFonts w:ascii="Times New Roman" w:hAnsi="Times New Roman"/>
          <w:vertAlign w:val="superscript"/>
        </w:rPr>
        <w:t>3</w:t>
      </w:r>
      <w:r w:rsidRPr="00D90E7A">
        <w:rPr>
          <w:rFonts w:ascii="Times New Roman" w:hAnsi="Times New Roman"/>
        </w:rPr>
        <w:t>.</w:t>
        <w:br/>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4. Chemický priemysel</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Na účely tejto časti výroba v zmysle kategórií činností uvedených v tejto časti znamená výrobu v priemyselnom meradle na základe chemického alebo biologického spracovania látok alebo skupín látok uvedených v kategóriách 4.1. až 4.6.</w:t>
      </w:r>
    </w:p>
    <w:p w:rsidR="00E95F18" w:rsidRPr="00D90E7A" w:rsidP="00E95F18">
      <w:pPr>
        <w:autoSpaceDE w:val="0"/>
        <w:autoSpaceDN w:val="0"/>
        <w:bidi w:val="0"/>
        <w:adjustRightInd w:val="0"/>
        <w:spacing w:before="120"/>
        <w:jc w:val="both"/>
        <w:rPr>
          <w:rFonts w:ascii="Times New Roman" w:hAnsi="Times New Roman"/>
        </w:rPr>
      </w:pP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4.1. Výroba organických chemikálií, ako sú: </w:t>
      </w:r>
    </w:p>
    <w:p w:rsidR="00E95F18" w:rsidRPr="00D90E7A" w:rsidP="00E95F18">
      <w:pPr>
        <w:numPr>
          <w:numId w:val="3"/>
        </w:numPr>
        <w:autoSpaceDE w:val="0"/>
        <w:autoSpaceDN w:val="0"/>
        <w:bidi w:val="0"/>
        <w:adjustRightInd w:val="0"/>
        <w:spacing w:before="120"/>
        <w:jc w:val="both"/>
        <w:rPr>
          <w:rFonts w:ascii="Times New Roman" w:hAnsi="Times New Roman"/>
        </w:rPr>
      </w:pPr>
      <w:r w:rsidRPr="00D90E7A">
        <w:rPr>
          <w:rFonts w:ascii="Times New Roman" w:hAnsi="Times New Roman"/>
        </w:rPr>
        <w:t>jednoduché uhľovodíky,  ako sú lineárne alebo cyklické, nasýtené alebo nenasýtené, alifatické alebo aromatické uhľovodíky;</w:t>
      </w:r>
    </w:p>
    <w:p w:rsidR="00E95F18" w:rsidRPr="00D90E7A" w:rsidP="00E95F18">
      <w:pPr>
        <w:numPr>
          <w:numId w:val="3"/>
        </w:numPr>
        <w:autoSpaceDE w:val="0"/>
        <w:autoSpaceDN w:val="0"/>
        <w:bidi w:val="0"/>
        <w:adjustRightInd w:val="0"/>
        <w:spacing w:before="120"/>
        <w:jc w:val="both"/>
        <w:rPr>
          <w:rFonts w:ascii="Times New Roman" w:hAnsi="Times New Roman"/>
        </w:rPr>
      </w:pPr>
      <w:r w:rsidRPr="00D90E7A">
        <w:rPr>
          <w:rFonts w:ascii="Times New Roman" w:hAnsi="Times New Roman"/>
        </w:rPr>
        <w:t>organické zlúčeniny obsahujúce kyslík, ako sú alkoholy, aldehydy, ketóny, karboxylové kyseliny, estery a zmesi esterov, acetáty, étery, peroxidy, epoxidové živice;</w:t>
      </w:r>
    </w:p>
    <w:p w:rsidR="00E95F18" w:rsidRPr="00D90E7A" w:rsidP="00E95F18">
      <w:pPr>
        <w:numPr>
          <w:numId w:val="3"/>
        </w:numPr>
        <w:autoSpaceDE w:val="0"/>
        <w:autoSpaceDN w:val="0"/>
        <w:bidi w:val="0"/>
        <w:adjustRightInd w:val="0"/>
        <w:spacing w:before="120"/>
        <w:jc w:val="both"/>
        <w:rPr>
          <w:rFonts w:ascii="Times New Roman" w:hAnsi="Times New Roman"/>
        </w:rPr>
      </w:pPr>
      <w:r w:rsidRPr="00D90E7A">
        <w:rPr>
          <w:rFonts w:ascii="Times New Roman" w:hAnsi="Times New Roman"/>
        </w:rPr>
        <w:t>organické zlúčeniny síry;</w:t>
      </w:r>
    </w:p>
    <w:p w:rsidR="00E95F18" w:rsidRPr="00D90E7A" w:rsidP="00E95F18">
      <w:pPr>
        <w:numPr>
          <w:numId w:val="3"/>
        </w:numPr>
        <w:autoSpaceDE w:val="0"/>
        <w:autoSpaceDN w:val="0"/>
        <w:bidi w:val="0"/>
        <w:adjustRightInd w:val="0"/>
        <w:spacing w:before="120"/>
        <w:jc w:val="both"/>
        <w:rPr>
          <w:rFonts w:ascii="Times New Roman" w:hAnsi="Times New Roman"/>
        </w:rPr>
      </w:pPr>
      <w:r w:rsidRPr="00D90E7A">
        <w:rPr>
          <w:rFonts w:ascii="Times New Roman" w:hAnsi="Times New Roman"/>
        </w:rPr>
        <w:t>organické zlúčeniny dusíka ako sú amíny, amidy, nitroderiváty, nitrily, kyanáty, izokyanáty;</w:t>
      </w:r>
    </w:p>
    <w:p w:rsidR="00E95F18" w:rsidRPr="00D90E7A" w:rsidP="00E95F18">
      <w:pPr>
        <w:numPr>
          <w:numId w:val="3"/>
        </w:numPr>
        <w:autoSpaceDE w:val="0"/>
        <w:autoSpaceDN w:val="0"/>
        <w:bidi w:val="0"/>
        <w:adjustRightInd w:val="0"/>
        <w:spacing w:before="120"/>
        <w:jc w:val="both"/>
        <w:rPr>
          <w:rFonts w:ascii="Times New Roman" w:hAnsi="Times New Roman"/>
        </w:rPr>
      </w:pPr>
      <w:r w:rsidRPr="00D90E7A">
        <w:rPr>
          <w:rFonts w:ascii="Times New Roman" w:hAnsi="Times New Roman"/>
        </w:rPr>
        <w:t>organické zlúčeniny fosforu;</w:t>
      </w:r>
    </w:p>
    <w:p w:rsidR="00E95F18" w:rsidRPr="00D90E7A" w:rsidP="00E95F18">
      <w:pPr>
        <w:numPr>
          <w:numId w:val="3"/>
        </w:numPr>
        <w:autoSpaceDE w:val="0"/>
        <w:autoSpaceDN w:val="0"/>
        <w:bidi w:val="0"/>
        <w:adjustRightInd w:val="0"/>
        <w:spacing w:before="120"/>
        <w:jc w:val="both"/>
        <w:rPr>
          <w:rFonts w:ascii="Times New Roman" w:hAnsi="Times New Roman"/>
        </w:rPr>
      </w:pPr>
      <w:r w:rsidRPr="00D90E7A">
        <w:rPr>
          <w:rFonts w:ascii="Times New Roman" w:hAnsi="Times New Roman"/>
        </w:rPr>
        <w:t>halogénderiváty uhľovodíkov;</w:t>
      </w:r>
    </w:p>
    <w:p w:rsidR="00E95F18" w:rsidRPr="00D90E7A" w:rsidP="00E95F18">
      <w:pPr>
        <w:numPr>
          <w:numId w:val="3"/>
        </w:numPr>
        <w:autoSpaceDE w:val="0"/>
        <w:autoSpaceDN w:val="0"/>
        <w:bidi w:val="0"/>
        <w:adjustRightInd w:val="0"/>
        <w:spacing w:before="120"/>
        <w:jc w:val="both"/>
        <w:rPr>
          <w:rFonts w:ascii="Times New Roman" w:hAnsi="Times New Roman"/>
        </w:rPr>
      </w:pPr>
      <w:r w:rsidRPr="00D90E7A">
        <w:rPr>
          <w:rFonts w:ascii="Times New Roman" w:hAnsi="Times New Roman"/>
        </w:rPr>
        <w:t>organokovové zlúčeniny;</w:t>
      </w:r>
    </w:p>
    <w:p w:rsidR="00E95F18" w:rsidRPr="00D90E7A" w:rsidP="00E95F18">
      <w:pPr>
        <w:numPr>
          <w:numId w:val="3"/>
        </w:numPr>
        <w:autoSpaceDE w:val="0"/>
        <w:autoSpaceDN w:val="0"/>
        <w:bidi w:val="0"/>
        <w:adjustRightInd w:val="0"/>
        <w:spacing w:before="120"/>
        <w:jc w:val="both"/>
        <w:rPr>
          <w:rFonts w:ascii="Times New Roman" w:hAnsi="Times New Roman"/>
        </w:rPr>
      </w:pPr>
      <w:r w:rsidRPr="00D90E7A">
        <w:rPr>
          <w:rFonts w:ascii="Times New Roman" w:hAnsi="Times New Roman"/>
        </w:rPr>
        <w:t>plastické hmoty</w:t>
      </w:r>
      <w:r w:rsidRPr="00D90E7A" w:rsidR="00D90E7A">
        <w:rPr>
          <w:rFonts w:ascii="Times New Roman" w:hAnsi="Times New Roman"/>
        </w:rPr>
        <w:t>,</w:t>
      </w:r>
      <w:r w:rsidRPr="00D90E7A">
        <w:rPr>
          <w:rFonts w:ascii="Times New Roman" w:hAnsi="Times New Roman"/>
        </w:rPr>
        <w:t xml:space="preserve"> k</w:t>
      </w:r>
      <w:r w:rsidRPr="00D90E7A" w:rsidR="00D90E7A">
        <w:rPr>
          <w:rFonts w:ascii="Times New Roman" w:hAnsi="Times New Roman"/>
        </w:rPr>
        <w:t>torými</w:t>
      </w:r>
      <w:r w:rsidRPr="00D90E7A">
        <w:rPr>
          <w:rFonts w:ascii="Times New Roman" w:hAnsi="Times New Roman"/>
        </w:rPr>
        <w:t xml:space="preserve"> sú polyméry, syntetické vlákna a vlákna na celulózovom základe;</w:t>
      </w:r>
    </w:p>
    <w:p w:rsidR="00E95F18" w:rsidRPr="00D90E7A" w:rsidP="00E95F18">
      <w:pPr>
        <w:numPr>
          <w:numId w:val="3"/>
        </w:numPr>
        <w:autoSpaceDE w:val="0"/>
        <w:autoSpaceDN w:val="0"/>
        <w:bidi w:val="0"/>
        <w:adjustRightInd w:val="0"/>
        <w:spacing w:before="120"/>
        <w:jc w:val="both"/>
        <w:rPr>
          <w:rFonts w:ascii="Times New Roman" w:hAnsi="Times New Roman"/>
        </w:rPr>
      </w:pPr>
      <w:r w:rsidRPr="00D90E7A">
        <w:rPr>
          <w:rFonts w:ascii="Times New Roman" w:hAnsi="Times New Roman"/>
        </w:rPr>
        <w:t>syntetické kaučuky;</w:t>
      </w:r>
    </w:p>
    <w:p w:rsidR="00E95F18" w:rsidRPr="00D90E7A" w:rsidP="00E95F18">
      <w:pPr>
        <w:numPr>
          <w:numId w:val="3"/>
        </w:numPr>
        <w:autoSpaceDE w:val="0"/>
        <w:autoSpaceDN w:val="0"/>
        <w:bidi w:val="0"/>
        <w:adjustRightInd w:val="0"/>
        <w:spacing w:before="120"/>
        <w:jc w:val="both"/>
        <w:rPr>
          <w:rFonts w:ascii="Times New Roman" w:hAnsi="Times New Roman"/>
        </w:rPr>
      </w:pPr>
      <w:r w:rsidRPr="00D90E7A">
        <w:rPr>
          <w:rFonts w:ascii="Times New Roman" w:hAnsi="Times New Roman"/>
        </w:rPr>
        <w:t>farbivá a pigmenty;</w:t>
      </w:r>
    </w:p>
    <w:p w:rsidR="00E95F18" w:rsidRPr="00D90E7A" w:rsidP="00E95F18">
      <w:pPr>
        <w:numPr>
          <w:numId w:val="3"/>
        </w:numPr>
        <w:autoSpaceDE w:val="0"/>
        <w:autoSpaceDN w:val="0"/>
        <w:bidi w:val="0"/>
        <w:adjustRightInd w:val="0"/>
        <w:spacing w:before="120"/>
        <w:jc w:val="both"/>
        <w:rPr>
          <w:rFonts w:ascii="Times New Roman" w:hAnsi="Times New Roman"/>
        </w:rPr>
      </w:pPr>
      <w:r w:rsidRPr="00D90E7A">
        <w:rPr>
          <w:rFonts w:ascii="Times New Roman" w:hAnsi="Times New Roman"/>
        </w:rPr>
        <w:t>povrchovo aktívne látky.</w:t>
      </w:r>
    </w:p>
    <w:p w:rsidR="00E95F18" w:rsidRPr="00D90E7A" w:rsidP="00E95F18">
      <w:pPr>
        <w:autoSpaceDE w:val="0"/>
        <w:autoSpaceDN w:val="0"/>
        <w:bidi w:val="0"/>
        <w:adjustRightInd w:val="0"/>
        <w:spacing w:before="120"/>
        <w:jc w:val="both"/>
        <w:rPr>
          <w:rFonts w:ascii="Times New Roman" w:hAnsi="Times New Roman"/>
        </w:rPr>
      </w:pP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4.2. Výroba anorganických chemických látok, ako sú: </w:t>
      </w:r>
    </w:p>
    <w:p w:rsidR="00E95F18" w:rsidRPr="00D90E7A" w:rsidP="00E95F18">
      <w:pPr>
        <w:numPr>
          <w:numId w:val="4"/>
        </w:numPr>
        <w:autoSpaceDE w:val="0"/>
        <w:autoSpaceDN w:val="0"/>
        <w:bidi w:val="0"/>
        <w:adjustRightInd w:val="0"/>
        <w:spacing w:before="120"/>
        <w:jc w:val="both"/>
        <w:rPr>
          <w:rFonts w:ascii="Times New Roman" w:hAnsi="Times New Roman"/>
        </w:rPr>
      </w:pPr>
      <w:r w:rsidRPr="00D90E7A">
        <w:rPr>
          <w:rFonts w:ascii="Times New Roman" w:hAnsi="Times New Roman"/>
        </w:rPr>
        <w:t>plyny a to amoniak, chlór alebo chlorovodík, fluór alebo fluorovodík, oxidy uhlíka, zlúčeniny síry, oxidy dusíka, vodík, oxid siričitý, karbonylchlorid  - fosgén;</w:t>
      </w:r>
    </w:p>
    <w:p w:rsidR="00E95F18" w:rsidRPr="00D90E7A" w:rsidP="00E95F18">
      <w:pPr>
        <w:numPr>
          <w:numId w:val="4"/>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kyseliny a to kyselina chrómová, kyselina fluorovodíková, kyselina fosforečná, kyselina dusičná, kyselina chlorovodíková, kyselina sírová, oleum a kyselina siričitá; </w:t>
      </w:r>
    </w:p>
    <w:p w:rsidR="00E95F18" w:rsidRPr="00D90E7A" w:rsidP="00E95F18">
      <w:pPr>
        <w:autoSpaceDE w:val="0"/>
        <w:autoSpaceDN w:val="0"/>
        <w:bidi w:val="0"/>
        <w:adjustRightInd w:val="0"/>
        <w:spacing w:before="120"/>
        <w:jc w:val="both"/>
        <w:rPr>
          <w:rFonts w:ascii="Times New Roman" w:hAnsi="Times New Roman"/>
        </w:rPr>
      </w:pPr>
    </w:p>
    <w:p w:rsidR="00E95F18" w:rsidRPr="00D90E7A" w:rsidP="00E95F18">
      <w:pPr>
        <w:numPr>
          <w:numId w:val="4"/>
        </w:numPr>
        <w:autoSpaceDE w:val="0"/>
        <w:autoSpaceDN w:val="0"/>
        <w:bidi w:val="0"/>
        <w:adjustRightInd w:val="0"/>
        <w:spacing w:before="120"/>
        <w:jc w:val="both"/>
        <w:rPr>
          <w:rFonts w:ascii="Times New Roman" w:hAnsi="Times New Roman"/>
        </w:rPr>
      </w:pPr>
      <w:r w:rsidRPr="00D90E7A">
        <w:rPr>
          <w:rFonts w:ascii="Times New Roman" w:hAnsi="Times New Roman"/>
        </w:rPr>
        <w:t>zásady a to hydroxid amónny, hydroxid draselný, hydroxid sodný;</w:t>
      </w:r>
    </w:p>
    <w:p w:rsidR="00E95F18" w:rsidRPr="00D90E7A" w:rsidP="00E95F18">
      <w:pPr>
        <w:numPr>
          <w:numId w:val="4"/>
        </w:numPr>
        <w:autoSpaceDE w:val="0"/>
        <w:autoSpaceDN w:val="0"/>
        <w:bidi w:val="0"/>
        <w:adjustRightInd w:val="0"/>
        <w:spacing w:before="120"/>
        <w:jc w:val="both"/>
        <w:rPr>
          <w:rFonts w:ascii="Times New Roman" w:hAnsi="Times New Roman"/>
        </w:rPr>
      </w:pPr>
      <w:r w:rsidRPr="00D90E7A">
        <w:rPr>
          <w:rFonts w:ascii="Times New Roman" w:hAnsi="Times New Roman"/>
        </w:rPr>
        <w:t>soli a to chlorid amónny, chlorečnan draselný, uhličitan draselný, uhličitan sodný, peroxoboritan, dusičnan strieborný;</w:t>
      </w:r>
    </w:p>
    <w:p w:rsidR="00E95F18" w:rsidRPr="00D90E7A" w:rsidP="00E95F18">
      <w:pPr>
        <w:numPr>
          <w:numId w:val="4"/>
        </w:numPr>
        <w:autoSpaceDE w:val="0"/>
        <w:autoSpaceDN w:val="0"/>
        <w:bidi w:val="0"/>
        <w:adjustRightInd w:val="0"/>
        <w:spacing w:before="120"/>
        <w:jc w:val="both"/>
        <w:rPr>
          <w:rFonts w:ascii="Times New Roman" w:hAnsi="Times New Roman"/>
        </w:rPr>
      </w:pPr>
      <w:r w:rsidRPr="00D90E7A">
        <w:rPr>
          <w:rFonts w:ascii="Times New Roman" w:hAnsi="Times New Roman"/>
        </w:rPr>
        <w:t>nekovy, oxidy kovov alebo iné anorganické zlúčeniny, najmä karbid vápnika, kremík, karbid kremíka.</w:t>
      </w:r>
    </w:p>
    <w:p w:rsidR="00E95F18" w:rsidRPr="00D90E7A" w:rsidP="00E95F18">
      <w:pPr>
        <w:autoSpaceDE w:val="0"/>
        <w:autoSpaceDN w:val="0"/>
        <w:bidi w:val="0"/>
        <w:adjustRightInd w:val="0"/>
        <w:spacing w:before="120"/>
        <w:jc w:val="both"/>
        <w:rPr>
          <w:rFonts w:ascii="Times New Roman" w:hAnsi="Times New Roman"/>
        </w:rPr>
      </w:pP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4.3. Výroba hnojív založených na báze fosforu, dusíka alebo draslíka - jednoduché alebo zložené hnojivá.</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4.4. Výroba prípravkov na ochranu rastlín alebo výrobu biocídov.</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4.5. Výroba farmaceutických výrobkov vrátane medziproduktov. </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4.6. Výroba výbušnín.</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br/>
        <w:t>5. Nakladanie s odpadmi</w:t>
      </w:r>
    </w:p>
    <w:p w:rsidR="00E95F18" w:rsidRPr="00D90E7A" w:rsidP="00E95F18">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5.1. Zneškodňovanie alebo zhodnocovanie nebezpečných odpadov</w:t>
      </w:r>
      <w:r>
        <w:rPr>
          <w:rStyle w:val="FootnoteReference"/>
          <w:color w:val="auto"/>
          <w:sz w:val="24"/>
          <w:szCs w:val="24"/>
          <w:rtl w:val="0"/>
        </w:rPr>
        <w:footnoteReference w:id="72"/>
      </w:r>
      <w:r w:rsidRPr="00D90E7A">
        <w:rPr>
          <w:rFonts w:ascii="Times New Roman" w:hAnsi="Times New Roman" w:cs="Times New Roman"/>
          <w:color w:val="auto"/>
          <w:sz w:val="24"/>
          <w:szCs w:val="24"/>
          <w:vertAlign w:val="superscript"/>
        </w:rPr>
        <w:t>)</w:t>
      </w:r>
      <w:r w:rsidRPr="00D90E7A">
        <w:rPr>
          <w:rFonts w:ascii="Times New Roman" w:hAnsi="Times New Roman" w:cs="Times New Roman"/>
          <w:color w:val="auto"/>
          <w:sz w:val="24"/>
          <w:szCs w:val="24"/>
        </w:rPr>
        <w:t xml:space="preserve"> s kapacitou väčšou ako 10 t za deň, ktorého súčasťou je jedna alebo viacero z týchto činností : </w:t>
      </w:r>
    </w:p>
    <w:p w:rsidR="00E95F18" w:rsidRPr="00D90E7A" w:rsidP="00E95F18">
      <w:pPr>
        <w:numPr>
          <w:numId w:val="6"/>
        </w:numPr>
        <w:autoSpaceDE w:val="0"/>
        <w:autoSpaceDN w:val="0"/>
        <w:bidi w:val="0"/>
        <w:adjustRightInd w:val="0"/>
        <w:spacing w:before="120"/>
        <w:jc w:val="both"/>
        <w:rPr>
          <w:rFonts w:ascii="Times New Roman" w:hAnsi="Times New Roman"/>
        </w:rPr>
      </w:pPr>
      <w:r w:rsidRPr="00D90E7A">
        <w:rPr>
          <w:rFonts w:ascii="Times New Roman" w:hAnsi="Times New Roman"/>
        </w:rPr>
        <w:t>biologická úprava;</w:t>
      </w:r>
    </w:p>
    <w:p w:rsidR="00E95F18" w:rsidRPr="00D90E7A" w:rsidP="00E95F18">
      <w:pPr>
        <w:numPr>
          <w:numId w:val="6"/>
        </w:numPr>
        <w:autoSpaceDE w:val="0"/>
        <w:autoSpaceDN w:val="0"/>
        <w:bidi w:val="0"/>
        <w:adjustRightInd w:val="0"/>
        <w:spacing w:before="120"/>
        <w:jc w:val="both"/>
        <w:rPr>
          <w:rFonts w:ascii="Times New Roman" w:hAnsi="Times New Roman"/>
        </w:rPr>
      </w:pPr>
      <w:r w:rsidRPr="00D90E7A">
        <w:rPr>
          <w:rFonts w:ascii="Times New Roman" w:hAnsi="Times New Roman"/>
        </w:rPr>
        <w:t>fyzikálno-chemická úprava;</w:t>
      </w:r>
    </w:p>
    <w:p w:rsidR="00E95F18" w:rsidRPr="00D90E7A" w:rsidP="00E95F18">
      <w:pPr>
        <w:numPr>
          <w:numId w:val="6"/>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zmiešavanie alebo miešanie pred začatím ktorejkoľvek z ostatných činností uvedených v bodoch </w:t>
      </w:r>
      <w:smartTag w:uri="urn:schemas-microsoft-com:office:smarttags" w:element="metricconverter">
        <w:smartTagPr>
          <w:attr w:name="ProductID" w:val="75 m3"/>
        </w:smartTagPr>
        <w:r w:rsidRPr="00D90E7A">
          <w:rPr>
            <w:rFonts w:ascii="Times New Roman" w:hAnsi="Times New Roman"/>
          </w:rPr>
          <w:t>5.1 a</w:t>
        </w:r>
      </w:smartTag>
      <w:r w:rsidRPr="00D90E7A">
        <w:rPr>
          <w:rFonts w:ascii="Times New Roman" w:hAnsi="Times New Roman"/>
        </w:rPr>
        <w:t xml:space="preserve"> 5.2;</w:t>
      </w:r>
    </w:p>
    <w:p w:rsidR="00E95F18" w:rsidRPr="00D90E7A" w:rsidP="00E95F18">
      <w:pPr>
        <w:numPr>
          <w:numId w:val="6"/>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opätovné balenie pred začatím ktorejkoľvek z ostatných činností uvedených v bodoch </w:t>
      </w:r>
      <w:smartTag w:uri="urn:schemas-microsoft-com:office:smarttags" w:element="metricconverter">
        <w:smartTagPr>
          <w:attr w:name="ProductID" w:val="75 m3"/>
        </w:smartTagPr>
        <w:r w:rsidRPr="00D90E7A">
          <w:rPr>
            <w:rFonts w:ascii="Times New Roman" w:hAnsi="Times New Roman"/>
          </w:rPr>
          <w:t>5.1 a</w:t>
        </w:r>
      </w:smartTag>
      <w:r w:rsidRPr="00D90E7A">
        <w:rPr>
          <w:rFonts w:ascii="Times New Roman" w:hAnsi="Times New Roman"/>
        </w:rPr>
        <w:t xml:space="preserve"> 5.2;</w:t>
      </w:r>
    </w:p>
    <w:p w:rsidR="00E95F18" w:rsidRPr="00D90E7A" w:rsidP="00E95F18">
      <w:pPr>
        <w:numPr>
          <w:numId w:val="6"/>
        </w:numPr>
        <w:autoSpaceDE w:val="0"/>
        <w:autoSpaceDN w:val="0"/>
        <w:bidi w:val="0"/>
        <w:adjustRightInd w:val="0"/>
        <w:spacing w:before="120"/>
        <w:jc w:val="both"/>
        <w:rPr>
          <w:rFonts w:ascii="Times New Roman" w:hAnsi="Times New Roman"/>
        </w:rPr>
      </w:pPr>
      <w:r w:rsidRPr="00D90E7A">
        <w:rPr>
          <w:rFonts w:ascii="Times New Roman" w:hAnsi="Times New Roman"/>
        </w:rPr>
        <w:t>spätné získavanie alebo regenerácia rozpúšťadiel;</w:t>
      </w:r>
    </w:p>
    <w:p w:rsidR="00E95F18" w:rsidRPr="00D90E7A" w:rsidP="00E95F18">
      <w:pPr>
        <w:numPr>
          <w:numId w:val="6"/>
        </w:numPr>
        <w:autoSpaceDE w:val="0"/>
        <w:autoSpaceDN w:val="0"/>
        <w:bidi w:val="0"/>
        <w:adjustRightInd w:val="0"/>
        <w:spacing w:before="120"/>
        <w:jc w:val="both"/>
        <w:rPr>
          <w:rFonts w:ascii="Times New Roman" w:hAnsi="Times New Roman"/>
        </w:rPr>
      </w:pPr>
      <w:r w:rsidRPr="00D90E7A">
        <w:rPr>
          <w:rFonts w:ascii="Times New Roman" w:hAnsi="Times New Roman"/>
        </w:rPr>
        <w:t>recyklácia alebo spracovanie anorganických materiálov iných ako kovy alebo zlúčeniny kovov;</w:t>
      </w:r>
    </w:p>
    <w:p w:rsidR="00E95F18" w:rsidRPr="00D90E7A" w:rsidP="00E95F18">
      <w:pPr>
        <w:numPr>
          <w:numId w:val="6"/>
        </w:numPr>
        <w:autoSpaceDE w:val="0"/>
        <w:autoSpaceDN w:val="0"/>
        <w:bidi w:val="0"/>
        <w:adjustRightInd w:val="0"/>
        <w:spacing w:before="120"/>
        <w:jc w:val="both"/>
        <w:rPr>
          <w:rFonts w:ascii="Times New Roman" w:hAnsi="Times New Roman"/>
        </w:rPr>
      </w:pPr>
      <w:r w:rsidRPr="00D90E7A">
        <w:rPr>
          <w:rFonts w:ascii="Times New Roman" w:hAnsi="Times New Roman"/>
        </w:rPr>
        <w:t>regenerácia kyselín alebo zásad;</w:t>
      </w:r>
    </w:p>
    <w:p w:rsidR="00E95F18" w:rsidRPr="00D90E7A" w:rsidP="00E95F18">
      <w:pPr>
        <w:numPr>
          <w:numId w:val="6"/>
        </w:numPr>
        <w:autoSpaceDE w:val="0"/>
        <w:autoSpaceDN w:val="0"/>
        <w:bidi w:val="0"/>
        <w:adjustRightInd w:val="0"/>
        <w:spacing w:before="120"/>
        <w:jc w:val="both"/>
        <w:rPr>
          <w:rFonts w:ascii="Times New Roman" w:hAnsi="Times New Roman"/>
        </w:rPr>
      </w:pPr>
      <w:r w:rsidRPr="00D90E7A">
        <w:rPr>
          <w:rFonts w:ascii="Times New Roman" w:hAnsi="Times New Roman"/>
        </w:rPr>
        <w:t>spätné získavanie komponentov používaných pri odstraňovaní znečistenia;</w:t>
      </w:r>
    </w:p>
    <w:p w:rsidR="00E95F18" w:rsidRPr="00D90E7A" w:rsidP="00E95F18">
      <w:pPr>
        <w:numPr>
          <w:numId w:val="6"/>
        </w:numPr>
        <w:autoSpaceDE w:val="0"/>
        <w:autoSpaceDN w:val="0"/>
        <w:bidi w:val="0"/>
        <w:adjustRightInd w:val="0"/>
        <w:spacing w:before="120"/>
        <w:jc w:val="both"/>
        <w:rPr>
          <w:rFonts w:ascii="Times New Roman" w:hAnsi="Times New Roman"/>
        </w:rPr>
      </w:pPr>
      <w:r w:rsidRPr="00D90E7A">
        <w:rPr>
          <w:rFonts w:ascii="Times New Roman" w:hAnsi="Times New Roman"/>
        </w:rPr>
        <w:t>spätné získavanie komponentov z katalyzátorov;</w:t>
      </w:r>
    </w:p>
    <w:p w:rsidR="00E95F18" w:rsidRPr="00D90E7A" w:rsidP="00E95F18">
      <w:pPr>
        <w:numPr>
          <w:numId w:val="6"/>
        </w:numPr>
        <w:autoSpaceDE w:val="0"/>
        <w:autoSpaceDN w:val="0"/>
        <w:bidi w:val="0"/>
        <w:adjustRightInd w:val="0"/>
        <w:spacing w:before="120"/>
        <w:jc w:val="both"/>
        <w:rPr>
          <w:rFonts w:ascii="Times New Roman" w:hAnsi="Times New Roman"/>
        </w:rPr>
      </w:pPr>
      <w:r w:rsidRPr="00D90E7A">
        <w:rPr>
          <w:rFonts w:ascii="Times New Roman" w:hAnsi="Times New Roman"/>
        </w:rPr>
        <w:t>prečistenie oleja alebo jeho iné opätovné použitie;</w:t>
      </w:r>
    </w:p>
    <w:p w:rsidR="00E95F18" w:rsidRPr="00D90E7A" w:rsidP="00E95F18">
      <w:pPr>
        <w:numPr>
          <w:numId w:val="6"/>
        </w:numPr>
        <w:autoSpaceDE w:val="0"/>
        <w:autoSpaceDN w:val="0"/>
        <w:bidi w:val="0"/>
        <w:adjustRightInd w:val="0"/>
        <w:spacing w:before="120"/>
        <w:jc w:val="both"/>
        <w:rPr>
          <w:rFonts w:ascii="Times New Roman" w:hAnsi="Times New Roman"/>
        </w:rPr>
      </w:pPr>
      <w:r w:rsidRPr="00D90E7A">
        <w:rPr>
          <w:rFonts w:ascii="Times New Roman" w:hAnsi="Times New Roman"/>
        </w:rPr>
        <w:t>ukladanie na povrchu.</w:t>
      </w:r>
    </w:p>
    <w:p w:rsidR="00E95F18" w:rsidRPr="00D90E7A" w:rsidP="00E95F18">
      <w:pPr>
        <w:autoSpaceDE w:val="0"/>
        <w:autoSpaceDN w:val="0"/>
        <w:bidi w:val="0"/>
        <w:adjustRightInd w:val="0"/>
        <w:spacing w:before="120"/>
        <w:jc w:val="both"/>
        <w:rPr>
          <w:rFonts w:ascii="Times New Roman" w:hAnsi="Times New Roman"/>
        </w:rPr>
      </w:pP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5.2. Zneškodňovanie alebo zhodnocovanie odpadov v spaľovniach odpadov a zariadeniach na spoluspaľovanie odpadov ak ide o </w:t>
      </w:r>
    </w:p>
    <w:p w:rsidR="00E95F18" w:rsidRPr="00D90E7A" w:rsidP="00E95F18">
      <w:pPr>
        <w:numPr>
          <w:numId w:val="7"/>
        </w:numPr>
        <w:autoSpaceDE w:val="0"/>
        <w:autoSpaceDN w:val="0"/>
        <w:bidi w:val="0"/>
        <w:adjustRightInd w:val="0"/>
        <w:spacing w:before="120"/>
        <w:jc w:val="both"/>
        <w:rPr>
          <w:rFonts w:ascii="Times New Roman" w:hAnsi="Times New Roman"/>
        </w:rPr>
      </w:pPr>
      <w:r w:rsidRPr="00D90E7A">
        <w:rPr>
          <w:rFonts w:ascii="Times New Roman" w:hAnsi="Times New Roman"/>
        </w:rPr>
        <w:t>odpad, ktorý nie je nebezpečný s kapacitou väčšou ako 3 t za hodinu;</w:t>
      </w:r>
    </w:p>
    <w:p w:rsidR="00E95F18" w:rsidRPr="00D90E7A" w:rsidP="00E95F18">
      <w:pPr>
        <w:numPr>
          <w:numId w:val="7"/>
        </w:numPr>
        <w:autoSpaceDE w:val="0"/>
        <w:autoSpaceDN w:val="0"/>
        <w:bidi w:val="0"/>
        <w:adjustRightInd w:val="0"/>
        <w:spacing w:before="120"/>
        <w:jc w:val="both"/>
        <w:rPr>
          <w:rFonts w:ascii="Times New Roman" w:hAnsi="Times New Roman"/>
        </w:rPr>
      </w:pPr>
      <w:r w:rsidRPr="00D90E7A">
        <w:rPr>
          <w:rFonts w:ascii="Times New Roman" w:hAnsi="Times New Roman"/>
        </w:rPr>
        <w:t>nebezpečný odpad s kapacitou väčšou ako 10 t za deň.</w:t>
      </w:r>
    </w:p>
    <w:p w:rsidR="00E95F18" w:rsidRPr="00D90E7A" w:rsidP="00E95F18">
      <w:pPr>
        <w:autoSpaceDE w:val="0"/>
        <w:autoSpaceDN w:val="0"/>
        <w:bidi w:val="0"/>
        <w:adjustRightInd w:val="0"/>
        <w:spacing w:before="120"/>
        <w:jc w:val="both"/>
        <w:rPr>
          <w:rFonts w:ascii="Times New Roman" w:hAnsi="Times New Roman"/>
        </w:rPr>
      </w:pP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5.3. a) Zneškodňovanie odpadu, ktorý nie je nebezpečný s kapacitou väčšou ako 50 t za deň, ktorého súčasťou je jedna alebo viacero z týchto činností okrem činností, na ktoré sa vzťahujú osobitné predpisy:</w:t>
      </w:r>
      <w:r>
        <w:rPr>
          <w:rStyle w:val="FootnoteReference"/>
          <w:rtl w:val="0"/>
        </w:rPr>
        <w:footnoteReference w:id="73"/>
      </w:r>
      <w:r w:rsidRPr="00D90E7A">
        <w:rPr>
          <w:rFonts w:ascii="Times New Roman" w:hAnsi="Times New Roman"/>
          <w:vertAlign w:val="superscript"/>
        </w:rPr>
        <w:t>)</w:t>
      </w:r>
      <w:r w:rsidRPr="00D90E7A">
        <w:rPr>
          <w:rFonts w:ascii="Times New Roman" w:hAnsi="Times New Roman"/>
        </w:rPr>
        <w:t xml:space="preserve"> </w:t>
      </w:r>
    </w:p>
    <w:p w:rsidR="00E95F18" w:rsidRPr="00D90E7A" w:rsidP="00E95F18">
      <w:pPr>
        <w:numPr>
          <w:numId w:val="8"/>
        </w:numPr>
        <w:autoSpaceDE w:val="0"/>
        <w:autoSpaceDN w:val="0"/>
        <w:bidi w:val="0"/>
        <w:adjustRightInd w:val="0"/>
        <w:spacing w:before="120"/>
        <w:jc w:val="both"/>
        <w:rPr>
          <w:rFonts w:ascii="Times New Roman" w:hAnsi="Times New Roman"/>
        </w:rPr>
      </w:pPr>
      <w:r w:rsidRPr="00D90E7A">
        <w:rPr>
          <w:rFonts w:ascii="Times New Roman" w:hAnsi="Times New Roman"/>
        </w:rPr>
        <w:t>biologická úprava;</w:t>
      </w:r>
    </w:p>
    <w:p w:rsidR="00E95F18" w:rsidRPr="00D90E7A" w:rsidP="00E95F18">
      <w:pPr>
        <w:numPr>
          <w:numId w:val="8"/>
        </w:numPr>
        <w:autoSpaceDE w:val="0"/>
        <w:autoSpaceDN w:val="0"/>
        <w:bidi w:val="0"/>
        <w:adjustRightInd w:val="0"/>
        <w:spacing w:before="120"/>
        <w:jc w:val="both"/>
        <w:rPr>
          <w:rFonts w:ascii="Times New Roman" w:hAnsi="Times New Roman"/>
        </w:rPr>
      </w:pPr>
      <w:r w:rsidRPr="00D90E7A">
        <w:rPr>
          <w:rFonts w:ascii="Times New Roman" w:hAnsi="Times New Roman"/>
        </w:rPr>
        <w:t>fyzikálno-chemická úprava;</w:t>
      </w:r>
    </w:p>
    <w:p w:rsidR="00E95F18" w:rsidRPr="00D90E7A" w:rsidP="00E95F18">
      <w:pPr>
        <w:numPr>
          <w:numId w:val="8"/>
        </w:numPr>
        <w:autoSpaceDE w:val="0"/>
        <w:autoSpaceDN w:val="0"/>
        <w:bidi w:val="0"/>
        <w:adjustRightInd w:val="0"/>
        <w:spacing w:before="120"/>
        <w:jc w:val="both"/>
        <w:rPr>
          <w:rFonts w:ascii="Times New Roman" w:hAnsi="Times New Roman"/>
        </w:rPr>
      </w:pPr>
      <w:r w:rsidRPr="00D90E7A">
        <w:rPr>
          <w:rFonts w:ascii="Times New Roman" w:hAnsi="Times New Roman"/>
        </w:rPr>
        <w:t>predúprava odpadov na spaľovanie alebo spoluspaľovanie;</w:t>
      </w:r>
    </w:p>
    <w:p w:rsidR="00E95F18" w:rsidRPr="00D90E7A" w:rsidP="00E95F18">
      <w:pPr>
        <w:numPr>
          <w:numId w:val="8"/>
        </w:numPr>
        <w:autoSpaceDE w:val="0"/>
        <w:autoSpaceDN w:val="0"/>
        <w:bidi w:val="0"/>
        <w:adjustRightInd w:val="0"/>
        <w:spacing w:before="120"/>
        <w:jc w:val="both"/>
        <w:rPr>
          <w:rFonts w:ascii="Times New Roman" w:hAnsi="Times New Roman"/>
        </w:rPr>
      </w:pPr>
      <w:r w:rsidRPr="00D90E7A">
        <w:rPr>
          <w:rFonts w:ascii="Times New Roman" w:hAnsi="Times New Roman"/>
        </w:rPr>
        <w:t>spracovanie trosky a popola;</w:t>
      </w:r>
    </w:p>
    <w:p w:rsidR="00E95F18" w:rsidRPr="00D90E7A" w:rsidP="00E95F18">
      <w:pPr>
        <w:numPr>
          <w:numId w:val="8"/>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spracovanie kovového odpadu v drvičoch vrátane odpadu z elektrických a elektronických zariadení a vozidiel po dobe životnosti a ich súčiastok; </w:t>
      </w:r>
    </w:p>
    <w:p w:rsidR="00E95F18" w:rsidRPr="00D90E7A" w:rsidP="00E95F18">
      <w:pPr>
        <w:autoSpaceDE w:val="0"/>
        <w:autoSpaceDN w:val="0"/>
        <w:bidi w:val="0"/>
        <w:adjustRightInd w:val="0"/>
        <w:spacing w:before="120"/>
        <w:ind w:left="340"/>
        <w:jc w:val="both"/>
        <w:rPr>
          <w:rFonts w:ascii="Times New Roman" w:hAnsi="Times New Roman"/>
        </w:rPr>
      </w:pPr>
    </w:p>
    <w:p w:rsidR="00E95F18" w:rsidRPr="00D90E7A" w:rsidP="00E95F18">
      <w:pPr>
        <w:autoSpaceDE w:val="0"/>
        <w:autoSpaceDN w:val="0"/>
        <w:bidi w:val="0"/>
        <w:adjustRightInd w:val="0"/>
        <w:spacing w:before="120"/>
        <w:jc w:val="both"/>
        <w:rPr>
          <w:rFonts w:ascii="Times New Roman" w:hAnsi="Times New Roman"/>
          <w:vertAlign w:val="superscript"/>
        </w:rPr>
      </w:pPr>
      <w:r w:rsidRPr="00D90E7A">
        <w:rPr>
          <w:rFonts w:ascii="Times New Roman" w:hAnsi="Times New Roman"/>
        </w:rPr>
        <w:t>b) zhodnocovanie alebo kombinácia zhodnocovania a zneškodňovania odpadu, ktorý nie je nebezpečný s kapacitou väčšou ako 75 t za deň, ktoré zahŕňa jednu alebo viacero z nasledovných činností, ale nezahŕňa činnosti, na ktoré sa vzťahujú osobitné predpisy:</w:t>
      </w:r>
      <w:r w:rsidR="00C93181">
        <w:rPr>
          <w:rFonts w:ascii="Times New Roman" w:hAnsi="Times New Roman"/>
          <w:vertAlign w:val="superscript"/>
        </w:rPr>
        <w:t>72</w:t>
      </w:r>
      <w:r w:rsidRPr="00D90E7A">
        <w:rPr>
          <w:rFonts w:ascii="Times New Roman" w:hAnsi="Times New Roman"/>
          <w:vertAlign w:val="superscript"/>
        </w:rPr>
        <w:t>)</w:t>
      </w:r>
    </w:p>
    <w:p w:rsidR="00E95F18" w:rsidRPr="00D90E7A" w:rsidP="00E95F18">
      <w:pPr>
        <w:numPr>
          <w:ilvl w:val="1"/>
          <w:numId w:val="5"/>
        </w:numPr>
        <w:autoSpaceDE w:val="0"/>
        <w:autoSpaceDN w:val="0"/>
        <w:bidi w:val="0"/>
        <w:adjustRightInd w:val="0"/>
        <w:spacing w:before="120"/>
        <w:jc w:val="both"/>
        <w:rPr>
          <w:rFonts w:ascii="Times New Roman" w:hAnsi="Times New Roman"/>
        </w:rPr>
      </w:pPr>
      <w:r w:rsidRPr="00D90E7A">
        <w:rPr>
          <w:rFonts w:ascii="Times New Roman" w:hAnsi="Times New Roman"/>
        </w:rPr>
        <w:t>1) biologická úprava;</w:t>
      </w:r>
    </w:p>
    <w:p w:rsidR="00E95F18" w:rsidRPr="00D90E7A" w:rsidP="00E95F18">
      <w:pPr>
        <w:numPr>
          <w:ilvl w:val="1"/>
          <w:numId w:val="5"/>
        </w:numPr>
        <w:autoSpaceDE w:val="0"/>
        <w:autoSpaceDN w:val="0"/>
        <w:bidi w:val="0"/>
        <w:adjustRightInd w:val="0"/>
        <w:spacing w:before="120"/>
        <w:jc w:val="both"/>
        <w:rPr>
          <w:rFonts w:ascii="Times New Roman" w:hAnsi="Times New Roman"/>
        </w:rPr>
      </w:pPr>
      <w:r w:rsidRPr="00D90E7A">
        <w:rPr>
          <w:rFonts w:ascii="Times New Roman" w:hAnsi="Times New Roman"/>
        </w:rPr>
        <w:t>2) predúprava odpadov na spaľovanie alebo spoluspaľovanie;</w:t>
      </w:r>
    </w:p>
    <w:p w:rsidR="00E95F18" w:rsidRPr="00D90E7A" w:rsidP="00E95F18">
      <w:pPr>
        <w:numPr>
          <w:ilvl w:val="1"/>
          <w:numId w:val="5"/>
        </w:numPr>
        <w:autoSpaceDE w:val="0"/>
        <w:autoSpaceDN w:val="0"/>
        <w:bidi w:val="0"/>
        <w:adjustRightInd w:val="0"/>
        <w:spacing w:before="120"/>
        <w:jc w:val="both"/>
        <w:rPr>
          <w:rFonts w:ascii="Times New Roman" w:hAnsi="Times New Roman"/>
        </w:rPr>
      </w:pPr>
      <w:r w:rsidRPr="00D90E7A">
        <w:rPr>
          <w:rFonts w:ascii="Times New Roman" w:hAnsi="Times New Roman"/>
        </w:rPr>
        <w:t>3) spracovanie trosky a popola;</w:t>
      </w:r>
    </w:p>
    <w:p w:rsidR="00E95F18" w:rsidRPr="00D90E7A" w:rsidP="00E95F18">
      <w:pPr>
        <w:numPr>
          <w:ilvl w:val="4"/>
          <w:numId w:val="5"/>
        </w:numPr>
        <w:autoSpaceDE w:val="0"/>
        <w:autoSpaceDN w:val="0"/>
        <w:bidi w:val="0"/>
        <w:adjustRightInd w:val="0"/>
        <w:spacing w:before="120"/>
        <w:ind w:left="1050" w:hanging="1050"/>
        <w:jc w:val="both"/>
        <w:rPr>
          <w:rFonts w:ascii="Times New Roman" w:hAnsi="Times New Roman"/>
        </w:rPr>
      </w:pPr>
      <w:r w:rsidRPr="00D90E7A">
        <w:rPr>
          <w:rFonts w:ascii="Times New Roman" w:hAnsi="Times New Roman"/>
        </w:rPr>
        <w:t>4) spracovanie kovového odpadu v drvičoch vrátane odpadu z elektrických a elektronických zariadení a vozidiel po dobe životnosti a ich súčiastok.</w:t>
      </w:r>
    </w:p>
    <w:p w:rsidR="00E95F18" w:rsidRPr="00D90E7A" w:rsidP="00E95F18">
      <w:pPr>
        <w:autoSpaceDE w:val="0"/>
        <w:autoSpaceDN w:val="0"/>
        <w:bidi w:val="0"/>
        <w:adjustRightInd w:val="0"/>
        <w:spacing w:before="120"/>
        <w:ind w:left="708"/>
        <w:jc w:val="both"/>
        <w:rPr>
          <w:rFonts w:ascii="Times New Roman" w:hAnsi="Times New Roman"/>
        </w:rPr>
      </w:pPr>
      <w:r w:rsidRPr="00D90E7A">
        <w:rPr>
          <w:rFonts w:ascii="Times New Roman" w:hAnsi="Times New Roman"/>
        </w:rPr>
        <w:t>Ak je jedinou činnosťou v rámci spracovania odpadu anaeróbna digescia, prahovou kapacitou tejto činnosti je 100 t za deň.</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5.4. Skládky odpadov, ako sú vymedzené v osobitnom predpise,</w:t>
      </w:r>
      <w:r>
        <w:rPr>
          <w:rStyle w:val="FootnoteReference"/>
          <w:rtl w:val="0"/>
        </w:rPr>
        <w:footnoteReference w:id="74"/>
      </w:r>
      <w:r w:rsidRPr="00D90E7A">
        <w:rPr>
          <w:rFonts w:ascii="Times New Roman" w:hAnsi="Times New Roman"/>
          <w:vertAlign w:val="superscript"/>
        </w:rPr>
        <w:t>)</w:t>
      </w:r>
      <w:r w:rsidRPr="00D90E7A">
        <w:rPr>
          <w:rFonts w:ascii="Times New Roman" w:hAnsi="Times New Roman"/>
        </w:rPr>
        <w:t xml:space="preserve"> ktoré prijímajú viac ako 10 t odpadu za deň alebo majú celkovú kapacitu presahujúcu 25 000 t, okrem skládok inertných odpadov.</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5.5. Dočasné ukladanie nebezpečného odpadu, na ktoré sa nevzťahuje bod 5.4, pokým sa nevykonajú niektoré z činností uvedených v bodoch 5.1, 5.2, </w:t>
      </w:r>
      <w:smartTag w:uri="urn:schemas-microsoft-com:office:smarttags" w:element="metricconverter">
        <w:smartTagPr>
          <w:attr w:name="ProductID" w:val="75 m3"/>
        </w:smartTagPr>
        <w:r w:rsidRPr="00D90E7A">
          <w:rPr>
            <w:rFonts w:ascii="Times New Roman" w:hAnsi="Times New Roman"/>
          </w:rPr>
          <w:t>5.4 a</w:t>
        </w:r>
      </w:smartTag>
      <w:r w:rsidRPr="00D90E7A">
        <w:rPr>
          <w:rFonts w:ascii="Times New Roman" w:hAnsi="Times New Roman"/>
        </w:rPr>
        <w:t xml:space="preserve"> 5.6 s celkovou kapacitou väčšou ako 50 t, okrem dočasného ukladania na mieste vzniku odpadu, v lehote ustanovenej osobitnými predpismi.</w:t>
      </w:r>
      <w:r>
        <w:rPr>
          <w:rStyle w:val="FootnoteReference"/>
          <w:rtl w:val="0"/>
        </w:rPr>
        <w:footnoteReference w:id="75"/>
      </w:r>
      <w:r w:rsidRPr="00D90E7A">
        <w:rPr>
          <w:rFonts w:ascii="Times New Roman" w:hAnsi="Times New Roman"/>
          <w:vertAlign w:val="superscript"/>
        </w:rPr>
        <w:t>)</w:t>
      </w:r>
      <w:r w:rsidRPr="00D90E7A">
        <w:rPr>
          <w:rFonts w:ascii="Times New Roman" w:hAnsi="Times New Roman"/>
        </w:rPr>
        <w:t xml:space="preserve"> </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5.6. Podzemné ukladanie nebezpečného odpadu s celkovou kapacitou väčšou ako 50 t.</w:t>
        <w:br/>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6. Ostatné činnosti</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6.1. Výroba v priemyselných zariadeniach: </w:t>
      </w:r>
    </w:p>
    <w:p w:rsidR="00E95F18" w:rsidRPr="00D90E7A" w:rsidP="00E95F18">
      <w:pPr>
        <w:numPr>
          <w:numId w:val="10"/>
        </w:numPr>
        <w:autoSpaceDE w:val="0"/>
        <w:autoSpaceDN w:val="0"/>
        <w:bidi w:val="0"/>
        <w:adjustRightInd w:val="0"/>
        <w:spacing w:before="120"/>
        <w:jc w:val="both"/>
        <w:rPr>
          <w:rFonts w:ascii="Times New Roman" w:hAnsi="Times New Roman"/>
        </w:rPr>
      </w:pPr>
      <w:r w:rsidRPr="00D90E7A">
        <w:rPr>
          <w:rFonts w:ascii="Times New Roman" w:hAnsi="Times New Roman"/>
        </w:rPr>
        <w:t>buničiny z dreva alebo iných vláknitých materiálov;</w:t>
      </w:r>
    </w:p>
    <w:p w:rsidR="00E95F18" w:rsidRPr="00D90E7A" w:rsidP="00E95F18">
      <w:pPr>
        <w:numPr>
          <w:numId w:val="10"/>
        </w:numPr>
        <w:autoSpaceDE w:val="0"/>
        <w:autoSpaceDN w:val="0"/>
        <w:bidi w:val="0"/>
        <w:adjustRightInd w:val="0"/>
        <w:spacing w:before="120"/>
        <w:jc w:val="both"/>
        <w:rPr>
          <w:rFonts w:ascii="Times New Roman" w:hAnsi="Times New Roman"/>
        </w:rPr>
      </w:pPr>
      <w:r w:rsidRPr="00D90E7A">
        <w:rPr>
          <w:rFonts w:ascii="Times New Roman" w:hAnsi="Times New Roman"/>
        </w:rPr>
        <w:t>papiera alebo lepenky s výrobnou kapacitou väčšou ako 20 t za deň;</w:t>
      </w:r>
    </w:p>
    <w:p w:rsidR="00E95F18" w:rsidRPr="00D90E7A" w:rsidP="00E95F18">
      <w:pPr>
        <w:numPr>
          <w:numId w:val="10"/>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jedného alebo viacerých z druhov dosiek na báze dreva: lisované dosky s orientovaných mikrodýh , drevotrieskové alebo drevovláknité dosky s výrobnou kapacitou väčšou ako </w:t>
      </w:r>
      <w:smartTag w:uri="urn:schemas-microsoft-com:office:smarttags" w:element="metricconverter">
        <w:smartTagPr>
          <w:attr w:name="ProductID" w:val="75 m3"/>
        </w:smartTagPr>
        <w:r w:rsidRPr="00D90E7A">
          <w:rPr>
            <w:rFonts w:ascii="Times New Roman" w:hAnsi="Times New Roman"/>
          </w:rPr>
          <w:t>600 m</w:t>
        </w:r>
        <w:r w:rsidRPr="00D90E7A">
          <w:rPr>
            <w:rFonts w:ascii="Times New Roman" w:hAnsi="Times New Roman"/>
            <w:vertAlign w:val="superscript"/>
          </w:rPr>
          <w:t>3</w:t>
        </w:r>
      </w:smartTag>
      <w:r w:rsidRPr="00D90E7A">
        <w:rPr>
          <w:rFonts w:ascii="Times New Roman" w:hAnsi="Times New Roman"/>
        </w:rPr>
        <w:t xml:space="preserve"> za deň.</w:t>
      </w:r>
    </w:p>
    <w:p w:rsidR="00E95F18" w:rsidRPr="00D90E7A" w:rsidP="00E95F18">
      <w:pPr>
        <w:autoSpaceDE w:val="0"/>
        <w:autoSpaceDN w:val="0"/>
        <w:bidi w:val="0"/>
        <w:adjustRightInd w:val="0"/>
        <w:spacing w:before="120"/>
        <w:jc w:val="both"/>
        <w:rPr>
          <w:rFonts w:ascii="Times New Roman" w:hAnsi="Times New Roman"/>
        </w:rPr>
      </w:pP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6.2. Predpríprava, ktorá obsahuje činnosti ako sú pranie, bielenie, mercerizácia alebo farbenie textilných vlákien alebo textílií s kapacitou spracovania väčšou ako 10 t za deň. </w:t>
      </w:r>
    </w:p>
    <w:p w:rsidR="00E95F18" w:rsidRPr="00D90E7A" w:rsidP="00E95F18">
      <w:pPr>
        <w:autoSpaceDE w:val="0"/>
        <w:autoSpaceDN w:val="0"/>
        <w:bidi w:val="0"/>
        <w:adjustRightInd w:val="0"/>
        <w:spacing w:before="120"/>
        <w:jc w:val="both"/>
        <w:rPr>
          <w:rFonts w:ascii="Times New Roman" w:hAnsi="Times New Roman"/>
        </w:rPr>
      </w:pP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6.3. Vyčiňovanie koží a kožušín s kapacitou spracovania väčšou ako 12 t hotových výrobkov za deň. </w:t>
      </w:r>
    </w:p>
    <w:p w:rsidR="00E95F18" w:rsidRPr="00D90E7A" w:rsidP="00E95F18">
      <w:pPr>
        <w:autoSpaceDE w:val="0"/>
        <w:autoSpaceDN w:val="0"/>
        <w:bidi w:val="0"/>
        <w:adjustRightInd w:val="0"/>
        <w:spacing w:before="120"/>
        <w:jc w:val="both"/>
        <w:rPr>
          <w:rFonts w:ascii="Times New Roman" w:hAnsi="Times New Roman"/>
        </w:rPr>
      </w:pP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6.4. </w:t>
        <w:tab/>
        <w:t>a) Prevádzka bitúnkov s kapacitou porážky zvierat väčšou ako 50 t za deň</w:t>
      </w:r>
    </w:p>
    <w:p w:rsidR="00E95F18" w:rsidRPr="00D90E7A" w:rsidP="00E95F18">
      <w:pPr>
        <w:autoSpaceDE w:val="0"/>
        <w:autoSpaceDN w:val="0"/>
        <w:bidi w:val="0"/>
        <w:adjustRightInd w:val="0"/>
        <w:spacing w:before="120"/>
        <w:ind w:firstLine="708"/>
        <w:jc w:val="both"/>
        <w:rPr>
          <w:rFonts w:ascii="Times New Roman" w:hAnsi="Times New Roman"/>
        </w:rPr>
      </w:pPr>
      <w:r w:rsidRPr="00D90E7A">
        <w:rPr>
          <w:rFonts w:ascii="Times New Roman" w:hAnsi="Times New Roman"/>
        </w:rPr>
        <w:t>b) Úprava a spracovanie nasledujúcich surovín  a to bez ohľadu na to, či boli alebo neboli spracované okrem prípadov, keď ide výlučne o balenia týchto surovín, ktoré sú zamerané na výrobu potravín alebo krmív z:</w:t>
      </w:r>
    </w:p>
    <w:p w:rsidR="00E95F18" w:rsidRPr="00D90E7A" w:rsidP="00E95F18">
      <w:pPr>
        <w:numPr>
          <w:ilvl w:val="1"/>
          <w:numId w:val="9"/>
        </w:numPr>
        <w:autoSpaceDE w:val="0"/>
        <w:autoSpaceDN w:val="0"/>
        <w:bidi w:val="0"/>
        <w:adjustRightInd w:val="0"/>
        <w:spacing w:before="120"/>
        <w:jc w:val="both"/>
        <w:rPr>
          <w:rFonts w:ascii="Times New Roman" w:hAnsi="Times New Roman"/>
        </w:rPr>
      </w:pPr>
    </w:p>
    <w:p w:rsidR="00E95F18" w:rsidRPr="00D90E7A" w:rsidP="00E95F18">
      <w:pPr>
        <w:numPr>
          <w:ilvl w:val="3"/>
          <w:numId w:val="9"/>
        </w:numPr>
        <w:autoSpaceDE w:val="0"/>
        <w:autoSpaceDN w:val="0"/>
        <w:bidi w:val="0"/>
        <w:adjustRightInd w:val="0"/>
        <w:spacing w:before="120"/>
        <w:ind w:left="1722" w:hanging="994"/>
        <w:jc w:val="both"/>
        <w:rPr>
          <w:rFonts w:ascii="Times New Roman" w:hAnsi="Times New Roman"/>
        </w:rPr>
      </w:pPr>
      <w:r w:rsidRPr="00D90E7A">
        <w:rPr>
          <w:rFonts w:ascii="Times New Roman" w:hAnsi="Times New Roman"/>
        </w:rPr>
        <w:t>ba) iba zo surovín živočíšneho pôvodu - okrem prípadov, keď ide výlučne o mlieko - s výrobnou kapacitou hotových výrobkov väčšou ako 75 t za deň;</w:t>
      </w:r>
    </w:p>
    <w:p w:rsidR="00E95F18" w:rsidRPr="00D90E7A" w:rsidP="00E95F18">
      <w:pPr>
        <w:numPr>
          <w:ilvl w:val="3"/>
          <w:numId w:val="9"/>
        </w:numPr>
        <w:autoSpaceDE w:val="0"/>
        <w:autoSpaceDN w:val="0"/>
        <w:bidi w:val="0"/>
        <w:adjustRightInd w:val="0"/>
        <w:spacing w:before="120"/>
        <w:ind w:left="1722" w:hanging="994"/>
        <w:jc w:val="both"/>
        <w:rPr>
          <w:rFonts w:ascii="Times New Roman" w:hAnsi="Times New Roman"/>
        </w:rPr>
      </w:pPr>
      <w:r w:rsidRPr="00D90E7A">
        <w:rPr>
          <w:rFonts w:ascii="Times New Roman" w:hAnsi="Times New Roman"/>
        </w:rPr>
        <w:t>bb) iba zo surovín rastlinného pôvodu s výrobnou kapacitou hotových výrobkov väčšou ako 300 t za deň alebo 600 t za deň, ak prevádzka nie je v činnosti viac ako 90 po sebe nasledujúcich dní v roku;</w:t>
      </w:r>
    </w:p>
    <w:p w:rsidR="00E95F18" w:rsidRPr="00D90E7A" w:rsidP="00E95F18">
      <w:pPr>
        <w:numPr>
          <w:ilvl w:val="3"/>
          <w:numId w:val="9"/>
        </w:numPr>
        <w:autoSpaceDE w:val="0"/>
        <w:autoSpaceDN w:val="0"/>
        <w:bidi w:val="0"/>
        <w:adjustRightInd w:val="0"/>
        <w:spacing w:before="120"/>
        <w:ind w:left="1722" w:hanging="994"/>
        <w:jc w:val="both"/>
        <w:rPr>
          <w:rFonts w:ascii="Times New Roman" w:hAnsi="Times New Roman"/>
        </w:rPr>
      </w:pPr>
      <w:r w:rsidRPr="00D90E7A">
        <w:rPr>
          <w:rFonts w:ascii="Times New Roman" w:hAnsi="Times New Roman"/>
        </w:rPr>
        <w:t>bc) zo surovín živočíšneho a rastlinného pôvodu v kombinovaných alebo oddelených výrobkoch s výrobnou kapacitou hotových výrobkov v tonách za deň väčšou ako:</w:t>
      </w:r>
    </w:p>
    <w:p w:rsidR="00E95F18" w:rsidRPr="00D90E7A" w:rsidP="00E95F18">
      <w:pPr>
        <w:autoSpaceDE w:val="0"/>
        <w:autoSpaceDN w:val="0"/>
        <w:bidi w:val="0"/>
        <w:adjustRightInd w:val="0"/>
        <w:spacing w:before="120"/>
        <w:ind w:left="1722"/>
        <w:jc w:val="both"/>
        <w:rPr>
          <w:rFonts w:ascii="Times New Roman" w:hAnsi="Times New Roman"/>
        </w:rPr>
      </w:pPr>
      <w:r w:rsidRPr="00D90E7A">
        <w:rPr>
          <w:rFonts w:ascii="Times New Roman" w:hAnsi="Times New Roman"/>
        </w:rPr>
        <w:t xml:space="preserve">—   75 ak A sa rovná 10 alebo viac kde „A“ predstavuje podiel materiálu živočíšneho pôvodu v percentách hmotnosti výrobnej kapacity hotových výrobkov; alebo </w:t>
      </w:r>
    </w:p>
    <w:p w:rsidR="00E95F18" w:rsidRPr="00D90E7A" w:rsidP="00E95F18">
      <w:pPr>
        <w:autoSpaceDE w:val="0"/>
        <w:autoSpaceDN w:val="0"/>
        <w:bidi w:val="0"/>
        <w:adjustRightInd w:val="0"/>
        <w:spacing w:before="120"/>
        <w:ind w:left="1722"/>
        <w:jc w:val="both"/>
        <w:rPr>
          <w:rFonts w:ascii="Times New Roman" w:hAnsi="Times New Roman"/>
        </w:rPr>
      </w:pPr>
      <w:r w:rsidRPr="00D90E7A">
        <w:rPr>
          <w:rFonts w:ascii="Times New Roman" w:hAnsi="Times New Roman"/>
        </w:rPr>
        <w:t>—  [300 – (22,5 × A)] vo všetkých ostatných prípadoch;</w:t>
      </w:r>
    </w:p>
    <w:p w:rsidR="00E95F18" w:rsidRPr="00D90E7A" w:rsidP="00E95F18">
      <w:pPr>
        <w:autoSpaceDE w:val="0"/>
        <w:autoSpaceDN w:val="0"/>
        <w:bidi w:val="0"/>
        <w:adjustRightInd w:val="0"/>
        <w:spacing w:before="120"/>
        <w:ind w:firstLine="708"/>
        <w:jc w:val="both"/>
        <w:rPr>
          <w:rFonts w:ascii="Times New Roman" w:hAnsi="Times New Roman"/>
        </w:rPr>
      </w:pPr>
      <w:r w:rsidRPr="00D90E7A">
        <w:rPr>
          <w:rFonts w:ascii="Times New Roman" w:hAnsi="Times New Roman"/>
        </w:rPr>
        <w:t xml:space="preserve">c) Obal podľa písmena b) sa do konečnej hmotnosti výrobku nepočíta. </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d) Bod b</w:t>
      </w:r>
      <w:r w:rsidRPr="00D90E7A" w:rsidR="00D90E7A">
        <w:rPr>
          <w:rFonts w:ascii="Times New Roman" w:hAnsi="Times New Roman"/>
        </w:rPr>
        <w:t>)</w:t>
      </w:r>
      <w:r w:rsidRPr="00D90E7A">
        <w:rPr>
          <w:rFonts w:ascii="Times New Roman" w:hAnsi="Times New Roman"/>
        </w:rPr>
        <w:t xml:space="preserve"> sa neuplatňuje, ak je surovinou výlučne mlieko.</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e) Výlučne spracovanie a úprava mlieka, ak je množstvo odoberaného mlieka väčšie ako 200 t za deň  - priemerná hodnota vyrátaná za rok.</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6.5. Odstraňovanie alebo recyklácia mŕtvych tiel zvierat alebo živočíšneho odpadu s kapacitou spracovania väčšou ako 10 t za deň. </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6.6. Intenzívny chov hydiny</w:t>
      </w:r>
      <w:r>
        <w:rPr>
          <w:rStyle w:val="FootnoteReference"/>
          <w:rtl w:val="0"/>
        </w:rPr>
        <w:footnoteReference w:id="76"/>
      </w:r>
      <w:r w:rsidRPr="00D90E7A">
        <w:rPr>
          <w:rFonts w:ascii="Times New Roman" w:hAnsi="Times New Roman"/>
          <w:vertAlign w:val="superscript"/>
        </w:rPr>
        <w:t>)</w:t>
      </w:r>
      <w:r w:rsidRPr="00D90E7A">
        <w:rPr>
          <w:rFonts w:ascii="Times New Roman" w:hAnsi="Times New Roman"/>
        </w:rPr>
        <w:t xml:space="preserve"> alebo ošípaných s miestom pre viac ako: </w:t>
      </w:r>
    </w:p>
    <w:p w:rsidR="00E95F18" w:rsidRPr="00D90E7A" w:rsidP="00E95F18">
      <w:pPr>
        <w:numPr>
          <w:numId w:val="11"/>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 40 000 ks hydiny;</w:t>
      </w:r>
    </w:p>
    <w:p w:rsidR="00E95F18" w:rsidRPr="00D90E7A" w:rsidP="00E95F18">
      <w:pPr>
        <w:numPr>
          <w:numId w:val="11"/>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2 000 ks ošípaných nad </w:t>
      </w:r>
      <w:smartTag w:uri="urn:schemas-microsoft-com:office:smarttags" w:element="metricconverter">
        <w:smartTagPr>
          <w:attr w:name="ProductID" w:val="75 m3"/>
        </w:smartTagPr>
        <w:r w:rsidRPr="00D90E7A">
          <w:rPr>
            <w:rFonts w:ascii="Times New Roman" w:hAnsi="Times New Roman"/>
          </w:rPr>
          <w:t>30 kg</w:t>
        </w:r>
      </w:smartTag>
      <w:r w:rsidRPr="00D90E7A">
        <w:rPr>
          <w:rFonts w:ascii="Times New Roman" w:hAnsi="Times New Roman"/>
        </w:rPr>
        <w:t>; alebo</w:t>
      </w:r>
    </w:p>
    <w:p w:rsidR="00E95F18" w:rsidRPr="00D90E7A" w:rsidP="00E95F18">
      <w:pPr>
        <w:numPr>
          <w:numId w:val="11"/>
        </w:numPr>
        <w:autoSpaceDE w:val="0"/>
        <w:autoSpaceDN w:val="0"/>
        <w:bidi w:val="0"/>
        <w:adjustRightInd w:val="0"/>
        <w:spacing w:before="120"/>
        <w:jc w:val="both"/>
        <w:rPr>
          <w:rFonts w:ascii="Times New Roman" w:hAnsi="Times New Roman"/>
        </w:rPr>
      </w:pPr>
      <w:r w:rsidRPr="00D90E7A">
        <w:rPr>
          <w:rFonts w:ascii="Times New Roman" w:hAnsi="Times New Roman"/>
        </w:rPr>
        <w:t>750 ks prasníc.</w:t>
      </w:r>
    </w:p>
    <w:p w:rsidR="00E95F18" w:rsidRPr="00D90E7A" w:rsidP="00D90E7A">
      <w:pPr>
        <w:autoSpaceDE w:val="0"/>
        <w:autoSpaceDN w:val="0"/>
        <w:bidi w:val="0"/>
        <w:adjustRightInd w:val="0"/>
        <w:spacing w:before="120" w:line="120" w:lineRule="auto"/>
        <w:jc w:val="both"/>
        <w:rPr>
          <w:rFonts w:ascii="Times New Roman" w:hAnsi="Times New Roman"/>
        </w:rPr>
      </w:pP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6.7. Povrchová úprava látok, predmetov alebo výrobkov s použitím organických rozpúšťadiel, najmä apretácia, tlač, pokovovanie, odmasťovanie, vodovzdorná úprava, lepenie, lakovanie, čistenie, úprava rozmerov, farbenie alebo impregnovanie s kapacitou spotreby organického rozpúšťadla väčšou ako </w:t>
      </w:r>
      <w:smartTag w:uri="urn:schemas-microsoft-com:office:smarttags" w:element="metricconverter">
        <w:smartTagPr>
          <w:attr w:name="ProductID" w:val="75 m3"/>
        </w:smartTagPr>
        <w:r w:rsidRPr="00D90E7A">
          <w:rPr>
            <w:rFonts w:ascii="Times New Roman" w:hAnsi="Times New Roman"/>
          </w:rPr>
          <w:t>150 kg</w:t>
        </w:r>
      </w:smartTag>
      <w:r w:rsidRPr="00D90E7A">
        <w:rPr>
          <w:rFonts w:ascii="Times New Roman" w:hAnsi="Times New Roman"/>
        </w:rPr>
        <w:t xml:space="preserve"> za hodinu alebo 200 t za rok.</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6.8. Výroba uhlíka  - ide o uhlie pálené pri vysokej teplote - alebo elektrografitu vypaľovaním alebo grafitizáciou. </w:t>
      </w:r>
    </w:p>
    <w:p w:rsidR="00E95F18" w:rsidRPr="00D90E7A" w:rsidP="00E95F18">
      <w:pPr>
        <w:autoSpaceDE w:val="0"/>
        <w:autoSpaceDN w:val="0"/>
        <w:bidi w:val="0"/>
        <w:adjustRightInd w:val="0"/>
        <w:spacing w:before="120"/>
        <w:jc w:val="both"/>
        <w:rPr>
          <w:rFonts w:ascii="Times New Roman" w:hAnsi="Times New Roman"/>
          <w:vertAlign w:val="superscript"/>
        </w:rPr>
      </w:pPr>
      <w:r w:rsidRPr="00D90E7A">
        <w:rPr>
          <w:rFonts w:ascii="Times New Roman" w:hAnsi="Times New Roman"/>
        </w:rPr>
        <w:t>6.9. Zachytávanie toku CO</w:t>
      </w:r>
      <w:r w:rsidRPr="00D90E7A">
        <w:rPr>
          <w:rFonts w:ascii="Times New Roman" w:hAnsi="Times New Roman"/>
          <w:vertAlign w:val="subscript"/>
        </w:rPr>
        <w:t>2</w:t>
      </w:r>
      <w:r w:rsidRPr="00D90E7A">
        <w:rPr>
          <w:rFonts w:ascii="Times New Roman" w:hAnsi="Times New Roman"/>
        </w:rPr>
        <w:t xml:space="preserve"> z prevádzky na účely trvalého ukladania  do geologického prostredia podľa osobitného predpisu.</w:t>
      </w:r>
      <w:r w:rsidRPr="00D90E7A">
        <w:rPr>
          <w:rFonts w:ascii="Times New Roman" w:hAnsi="Times New Roman"/>
          <w:vertAlign w:val="superscript"/>
        </w:rPr>
        <w:t>21)</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 xml:space="preserve">6.10. Konzervovanie dreva a výrobkov z dreva chemickými látkami s výrobnou kapacitou väčšou ako </w:t>
      </w:r>
      <w:smartTag w:uri="urn:schemas-microsoft-com:office:smarttags" w:element="metricconverter">
        <w:smartTagPr>
          <w:attr w:name="ProductID" w:val="75 m3"/>
        </w:smartTagPr>
        <w:r w:rsidRPr="00D90E7A">
          <w:rPr>
            <w:rFonts w:ascii="Times New Roman" w:hAnsi="Times New Roman"/>
          </w:rPr>
          <w:t>75 m</w:t>
        </w:r>
        <w:r w:rsidRPr="00D90E7A">
          <w:rPr>
            <w:rFonts w:ascii="Times New Roman" w:hAnsi="Times New Roman"/>
            <w:vertAlign w:val="superscript"/>
          </w:rPr>
          <w:t>3</w:t>
        </w:r>
      </w:smartTag>
      <w:r w:rsidRPr="00D90E7A">
        <w:rPr>
          <w:rFonts w:ascii="Times New Roman" w:hAnsi="Times New Roman"/>
        </w:rPr>
        <w:t xml:space="preserve"> za deň, okrem výlučného ošetrenia proti plesni. </w:t>
      </w: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6.11. Nezávisle prevádzkované čistenie odpadových vôd, na ktoré sa nevzťahujú osobitné predpisy,</w:t>
      </w:r>
      <w:r w:rsidRPr="00D90E7A">
        <w:rPr>
          <w:rFonts w:ascii="Times New Roman" w:hAnsi="Times New Roman"/>
          <w:vertAlign w:val="superscript"/>
        </w:rPr>
        <w:t>14)</w:t>
      </w:r>
      <w:r w:rsidRPr="00D90E7A">
        <w:rPr>
          <w:rFonts w:ascii="Times New Roman" w:hAnsi="Times New Roman"/>
        </w:rPr>
        <w:t xml:space="preserve"> a ktoré sú vypúšťané z prevádzky, na ktoré sa vzťahuje tento zákon.</w:t>
      </w:r>
    </w:p>
    <w:p w:rsidR="00E95F18" w:rsidRPr="00D90E7A" w:rsidP="00E95F18">
      <w:pPr>
        <w:shd w:val="clear" w:color="auto" w:fill="FFFFFF"/>
        <w:bidi w:val="0"/>
        <w:spacing w:before="120"/>
        <w:jc w:val="both"/>
        <w:outlineLvl w:val="5"/>
        <w:rPr>
          <w:rFonts w:ascii="Times New Roman" w:hAnsi="Times New Roman"/>
        </w:rPr>
      </w:pPr>
    </w:p>
    <w:p w:rsidR="00E95F18" w:rsidRPr="00D90E7A" w:rsidP="00E95F18">
      <w:pPr>
        <w:shd w:val="clear" w:color="auto" w:fill="FFFFFF"/>
        <w:bidi w:val="0"/>
        <w:spacing w:before="120"/>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p>
    <w:p w:rsidR="00D90E7A" w:rsidRPr="00D90E7A" w:rsidP="00E95F18">
      <w:pPr>
        <w:shd w:val="clear" w:color="auto" w:fill="FFFFFF"/>
        <w:bidi w:val="0"/>
        <w:spacing w:before="120"/>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p>
    <w:p w:rsidR="00E95F18" w:rsidRPr="00D90E7A" w:rsidP="00E95F18">
      <w:pPr>
        <w:shd w:val="clear" w:color="auto" w:fill="FFFFFF"/>
        <w:bidi w:val="0"/>
        <w:spacing w:before="120"/>
        <w:jc w:val="both"/>
        <w:rPr>
          <w:rFonts w:ascii="Times New Roman" w:hAnsi="Times New Roman"/>
        </w:rPr>
      </w:pPr>
    </w:p>
    <w:p w:rsidR="00E95F18" w:rsidRPr="00D90E7A" w:rsidP="00E95F18">
      <w:pPr>
        <w:shd w:val="clear" w:color="auto" w:fill="FFFFFF"/>
        <w:bidi w:val="0"/>
        <w:spacing w:before="120"/>
        <w:jc w:val="right"/>
        <w:outlineLvl w:val="5"/>
        <w:rPr>
          <w:rFonts w:ascii="Times New Roman" w:hAnsi="Times New Roman"/>
          <w:b/>
          <w:bCs/>
        </w:rPr>
      </w:pPr>
    </w:p>
    <w:p w:rsidR="00E95F18" w:rsidRPr="00D90E7A" w:rsidP="00E95F18">
      <w:pPr>
        <w:shd w:val="clear" w:color="auto" w:fill="FFFFFF"/>
        <w:bidi w:val="0"/>
        <w:spacing w:before="120"/>
        <w:jc w:val="right"/>
        <w:outlineLvl w:val="5"/>
        <w:rPr>
          <w:rFonts w:ascii="Times New Roman" w:hAnsi="Times New Roman"/>
          <w:b/>
          <w:bCs/>
        </w:rPr>
      </w:pPr>
    </w:p>
    <w:p w:rsidR="00E95F18" w:rsidRPr="00D90E7A" w:rsidP="00E95F18">
      <w:pPr>
        <w:shd w:val="clear" w:color="auto" w:fill="FFFFFF"/>
        <w:bidi w:val="0"/>
        <w:spacing w:before="120"/>
        <w:jc w:val="right"/>
        <w:outlineLvl w:val="5"/>
        <w:rPr>
          <w:rFonts w:ascii="Times New Roman" w:hAnsi="Times New Roman"/>
          <w:b/>
          <w:bCs/>
        </w:rPr>
      </w:pPr>
    </w:p>
    <w:p w:rsidR="00E95F18" w:rsidRPr="00D90E7A" w:rsidP="00E95F18">
      <w:pPr>
        <w:shd w:val="clear" w:color="auto" w:fill="FFFFFF"/>
        <w:bidi w:val="0"/>
        <w:spacing w:before="120"/>
        <w:jc w:val="right"/>
        <w:outlineLvl w:val="5"/>
        <w:rPr>
          <w:rFonts w:ascii="Times New Roman" w:hAnsi="Times New Roman"/>
          <w:b/>
          <w:bCs/>
        </w:rPr>
      </w:pPr>
      <w:r w:rsidRPr="00D90E7A">
        <w:rPr>
          <w:rFonts w:ascii="Times New Roman" w:hAnsi="Times New Roman"/>
          <w:b/>
          <w:bCs/>
        </w:rPr>
        <w:t>Príloha č. 2</w:t>
      </w:r>
    </w:p>
    <w:p w:rsidR="00E95F18" w:rsidRPr="00D90E7A" w:rsidP="00E95F18">
      <w:pPr>
        <w:shd w:val="clear" w:color="auto" w:fill="FFFFFF"/>
        <w:bidi w:val="0"/>
        <w:spacing w:before="120"/>
        <w:jc w:val="right"/>
        <w:outlineLvl w:val="5"/>
        <w:rPr>
          <w:rFonts w:ascii="Times New Roman" w:hAnsi="Times New Roman"/>
          <w:b/>
          <w:bCs/>
        </w:rPr>
      </w:pPr>
      <w:r w:rsidRPr="00D90E7A">
        <w:rPr>
          <w:rFonts w:ascii="Times New Roman" w:hAnsi="Times New Roman"/>
          <w:b/>
          <w:bCs/>
        </w:rPr>
        <w:t>k zákonu č. ..../2012 Z. z.</w:t>
      </w: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Kritériá na určovanie najlepších dostupných techník</w:t>
      </w:r>
    </w:p>
    <w:p w:rsidR="00E95F18" w:rsidRPr="00D90E7A" w:rsidP="00E95F18">
      <w:pPr>
        <w:shd w:val="clear" w:color="auto" w:fill="FFFFFF"/>
        <w:bidi w:val="0"/>
        <w:spacing w:before="120"/>
        <w:outlineLvl w:val="5"/>
        <w:rPr>
          <w:rFonts w:ascii="Times New Roman" w:hAnsi="Times New Roman"/>
        </w:rPr>
      </w:pPr>
    </w:p>
    <w:p w:rsidR="00E95F18" w:rsidRPr="00D90E7A" w:rsidP="00E95F18">
      <w:pPr>
        <w:numPr>
          <w:numId w:val="14"/>
        </w:numPr>
        <w:shd w:val="clear" w:color="auto" w:fill="FFFFFF"/>
        <w:bidi w:val="0"/>
        <w:spacing w:before="120"/>
        <w:rPr>
          <w:rFonts w:ascii="Times New Roman" w:hAnsi="Times New Roman"/>
        </w:rPr>
      </w:pPr>
      <w:r w:rsidRPr="00D90E7A">
        <w:rPr>
          <w:rFonts w:ascii="Times New Roman" w:hAnsi="Times New Roman"/>
        </w:rPr>
        <w:t>Používanie nízkoodpadovej technológie.</w:t>
      </w:r>
    </w:p>
    <w:p w:rsidR="00E95F18" w:rsidRPr="00D90E7A" w:rsidP="00E95F18">
      <w:pPr>
        <w:numPr>
          <w:numId w:val="14"/>
        </w:numPr>
        <w:shd w:val="clear" w:color="auto" w:fill="FFFFFF"/>
        <w:bidi w:val="0"/>
        <w:spacing w:before="120"/>
        <w:rPr>
          <w:rFonts w:ascii="Times New Roman" w:hAnsi="Times New Roman"/>
        </w:rPr>
      </w:pPr>
      <w:r w:rsidRPr="00D90E7A">
        <w:rPr>
          <w:rFonts w:ascii="Times New Roman" w:hAnsi="Times New Roman"/>
        </w:rPr>
        <w:t>Používanie menej nebezpečných látok.</w:t>
      </w:r>
    </w:p>
    <w:p w:rsidR="00E95F18" w:rsidRPr="00D90E7A" w:rsidP="00E95F18">
      <w:pPr>
        <w:numPr>
          <w:numId w:val="14"/>
        </w:numPr>
        <w:shd w:val="clear" w:color="auto" w:fill="FFFFFF"/>
        <w:bidi w:val="0"/>
        <w:spacing w:before="120"/>
        <w:rPr>
          <w:rFonts w:ascii="Times New Roman" w:hAnsi="Times New Roman"/>
        </w:rPr>
      </w:pPr>
      <w:r w:rsidRPr="00D90E7A">
        <w:rPr>
          <w:rFonts w:ascii="Times New Roman" w:hAnsi="Times New Roman"/>
        </w:rPr>
        <w:t>Podpora zhodnocovania a recyklácie látok, ktoré vznikajú alebo sa používajú v technologickom procese alebo pri zhodnocovaní a recyklácii odpadov.</w:t>
      </w:r>
    </w:p>
    <w:p w:rsidR="00E95F18" w:rsidRPr="00D90E7A" w:rsidP="00E95F18">
      <w:pPr>
        <w:numPr>
          <w:numId w:val="14"/>
        </w:numPr>
        <w:shd w:val="clear" w:color="auto" w:fill="FFFFFF"/>
        <w:bidi w:val="0"/>
        <w:spacing w:before="120"/>
        <w:rPr>
          <w:rFonts w:ascii="Times New Roman" w:hAnsi="Times New Roman"/>
        </w:rPr>
      </w:pPr>
      <w:r w:rsidRPr="00D90E7A">
        <w:rPr>
          <w:rFonts w:ascii="Times New Roman" w:hAnsi="Times New Roman"/>
        </w:rPr>
        <w:t>Porovnateľné procesy, zariadenia alebo prevádzkové metódy, ktoré už boli úspešne vyskúšané v priemyselnom meradle.</w:t>
      </w:r>
    </w:p>
    <w:p w:rsidR="00E95F18" w:rsidRPr="00D90E7A" w:rsidP="00E95F18">
      <w:pPr>
        <w:numPr>
          <w:numId w:val="14"/>
        </w:numPr>
        <w:shd w:val="clear" w:color="auto" w:fill="FFFFFF"/>
        <w:bidi w:val="0"/>
        <w:spacing w:before="120"/>
        <w:rPr>
          <w:rFonts w:ascii="Times New Roman" w:hAnsi="Times New Roman"/>
        </w:rPr>
      </w:pPr>
      <w:r w:rsidRPr="00D90E7A">
        <w:rPr>
          <w:rFonts w:ascii="Times New Roman" w:hAnsi="Times New Roman"/>
        </w:rPr>
        <w:t>Technický rozvoj a vývoj vedeckých poznatkov a ich interpretácia.</w:t>
      </w:r>
    </w:p>
    <w:p w:rsidR="00E95F18" w:rsidRPr="00D90E7A" w:rsidP="00E95F18">
      <w:pPr>
        <w:numPr>
          <w:numId w:val="14"/>
        </w:numPr>
        <w:shd w:val="clear" w:color="auto" w:fill="FFFFFF"/>
        <w:bidi w:val="0"/>
        <w:spacing w:before="120"/>
        <w:rPr>
          <w:rFonts w:ascii="Times New Roman" w:hAnsi="Times New Roman"/>
        </w:rPr>
      </w:pPr>
      <w:r w:rsidRPr="00D90E7A">
        <w:rPr>
          <w:rFonts w:ascii="Times New Roman" w:hAnsi="Times New Roman"/>
        </w:rPr>
        <w:t>Charakter, účinky a množstvo príslušných emisií.</w:t>
      </w:r>
    </w:p>
    <w:p w:rsidR="00E95F18" w:rsidRPr="00D90E7A" w:rsidP="00E95F18">
      <w:pPr>
        <w:numPr>
          <w:numId w:val="14"/>
        </w:numPr>
        <w:shd w:val="clear" w:color="auto" w:fill="FFFFFF"/>
        <w:bidi w:val="0"/>
        <w:spacing w:before="120"/>
        <w:rPr>
          <w:rFonts w:ascii="Times New Roman" w:hAnsi="Times New Roman"/>
        </w:rPr>
      </w:pPr>
      <w:r w:rsidRPr="00D90E7A">
        <w:rPr>
          <w:rFonts w:ascii="Times New Roman" w:hAnsi="Times New Roman"/>
        </w:rPr>
        <w:t>Dátumy uvedenia nových alebo existujúcich zariadení do prevádzky.</w:t>
      </w:r>
    </w:p>
    <w:p w:rsidR="00E95F18" w:rsidRPr="00D90E7A" w:rsidP="00E95F18">
      <w:pPr>
        <w:numPr>
          <w:numId w:val="14"/>
        </w:numPr>
        <w:shd w:val="clear" w:color="auto" w:fill="FFFFFF"/>
        <w:bidi w:val="0"/>
        <w:spacing w:before="120"/>
        <w:rPr>
          <w:rFonts w:ascii="Times New Roman" w:hAnsi="Times New Roman"/>
        </w:rPr>
      </w:pPr>
      <w:r w:rsidRPr="00D90E7A">
        <w:rPr>
          <w:rFonts w:ascii="Times New Roman" w:hAnsi="Times New Roman"/>
        </w:rPr>
        <w:t>Čas potrebný na zavedenie najlepšej dostupnej techniky.</w:t>
      </w:r>
    </w:p>
    <w:p w:rsidR="00E95F18" w:rsidRPr="00D90E7A" w:rsidP="00E95F18">
      <w:pPr>
        <w:numPr>
          <w:numId w:val="14"/>
        </w:numPr>
        <w:shd w:val="clear" w:color="auto" w:fill="FFFFFF"/>
        <w:bidi w:val="0"/>
        <w:spacing w:before="120"/>
        <w:rPr>
          <w:rFonts w:ascii="Times New Roman" w:hAnsi="Times New Roman"/>
        </w:rPr>
      </w:pPr>
      <w:r w:rsidRPr="00D90E7A">
        <w:rPr>
          <w:rFonts w:ascii="Times New Roman" w:hAnsi="Times New Roman"/>
        </w:rPr>
        <w:t>Spotreba a druh surovín (vrátane vody) používaných v technologickom procese a ich energetická účinnosť.</w:t>
      </w:r>
    </w:p>
    <w:p w:rsidR="00E95F18" w:rsidRPr="00D90E7A" w:rsidP="00E95F18">
      <w:pPr>
        <w:numPr>
          <w:numId w:val="14"/>
        </w:numPr>
        <w:shd w:val="clear" w:color="auto" w:fill="FFFFFF"/>
        <w:bidi w:val="0"/>
        <w:spacing w:before="120"/>
        <w:rPr>
          <w:rFonts w:ascii="Times New Roman" w:hAnsi="Times New Roman"/>
        </w:rPr>
      </w:pPr>
      <w:r w:rsidRPr="00D90E7A">
        <w:rPr>
          <w:rFonts w:ascii="Times New Roman" w:hAnsi="Times New Roman"/>
        </w:rPr>
        <w:t>Požiadavka prevencie alebo zníženia celkových účinkov emisií na životné prostredie na minimum a z toho vyplývajúcich rizík pre životné prostredie.</w:t>
      </w:r>
    </w:p>
    <w:p w:rsidR="00E95F18" w:rsidRPr="00D90E7A" w:rsidP="00E95F18">
      <w:pPr>
        <w:numPr>
          <w:numId w:val="14"/>
        </w:numPr>
        <w:shd w:val="clear" w:color="auto" w:fill="FFFFFF"/>
        <w:bidi w:val="0"/>
        <w:spacing w:before="120"/>
        <w:rPr>
          <w:rFonts w:ascii="Times New Roman" w:hAnsi="Times New Roman"/>
        </w:rPr>
      </w:pPr>
      <w:r w:rsidRPr="00D90E7A">
        <w:rPr>
          <w:rFonts w:ascii="Times New Roman" w:hAnsi="Times New Roman"/>
        </w:rPr>
        <w:t>Požiadavka prevencie havárií a minimalizácia ich následkov na životné prostredie.</w:t>
      </w:r>
    </w:p>
    <w:p w:rsidR="00E95F18" w:rsidRPr="00D90E7A" w:rsidP="00E95F18">
      <w:pPr>
        <w:numPr>
          <w:numId w:val="14"/>
        </w:numPr>
        <w:shd w:val="clear" w:color="auto" w:fill="FFFFFF"/>
        <w:bidi w:val="0"/>
        <w:spacing w:before="120"/>
        <w:rPr>
          <w:rFonts w:ascii="Times New Roman" w:hAnsi="Times New Roman"/>
        </w:rPr>
      </w:pPr>
      <w:r w:rsidRPr="00D90E7A">
        <w:rPr>
          <w:rFonts w:ascii="Times New Roman" w:hAnsi="Times New Roman"/>
        </w:rPr>
        <w:t>Informácie uverejňované verejnými medzinárodnými organizáciami.</w:t>
      </w:r>
    </w:p>
    <w:p w:rsidR="00E95F18" w:rsidRPr="00D90E7A" w:rsidP="00E95F18">
      <w:pPr>
        <w:shd w:val="clear" w:color="auto" w:fill="FFFFFF"/>
        <w:bidi w:val="0"/>
        <w:spacing w:before="120"/>
        <w:rPr>
          <w:rFonts w:ascii="Times New Roman" w:hAnsi="Times New Roman"/>
        </w:rPr>
      </w:pPr>
    </w:p>
    <w:p w:rsidR="00E95F18" w:rsidRPr="00D90E7A" w:rsidP="00E95F18">
      <w:pPr>
        <w:shd w:val="clear" w:color="auto" w:fill="FFFFFF"/>
        <w:bidi w:val="0"/>
        <w:spacing w:before="120"/>
        <w:jc w:val="right"/>
        <w:rPr>
          <w:rFonts w:ascii="Times New Roman" w:hAnsi="Times New Roman"/>
          <w:b/>
          <w:bCs/>
        </w:rPr>
      </w:pPr>
      <w:r w:rsidRPr="00D90E7A">
        <w:rPr>
          <w:rFonts w:ascii="Times New Roman" w:hAnsi="Times New Roman"/>
        </w:rPr>
        <w:br w:type="page"/>
      </w:r>
      <w:r w:rsidRPr="00D90E7A">
        <w:rPr>
          <w:rFonts w:ascii="Times New Roman" w:hAnsi="Times New Roman"/>
          <w:b/>
          <w:bCs/>
        </w:rPr>
        <w:t>Príloha č. 3</w:t>
        <w:br/>
        <w:t xml:space="preserve">k zákonu č.  ..../2012            Z. z. </w:t>
      </w:r>
    </w:p>
    <w:p w:rsidR="00E95F18" w:rsidRPr="00D90E7A" w:rsidP="00E95F18">
      <w:pPr>
        <w:shd w:val="clear" w:color="auto" w:fill="FFFFFF"/>
        <w:bidi w:val="0"/>
        <w:spacing w:before="120"/>
        <w:jc w:val="center"/>
        <w:outlineLvl w:val="5"/>
        <w:rPr>
          <w:rFonts w:ascii="Times New Roman" w:hAnsi="Times New Roman"/>
        </w:rPr>
      </w:pPr>
      <w:r w:rsidRPr="00D90E7A">
        <w:rPr>
          <w:rFonts w:ascii="Times New Roman" w:hAnsi="Times New Roman"/>
        </w:rPr>
        <w:t>ZOZNAM ZNEČISŤUJÚCICH LÁTOK</w:t>
      </w:r>
    </w:p>
    <w:p w:rsidR="00E95F18" w:rsidRPr="00D90E7A" w:rsidP="00E95F18">
      <w:pPr>
        <w:autoSpaceDE w:val="0"/>
        <w:autoSpaceDN w:val="0"/>
        <w:bidi w:val="0"/>
        <w:adjustRightInd w:val="0"/>
        <w:spacing w:before="120" w:line="120" w:lineRule="auto"/>
        <w:jc w:val="both"/>
        <w:rPr>
          <w:rFonts w:ascii="Times New Roman" w:hAnsi="Times New Roman"/>
        </w:rPr>
      </w:pP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A. OVZDUŠIE</w:t>
      </w:r>
    </w:p>
    <w:p w:rsidR="00E95F18" w:rsidRPr="00D90E7A" w:rsidP="00E95F18">
      <w:pPr>
        <w:numPr>
          <w:ilvl w:val="1"/>
          <w:numId w:val="12"/>
        </w:numPr>
        <w:autoSpaceDE w:val="0"/>
        <w:autoSpaceDN w:val="0"/>
        <w:bidi w:val="0"/>
        <w:adjustRightInd w:val="0"/>
        <w:jc w:val="both"/>
        <w:rPr>
          <w:rFonts w:ascii="Times New Roman" w:hAnsi="Times New Roman"/>
        </w:rPr>
      </w:pPr>
      <w:r w:rsidRPr="00D90E7A">
        <w:rPr>
          <w:rFonts w:ascii="Times New Roman" w:hAnsi="Times New Roman"/>
        </w:rPr>
        <w:t xml:space="preserve">Oxid siričitý a ostatné zlúčeniny síry. </w:t>
      </w:r>
    </w:p>
    <w:p w:rsidR="00E95F18" w:rsidRPr="00D90E7A" w:rsidP="00E95F18">
      <w:pPr>
        <w:numPr>
          <w:ilvl w:val="1"/>
          <w:numId w:val="12"/>
        </w:numPr>
        <w:autoSpaceDE w:val="0"/>
        <w:autoSpaceDN w:val="0"/>
        <w:bidi w:val="0"/>
        <w:adjustRightInd w:val="0"/>
        <w:jc w:val="both"/>
        <w:rPr>
          <w:rFonts w:ascii="Times New Roman" w:hAnsi="Times New Roman"/>
        </w:rPr>
      </w:pPr>
      <w:r w:rsidRPr="00D90E7A">
        <w:rPr>
          <w:rFonts w:ascii="Times New Roman" w:hAnsi="Times New Roman"/>
        </w:rPr>
        <w:t>Oxidy dusíka a ostatné zlúčeniny dusíka.</w:t>
      </w:r>
    </w:p>
    <w:p w:rsidR="00E95F18" w:rsidRPr="00D90E7A" w:rsidP="00E95F18">
      <w:pPr>
        <w:numPr>
          <w:ilvl w:val="1"/>
          <w:numId w:val="12"/>
        </w:numPr>
        <w:autoSpaceDE w:val="0"/>
        <w:autoSpaceDN w:val="0"/>
        <w:bidi w:val="0"/>
        <w:adjustRightInd w:val="0"/>
        <w:jc w:val="both"/>
        <w:rPr>
          <w:rFonts w:ascii="Times New Roman" w:hAnsi="Times New Roman"/>
        </w:rPr>
      </w:pPr>
      <w:r w:rsidRPr="00D90E7A">
        <w:rPr>
          <w:rFonts w:ascii="Times New Roman" w:hAnsi="Times New Roman"/>
        </w:rPr>
        <w:t xml:space="preserve">Oxid uhoľnatý. </w:t>
      </w:r>
    </w:p>
    <w:p w:rsidR="00E95F18" w:rsidRPr="00D90E7A" w:rsidP="00E95F18">
      <w:pPr>
        <w:numPr>
          <w:ilvl w:val="1"/>
          <w:numId w:val="12"/>
        </w:numPr>
        <w:autoSpaceDE w:val="0"/>
        <w:autoSpaceDN w:val="0"/>
        <w:bidi w:val="0"/>
        <w:adjustRightInd w:val="0"/>
        <w:jc w:val="both"/>
        <w:rPr>
          <w:rFonts w:ascii="Times New Roman" w:hAnsi="Times New Roman"/>
        </w:rPr>
      </w:pPr>
      <w:r w:rsidRPr="00D90E7A">
        <w:rPr>
          <w:rFonts w:ascii="Times New Roman" w:hAnsi="Times New Roman"/>
        </w:rPr>
        <w:t>Prchavé organické zlúčeniny.</w:t>
      </w:r>
    </w:p>
    <w:p w:rsidR="00E95F18" w:rsidRPr="00D90E7A" w:rsidP="00E95F18">
      <w:pPr>
        <w:numPr>
          <w:ilvl w:val="1"/>
          <w:numId w:val="12"/>
        </w:numPr>
        <w:autoSpaceDE w:val="0"/>
        <w:autoSpaceDN w:val="0"/>
        <w:bidi w:val="0"/>
        <w:adjustRightInd w:val="0"/>
        <w:jc w:val="both"/>
        <w:rPr>
          <w:rFonts w:ascii="Times New Roman" w:hAnsi="Times New Roman"/>
        </w:rPr>
      </w:pPr>
      <w:r w:rsidRPr="00D90E7A">
        <w:rPr>
          <w:rFonts w:ascii="Times New Roman" w:hAnsi="Times New Roman"/>
        </w:rPr>
        <w:t xml:space="preserve"> Kovy a ich zlúčeniny. </w:t>
      </w:r>
    </w:p>
    <w:p w:rsidR="00E95F18" w:rsidRPr="00D90E7A" w:rsidP="00E95F18">
      <w:pPr>
        <w:numPr>
          <w:ilvl w:val="1"/>
          <w:numId w:val="12"/>
        </w:numPr>
        <w:autoSpaceDE w:val="0"/>
        <w:autoSpaceDN w:val="0"/>
        <w:bidi w:val="0"/>
        <w:adjustRightInd w:val="0"/>
        <w:jc w:val="both"/>
        <w:rPr>
          <w:rFonts w:ascii="Times New Roman" w:hAnsi="Times New Roman"/>
        </w:rPr>
      </w:pPr>
      <w:r w:rsidRPr="00D90E7A">
        <w:rPr>
          <w:rFonts w:ascii="Times New Roman" w:hAnsi="Times New Roman"/>
        </w:rPr>
        <w:t xml:space="preserve">Tuhé znečisťujúce látky. </w:t>
      </w:r>
    </w:p>
    <w:p w:rsidR="00E95F18" w:rsidRPr="00D90E7A" w:rsidP="00E95F18">
      <w:pPr>
        <w:numPr>
          <w:ilvl w:val="1"/>
          <w:numId w:val="12"/>
        </w:numPr>
        <w:autoSpaceDE w:val="0"/>
        <w:autoSpaceDN w:val="0"/>
        <w:bidi w:val="0"/>
        <w:adjustRightInd w:val="0"/>
        <w:jc w:val="both"/>
        <w:rPr>
          <w:rFonts w:ascii="Times New Roman" w:hAnsi="Times New Roman"/>
        </w:rPr>
      </w:pPr>
      <w:r w:rsidRPr="00D90E7A">
        <w:rPr>
          <w:rFonts w:ascii="Times New Roman" w:hAnsi="Times New Roman"/>
        </w:rPr>
        <w:t xml:space="preserve">Azbest (suspendované častice, vlákna). </w:t>
      </w:r>
    </w:p>
    <w:p w:rsidR="00E95F18" w:rsidRPr="00D90E7A" w:rsidP="00E95F18">
      <w:pPr>
        <w:numPr>
          <w:ilvl w:val="1"/>
          <w:numId w:val="12"/>
        </w:numPr>
        <w:autoSpaceDE w:val="0"/>
        <w:autoSpaceDN w:val="0"/>
        <w:bidi w:val="0"/>
        <w:adjustRightInd w:val="0"/>
        <w:jc w:val="both"/>
        <w:rPr>
          <w:rFonts w:ascii="Times New Roman" w:hAnsi="Times New Roman"/>
        </w:rPr>
      </w:pPr>
      <w:r w:rsidRPr="00D90E7A">
        <w:rPr>
          <w:rFonts w:ascii="Times New Roman" w:hAnsi="Times New Roman"/>
        </w:rPr>
        <w:t xml:space="preserve">Chlór a jeho zlúčeniny. </w:t>
      </w:r>
    </w:p>
    <w:p w:rsidR="00E95F18" w:rsidRPr="00D90E7A" w:rsidP="00E95F18">
      <w:pPr>
        <w:numPr>
          <w:ilvl w:val="1"/>
          <w:numId w:val="12"/>
        </w:numPr>
        <w:autoSpaceDE w:val="0"/>
        <w:autoSpaceDN w:val="0"/>
        <w:bidi w:val="0"/>
        <w:adjustRightInd w:val="0"/>
        <w:jc w:val="both"/>
        <w:rPr>
          <w:rFonts w:ascii="Times New Roman" w:hAnsi="Times New Roman"/>
        </w:rPr>
      </w:pPr>
      <w:r w:rsidRPr="00D90E7A">
        <w:rPr>
          <w:rFonts w:ascii="Times New Roman" w:hAnsi="Times New Roman"/>
        </w:rPr>
        <w:t>Fluór a jeho zlúčeniny.</w:t>
      </w:r>
    </w:p>
    <w:p w:rsidR="00E95F18" w:rsidRPr="00D90E7A" w:rsidP="00E95F18">
      <w:pPr>
        <w:numPr>
          <w:ilvl w:val="1"/>
          <w:numId w:val="12"/>
        </w:numPr>
        <w:autoSpaceDE w:val="0"/>
        <w:autoSpaceDN w:val="0"/>
        <w:bidi w:val="0"/>
        <w:adjustRightInd w:val="0"/>
        <w:ind w:left="360" w:hanging="360"/>
        <w:jc w:val="both"/>
        <w:rPr>
          <w:rFonts w:ascii="Times New Roman" w:hAnsi="Times New Roman"/>
        </w:rPr>
      </w:pPr>
      <w:r w:rsidRPr="00D90E7A">
        <w:rPr>
          <w:rFonts w:ascii="Times New Roman" w:hAnsi="Times New Roman"/>
        </w:rPr>
        <w:t xml:space="preserve">Arzén a jeho zlúčeniny. </w:t>
      </w:r>
    </w:p>
    <w:p w:rsidR="00E95F18" w:rsidRPr="00D90E7A" w:rsidP="00E95F18">
      <w:pPr>
        <w:numPr>
          <w:ilvl w:val="1"/>
          <w:numId w:val="12"/>
        </w:numPr>
        <w:autoSpaceDE w:val="0"/>
        <w:autoSpaceDN w:val="0"/>
        <w:bidi w:val="0"/>
        <w:adjustRightInd w:val="0"/>
        <w:ind w:left="360" w:hanging="360"/>
        <w:jc w:val="both"/>
        <w:rPr>
          <w:rFonts w:ascii="Times New Roman" w:hAnsi="Times New Roman"/>
        </w:rPr>
      </w:pPr>
      <w:r w:rsidRPr="00D90E7A">
        <w:rPr>
          <w:rFonts w:ascii="Times New Roman" w:hAnsi="Times New Roman"/>
        </w:rPr>
        <w:t>Kyanidy.</w:t>
      </w:r>
    </w:p>
    <w:p w:rsidR="00E95F18" w:rsidRPr="00D90E7A" w:rsidP="00E95F18">
      <w:pPr>
        <w:numPr>
          <w:ilvl w:val="1"/>
          <w:numId w:val="12"/>
        </w:numPr>
        <w:autoSpaceDE w:val="0"/>
        <w:autoSpaceDN w:val="0"/>
        <w:bidi w:val="0"/>
        <w:adjustRightInd w:val="0"/>
        <w:ind w:left="360" w:hanging="360"/>
        <w:jc w:val="both"/>
        <w:rPr>
          <w:rFonts w:ascii="Times New Roman" w:hAnsi="Times New Roman"/>
        </w:rPr>
      </w:pPr>
      <w:r w:rsidRPr="00D90E7A">
        <w:rPr>
          <w:rFonts w:ascii="Times New Roman" w:hAnsi="Times New Roman"/>
        </w:rPr>
        <w:t xml:space="preserve">Látky a zmesi, pri ktorých bolo dokázané, že pri prenose vzduchom majú karcinogénne alebo mutagénne účinky alebo vlastnosti, ktoré môžu ovplyvniť reprodukciu. </w:t>
      </w:r>
    </w:p>
    <w:p w:rsidR="00E95F18" w:rsidRPr="00D90E7A" w:rsidP="00E95F18">
      <w:pPr>
        <w:numPr>
          <w:ilvl w:val="1"/>
          <w:numId w:val="12"/>
        </w:numPr>
        <w:autoSpaceDE w:val="0"/>
        <w:autoSpaceDN w:val="0"/>
        <w:bidi w:val="0"/>
        <w:adjustRightInd w:val="0"/>
        <w:ind w:left="360" w:hanging="360"/>
        <w:jc w:val="both"/>
        <w:rPr>
          <w:rFonts w:ascii="Times New Roman" w:hAnsi="Times New Roman"/>
        </w:rPr>
      </w:pPr>
      <w:r w:rsidRPr="00D90E7A">
        <w:rPr>
          <w:rFonts w:ascii="Times New Roman" w:hAnsi="Times New Roman"/>
        </w:rPr>
        <w:t xml:space="preserve">Polychlórované dibenzodioxíny a polychlórované dibenzofurány. </w:t>
      </w:r>
    </w:p>
    <w:p w:rsidR="00E95F18" w:rsidRPr="00D90E7A" w:rsidP="00E95F18">
      <w:pPr>
        <w:autoSpaceDE w:val="0"/>
        <w:autoSpaceDN w:val="0"/>
        <w:bidi w:val="0"/>
        <w:adjustRightInd w:val="0"/>
        <w:spacing w:before="120" w:line="120" w:lineRule="auto"/>
        <w:jc w:val="both"/>
        <w:rPr>
          <w:rFonts w:ascii="Times New Roman" w:hAnsi="Times New Roman"/>
        </w:rPr>
      </w:pPr>
    </w:p>
    <w:p w:rsidR="00E95F18" w:rsidRPr="00D90E7A" w:rsidP="00E95F18">
      <w:pPr>
        <w:autoSpaceDE w:val="0"/>
        <w:autoSpaceDN w:val="0"/>
        <w:bidi w:val="0"/>
        <w:adjustRightInd w:val="0"/>
        <w:spacing w:before="120"/>
        <w:jc w:val="both"/>
        <w:rPr>
          <w:rFonts w:ascii="Times New Roman" w:hAnsi="Times New Roman"/>
        </w:rPr>
      </w:pPr>
      <w:r w:rsidRPr="00D90E7A">
        <w:rPr>
          <w:rFonts w:ascii="Times New Roman" w:hAnsi="Times New Roman"/>
        </w:rPr>
        <w:t>B. VODA</w:t>
      </w:r>
    </w:p>
    <w:p w:rsidR="00E95F18" w:rsidRPr="00D90E7A" w:rsidP="00E95F18">
      <w:pPr>
        <w:numPr>
          <w:numId w:val="13"/>
        </w:numPr>
        <w:autoSpaceDE w:val="0"/>
        <w:autoSpaceDN w:val="0"/>
        <w:bidi w:val="0"/>
        <w:adjustRightInd w:val="0"/>
        <w:spacing w:before="120"/>
        <w:jc w:val="both"/>
        <w:rPr>
          <w:rFonts w:ascii="Times New Roman" w:hAnsi="Times New Roman"/>
        </w:rPr>
      </w:pPr>
      <w:r w:rsidRPr="00D90E7A">
        <w:rPr>
          <w:rFonts w:ascii="Times New Roman" w:hAnsi="Times New Roman"/>
        </w:rPr>
        <w:t>Organické zlúčeniny halogénov a látky, ktoré môžu vo vodnom prostredí takéto zlúčeniny vytvárať.</w:t>
      </w:r>
    </w:p>
    <w:p w:rsidR="00E95F18" w:rsidRPr="00D90E7A" w:rsidP="00E95F18">
      <w:pPr>
        <w:numPr>
          <w:numId w:val="13"/>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Organické zlúčeniny fosforu. </w:t>
      </w:r>
    </w:p>
    <w:p w:rsidR="00E95F18" w:rsidRPr="00D90E7A" w:rsidP="00E95F18">
      <w:pPr>
        <w:numPr>
          <w:numId w:val="13"/>
        </w:numPr>
        <w:autoSpaceDE w:val="0"/>
        <w:autoSpaceDN w:val="0"/>
        <w:bidi w:val="0"/>
        <w:adjustRightInd w:val="0"/>
        <w:spacing w:before="120"/>
        <w:jc w:val="both"/>
        <w:rPr>
          <w:rFonts w:ascii="Times New Roman" w:hAnsi="Times New Roman"/>
        </w:rPr>
      </w:pPr>
      <w:r w:rsidRPr="00D90E7A">
        <w:rPr>
          <w:rFonts w:ascii="Times New Roman" w:hAnsi="Times New Roman"/>
        </w:rPr>
        <w:t>Organické zlúčeniny cínu.</w:t>
      </w:r>
    </w:p>
    <w:p w:rsidR="00E95F18" w:rsidRPr="00D90E7A" w:rsidP="00E95F18">
      <w:pPr>
        <w:numPr>
          <w:numId w:val="13"/>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Látky a zmesi, pri ktorých bolo dokázané, že vo vodnom prostredí alebo pri prenose vodným prostredím majú karcinogénne alebo mutagénne účinky alebo vlastnosti, ktoré môžu ovplyvniť reprodukciu. </w:t>
      </w:r>
    </w:p>
    <w:p w:rsidR="00E95F18" w:rsidRPr="00D90E7A" w:rsidP="00E95F18">
      <w:pPr>
        <w:numPr>
          <w:numId w:val="13"/>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Perzistentné uhľovodíky a perzistentné a bioakumulovateľné toxické organické látky. </w:t>
      </w:r>
    </w:p>
    <w:p w:rsidR="00E95F18" w:rsidRPr="00D90E7A" w:rsidP="00E95F18">
      <w:pPr>
        <w:numPr>
          <w:numId w:val="13"/>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Kyanidy. </w:t>
      </w:r>
    </w:p>
    <w:p w:rsidR="00E95F18" w:rsidRPr="00D90E7A" w:rsidP="00E95F18">
      <w:pPr>
        <w:numPr>
          <w:numId w:val="13"/>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Kovy a ich zlúčeniny. </w:t>
      </w:r>
    </w:p>
    <w:p w:rsidR="00E95F18" w:rsidRPr="00D90E7A" w:rsidP="00E95F18">
      <w:pPr>
        <w:numPr>
          <w:numId w:val="13"/>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Arzén a jeho zlúčeniny. </w:t>
      </w:r>
    </w:p>
    <w:p w:rsidR="00E95F18" w:rsidRPr="00D90E7A" w:rsidP="00E95F18">
      <w:pPr>
        <w:numPr>
          <w:numId w:val="13"/>
        </w:numPr>
        <w:autoSpaceDE w:val="0"/>
        <w:autoSpaceDN w:val="0"/>
        <w:bidi w:val="0"/>
        <w:adjustRightInd w:val="0"/>
        <w:spacing w:before="120"/>
        <w:jc w:val="both"/>
        <w:rPr>
          <w:rFonts w:ascii="Times New Roman" w:hAnsi="Times New Roman"/>
        </w:rPr>
      </w:pPr>
      <w:r w:rsidRPr="00D90E7A">
        <w:rPr>
          <w:rFonts w:ascii="Times New Roman" w:hAnsi="Times New Roman"/>
        </w:rPr>
        <w:t>Biocídy a prípravky na ochranu rastlín.</w:t>
      </w:r>
    </w:p>
    <w:p w:rsidR="00E95F18" w:rsidRPr="00D90E7A" w:rsidP="00E95F18">
      <w:pPr>
        <w:numPr>
          <w:numId w:val="13"/>
        </w:numPr>
        <w:autoSpaceDE w:val="0"/>
        <w:autoSpaceDN w:val="0"/>
        <w:bidi w:val="0"/>
        <w:adjustRightInd w:val="0"/>
        <w:spacing w:before="120"/>
        <w:ind w:left="360" w:hanging="360"/>
        <w:jc w:val="both"/>
        <w:rPr>
          <w:rFonts w:ascii="Times New Roman" w:hAnsi="Times New Roman"/>
        </w:rPr>
      </w:pPr>
      <w:r w:rsidRPr="00D90E7A">
        <w:rPr>
          <w:rFonts w:ascii="Times New Roman" w:hAnsi="Times New Roman"/>
        </w:rPr>
        <w:t xml:space="preserve"> Rozptýlené materiály. </w:t>
      </w:r>
    </w:p>
    <w:p w:rsidR="00E95F18" w:rsidRPr="00D90E7A" w:rsidP="00E95F18">
      <w:pPr>
        <w:numPr>
          <w:numId w:val="13"/>
        </w:numPr>
        <w:autoSpaceDE w:val="0"/>
        <w:autoSpaceDN w:val="0"/>
        <w:bidi w:val="0"/>
        <w:adjustRightInd w:val="0"/>
        <w:spacing w:before="120"/>
        <w:ind w:left="360" w:hanging="360"/>
        <w:jc w:val="both"/>
        <w:rPr>
          <w:rFonts w:ascii="Times New Roman" w:hAnsi="Times New Roman"/>
        </w:rPr>
      </w:pPr>
      <w:r w:rsidRPr="00D90E7A">
        <w:rPr>
          <w:rFonts w:ascii="Times New Roman" w:hAnsi="Times New Roman"/>
        </w:rPr>
        <w:t xml:space="preserve">Látky prispievajúce k eutrofizácii (hlavne dusičnany a fosfáty). </w:t>
      </w:r>
    </w:p>
    <w:p w:rsidR="00E95F18" w:rsidRPr="00D90E7A" w:rsidP="00E95F18">
      <w:pPr>
        <w:numPr>
          <w:numId w:val="13"/>
        </w:numPr>
        <w:autoSpaceDE w:val="0"/>
        <w:autoSpaceDN w:val="0"/>
        <w:bidi w:val="0"/>
        <w:adjustRightInd w:val="0"/>
        <w:spacing w:before="120"/>
        <w:ind w:left="360" w:hanging="360"/>
        <w:jc w:val="both"/>
        <w:rPr>
          <w:rFonts w:ascii="Times New Roman" w:hAnsi="Times New Roman"/>
        </w:rPr>
      </w:pPr>
      <w:r w:rsidRPr="00D90E7A">
        <w:rPr>
          <w:rFonts w:ascii="Times New Roman" w:hAnsi="Times New Roman"/>
        </w:rPr>
        <w:t xml:space="preserve">Látky s nepriaznivým vplyvom na kyslíkovú bilanciu (ktoré možno merať pomocou ukazovateľov ako sú BSK, CHSK atď.). </w:t>
      </w:r>
    </w:p>
    <w:p w:rsidR="00E95F18" w:rsidRPr="00D90E7A" w:rsidP="00E95F18">
      <w:pPr>
        <w:numPr>
          <w:numId w:val="13"/>
        </w:numPr>
        <w:autoSpaceDE w:val="0"/>
        <w:autoSpaceDN w:val="0"/>
        <w:bidi w:val="0"/>
        <w:adjustRightInd w:val="0"/>
        <w:spacing w:before="120"/>
        <w:jc w:val="both"/>
        <w:rPr>
          <w:rFonts w:ascii="Times New Roman" w:hAnsi="Times New Roman"/>
        </w:rPr>
      </w:pPr>
      <w:r w:rsidRPr="00D90E7A">
        <w:rPr>
          <w:rFonts w:ascii="Times New Roman" w:hAnsi="Times New Roman"/>
        </w:rPr>
        <w:t>Prioritné látky podľa osobitného predpisu.</w:t>
      </w:r>
      <w:r>
        <w:rPr>
          <w:rStyle w:val="FootnoteReference"/>
          <w:rtl w:val="0"/>
        </w:rPr>
        <w:footnoteReference w:id="77"/>
      </w:r>
      <w:r w:rsidRPr="00D90E7A">
        <w:rPr>
          <w:rFonts w:ascii="Times New Roman" w:hAnsi="Times New Roman"/>
          <w:vertAlign w:val="superscript"/>
        </w:rPr>
        <w:t>)</w:t>
      </w:r>
      <w:r w:rsidRPr="00D90E7A">
        <w:rPr>
          <w:rFonts w:ascii="Times New Roman" w:hAnsi="Times New Roman"/>
        </w:rPr>
        <w:t xml:space="preserve"> </w:t>
      </w:r>
    </w:p>
    <w:p w:rsidR="00E95F18" w:rsidRPr="00D90E7A" w:rsidP="00E95F18">
      <w:pPr>
        <w:shd w:val="clear" w:color="auto" w:fill="FFFFFF"/>
        <w:bidi w:val="0"/>
        <w:spacing w:before="120"/>
        <w:rPr>
          <w:rFonts w:ascii="Times New Roman" w:hAnsi="Times New Roman"/>
        </w:rPr>
      </w:pPr>
    </w:p>
    <w:p w:rsidR="00E95F18" w:rsidRPr="00D90E7A" w:rsidP="00E95F18">
      <w:pPr>
        <w:shd w:val="clear" w:color="auto" w:fill="FFFFFF"/>
        <w:bidi w:val="0"/>
        <w:spacing w:before="120"/>
        <w:rPr>
          <w:rFonts w:ascii="Times New Roman" w:hAnsi="Times New Roman"/>
        </w:rPr>
      </w:pPr>
    </w:p>
    <w:p w:rsidR="00E95F18" w:rsidRPr="00D90E7A" w:rsidP="00E95F18">
      <w:pPr>
        <w:shd w:val="clear" w:color="auto" w:fill="FFFFFF"/>
        <w:bidi w:val="0"/>
        <w:spacing w:before="120"/>
        <w:jc w:val="right"/>
        <w:rPr>
          <w:rFonts w:ascii="Times New Roman" w:hAnsi="Times New Roman"/>
          <w:b/>
          <w:bCs/>
        </w:rPr>
      </w:pPr>
      <w:r w:rsidRPr="00D90E7A">
        <w:rPr>
          <w:rFonts w:ascii="Times New Roman" w:hAnsi="Times New Roman"/>
          <w:b/>
          <w:bCs/>
        </w:rPr>
        <w:t>Príloha č. 4</w:t>
        <w:br/>
        <w:t>k zákonu č. ....   /2012 Z. z.</w:t>
      </w:r>
    </w:p>
    <w:p w:rsidR="00E95F18" w:rsidRPr="00D90E7A" w:rsidP="00E95F18">
      <w:pPr>
        <w:shd w:val="clear" w:color="auto" w:fill="FFFFFF"/>
        <w:bidi w:val="0"/>
        <w:spacing w:before="120"/>
        <w:outlineLvl w:val="5"/>
        <w:rPr>
          <w:rFonts w:ascii="Times New Roman" w:hAnsi="Times New Roman"/>
          <w:i/>
          <w:iCs/>
        </w:rPr>
      </w:pPr>
    </w:p>
    <w:p w:rsidR="00E95F18" w:rsidRPr="00D90E7A" w:rsidP="00E95F18">
      <w:pPr>
        <w:shd w:val="clear" w:color="auto" w:fill="FFFFFF"/>
        <w:bidi w:val="0"/>
        <w:spacing w:before="120"/>
        <w:outlineLvl w:val="5"/>
        <w:rPr>
          <w:rFonts w:ascii="Times New Roman" w:hAnsi="Times New Roman"/>
        </w:rPr>
      </w:pPr>
      <w:r w:rsidRPr="00D90E7A">
        <w:rPr>
          <w:rFonts w:ascii="Times New Roman" w:hAnsi="Times New Roman"/>
        </w:rPr>
        <w:t>Zoznam preberaných právne záväzných aktov Európskej únie</w:t>
      </w:r>
    </w:p>
    <w:p w:rsidR="00E95F18" w:rsidRPr="00D90E7A" w:rsidP="00E95F18">
      <w:pPr>
        <w:shd w:val="clear" w:color="auto" w:fill="FFFFFF"/>
        <w:bidi w:val="0"/>
        <w:spacing w:before="120"/>
        <w:ind w:firstLine="284"/>
        <w:jc w:val="both"/>
        <w:rPr>
          <w:rFonts w:ascii="Times New Roman" w:hAnsi="Times New Roman"/>
        </w:rPr>
      </w:pPr>
      <w:r w:rsidRPr="00D90E7A">
        <w:rPr>
          <w:rFonts w:ascii="Times New Roman" w:hAnsi="Times New Roman"/>
        </w:rPr>
        <w:t>Smernica Európskeho parlamentu a Rady 2010/75/EÚ z 24. novembra 2010 o priemyselných emisiách (integrovaná prevencia a kontrola znečisťovania životného prostredia) (Ú. v. EÚ L 334, 17.12.2010).</w:t>
      </w:r>
    </w:p>
    <w:p w:rsidR="00E95F18" w:rsidRPr="00D90E7A" w:rsidP="00E95F18">
      <w:pPr>
        <w:bidi w:val="0"/>
        <w:rPr>
          <w:rFonts w:ascii="Times New Roman" w:hAnsi="Times New Roman"/>
        </w:rPr>
      </w:pPr>
    </w:p>
    <w:p w:rsidR="00E95F18" w:rsidRPr="00D90E7A" w:rsidP="00E95F18">
      <w:pPr>
        <w:bidi w:val="0"/>
        <w:rPr>
          <w:rFonts w:ascii="Times New Roman" w:hAnsi="Times New Roman"/>
        </w:rPr>
      </w:pPr>
    </w:p>
    <w:p w:rsidR="00E95F18" w:rsidRPr="00D90E7A" w:rsidP="00E95F18">
      <w:pPr>
        <w:bidi w:val="0"/>
        <w:rPr>
          <w:rFonts w:ascii="Times New Roman" w:hAnsi="Times New Roman"/>
        </w:rPr>
      </w:pPr>
    </w:p>
    <w:p w:rsidR="00E95F18" w:rsidRPr="00D90E7A" w:rsidP="00E95F18">
      <w:pPr>
        <w:bidi w:val="0"/>
        <w:rPr>
          <w:rFonts w:ascii="Times New Roman" w:hAnsi="Times New Roman"/>
        </w:rPr>
      </w:pPr>
    </w:p>
    <w:p w:rsidR="00E95F18" w:rsidRPr="00D90E7A" w:rsidP="00E95F18">
      <w:pPr>
        <w:bidi w:val="0"/>
        <w:rPr>
          <w:rFonts w:ascii="Times New Roman" w:hAnsi="Times New Roman"/>
        </w:rPr>
      </w:pPr>
    </w:p>
    <w:p w:rsidR="00E95F18" w:rsidRPr="00D90E7A" w:rsidP="00E95F18">
      <w:pPr>
        <w:bidi w:val="0"/>
        <w:rPr>
          <w:rFonts w:ascii="Times New Roman" w:hAnsi="Times New Roman"/>
        </w:rPr>
      </w:pPr>
    </w:p>
    <w:p w:rsidR="00E95F18" w:rsidRPr="00D90E7A" w:rsidP="00E95F18">
      <w:pPr>
        <w:bidi w:val="0"/>
        <w:rPr>
          <w:rFonts w:ascii="Times New Roman" w:hAnsi="Times New Roman"/>
        </w:rPr>
      </w:pPr>
    </w:p>
    <w:p w:rsidR="00FA79A1" w:rsidRPr="00D90E7A">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libri">
    <w:altName w:val="Century Gothic"/>
    <w:panose1 w:val="020F0502020204030204"/>
    <w:charset w:val="EE"/>
    <w:family w:val="swiss"/>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MS ????">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18" w:rsidP="00BC10C3">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95F18">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18" w:rsidP="00BC10C3">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8D0DCE">
      <w:rPr>
        <w:rStyle w:val="PageNumber"/>
        <w:noProof/>
      </w:rPr>
      <w:t>1</w:t>
    </w:r>
    <w:r>
      <w:rPr>
        <w:rStyle w:val="PageNumber"/>
      </w:rPr>
      <w:fldChar w:fldCharType="end"/>
    </w:r>
  </w:p>
  <w:p w:rsidR="00E95F18">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F18">
      <w:pPr>
        <w:bidi w:val="0"/>
        <w:rPr>
          <w:rFonts w:ascii="Times New Roman" w:hAnsi="Times New Roman"/>
        </w:rPr>
      </w:pPr>
      <w:r>
        <w:rPr>
          <w:rFonts w:ascii="Times New Roman" w:hAnsi="Times New Roman"/>
        </w:rPr>
        <w:separator/>
      </w:r>
    </w:p>
  </w:footnote>
  <w:footnote w:type="continuationSeparator" w:id="1">
    <w:p w:rsidR="00E95F18">
      <w:pPr>
        <w:bidi w:val="0"/>
        <w:rPr>
          <w:rFonts w:ascii="Times New Roman" w:hAnsi="Times New Roman"/>
        </w:rPr>
      </w:pPr>
      <w:r>
        <w:rPr>
          <w:rFonts w:ascii="Times New Roman" w:hAnsi="Times New Roman"/>
        </w:rPr>
        <w:continuationSeparator/>
      </w:r>
    </w:p>
  </w:footnote>
  <w:footnote w:id="2">
    <w:p w:rsidP="00E95F18">
      <w:pPr>
        <w:pStyle w:val="FootnoteText"/>
        <w:bidi w:val="0"/>
        <w:ind w:left="180" w:hanging="180"/>
        <w:rPr>
          <w:rFonts w:ascii="Times New Roman" w:hAnsi="Times New Roman"/>
        </w:rPr>
      </w:pPr>
      <w:r w:rsidR="00E95F18">
        <w:rPr>
          <w:rStyle w:val="FootnoteReference"/>
        </w:rPr>
        <w:footnoteRef/>
      </w:r>
      <w:r w:rsidRPr="002E2EBE" w:rsidR="00E95F18">
        <w:rPr>
          <w:rFonts w:ascii="Times New Roman" w:hAnsi="Times New Roman"/>
          <w:vertAlign w:val="superscript"/>
        </w:rPr>
        <w:t>)</w:t>
      </w:r>
      <w:r w:rsidR="00E95F18">
        <w:rPr>
          <w:rFonts w:ascii="Times New Roman" w:hAnsi="Times New Roman"/>
        </w:rPr>
        <w:t xml:space="preserve"> § 2 ods. 2 písm. b) a q) zákona č. 355/2007 Z. z. o ochrane, podpore a rozvoji verejného zdravia a o zmene a doplnení niektorých zákonov v znení neskorších predpisov.</w:t>
      </w:r>
    </w:p>
  </w:footnote>
  <w:footnote w:id="3">
    <w:p w:rsidP="00E95F18">
      <w:pPr>
        <w:pStyle w:val="FootnoteText"/>
        <w:bidi w:val="0"/>
        <w:ind w:left="180" w:hanging="180"/>
        <w:rPr>
          <w:rFonts w:ascii="Times New Roman" w:hAnsi="Times New Roman"/>
        </w:rPr>
      </w:pPr>
      <w:r w:rsidR="00E95F18">
        <w:rPr>
          <w:rStyle w:val="FootnoteReference"/>
        </w:rPr>
        <w:footnoteRef/>
      </w:r>
      <w:r w:rsidRPr="002E2EBE" w:rsidR="00E95F18">
        <w:rPr>
          <w:rFonts w:ascii="Times New Roman" w:hAnsi="Times New Roman"/>
          <w:vertAlign w:val="superscript"/>
        </w:rPr>
        <w:t>)</w:t>
      </w:r>
      <w:r w:rsidR="00E95F18">
        <w:rPr>
          <w:rFonts w:ascii="Times New Roman" w:hAnsi="Times New Roman"/>
        </w:rPr>
        <w:t xml:space="preserve"> § 15 zákona č. 151/2002 Z. z. o používaní genetických technológií a geneticky modifikovaných organizmov v znení zákona č. 78/2008 Z. z.</w:t>
      </w:r>
    </w:p>
  </w:footnote>
  <w:footnote w:id="4">
    <w:p w:rsidP="00E95F18">
      <w:pPr>
        <w:pStyle w:val="FootnoteText"/>
        <w:bidi w:val="0"/>
        <w:rPr>
          <w:rFonts w:ascii="Times New Roman" w:hAnsi="Times New Roman"/>
        </w:rPr>
      </w:pPr>
      <w:r w:rsidR="00E95F18">
        <w:rPr>
          <w:rStyle w:val="FootnoteReference"/>
        </w:rPr>
        <w:footnoteRef/>
      </w:r>
      <w:r w:rsidRPr="002E2EBE" w:rsidR="00E95F18">
        <w:rPr>
          <w:rFonts w:ascii="Times New Roman" w:hAnsi="Times New Roman"/>
          <w:vertAlign w:val="superscript"/>
        </w:rPr>
        <w:t>)</w:t>
      </w:r>
      <w:r w:rsidR="00E95F18">
        <w:rPr>
          <w:rFonts w:ascii="Times New Roman" w:hAnsi="Times New Roman"/>
          <w:vertAlign w:val="superscript"/>
        </w:rPr>
        <w:t xml:space="preserve"> </w:t>
      </w:r>
      <w:r w:rsidR="00E95F18">
        <w:rPr>
          <w:rFonts w:ascii="Times New Roman" w:hAnsi="Times New Roman"/>
        </w:rPr>
        <w:t xml:space="preserve">§ 3 ods. 1 písm. b) zákona č. 137/2010 Z. z. o ovzduší v znení neskorších predpisov. </w:t>
      </w:r>
    </w:p>
  </w:footnote>
  <w:footnote w:id="5">
    <w:p w:rsidP="00E95F18">
      <w:pPr>
        <w:pStyle w:val="FootnoteText"/>
        <w:bidi w:val="0"/>
        <w:rPr>
          <w:rFonts w:ascii="Times New Roman" w:hAnsi="Times New Roman"/>
        </w:rPr>
      </w:pPr>
      <w:r w:rsidR="00E95F18">
        <w:rPr>
          <w:rStyle w:val="FootnoteReference"/>
        </w:rPr>
        <w:footnoteRef/>
      </w:r>
      <w:r w:rsidRPr="002E2EBE" w:rsidR="00E95F18">
        <w:rPr>
          <w:rFonts w:ascii="Times New Roman" w:hAnsi="Times New Roman"/>
          <w:vertAlign w:val="superscript"/>
        </w:rPr>
        <w:t>)</w:t>
      </w:r>
      <w:r w:rsidR="00E95F18">
        <w:rPr>
          <w:rFonts w:ascii="Times New Roman" w:hAnsi="Times New Roman"/>
        </w:rPr>
        <w:t xml:space="preserve">  § 2 ods. 2 písm. q) zákona  č. 355/2007 Z. z.</w:t>
      </w:r>
      <w:r w:rsidR="00E95F18">
        <w:rPr>
          <w:rStyle w:val="Poznmkapodiarou-podtextom"/>
          <w:rFonts w:ascii="Times New Roman" w:hAnsi="Times New Roman" w:cs="Times New Roman"/>
          <w:i w:val="0"/>
          <w:sz w:val="20"/>
          <w:vertAlign w:val="baseline"/>
        </w:rPr>
        <w:t xml:space="preserve"> v znení neskorších predpisov</w:t>
      </w:r>
      <w:r w:rsidR="00E95F18">
        <w:rPr>
          <w:rFonts w:ascii="Times New Roman" w:hAnsi="Times New Roman"/>
        </w:rPr>
        <w:t>.</w:t>
      </w:r>
    </w:p>
  </w:footnote>
  <w:footnote w:id="6">
    <w:p w:rsidP="00E95F18">
      <w:pPr>
        <w:pStyle w:val="FootnoteText"/>
        <w:bidi w:val="0"/>
        <w:rPr>
          <w:rFonts w:ascii="Times New Roman" w:hAnsi="Times New Roman"/>
        </w:rPr>
      </w:pPr>
      <w:r w:rsidR="00E95F18">
        <w:rPr>
          <w:rStyle w:val="FootnoteReference"/>
        </w:rPr>
        <w:footnoteRef/>
      </w:r>
      <w:r w:rsidRPr="002E2EBE" w:rsidR="00E95F18">
        <w:rPr>
          <w:rFonts w:ascii="Times New Roman" w:hAnsi="Times New Roman"/>
          <w:vertAlign w:val="superscript"/>
        </w:rPr>
        <w:t>)</w:t>
      </w:r>
      <w:r w:rsidR="00E95F18">
        <w:rPr>
          <w:rFonts w:ascii="Times New Roman" w:hAnsi="Times New Roman"/>
          <w:vertAlign w:val="superscript"/>
        </w:rPr>
        <w:t xml:space="preserve"> </w:t>
      </w:r>
      <w:r w:rsidR="00E95F18">
        <w:rPr>
          <w:rFonts w:ascii="Times New Roman" w:hAnsi="Times New Roman"/>
        </w:rPr>
        <w:t xml:space="preserve">§ 4 zákona č. 151/2002 Z. z. v znení zákona č. 100/2008 Z. z. </w:t>
      </w:r>
    </w:p>
  </w:footnote>
  <w:footnote w:id="7">
    <w:p w:rsidR="00E95F18" w:rsidP="00E95F18">
      <w:pPr>
        <w:pStyle w:val="FootnoteText"/>
        <w:bidi w:val="0"/>
        <w:jc w:val="both"/>
        <w:rPr>
          <w:rFonts w:ascii="Times New Roman" w:hAnsi="Times New Roman"/>
        </w:rPr>
      </w:pPr>
      <w:r>
        <w:rPr>
          <w:rStyle w:val="FootnoteReference"/>
        </w:rPr>
        <w:footnoteRef/>
      </w:r>
      <w:r w:rsidRPr="00650DAD">
        <w:rPr>
          <w:rFonts w:ascii="Times New Roman" w:hAnsi="Times New Roman"/>
          <w:vertAlign w:val="superscript"/>
        </w:rPr>
        <w:t>)</w:t>
      </w:r>
      <w:r>
        <w:rPr>
          <w:rFonts w:ascii="Times New Roman" w:hAnsi="Times New Roman"/>
        </w:rPr>
        <w:t xml:space="preserve"> § 2 ods.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 7 ods. 3 Obchodného zákonníka.</w:t>
      </w:r>
    </w:p>
    <w:p w:rsidP="00E95F18">
      <w:pPr>
        <w:pStyle w:val="FootnoteText"/>
        <w:bidi w:val="0"/>
        <w:ind w:left="180" w:hanging="180"/>
        <w:rPr>
          <w:rFonts w:ascii="Times New Roman" w:hAnsi="Times New Roman"/>
        </w:rPr>
      </w:pPr>
      <w:r w:rsidR="00E95F18">
        <w:rPr>
          <w:rFonts w:ascii="Times New Roman" w:hAnsi="Times New Roman"/>
        </w:rPr>
        <w:t>§ 2 zákona č. 455/1991 Zb. o živnostenskom podnikaní (živnostenský zákon) v znení neskorších predpisov.</w:t>
      </w:r>
    </w:p>
  </w:footnote>
  <w:footnote w:id="8">
    <w:p w:rsidP="00E95F18">
      <w:pPr>
        <w:pStyle w:val="FootnoteText"/>
        <w:bidi w:val="0"/>
        <w:rPr>
          <w:rFonts w:ascii="Times New Roman" w:hAnsi="Times New Roman"/>
        </w:rPr>
      </w:pPr>
      <w:r w:rsidR="00E95F18">
        <w:rPr>
          <w:rStyle w:val="FootnoteReference"/>
        </w:rPr>
        <w:footnoteRef/>
      </w:r>
      <w:r w:rsidRPr="003A7074" w:rsidR="00E95F18">
        <w:rPr>
          <w:rFonts w:ascii="Times New Roman" w:hAnsi="Times New Roman"/>
          <w:vertAlign w:val="superscript"/>
        </w:rPr>
        <w:t>)</w:t>
      </w:r>
      <w:r w:rsidR="00E95F18">
        <w:rPr>
          <w:rFonts w:ascii="Times New Roman" w:hAnsi="Times New Roman"/>
        </w:rPr>
        <w:t xml:space="preserve"> </w:t>
      </w:r>
      <w:r w:rsidR="00E95F18">
        <w:rPr>
          <w:rStyle w:val="Poznmkapodiarou-podtextom"/>
          <w:rFonts w:ascii="Times New Roman" w:hAnsi="Times New Roman" w:cs="Times New Roman"/>
          <w:i w:val="0"/>
          <w:sz w:val="20"/>
          <w:vertAlign w:val="baseline"/>
        </w:rPr>
        <w:t>Napríklad zákon č. 223/2001 Z. z. o odpadoch a o zmene a doplnení niektorých zákonov v znení neskorších predpisov, § 8 ods. 6 zákona č. 220/2004 Z. z., zákon č. 364/2004 Z. z. o vodách a o zmene zákona Slovenskej národnej rady č. 372/1990 Zb. o priestupkoch v znení neskorších predpisov (vodný zákon) v znení neskorších predpisov, zákon č. 137/2010 Z. z.</w:t>
      </w:r>
    </w:p>
  </w:footnote>
  <w:footnote w:id="9">
    <w:p w:rsidP="00E95F18">
      <w:pPr>
        <w:pStyle w:val="FootnoteText"/>
        <w:bidi w:val="0"/>
        <w:ind w:left="180" w:hanging="180"/>
        <w:rPr>
          <w:rFonts w:ascii="Times New Roman" w:hAnsi="Times New Roman"/>
        </w:rPr>
      </w:pPr>
      <w:r w:rsidR="00E95F18">
        <w:rPr>
          <w:rStyle w:val="FootnoteReference"/>
        </w:rPr>
        <w:footnoteRef/>
      </w:r>
      <w:r w:rsidRPr="002E2EBE" w:rsidR="00E95F18">
        <w:rPr>
          <w:rFonts w:ascii="Times New Roman" w:hAnsi="Times New Roman"/>
          <w:vertAlign w:val="superscript"/>
        </w:rPr>
        <w:t>)</w:t>
      </w:r>
      <w:r w:rsidR="00E95F18">
        <w:rPr>
          <w:rFonts w:ascii="Times New Roman" w:hAnsi="Times New Roman"/>
        </w:rPr>
        <w:t xml:space="preserve"> Zákon č. 24/2006 Z. z. o posudzovaní vplyvov na životné prostredie a o zmene a doplnení </w:t>
      </w:r>
      <w:r w:rsidR="00E95F18">
        <w:rPr>
          <w:rFonts w:ascii="Times New Roman" w:hAnsi="Times New Roman"/>
          <w:lang w:val="x-none" w:eastAsia="x-none"/>
        </w:rPr>
        <w:t>niektorých zákonov v znení neskorších predpisov.</w:t>
      </w:r>
    </w:p>
  </w:footnote>
  <w:footnote w:id="10">
    <w:p w:rsidP="00E95F18">
      <w:pPr>
        <w:pStyle w:val="FootnoteText"/>
        <w:bidi w:val="0"/>
        <w:ind w:left="180" w:hanging="180"/>
        <w:rPr>
          <w:rFonts w:ascii="Times New Roman" w:hAnsi="Times New Roman"/>
        </w:rPr>
      </w:pPr>
      <w:r w:rsidR="00E95F18">
        <w:rPr>
          <w:rStyle w:val="FootnoteReference"/>
        </w:rPr>
        <w:footnoteRef/>
      </w:r>
      <w:r w:rsidRPr="002E2EBE" w:rsidR="00E95F18">
        <w:rPr>
          <w:rFonts w:ascii="Times New Roman" w:hAnsi="Times New Roman"/>
          <w:vertAlign w:val="superscript"/>
        </w:rPr>
        <w:t>)</w:t>
      </w:r>
      <w:r w:rsidR="00E95F18">
        <w:rPr>
          <w:rFonts w:ascii="Times New Roman" w:hAnsi="Times New Roman"/>
        </w:rPr>
        <w:t xml:space="preserve"> Napríklad </w:t>
      </w:r>
      <w:r w:rsidR="00E95F18">
        <w:rPr>
          <w:rStyle w:val="Poznmkapodiarou-podtextom"/>
          <w:rFonts w:ascii="Times New Roman" w:hAnsi="Times New Roman" w:cs="Times New Roman"/>
          <w:i w:val="0"/>
          <w:sz w:val="20"/>
          <w:vertAlign w:val="baseline"/>
        </w:rPr>
        <w:t>zákon č. 223/2001 Z. z. v znení neskorších predpisov,</w:t>
      </w:r>
      <w:r w:rsidR="00E95F18">
        <w:rPr>
          <w:rFonts w:ascii="Times New Roman" w:hAnsi="Times New Roman"/>
          <w:i/>
          <w:iCs/>
        </w:rPr>
        <w:t xml:space="preserve"> </w:t>
      </w:r>
      <w:r w:rsidR="00E95F18">
        <w:rPr>
          <w:rStyle w:val="Poznmkapodiarou-podtextom"/>
          <w:rFonts w:ascii="Times New Roman" w:hAnsi="Times New Roman" w:cs="Times New Roman"/>
          <w:i w:val="0"/>
          <w:sz w:val="20"/>
          <w:vertAlign w:val="baseline"/>
        </w:rPr>
        <w:t xml:space="preserve">zákon č. 543/2002 Z. z. v znení neskorších predpisov, zákon č. 364/2004 Z. z. v znení neskorších predpisov, </w:t>
      </w:r>
      <w:r w:rsidR="00E95F18">
        <w:rPr>
          <w:rFonts w:ascii="Times New Roman" w:hAnsi="Times New Roman"/>
        </w:rPr>
        <w:t>zákon č. 24/2006 Z. z.</w:t>
      </w:r>
      <w:r w:rsidR="00E95F18">
        <w:rPr>
          <w:rFonts w:ascii="Times New Roman" w:hAnsi="Times New Roman"/>
          <w:i/>
          <w:iCs/>
        </w:rPr>
        <w:t xml:space="preserve"> </w:t>
      </w:r>
      <w:r w:rsidR="00E95F18">
        <w:rPr>
          <w:rStyle w:val="Poznmkapodiarou-podtextom"/>
          <w:rFonts w:ascii="Times New Roman" w:hAnsi="Times New Roman" w:cs="Times New Roman"/>
          <w:i w:val="0"/>
          <w:sz w:val="20"/>
          <w:vertAlign w:val="baseline"/>
        </w:rPr>
        <w:t>v znení neskorších predpisov</w:t>
      </w:r>
      <w:r w:rsidR="00E95F18">
        <w:rPr>
          <w:rFonts w:ascii="Times New Roman" w:hAnsi="Times New Roman"/>
          <w:i/>
          <w:iCs/>
        </w:rPr>
        <w:t xml:space="preserve">, </w:t>
      </w:r>
      <w:r w:rsidR="00E95F18">
        <w:rPr>
          <w:rStyle w:val="Poznmkapodiarou-podtextom"/>
          <w:rFonts w:ascii="Times New Roman" w:hAnsi="Times New Roman" w:cs="Times New Roman"/>
          <w:i w:val="0"/>
          <w:sz w:val="20"/>
          <w:vertAlign w:val="baseline"/>
        </w:rPr>
        <w:t>zákon č. 137/2010 Z. z., zákon č. 258/2011 Z. z.</w:t>
      </w:r>
    </w:p>
  </w:footnote>
  <w:footnote w:id="11">
    <w:p w:rsidP="00E95F18">
      <w:pPr>
        <w:pStyle w:val="FootnoteText"/>
        <w:bidi w:val="0"/>
        <w:ind w:left="180" w:hanging="180"/>
        <w:jc w:val="both"/>
        <w:rPr>
          <w:rFonts w:ascii="Times New Roman" w:hAnsi="Times New Roman"/>
        </w:rPr>
      </w:pPr>
      <w:r w:rsidR="00E95F18">
        <w:rPr>
          <w:rStyle w:val="FootnoteReference"/>
        </w:rPr>
        <w:footnoteRef/>
      </w:r>
      <w:r w:rsidRPr="002E2EBE" w:rsidR="00E95F18">
        <w:rPr>
          <w:rFonts w:ascii="Times New Roman" w:hAnsi="Times New Roman"/>
          <w:vertAlign w:val="superscript"/>
        </w:rPr>
        <w:t>)</w:t>
      </w:r>
      <w:r w:rsidR="00E95F18">
        <w:rPr>
          <w:rFonts w:ascii="Times New Roman" w:hAnsi="Times New Roman"/>
        </w:rPr>
        <w:t xml:space="preserve"> Napríklad </w:t>
      </w:r>
      <w:r w:rsidR="00E95F18">
        <w:rPr>
          <w:rStyle w:val="Poznmkapodiarou-podtextom"/>
          <w:rFonts w:ascii="Times New Roman" w:hAnsi="Times New Roman" w:cs="Times New Roman"/>
          <w:i w:val="0"/>
          <w:sz w:val="20"/>
          <w:vertAlign w:val="baseline"/>
        </w:rPr>
        <w:t>zákon č. 50/1976 Zb.</w:t>
      </w:r>
      <w:r w:rsidR="00E95F18">
        <w:rPr>
          <w:rFonts w:ascii="Times New Roman" w:hAnsi="Times New Roman"/>
          <w:i/>
          <w:iCs/>
        </w:rPr>
        <w:t xml:space="preserve"> </w:t>
      </w:r>
      <w:r w:rsidR="00E95F18">
        <w:rPr>
          <w:rFonts w:ascii="Times New Roman" w:hAnsi="Times New Roman"/>
        </w:rPr>
        <w:t>o územnom plánovaní a stavebnom poriadku (stavebný zákon) v znení neskorších predpisov</w:t>
      </w:r>
      <w:r w:rsidR="00E95F18">
        <w:rPr>
          <w:rFonts w:ascii="Times New Roman" w:hAnsi="Times New Roman"/>
          <w:i/>
          <w:iCs/>
        </w:rPr>
        <w:t>,</w:t>
      </w:r>
      <w:r w:rsidR="00E95F18">
        <w:rPr>
          <w:rStyle w:val="Poznmkapodiarou-podtextom"/>
          <w:rFonts w:ascii="Times New Roman" w:hAnsi="Times New Roman" w:cs="Times New Roman"/>
          <w:i w:val="0"/>
          <w:sz w:val="20"/>
          <w:vertAlign w:val="baseline"/>
        </w:rPr>
        <w:t xml:space="preserve"> zákon č. 223/2001 Z. z., zákon č. 543/2002 Z. z. o ochrane prírody a krajiny v znení neskorších predpisoch,  § 8 ods. 6 zákona č. 220/2004 Z. z. </w:t>
      </w:r>
      <w:r w:rsidR="00E95F18">
        <w:rPr>
          <w:rFonts w:ascii="Times New Roman" w:hAnsi="Times New Roman"/>
        </w:rPr>
        <w:t>o ochrane a využívaní poľnohospodárskej pôdy  a o zmene zákona č. 245/2003 Z. z. o integrovanej prevencii a kontrole znečisťovania životného prostredia a o zmene a doplnení niektorých zákonov v znení neskorších predpisov</w:t>
      </w:r>
      <w:r w:rsidR="00E95F18">
        <w:rPr>
          <w:rStyle w:val="Poznmkapodiarou-podtextom"/>
          <w:rFonts w:ascii="Times New Roman" w:hAnsi="Times New Roman" w:cs="Times New Roman"/>
          <w:i w:val="0"/>
          <w:sz w:val="20"/>
          <w:vertAlign w:val="baseline"/>
        </w:rPr>
        <w:t xml:space="preserve">, zákon č. 364/2004 Z. z. v znení neskorších predpisov, zákon č. 39/2007 Z. z. o veterinárnej starostlivosti v znení neskorších predpisov, zákon č. 355/2007 Z. z. v znení neskorších predpisov, zákon č. 137/2010 Z. z., zákon č. </w:t>
      </w:r>
      <w:r w:rsidRPr="0094133E" w:rsidR="00E95F18">
        <w:rPr>
          <w:rStyle w:val="Poznmkapodiarou-podtextom"/>
          <w:rFonts w:ascii="Times New Roman" w:hAnsi="Times New Roman" w:cs="Times New Roman"/>
          <w:i w:val="0"/>
          <w:sz w:val="20"/>
          <w:vertAlign w:val="baseline"/>
        </w:rPr>
        <w:t>258/2011</w:t>
      </w:r>
      <w:r w:rsidRPr="0094133E" w:rsidR="00E95F18">
        <w:rPr>
          <w:rStyle w:val="Poznmkapodiarou-podtextom"/>
          <w:rFonts w:ascii="Times New Roman" w:hAnsi="Times New Roman" w:cs="Times New Roman"/>
          <w:i w:val="0"/>
          <w:iCs/>
          <w:sz w:val="20"/>
          <w:vertAlign w:val="baseline"/>
        </w:rPr>
        <w:t xml:space="preserve"> Z. z. o</w:t>
      </w:r>
      <w:r w:rsidR="00E95F18">
        <w:rPr>
          <w:rStyle w:val="Poznmkapodiarou-podtextom"/>
          <w:rFonts w:ascii="Times New Roman" w:hAnsi="Times New Roman" w:cs="Times New Roman"/>
          <w:iCs/>
          <w:sz w:val="20"/>
          <w:vertAlign w:val="baseline"/>
        </w:rPr>
        <w:t xml:space="preserve"> </w:t>
      </w:r>
      <w:r w:rsidR="00E95F18">
        <w:rPr>
          <w:rFonts w:ascii="Times New Roman" w:hAnsi="Times New Roman"/>
        </w:rPr>
        <w:t>trvalom ukladaní oxidu uhličitého do geologického prostredia a o zmene a doplnení niektorých zákonov.</w:t>
      </w:r>
    </w:p>
  </w:footnote>
  <w:footnote w:id="12">
    <w:p w:rsidP="00E95F18">
      <w:pPr>
        <w:pStyle w:val="FootnoteText"/>
        <w:bidi w:val="0"/>
        <w:rPr>
          <w:rFonts w:ascii="Times New Roman" w:hAnsi="Times New Roman"/>
        </w:rPr>
      </w:pPr>
      <w:r w:rsidR="00E95F18">
        <w:rPr>
          <w:rStyle w:val="FootnoteReference"/>
        </w:rPr>
        <w:footnoteRef/>
      </w:r>
      <w:r w:rsidRPr="00CD4E9A" w:rsidR="00E95F18">
        <w:rPr>
          <w:rFonts w:ascii="Times New Roman" w:hAnsi="Times New Roman"/>
          <w:vertAlign w:val="superscript"/>
        </w:rPr>
        <w:t>)</w:t>
      </w:r>
      <w:r w:rsidR="00E95F18">
        <w:rPr>
          <w:rFonts w:ascii="Times New Roman" w:hAnsi="Times New Roman"/>
        </w:rPr>
        <w:t xml:space="preserve"> </w:t>
      </w:r>
      <w:r w:rsidRPr="007C2981" w:rsidR="00E95F18">
        <w:rPr>
          <w:rFonts w:ascii="Times New Roman" w:hAnsi="Times New Roman"/>
        </w:rPr>
        <w:t>§ 17</w:t>
      </w:r>
      <w:r w:rsidR="00E95F18">
        <w:rPr>
          <w:rFonts w:ascii="Times New Roman" w:hAnsi="Times New Roman"/>
        </w:rPr>
        <w:t xml:space="preserve"> z</w:t>
      </w:r>
      <w:r w:rsidRPr="007C2981" w:rsidR="00E95F18">
        <w:rPr>
          <w:rFonts w:ascii="Times New Roman" w:hAnsi="Times New Roman"/>
        </w:rPr>
        <w:t>ákon</w:t>
      </w:r>
      <w:r w:rsidR="00E95F18">
        <w:rPr>
          <w:rFonts w:ascii="Times New Roman" w:hAnsi="Times New Roman"/>
        </w:rPr>
        <w:t>a</w:t>
      </w:r>
      <w:r w:rsidRPr="007C2981" w:rsidR="00E95F18">
        <w:rPr>
          <w:rFonts w:ascii="Times New Roman" w:hAnsi="Times New Roman"/>
        </w:rPr>
        <w:t xml:space="preserve"> č. 137/2010 Z. z.</w:t>
      </w:r>
    </w:p>
  </w:footnote>
  <w:footnote w:id="13">
    <w:p w:rsidP="00E95F18">
      <w:pPr>
        <w:pStyle w:val="FootnoteText"/>
        <w:bidi w:val="0"/>
        <w:rPr>
          <w:rFonts w:ascii="Times New Roman" w:hAnsi="Times New Roman"/>
        </w:rPr>
      </w:pPr>
      <w:r w:rsidR="00E95F18">
        <w:rPr>
          <w:rStyle w:val="FootnoteReference"/>
        </w:rPr>
        <w:footnoteRef/>
      </w:r>
      <w:r w:rsidRPr="00CD4E9A" w:rsidR="00E95F18">
        <w:rPr>
          <w:rFonts w:ascii="Times New Roman" w:hAnsi="Times New Roman"/>
          <w:vertAlign w:val="superscript"/>
        </w:rPr>
        <w:t>)</w:t>
      </w:r>
      <w:r w:rsidR="00E95F18">
        <w:rPr>
          <w:rFonts w:ascii="Times New Roman" w:hAnsi="Times New Roman"/>
        </w:rPr>
        <w:t xml:space="preserve"> </w:t>
      </w:r>
      <w:r w:rsidRPr="00E335F8" w:rsidR="00E95F18">
        <w:rPr>
          <w:rFonts w:ascii="Times New Roman" w:hAnsi="Times New Roman"/>
        </w:rPr>
        <w:t>§ 26 ods. 3 písm. l)</w:t>
      </w:r>
      <w:r w:rsidRPr="00E335F8" w:rsidR="00E95F18">
        <w:rPr>
          <w:rFonts w:ascii="Times New Roman" w:hAnsi="Times New Roman"/>
          <w:i/>
        </w:rPr>
        <w:t xml:space="preserve"> </w:t>
      </w:r>
      <w:r w:rsidRPr="00E335F8" w:rsidR="00E95F18">
        <w:rPr>
          <w:rStyle w:val="Poznmkapodiarou-podtextom"/>
          <w:rFonts w:ascii="Times New Roman" w:hAnsi="Times New Roman" w:cs="Times New Roman"/>
          <w:i w:val="0"/>
          <w:iCs/>
          <w:sz w:val="20"/>
          <w:vertAlign w:val="baseline"/>
        </w:rPr>
        <w:t>zákona č. 137/2010 Z. z.</w:t>
      </w:r>
    </w:p>
  </w:footnote>
  <w:footnote w:id="14">
    <w:p w:rsidP="00E95F18">
      <w:pPr>
        <w:pStyle w:val="FootnoteText"/>
        <w:bidi w:val="0"/>
        <w:rPr>
          <w:rFonts w:ascii="Times New Roman" w:hAnsi="Times New Roman"/>
        </w:rPr>
      </w:pPr>
      <w:r w:rsidR="00E95F18">
        <w:rPr>
          <w:rStyle w:val="FootnoteReference"/>
        </w:rPr>
        <w:footnoteRef/>
      </w:r>
      <w:r w:rsidRPr="00CD4E9A" w:rsidR="00E95F18">
        <w:rPr>
          <w:rFonts w:ascii="Times New Roman" w:hAnsi="Times New Roman"/>
          <w:vertAlign w:val="superscript"/>
        </w:rPr>
        <w:t>)</w:t>
      </w:r>
      <w:r w:rsidR="00E95F18">
        <w:rPr>
          <w:rFonts w:ascii="Times New Roman" w:hAnsi="Times New Roman"/>
        </w:rPr>
        <w:t xml:space="preserve"> §20 zákona č. 137/2010 Z. z.</w:t>
      </w:r>
    </w:p>
  </w:footnote>
  <w:footnote w:id="15">
    <w:p w:rsidP="00E95F18">
      <w:pPr>
        <w:pStyle w:val="FootnoteText"/>
        <w:bidi w:val="0"/>
        <w:rPr>
          <w:rFonts w:ascii="Times New Roman" w:hAnsi="Times New Roman"/>
        </w:rPr>
      </w:pPr>
      <w:r w:rsidR="00E95F18">
        <w:rPr>
          <w:rStyle w:val="FootnoteReference"/>
        </w:rPr>
        <w:footnoteRef/>
      </w:r>
      <w:r w:rsidRPr="00CD4E9A" w:rsidR="00E95F18">
        <w:rPr>
          <w:rFonts w:ascii="Times New Roman" w:hAnsi="Times New Roman"/>
          <w:vertAlign w:val="superscript"/>
        </w:rPr>
        <w:t>)</w:t>
      </w:r>
      <w:r w:rsidR="00E95F18">
        <w:rPr>
          <w:rFonts w:ascii="Times New Roman" w:hAnsi="Times New Roman"/>
        </w:rPr>
        <w:t xml:space="preserve"> </w:t>
      </w:r>
      <w:r w:rsidRPr="00E335F8" w:rsidR="00E95F18">
        <w:rPr>
          <w:rFonts w:ascii="Times New Roman" w:hAnsi="Times New Roman"/>
          <w:iCs/>
        </w:rPr>
        <w:t xml:space="preserve">Zákon č. 364/2004 Z. z. </w:t>
      </w:r>
      <w:r w:rsidR="00E95F18">
        <w:rPr>
          <w:rFonts w:ascii="Times New Roman" w:hAnsi="Times New Roman"/>
          <w:iCs/>
        </w:rPr>
        <w:t>v znení neskorších predpisov.</w:t>
      </w:r>
    </w:p>
  </w:footnote>
  <w:footnote w:id="16">
    <w:p w:rsidP="00E95F18">
      <w:pPr>
        <w:pStyle w:val="FootnoteText"/>
        <w:bidi w:val="0"/>
        <w:rPr>
          <w:rFonts w:ascii="Times New Roman" w:hAnsi="Times New Roman"/>
        </w:rPr>
      </w:pPr>
      <w:r w:rsidR="00E95F18">
        <w:rPr>
          <w:rStyle w:val="FootnoteReference"/>
        </w:rPr>
        <w:footnoteRef/>
      </w:r>
      <w:r w:rsidRPr="00CD4E9A" w:rsidR="00E95F18">
        <w:rPr>
          <w:rFonts w:ascii="Times New Roman" w:hAnsi="Times New Roman"/>
          <w:vertAlign w:val="superscript"/>
        </w:rPr>
        <w:t>)</w:t>
      </w:r>
      <w:r w:rsidR="00E95F18">
        <w:rPr>
          <w:rFonts w:ascii="Times New Roman" w:hAnsi="Times New Roman"/>
        </w:rPr>
        <w:t xml:space="preserve"> </w:t>
      </w:r>
      <w:r w:rsidRPr="00A42D4A" w:rsidR="00E95F18">
        <w:rPr>
          <w:rFonts w:ascii="Times New Roman" w:hAnsi="Times New Roman"/>
          <w:iCs/>
        </w:rPr>
        <w:t>Zákon č. 223/2001 Z. z.</w:t>
      </w:r>
      <w:r w:rsidR="00E95F18">
        <w:rPr>
          <w:rFonts w:ascii="Times New Roman" w:hAnsi="Times New Roman"/>
          <w:iCs/>
        </w:rPr>
        <w:t xml:space="preserve"> v znení neskorších predpisov.</w:t>
      </w:r>
    </w:p>
  </w:footnote>
  <w:footnote w:id="17">
    <w:p w:rsidP="00E95F18">
      <w:pPr>
        <w:pStyle w:val="FootnoteText"/>
        <w:bidi w:val="0"/>
        <w:ind w:left="180" w:hanging="180"/>
        <w:rPr>
          <w:rFonts w:ascii="Times New Roman" w:hAnsi="Times New Roman"/>
        </w:rPr>
      </w:pPr>
      <w:r w:rsidRPr="00E95F18" w:rsidR="00E95F18">
        <w:rPr>
          <w:rStyle w:val="FootnoteReference"/>
        </w:rPr>
        <w:footnoteRef/>
      </w:r>
      <w:r w:rsidRPr="00E95F18" w:rsidR="00E95F18">
        <w:rPr>
          <w:rFonts w:ascii="Times New Roman" w:hAnsi="Times New Roman"/>
          <w:vertAlign w:val="superscript"/>
        </w:rPr>
        <w:t>)</w:t>
      </w:r>
      <w:r w:rsidRPr="00E95F18" w:rsidR="00E95F18">
        <w:rPr>
          <w:rFonts w:ascii="Times New Roman" w:hAnsi="Times New Roman"/>
          <w:iCs/>
        </w:rPr>
        <w:t xml:space="preserve"> § 8 zákona č. 220/2004 Z. z. v znení zákona č. 359/2007 Z. z.</w:t>
      </w:r>
      <w:r w:rsidRPr="00E95F18" w:rsidR="00E95F18">
        <w:rPr>
          <w:rFonts w:ascii="Times New Roman" w:hAnsi="Times New Roman"/>
        </w:rPr>
        <w:t xml:space="preserve"> </w:t>
      </w:r>
    </w:p>
  </w:footnote>
  <w:footnote w:id="18">
    <w:p w:rsidP="00E95F18">
      <w:pPr>
        <w:pStyle w:val="FootnoteText"/>
        <w:bidi w:val="0"/>
        <w:rPr>
          <w:rFonts w:ascii="Times New Roman" w:hAnsi="Times New Roman"/>
        </w:rPr>
      </w:pPr>
      <w:r w:rsidRPr="00E95F18" w:rsidR="00E95F18">
        <w:rPr>
          <w:rStyle w:val="FootnoteReference"/>
        </w:rPr>
        <w:footnoteRef/>
      </w:r>
      <w:r w:rsidRPr="00E95F18" w:rsidR="00E95F18">
        <w:rPr>
          <w:rFonts w:ascii="Times New Roman" w:hAnsi="Times New Roman"/>
          <w:vertAlign w:val="superscript"/>
        </w:rPr>
        <w:t>)</w:t>
      </w:r>
      <w:r w:rsidRPr="00E95F18" w:rsidR="00E95F18">
        <w:rPr>
          <w:rFonts w:ascii="Times New Roman" w:hAnsi="Times New Roman"/>
        </w:rPr>
        <w:t xml:space="preserve"> § 7 a 8 z</w:t>
      </w:r>
      <w:r w:rsidRPr="00E95F18" w:rsidR="00E95F18">
        <w:rPr>
          <w:rFonts w:ascii="Times New Roman" w:hAnsi="Times New Roman"/>
          <w:iCs/>
        </w:rPr>
        <w:t>ákona č. 326/2005 Z. z. o lesoch v znení neskorších predpisov.</w:t>
      </w:r>
      <w:r w:rsidRPr="00E95F18" w:rsidR="00E95F18">
        <w:rPr>
          <w:rFonts w:ascii="Times New Roman" w:hAnsi="Times New Roman"/>
        </w:rPr>
        <w:t xml:space="preserve"> </w:t>
      </w:r>
    </w:p>
  </w:footnote>
  <w:footnote w:id="19">
    <w:p w:rsidP="00E95F18">
      <w:pPr>
        <w:pStyle w:val="FootnoteText"/>
        <w:bidi w:val="0"/>
        <w:rPr>
          <w:rFonts w:ascii="Times New Roman" w:hAnsi="Times New Roman"/>
        </w:rPr>
      </w:pPr>
      <w:r w:rsidRPr="00E95F18" w:rsidR="00E95F18">
        <w:rPr>
          <w:rStyle w:val="FootnoteReference"/>
        </w:rPr>
        <w:footnoteRef/>
      </w:r>
      <w:r w:rsidRPr="00E95F18" w:rsidR="00E95F18">
        <w:rPr>
          <w:rFonts w:ascii="Times New Roman" w:hAnsi="Times New Roman"/>
          <w:vertAlign w:val="superscript"/>
        </w:rPr>
        <w:t>)</w:t>
      </w:r>
      <w:r w:rsidRPr="00E95F18" w:rsidR="00E95F18">
        <w:rPr>
          <w:rFonts w:ascii="Times New Roman" w:hAnsi="Times New Roman"/>
        </w:rPr>
        <w:t xml:space="preserve"> § 13 z</w:t>
      </w:r>
      <w:r w:rsidRPr="00E95F18" w:rsidR="00E95F18">
        <w:rPr>
          <w:rFonts w:ascii="Times New Roman" w:hAnsi="Times New Roman"/>
          <w:iCs/>
        </w:rPr>
        <w:t>ákona č 355/2007 Z. z v znení neskorších predpisov.</w:t>
      </w:r>
    </w:p>
  </w:footnote>
  <w:footnote w:id="20">
    <w:p w:rsidP="00E95F18">
      <w:pPr>
        <w:pStyle w:val="FootnoteText"/>
        <w:bidi w:val="0"/>
        <w:rPr>
          <w:rFonts w:ascii="Times New Roman" w:hAnsi="Times New Roman"/>
        </w:rPr>
      </w:pPr>
      <w:r w:rsidRPr="00E95F18" w:rsidR="00E95F18">
        <w:rPr>
          <w:rStyle w:val="FootnoteReference"/>
        </w:rPr>
        <w:footnoteRef/>
      </w:r>
      <w:r w:rsidRPr="00E95F18" w:rsidR="00E95F18">
        <w:rPr>
          <w:rFonts w:ascii="Times New Roman" w:hAnsi="Times New Roman"/>
          <w:vertAlign w:val="superscript"/>
        </w:rPr>
        <w:t>)</w:t>
      </w:r>
      <w:r w:rsidRPr="00E95F18" w:rsidR="00E95F18">
        <w:rPr>
          <w:rFonts w:ascii="Times New Roman" w:hAnsi="Times New Roman"/>
        </w:rPr>
        <w:t xml:space="preserve"> § 4</w:t>
      </w:r>
      <w:r w:rsidR="00FA65A7">
        <w:rPr>
          <w:rFonts w:ascii="Times New Roman" w:hAnsi="Times New Roman"/>
        </w:rPr>
        <w:t>4 ods. 3 písm. a)</w:t>
      </w:r>
      <w:r w:rsidRPr="00E95F18" w:rsidR="00E95F18">
        <w:rPr>
          <w:rFonts w:ascii="Times New Roman" w:hAnsi="Times New Roman"/>
        </w:rPr>
        <w:t xml:space="preserve"> z</w:t>
      </w:r>
      <w:r w:rsidRPr="00E95F18" w:rsidR="00E95F18">
        <w:rPr>
          <w:rFonts w:ascii="Times New Roman" w:hAnsi="Times New Roman"/>
          <w:iCs/>
        </w:rPr>
        <w:t>ákona č. 39/2007 Z. z. o veterinárnej starostlivosti v znení neskorších predpisov.</w:t>
      </w:r>
    </w:p>
  </w:footnote>
  <w:footnote w:id="21">
    <w:p w:rsidP="00E95F18">
      <w:pPr>
        <w:pStyle w:val="FootnoteText"/>
        <w:bidi w:val="0"/>
        <w:rPr>
          <w:rFonts w:ascii="Times New Roman" w:hAnsi="Times New Roman"/>
        </w:rPr>
      </w:pPr>
      <w:r w:rsidRPr="00E95F18" w:rsidR="00E95F18">
        <w:rPr>
          <w:rStyle w:val="FootnoteReference"/>
        </w:rPr>
        <w:footnoteRef/>
      </w:r>
      <w:r w:rsidRPr="00E95F18" w:rsidR="00E95F18">
        <w:rPr>
          <w:rFonts w:ascii="Times New Roman" w:hAnsi="Times New Roman"/>
          <w:vertAlign w:val="superscript"/>
        </w:rPr>
        <w:t>)</w:t>
      </w:r>
      <w:r w:rsidRPr="00E95F18" w:rsidR="00E95F18">
        <w:rPr>
          <w:rFonts w:ascii="Times New Roman" w:hAnsi="Times New Roman"/>
        </w:rPr>
        <w:t xml:space="preserve"> § 66 až 70, § 76 až 85  </w:t>
      </w:r>
      <w:r w:rsidRPr="00E95F18" w:rsidR="00E95F18">
        <w:rPr>
          <w:rFonts w:ascii="Times New Roman" w:hAnsi="Times New Roman"/>
          <w:iCs/>
        </w:rPr>
        <w:t>Zákon</w:t>
      </w:r>
      <w:r w:rsidR="00E95F18">
        <w:rPr>
          <w:rFonts w:ascii="Times New Roman" w:hAnsi="Times New Roman"/>
          <w:iCs/>
        </w:rPr>
        <w:t xml:space="preserve"> č. 50/1976 Zb. v znení neskorších predpisov.</w:t>
      </w:r>
    </w:p>
  </w:footnote>
  <w:footnote w:id="22">
    <w:p w:rsidP="00E95F18">
      <w:pPr>
        <w:pStyle w:val="FootnoteText"/>
        <w:bidi w:val="0"/>
        <w:rPr>
          <w:rFonts w:ascii="Times New Roman" w:hAnsi="Times New Roman"/>
        </w:rPr>
      </w:pPr>
      <w:r w:rsidR="00E95F18">
        <w:rPr>
          <w:rStyle w:val="FootnoteReference"/>
        </w:rPr>
        <w:footnoteRef/>
      </w:r>
      <w:r w:rsidRPr="00EA1E9F" w:rsidR="00E95F18">
        <w:rPr>
          <w:rFonts w:ascii="Times New Roman" w:hAnsi="Times New Roman"/>
          <w:vertAlign w:val="superscript"/>
        </w:rPr>
        <w:t>)</w:t>
      </w:r>
      <w:r w:rsidR="00E95F18">
        <w:rPr>
          <w:rFonts w:ascii="Times New Roman" w:hAnsi="Times New Roman"/>
        </w:rPr>
        <w:t xml:space="preserve"> </w:t>
      </w:r>
      <w:r w:rsidRPr="00A42D4A" w:rsidR="00E95F18">
        <w:rPr>
          <w:rFonts w:ascii="Times New Roman" w:hAnsi="Times New Roman"/>
        </w:rPr>
        <w:t>Zákon č. 258/2011 Z. z.</w:t>
      </w:r>
    </w:p>
  </w:footnote>
  <w:footnote w:id="23">
    <w:p w:rsidP="00E95F18">
      <w:pPr>
        <w:pStyle w:val="FootnoteText"/>
        <w:bidi w:val="0"/>
        <w:jc w:val="both"/>
        <w:rPr>
          <w:rFonts w:ascii="Times New Roman" w:hAnsi="Times New Roman"/>
        </w:rPr>
      </w:pPr>
      <w:r w:rsidRPr="00C96238" w:rsidR="00E95F18">
        <w:rPr>
          <w:rStyle w:val="FootnoteReference"/>
        </w:rPr>
        <w:footnoteRef/>
      </w:r>
      <w:r w:rsidRPr="00C96238" w:rsidR="00E95F18">
        <w:rPr>
          <w:rFonts w:ascii="Times New Roman" w:hAnsi="Times New Roman"/>
          <w:vertAlign w:val="superscript"/>
        </w:rPr>
        <w:t>)</w:t>
      </w:r>
      <w:r w:rsidRPr="00C96238" w:rsidR="00E95F18">
        <w:rPr>
          <w:rFonts w:ascii="Times New Roman" w:hAnsi="Times New Roman"/>
        </w:rPr>
        <w:t xml:space="preserve">  § 57,  60 až 65,  68 až 71, 76 až 85, 88   zákona č. 50/1976 Zb. v znení neskorších predpisov.</w:t>
      </w:r>
    </w:p>
  </w:footnote>
  <w:footnote w:id="24">
    <w:p w:rsidP="00E95F18">
      <w:pPr>
        <w:pStyle w:val="FootnoteText"/>
        <w:bidi w:val="0"/>
        <w:jc w:val="both"/>
        <w:rPr>
          <w:rFonts w:ascii="Times New Roman" w:hAnsi="Times New Roman"/>
        </w:rPr>
      </w:pPr>
      <w:r w:rsidRPr="00C96238" w:rsidR="00E95F18">
        <w:rPr>
          <w:rStyle w:val="FootnoteReference"/>
        </w:rPr>
        <w:footnoteRef/>
      </w:r>
      <w:r w:rsidRPr="00C96238" w:rsidR="00E95F18">
        <w:rPr>
          <w:rFonts w:ascii="Times New Roman" w:hAnsi="Times New Roman"/>
          <w:vertAlign w:val="superscript"/>
        </w:rPr>
        <w:t>)</w:t>
      </w:r>
      <w:r w:rsidRPr="00C96238" w:rsidR="00E95F18">
        <w:rPr>
          <w:rFonts w:ascii="Times New Roman" w:hAnsi="Times New Roman"/>
        </w:rPr>
        <w:t xml:space="preserve"> § 120 zákona č. 50/1976 Zb. v znení neskorších predpisov.</w:t>
      </w:r>
    </w:p>
  </w:footnote>
  <w:footnote w:id="25">
    <w:p w:rsidP="00E95F18">
      <w:pPr>
        <w:pStyle w:val="FootnoteText"/>
        <w:bidi w:val="0"/>
        <w:jc w:val="both"/>
        <w:rPr>
          <w:rFonts w:ascii="Times New Roman" w:hAnsi="Times New Roman"/>
        </w:rPr>
      </w:pPr>
      <w:r w:rsidRPr="00C96238" w:rsidR="00E95F18">
        <w:rPr>
          <w:rStyle w:val="FootnoteReference"/>
        </w:rPr>
        <w:footnoteRef/>
      </w:r>
      <w:r w:rsidRPr="00C96238" w:rsidR="00E95F18">
        <w:rPr>
          <w:rFonts w:ascii="Times New Roman" w:hAnsi="Times New Roman"/>
          <w:vertAlign w:val="superscript"/>
        </w:rPr>
        <w:t>)</w:t>
      </w:r>
      <w:r w:rsidRPr="00C96238" w:rsidR="00E95F18">
        <w:rPr>
          <w:rFonts w:ascii="Times New Roman" w:hAnsi="Times New Roman"/>
        </w:rPr>
        <w:t xml:space="preserve"> § 32 až 42 zákona č. 50/1976 Zb. v znení neskorších predpisov.</w:t>
      </w:r>
    </w:p>
  </w:footnote>
  <w:footnote w:id="26">
    <w:p w:rsidP="00E95F18">
      <w:pPr>
        <w:pStyle w:val="FootnoteText"/>
        <w:bidi w:val="0"/>
        <w:jc w:val="both"/>
        <w:rPr>
          <w:rFonts w:ascii="Times New Roman" w:hAnsi="Times New Roman"/>
        </w:rPr>
      </w:pPr>
      <w:r w:rsidRPr="00C96238" w:rsidR="00E95F18">
        <w:rPr>
          <w:rStyle w:val="FootnoteReference"/>
        </w:rPr>
        <w:footnoteRef/>
      </w:r>
      <w:r w:rsidRPr="00C96238" w:rsidR="00E95F18">
        <w:rPr>
          <w:rFonts w:ascii="Times New Roman" w:hAnsi="Times New Roman"/>
          <w:vertAlign w:val="superscript"/>
        </w:rPr>
        <w:t>)</w:t>
      </w:r>
      <w:r w:rsidRPr="00C96238" w:rsidR="00E95F18">
        <w:rPr>
          <w:rFonts w:ascii="Times New Roman" w:hAnsi="Times New Roman"/>
        </w:rPr>
        <w:t xml:space="preserve"> § 17 zákona č. 220/2004 Z. z. v znení neskorších predpisov.</w:t>
      </w:r>
    </w:p>
  </w:footnote>
  <w:footnote w:id="27">
    <w:p w:rsidP="00E95F18">
      <w:pPr>
        <w:pStyle w:val="FootnoteText"/>
        <w:bidi w:val="0"/>
        <w:ind w:left="360" w:hanging="360"/>
        <w:jc w:val="both"/>
        <w:rPr>
          <w:rFonts w:ascii="Times New Roman" w:hAnsi="Times New Roman"/>
        </w:rPr>
      </w:pPr>
      <w:r w:rsidRPr="00C96238" w:rsidR="00E95F18">
        <w:rPr>
          <w:rStyle w:val="FootnoteReference"/>
        </w:rPr>
        <w:footnoteRef/>
      </w:r>
      <w:r w:rsidRPr="00C96238" w:rsidR="00E95F18">
        <w:rPr>
          <w:rFonts w:ascii="Times New Roman" w:hAnsi="Times New Roman"/>
          <w:vertAlign w:val="superscript"/>
        </w:rPr>
        <w:t>)</w:t>
      </w:r>
      <w:r w:rsidRPr="00C96238" w:rsidR="00E95F18">
        <w:rPr>
          <w:rFonts w:ascii="Times New Roman" w:hAnsi="Times New Roman"/>
        </w:rPr>
        <w:t xml:space="preserve"> Zákon č. 261/2002 Z. z. o prevencii závažných priemyselných havárií a o zmene a doplnení niektorých zákonov v znení neskorších predpisov.</w:t>
      </w:r>
    </w:p>
  </w:footnote>
  <w:footnote w:id="28">
    <w:p w:rsidP="00E95F18">
      <w:pPr>
        <w:pStyle w:val="FootnoteText"/>
        <w:bidi w:val="0"/>
        <w:ind w:left="360" w:hanging="360"/>
        <w:jc w:val="both"/>
        <w:rPr>
          <w:rFonts w:ascii="Times New Roman" w:hAnsi="Times New Roman"/>
        </w:rPr>
      </w:pPr>
      <w:r w:rsidRPr="00C96238" w:rsidR="00E95F18">
        <w:rPr>
          <w:rStyle w:val="FootnoteReference"/>
        </w:rPr>
        <w:footnoteRef/>
      </w:r>
      <w:r w:rsidRPr="00C96238" w:rsidR="00E95F18">
        <w:rPr>
          <w:rFonts w:ascii="Times New Roman" w:hAnsi="Times New Roman"/>
          <w:vertAlign w:val="superscript"/>
        </w:rPr>
        <w:t>)</w:t>
      </w:r>
      <w:r w:rsidRPr="00C96238" w:rsidR="00E95F18">
        <w:rPr>
          <w:rFonts w:ascii="Times New Roman" w:hAnsi="Times New Roman"/>
        </w:rPr>
        <w:t xml:space="preserve">  Zákon Národnej rady Slovenskej republiky č. 145/1995 Z. z. o správnych poplatkoch v znení neskorších predpisov.</w:t>
      </w:r>
    </w:p>
  </w:footnote>
  <w:footnote w:id="29">
    <w:p w:rsidP="00E95F18">
      <w:pPr>
        <w:pStyle w:val="FootnoteText"/>
        <w:bidi w:val="0"/>
        <w:rPr>
          <w:rFonts w:ascii="Times New Roman" w:hAnsi="Times New Roman"/>
        </w:rPr>
      </w:pPr>
      <w:r w:rsidR="00E95F18">
        <w:rPr>
          <w:rStyle w:val="FootnoteReference"/>
        </w:rPr>
        <w:footnoteRef/>
      </w:r>
      <w:r w:rsidRPr="00EA1E9F" w:rsidR="00E95F18">
        <w:rPr>
          <w:rFonts w:ascii="Times New Roman" w:hAnsi="Times New Roman"/>
          <w:vertAlign w:val="superscript"/>
        </w:rPr>
        <w:t>)</w:t>
      </w:r>
      <w:r w:rsidR="00E95F18">
        <w:rPr>
          <w:rFonts w:ascii="Times New Roman" w:hAnsi="Times New Roman"/>
        </w:rPr>
        <w:t xml:space="preserve"> § 7 zákona č. 455/1991 Zb. v znení neskorších predpisov.</w:t>
      </w:r>
    </w:p>
  </w:footnote>
  <w:footnote w:id="30">
    <w:p w:rsidP="00E95F18">
      <w:pPr>
        <w:pStyle w:val="FootnoteText"/>
        <w:bidi w:val="0"/>
        <w:rPr>
          <w:rFonts w:ascii="Times New Roman" w:hAnsi="Times New Roman"/>
        </w:rPr>
      </w:pPr>
      <w:r w:rsidRPr="005A21EA" w:rsidR="00E95F18">
        <w:rPr>
          <w:rStyle w:val="FootnoteReference"/>
        </w:rPr>
        <w:footnoteRef/>
      </w:r>
      <w:r w:rsidRPr="005A21EA" w:rsidR="00E95F18">
        <w:rPr>
          <w:rFonts w:ascii="Times New Roman" w:hAnsi="Times New Roman"/>
          <w:vertAlign w:val="superscript"/>
        </w:rPr>
        <w:t xml:space="preserve">) </w:t>
      </w:r>
      <w:r w:rsidRPr="005A21EA" w:rsidR="00E95F18">
        <w:rPr>
          <w:rFonts w:ascii="Times New Roman" w:hAnsi="Times New Roman"/>
        </w:rPr>
        <w:t xml:space="preserve"> § 19 ods. 2 Správneho poriadku.</w:t>
      </w:r>
    </w:p>
  </w:footnote>
  <w:footnote w:id="31">
    <w:p w:rsidP="00E95F18">
      <w:pPr>
        <w:pStyle w:val="FootnoteText"/>
        <w:bidi w:val="0"/>
        <w:rPr>
          <w:rFonts w:ascii="Times New Roman" w:hAnsi="Times New Roman"/>
        </w:rPr>
      </w:pPr>
      <w:r w:rsidR="00E95F18">
        <w:rPr>
          <w:rStyle w:val="FootnoteReference"/>
        </w:rPr>
        <w:footnoteRef/>
      </w:r>
      <w:r w:rsidRPr="00EA1E9F" w:rsidR="00E95F18">
        <w:rPr>
          <w:rFonts w:ascii="Times New Roman" w:hAnsi="Times New Roman"/>
          <w:vertAlign w:val="superscript"/>
        </w:rPr>
        <w:t>)</w:t>
      </w:r>
      <w:r w:rsidR="00E95F18">
        <w:rPr>
          <w:rFonts w:ascii="Times New Roman" w:hAnsi="Times New Roman"/>
        </w:rPr>
        <w:t xml:space="preserve"> § 2 ods. 1 zákona č. 223/2001 Z. z.</w:t>
      </w:r>
    </w:p>
  </w:footnote>
  <w:footnote w:id="32">
    <w:p w:rsidP="00E95F18">
      <w:pPr>
        <w:pStyle w:val="FootnoteText"/>
        <w:bidi w:val="0"/>
        <w:rPr>
          <w:rFonts w:ascii="Times New Roman" w:hAnsi="Times New Roman"/>
        </w:rPr>
      </w:pPr>
      <w:r w:rsidR="00E95F18">
        <w:rPr>
          <w:rStyle w:val="FootnoteReference"/>
        </w:rPr>
        <w:footnoteRef/>
      </w:r>
      <w:r w:rsidRPr="000C5018" w:rsidR="00E95F18">
        <w:rPr>
          <w:rFonts w:ascii="Times New Roman" w:hAnsi="Times New Roman"/>
          <w:vertAlign w:val="superscript"/>
        </w:rPr>
        <w:t>)</w:t>
      </w:r>
      <w:r w:rsidR="00E95F18">
        <w:rPr>
          <w:rFonts w:ascii="Times New Roman" w:hAnsi="Times New Roman"/>
        </w:rPr>
        <w:t xml:space="preserve"> </w:t>
      </w:r>
      <w:r w:rsidR="00E95F18">
        <w:rPr>
          <w:rFonts w:ascii="Times New Roman" w:hAnsi="Times New Roman"/>
          <w:lang w:eastAsia="x-none"/>
        </w:rPr>
        <w:t>§ 7 z</w:t>
      </w:r>
      <w:r w:rsidR="00E95F18">
        <w:rPr>
          <w:rFonts w:ascii="Times New Roman" w:hAnsi="Times New Roman"/>
        </w:rPr>
        <w:t>ákona č. 258/2011 Z. z.</w:t>
      </w:r>
    </w:p>
  </w:footnote>
  <w:footnote w:id="33">
    <w:p w:rsidP="00E95F18">
      <w:pPr>
        <w:pStyle w:val="FootnoteText"/>
        <w:bidi w:val="0"/>
        <w:rPr>
          <w:rFonts w:ascii="Times New Roman" w:hAnsi="Times New Roman"/>
        </w:rPr>
      </w:pPr>
      <w:r w:rsidR="00E95F18">
        <w:rPr>
          <w:rStyle w:val="FootnoteReference"/>
        </w:rPr>
        <w:footnoteRef/>
      </w:r>
      <w:r w:rsidRPr="002A4758" w:rsidR="00E95F18">
        <w:rPr>
          <w:rFonts w:ascii="Times New Roman" w:hAnsi="Times New Roman"/>
          <w:vertAlign w:val="superscript"/>
        </w:rPr>
        <w:t>)</w:t>
      </w:r>
      <w:r w:rsidR="00E95F18">
        <w:rPr>
          <w:rFonts w:ascii="Times New Roman" w:hAnsi="Times New Roman"/>
        </w:rPr>
        <w:t xml:space="preserve">  Zákon č. 258/2011 Z. z.</w:t>
      </w:r>
    </w:p>
  </w:footnote>
  <w:footnote w:id="34">
    <w:p w:rsidP="00E95F18">
      <w:pPr>
        <w:pStyle w:val="FootnoteText"/>
        <w:bidi w:val="0"/>
        <w:ind w:left="360" w:hanging="360"/>
        <w:jc w:val="both"/>
        <w:rPr>
          <w:rFonts w:ascii="Times New Roman" w:hAnsi="Times New Roman"/>
        </w:rPr>
      </w:pPr>
      <w:r w:rsidR="00E95F18">
        <w:rPr>
          <w:rStyle w:val="FootnoteReference"/>
        </w:rPr>
        <w:footnoteRef/>
      </w:r>
      <w:r w:rsidR="00E95F18">
        <w:rPr>
          <w:rFonts w:ascii="Times New Roman" w:hAnsi="Times New Roman"/>
        </w:rPr>
        <w:t>)</w:t>
      </w:r>
      <w:r w:rsidRPr="002A4758" w:rsidR="00E95F18">
        <w:rPr>
          <w:rFonts w:ascii="Times New Roman" w:hAnsi="Times New Roman"/>
        </w:rPr>
        <w:t xml:space="preserve"> </w:t>
      </w:r>
      <w:r w:rsidR="00E95F18">
        <w:rPr>
          <w:rFonts w:ascii="Times New Roman" w:hAnsi="Times New Roman"/>
        </w:rPr>
        <w:t xml:space="preserve">Napríklad </w:t>
      </w:r>
      <w:r w:rsidR="00E95F18">
        <w:rPr>
          <w:rStyle w:val="Poznmkapodiarou-podtextom"/>
          <w:rFonts w:ascii="Times New Roman" w:hAnsi="Times New Roman" w:cs="Times New Roman"/>
          <w:i w:val="0"/>
          <w:sz w:val="20"/>
          <w:vertAlign w:val="baseline"/>
        </w:rPr>
        <w:t>zákon č. 223/2001 Z. z. v znení neskorších predpisov, zákon č. 543/2002 Z. z. v znení neskorších predpisov, zákon</w:t>
      </w:r>
      <w:r w:rsidR="00E95F18">
        <w:rPr>
          <w:rFonts w:ascii="Times New Roman" w:hAnsi="Times New Roman"/>
          <w:color w:val="000000"/>
        </w:rPr>
        <w:t xml:space="preserve"> č. 245/2003 Z. z. v znení neskorších predpisov, </w:t>
      </w:r>
      <w:r w:rsidR="00E95F18">
        <w:rPr>
          <w:rStyle w:val="Poznmkapodiarou-podtextom"/>
          <w:rFonts w:ascii="Times New Roman" w:hAnsi="Times New Roman" w:cs="Times New Roman"/>
          <w:i w:val="0"/>
          <w:sz w:val="20"/>
          <w:vertAlign w:val="baseline"/>
        </w:rPr>
        <w:t>zákon č. 220/2004 Z. z</w:t>
      </w:r>
      <w:r w:rsidR="00E95F18">
        <w:rPr>
          <w:rStyle w:val="Poznmkapodiarou-podtextom"/>
          <w:rFonts w:ascii="Times New Roman" w:hAnsi="Times New Roman" w:cs="Times New Roman"/>
          <w:iCs/>
          <w:sz w:val="20"/>
          <w:vertAlign w:val="baseline"/>
        </w:rPr>
        <w:t>.</w:t>
      </w:r>
      <w:r w:rsidR="00E95F18">
        <w:rPr>
          <w:rFonts w:ascii="Times New Roman" w:hAnsi="Times New Roman"/>
        </w:rPr>
        <w:t xml:space="preserve"> </w:t>
      </w:r>
      <w:r w:rsidR="00E95F18">
        <w:rPr>
          <w:rStyle w:val="Poznmkapodiarou-podtextom"/>
          <w:rFonts w:ascii="Times New Roman" w:hAnsi="Times New Roman" w:cs="Times New Roman"/>
          <w:i w:val="0"/>
          <w:sz w:val="20"/>
          <w:vertAlign w:val="baseline"/>
        </w:rPr>
        <w:t xml:space="preserve">v znení neskorších predpisov, zákon č. 364/2004 Z. z. v znení neskorších predpisov, </w:t>
      </w:r>
      <w:r w:rsidR="00E95F18">
        <w:rPr>
          <w:rFonts w:ascii="Times New Roman" w:hAnsi="Times New Roman"/>
        </w:rPr>
        <w:t>zákon č.</w:t>
      </w:r>
      <w:r w:rsidR="00E95F18">
        <w:rPr>
          <w:rStyle w:val="Poznmkapodiarou-podtextom"/>
          <w:rFonts w:ascii="Times New Roman" w:hAnsi="Times New Roman" w:cs="Times New Roman"/>
          <w:i w:val="0"/>
          <w:sz w:val="20"/>
          <w:vertAlign w:val="baseline"/>
        </w:rPr>
        <w:t xml:space="preserve"> 137/2010 Z. z., zákon č. 258/2011 Z. z.</w:t>
      </w:r>
      <w:r w:rsidR="00E95F18">
        <w:rPr>
          <w:rFonts w:ascii="Times New Roman" w:hAnsi="Times New Roman"/>
        </w:rPr>
        <w:t xml:space="preserve"> </w:t>
      </w:r>
    </w:p>
  </w:footnote>
  <w:footnote w:id="35">
    <w:p w:rsidP="00E95F18">
      <w:pPr>
        <w:pStyle w:val="FootnoteText"/>
        <w:bidi w:val="0"/>
        <w:rPr>
          <w:rFonts w:ascii="Times New Roman" w:hAnsi="Times New Roman"/>
        </w:rPr>
      </w:pPr>
      <w:r w:rsidR="00E95F18">
        <w:rPr>
          <w:rStyle w:val="FootnoteReference"/>
        </w:rPr>
        <w:footnoteRef/>
      </w:r>
      <w:r w:rsidRPr="002A4758" w:rsidR="00E95F18">
        <w:rPr>
          <w:rFonts w:ascii="Times New Roman" w:hAnsi="Times New Roman"/>
          <w:vertAlign w:val="superscript"/>
        </w:rPr>
        <w:t>)</w:t>
      </w:r>
      <w:r w:rsidR="00E95F18">
        <w:rPr>
          <w:rFonts w:ascii="Times New Roman" w:hAnsi="Times New Roman"/>
        </w:rPr>
        <w:t xml:space="preserve"> § 9 ods. 10 zákona č. 261/2002 Z. z. v znení zákona č. 277/2005 Z. z.</w:t>
      </w:r>
    </w:p>
  </w:footnote>
  <w:footnote w:id="36">
    <w:p w:rsidP="00E95F18">
      <w:pPr>
        <w:pStyle w:val="FootnoteText"/>
        <w:bidi w:val="0"/>
        <w:rPr>
          <w:rFonts w:ascii="Times New Roman" w:hAnsi="Times New Roman"/>
        </w:rPr>
      </w:pPr>
      <w:r w:rsidR="00E95F18">
        <w:rPr>
          <w:rStyle w:val="FootnoteReference"/>
        </w:rPr>
        <w:footnoteRef/>
      </w:r>
      <w:r w:rsidRPr="002A4758" w:rsidR="00E95F18">
        <w:rPr>
          <w:rFonts w:ascii="Times New Roman" w:hAnsi="Times New Roman"/>
          <w:vertAlign w:val="superscript"/>
        </w:rPr>
        <w:t>)</w:t>
      </w:r>
      <w:r w:rsidR="00E95F18">
        <w:rPr>
          <w:rFonts w:ascii="Times New Roman" w:hAnsi="Times New Roman"/>
        </w:rPr>
        <w:t xml:space="preserve"> § 32 až 42 a 120 ods. 2 zákona č. 50/1976 Zb. v znení neskorších predpisov.</w:t>
      </w:r>
    </w:p>
  </w:footnote>
  <w:footnote w:id="37">
    <w:p w:rsidP="00E95F18">
      <w:pPr>
        <w:pStyle w:val="FootnoteText"/>
        <w:bidi w:val="0"/>
        <w:rPr>
          <w:rFonts w:ascii="Times New Roman" w:hAnsi="Times New Roman"/>
        </w:rPr>
      </w:pPr>
      <w:r w:rsidR="00E95F18">
        <w:rPr>
          <w:rStyle w:val="FootnoteReference"/>
        </w:rPr>
        <w:footnoteRef/>
      </w:r>
      <w:r w:rsidRPr="002A4758" w:rsidR="00E95F18">
        <w:rPr>
          <w:rFonts w:ascii="Times New Roman" w:hAnsi="Times New Roman"/>
          <w:vertAlign w:val="superscript"/>
        </w:rPr>
        <w:t>)</w:t>
      </w:r>
      <w:r w:rsidR="00E95F18">
        <w:rPr>
          <w:rFonts w:ascii="Times New Roman" w:hAnsi="Times New Roman"/>
        </w:rPr>
        <w:t xml:space="preserve"> § 58 ods. </w:t>
      </w:r>
      <w:smartTag w:uri="urn:schemas-microsoft-com:office:smarttags" w:element="metricconverter">
        <w:smartTagPr>
          <w:attr w:name="ProductID" w:val="1 a"/>
        </w:smartTagPr>
        <w:r w:rsidR="00E95F18">
          <w:rPr>
            <w:rFonts w:ascii="Times New Roman" w:hAnsi="Times New Roman"/>
          </w:rPr>
          <w:t>1 a</w:t>
        </w:r>
      </w:smartTag>
      <w:r w:rsidR="00E95F18">
        <w:rPr>
          <w:rFonts w:ascii="Times New Roman" w:hAnsi="Times New Roman"/>
        </w:rPr>
        <w:t xml:space="preserve"> 143 písm. c) zákona č. 50/1976 Zb. v znení neskorších predpisov.</w:t>
      </w:r>
    </w:p>
  </w:footnote>
  <w:footnote w:id="38">
    <w:p w:rsidP="00E95F18">
      <w:pPr>
        <w:pStyle w:val="FootnoteText"/>
        <w:bidi w:val="0"/>
        <w:ind w:left="360" w:hanging="360"/>
        <w:rPr>
          <w:rFonts w:ascii="Times New Roman" w:hAnsi="Times New Roman"/>
        </w:rPr>
      </w:pPr>
      <w:r w:rsidR="00E95F18">
        <w:rPr>
          <w:rStyle w:val="FootnoteReference"/>
        </w:rPr>
        <w:footnoteRef/>
      </w:r>
      <w:r w:rsidRPr="006F47F9" w:rsidR="00E95F18">
        <w:rPr>
          <w:rFonts w:ascii="Times New Roman" w:hAnsi="Times New Roman"/>
          <w:vertAlign w:val="superscript"/>
        </w:rPr>
        <w:t>)</w:t>
      </w:r>
      <w:r w:rsidR="00E95F18">
        <w:rPr>
          <w:rFonts w:ascii="Times New Roman" w:hAnsi="Times New Roman"/>
        </w:rPr>
        <w:t xml:space="preserve"> Položka 171a časti X Životné prostredie zákona Národnej rady Slovenskej republiky č. 145/1995 Z. z. o správnych poplatkov v znení neskorších predpisov.</w:t>
      </w:r>
    </w:p>
  </w:footnote>
  <w:footnote w:id="39">
    <w:p w:rsidP="00E95F18">
      <w:pPr>
        <w:pStyle w:val="FootnoteText"/>
        <w:bidi w:val="0"/>
        <w:rPr>
          <w:rFonts w:ascii="Times New Roman" w:hAnsi="Times New Roman"/>
        </w:rPr>
      </w:pPr>
      <w:r w:rsidR="00E95F18">
        <w:rPr>
          <w:rStyle w:val="FootnoteReference"/>
        </w:rPr>
        <w:footnoteRef/>
      </w:r>
      <w:r w:rsidRPr="00CD4E9A" w:rsidR="00E95F18">
        <w:rPr>
          <w:rFonts w:ascii="Times New Roman" w:hAnsi="Times New Roman"/>
          <w:vertAlign w:val="superscript"/>
        </w:rPr>
        <w:t>)</w:t>
      </w:r>
      <w:r w:rsidR="00E95F18">
        <w:rPr>
          <w:rFonts w:ascii="Times New Roman" w:hAnsi="Times New Roman"/>
        </w:rPr>
        <w:t xml:space="preserve"> </w:t>
      </w:r>
      <w:r w:rsidR="00E95F18">
        <w:rPr>
          <w:rStyle w:val="Poznmkapodiarou-podtextom"/>
          <w:rFonts w:ascii="Times New Roman" w:hAnsi="Times New Roman" w:cs="Times New Roman"/>
          <w:i w:val="0"/>
          <w:sz w:val="20"/>
          <w:vertAlign w:val="baseline"/>
        </w:rPr>
        <w:t>§ 3 ods. 3 zákona č. 364/2004 Z. z. v znení neskorších predpisov.</w:t>
      </w:r>
    </w:p>
  </w:footnote>
  <w:footnote w:id="40">
    <w:p w:rsidP="00E95F18">
      <w:pPr>
        <w:pStyle w:val="FootnoteText"/>
        <w:bidi w:val="0"/>
        <w:ind w:left="180" w:hanging="180"/>
        <w:jc w:val="both"/>
        <w:rPr>
          <w:rFonts w:ascii="Times New Roman" w:hAnsi="Times New Roman"/>
        </w:rPr>
      </w:pPr>
      <w:r w:rsidR="00E95F18">
        <w:rPr>
          <w:rStyle w:val="FootnoteReference"/>
        </w:rPr>
        <w:footnoteRef/>
      </w:r>
      <w:r w:rsidRPr="00CD4E9A" w:rsidR="00E95F18">
        <w:rPr>
          <w:rFonts w:ascii="Times New Roman" w:hAnsi="Times New Roman"/>
          <w:vertAlign w:val="superscript"/>
        </w:rPr>
        <w:t>)</w:t>
      </w:r>
      <w:r w:rsidR="00E95F18">
        <w:rPr>
          <w:rFonts w:ascii="Times New Roman" w:hAnsi="Times New Roman"/>
        </w:rPr>
        <w:t xml:space="preserve"> </w:t>
      </w:r>
      <w:r w:rsidR="00E95F18">
        <w:rPr>
          <w:rStyle w:val="Poznmkapodiarou-podtextom"/>
          <w:rFonts w:ascii="Times New Roman" w:hAnsi="Times New Roman" w:cs="Times New Roman"/>
          <w:i w:val="0"/>
          <w:sz w:val="20"/>
          <w:vertAlign w:val="baseline"/>
        </w:rPr>
        <w:t>Čl. 3 Nariadenie Európskeho parlamentu a Rady (ES) č. 1272/2008 zo 16. decembra 2008 o klasifikácii, označovaní a balení látok, o zmene, doplnení a zrušení smerníc 67/548/EHS a 1999/45/ES a o zmene a doplnení nariadenia (ES) číslo 1907/2006 (</w:t>
      </w:r>
      <w:r w:rsidR="00E95F18">
        <w:rPr>
          <w:rStyle w:val="Emphasis"/>
          <w:i w:val="0"/>
          <w:iCs w:val="0"/>
        </w:rPr>
        <w:t>Ú. v. EÚ L 353, 31.12.2008) v platnom znení</w:t>
      </w:r>
      <w:r w:rsidR="00E95F18">
        <w:rPr>
          <w:rStyle w:val="Poznmkapodiarou-podtextom"/>
          <w:rFonts w:ascii="Times New Roman" w:hAnsi="Times New Roman" w:cs="Times New Roman"/>
          <w:i w:val="0"/>
          <w:sz w:val="20"/>
          <w:vertAlign w:val="baseline"/>
        </w:rPr>
        <w:t>.</w:t>
      </w:r>
    </w:p>
  </w:footnote>
  <w:footnote w:id="41">
    <w:p w:rsidP="00E95F18">
      <w:pPr>
        <w:pStyle w:val="FootnoteText"/>
        <w:bidi w:val="0"/>
        <w:rPr>
          <w:rFonts w:ascii="Times New Roman" w:hAnsi="Times New Roman"/>
        </w:rPr>
      </w:pPr>
      <w:r w:rsidR="00E95F18">
        <w:rPr>
          <w:rStyle w:val="FootnoteReference"/>
        </w:rPr>
        <w:footnoteRef/>
      </w:r>
      <w:r w:rsidRPr="006F47F9" w:rsidR="00E95F18">
        <w:rPr>
          <w:rFonts w:ascii="Times New Roman" w:hAnsi="Times New Roman"/>
          <w:vertAlign w:val="superscript"/>
        </w:rPr>
        <w:t>)</w:t>
      </w:r>
      <w:r w:rsidR="00E95F18">
        <w:rPr>
          <w:rFonts w:ascii="Times New Roman" w:hAnsi="Times New Roman"/>
        </w:rPr>
        <w:t xml:space="preserve"> </w:t>
      </w:r>
      <w:r w:rsidR="00E95F18">
        <w:rPr>
          <w:rStyle w:val="Poznmkapodiarou-podtextom"/>
          <w:rFonts w:ascii="Times New Roman" w:hAnsi="Times New Roman" w:cs="Times New Roman"/>
          <w:i w:val="0"/>
          <w:sz w:val="20"/>
          <w:vertAlign w:val="baseline"/>
        </w:rPr>
        <w:t>§ 9 ods. 2 zákona č. 569/2007 Z. z. o geologických prácach (geologický zákon).</w:t>
      </w:r>
    </w:p>
  </w:footnote>
  <w:footnote w:id="42">
    <w:p w:rsidP="00E95F18">
      <w:pPr>
        <w:pStyle w:val="FootnoteText"/>
        <w:bidi w:val="0"/>
        <w:rPr>
          <w:rFonts w:ascii="Times New Roman" w:hAnsi="Times New Roman"/>
        </w:rPr>
      </w:pPr>
      <w:r w:rsidR="00E95F18">
        <w:rPr>
          <w:rStyle w:val="FootnoteReference"/>
        </w:rPr>
        <w:footnoteRef/>
      </w:r>
      <w:r w:rsidRPr="009D1E00" w:rsidR="00E95F18">
        <w:rPr>
          <w:rFonts w:ascii="Times New Roman" w:hAnsi="Times New Roman"/>
          <w:vertAlign w:val="superscript"/>
        </w:rPr>
        <w:t>)</w:t>
      </w:r>
      <w:r w:rsidR="00E95F18">
        <w:rPr>
          <w:rFonts w:ascii="Times New Roman" w:hAnsi="Times New Roman"/>
        </w:rPr>
        <w:t xml:space="preserve"> § 14 Správneho poriadku.</w:t>
      </w:r>
    </w:p>
  </w:footnote>
  <w:footnote w:id="43">
    <w:p w:rsidR="00E95F18" w:rsidP="00E95F18">
      <w:pPr>
        <w:pStyle w:val="FootnoteText"/>
        <w:bidi w:val="0"/>
        <w:ind w:left="360" w:hanging="360"/>
        <w:rPr>
          <w:rStyle w:val="Poznmkapodiarou-podtextom"/>
          <w:rFonts w:ascii="Times New Roman" w:hAnsi="Times New Roman" w:cs="Times New Roman"/>
          <w:i w:val="0"/>
          <w:sz w:val="20"/>
          <w:vertAlign w:val="baseline"/>
        </w:rPr>
      </w:pPr>
      <w:r>
        <w:rPr>
          <w:rStyle w:val="FootnoteReference"/>
        </w:rPr>
        <w:footnoteRef/>
      </w:r>
      <w:r w:rsidRPr="007B32C0">
        <w:rPr>
          <w:rFonts w:ascii="Times New Roman" w:hAnsi="Times New Roman"/>
          <w:vertAlign w:val="superscript"/>
        </w:rPr>
        <w:t>)</w:t>
      </w:r>
      <w:r>
        <w:rPr>
          <w:rFonts w:ascii="Times New Roman" w:hAnsi="Times New Roman"/>
        </w:rPr>
        <w:t xml:space="preserve"> Z</w:t>
      </w:r>
      <w:r>
        <w:rPr>
          <w:rStyle w:val="Poznmkapodiarou-podtextom"/>
          <w:rFonts w:ascii="Times New Roman" w:hAnsi="Times New Roman" w:cs="Times New Roman"/>
          <w:i w:val="0"/>
          <w:sz w:val="20"/>
          <w:vertAlign w:val="baseline"/>
        </w:rPr>
        <w:t>ákon č. 223/2001 Z. z. v znení neskorších predpisov.</w:t>
      </w:r>
    </w:p>
    <w:p w:rsidR="00E95F18" w:rsidP="00E95F18">
      <w:pPr>
        <w:pStyle w:val="FootnoteText"/>
        <w:bidi w:val="0"/>
        <w:ind w:left="1260" w:hanging="1080"/>
        <w:rPr>
          <w:rStyle w:val="Poznmkapodiarou-podtextom"/>
          <w:rFonts w:ascii="Times New Roman" w:hAnsi="Times New Roman" w:cs="Times New Roman"/>
          <w:i w:val="0"/>
          <w:sz w:val="20"/>
          <w:vertAlign w:val="baseline"/>
        </w:rPr>
      </w:pPr>
      <w:r>
        <w:rPr>
          <w:rStyle w:val="Poznmkapodiarou-podtextom"/>
          <w:rFonts w:ascii="Times New Roman" w:hAnsi="Times New Roman" w:cs="Times New Roman"/>
          <w:i w:val="0"/>
          <w:sz w:val="20"/>
          <w:vertAlign w:val="baseline"/>
        </w:rPr>
        <w:t xml:space="preserve">Zákon č.543/2002 Z. z. v znení neskorších predpisov, </w:t>
      </w:r>
    </w:p>
    <w:p w:rsidR="00E95F18" w:rsidP="00E95F18">
      <w:pPr>
        <w:pStyle w:val="FootnoteText"/>
        <w:bidi w:val="0"/>
        <w:ind w:left="1260" w:hanging="1080"/>
        <w:rPr>
          <w:rStyle w:val="Poznmkapodiarou-podtextom"/>
          <w:rFonts w:ascii="Times New Roman" w:hAnsi="Times New Roman" w:cs="Times New Roman"/>
          <w:i w:val="0"/>
          <w:sz w:val="20"/>
          <w:vertAlign w:val="baseline"/>
        </w:rPr>
      </w:pPr>
      <w:r>
        <w:rPr>
          <w:rStyle w:val="Poznmkapodiarou-podtextom"/>
          <w:rFonts w:ascii="Times New Roman" w:hAnsi="Times New Roman" w:cs="Times New Roman"/>
          <w:i w:val="0"/>
          <w:sz w:val="20"/>
          <w:vertAlign w:val="baseline"/>
        </w:rPr>
        <w:t>§ 8 ods. 6 zákona č. 220/2004 Z. z. v znení neskorších predpisov.</w:t>
      </w:r>
    </w:p>
    <w:p w:rsidR="00E95F18" w:rsidP="00E95F18">
      <w:pPr>
        <w:pStyle w:val="FootnoteText"/>
        <w:bidi w:val="0"/>
        <w:ind w:left="1260" w:hanging="1080"/>
        <w:rPr>
          <w:rStyle w:val="Poznmkapodiarou-podtextom"/>
          <w:rFonts w:ascii="Times New Roman" w:hAnsi="Times New Roman" w:cs="Times New Roman"/>
          <w:i w:val="0"/>
          <w:sz w:val="20"/>
          <w:vertAlign w:val="baseline"/>
        </w:rPr>
      </w:pPr>
      <w:r>
        <w:rPr>
          <w:rStyle w:val="Poznmkapodiarou-podtextom"/>
          <w:rFonts w:ascii="Times New Roman" w:hAnsi="Times New Roman" w:cs="Times New Roman"/>
          <w:i w:val="0"/>
          <w:sz w:val="20"/>
          <w:vertAlign w:val="baseline"/>
        </w:rPr>
        <w:t>Zákon č. 364/2004 Z. z. v znení neskorších predpisov.</w:t>
      </w:r>
    </w:p>
    <w:p w:rsidR="00E95F18" w:rsidP="00E95F18">
      <w:pPr>
        <w:pStyle w:val="FootnoteText"/>
        <w:bidi w:val="0"/>
        <w:ind w:left="1260" w:hanging="1080"/>
        <w:rPr>
          <w:rStyle w:val="Poznmkapodiarou-podtextom"/>
          <w:rFonts w:ascii="Times New Roman" w:hAnsi="Times New Roman" w:cs="Times New Roman"/>
          <w:i w:val="0"/>
          <w:sz w:val="20"/>
          <w:vertAlign w:val="baseline"/>
        </w:rPr>
      </w:pPr>
      <w:r>
        <w:rPr>
          <w:rStyle w:val="Poznmkapodiarou-podtextom"/>
          <w:rFonts w:ascii="Times New Roman" w:hAnsi="Times New Roman" w:cs="Times New Roman"/>
          <w:i w:val="0"/>
          <w:sz w:val="20"/>
          <w:vertAlign w:val="baseline"/>
        </w:rPr>
        <w:t>Zákon č. 39/2007 Z. z. v znení neskorších predpisov.</w:t>
      </w:r>
    </w:p>
    <w:p w:rsidR="00E95F18" w:rsidP="00E95F18">
      <w:pPr>
        <w:pStyle w:val="FootnoteText"/>
        <w:bidi w:val="0"/>
        <w:ind w:left="1260" w:hanging="1080"/>
        <w:rPr>
          <w:rStyle w:val="Poznmkapodiarou-podtextom"/>
          <w:rFonts w:ascii="Times New Roman" w:hAnsi="Times New Roman" w:cs="Times New Roman"/>
          <w:i w:val="0"/>
          <w:sz w:val="20"/>
          <w:vertAlign w:val="baseline"/>
        </w:rPr>
      </w:pPr>
      <w:r>
        <w:rPr>
          <w:rStyle w:val="Poznmkapodiarou-podtextom"/>
          <w:rFonts w:ascii="Times New Roman" w:hAnsi="Times New Roman" w:cs="Times New Roman"/>
          <w:i w:val="0"/>
          <w:sz w:val="20"/>
          <w:vertAlign w:val="baseline"/>
        </w:rPr>
        <w:t>Zákon č. 355/2007 Z. z. v znení neskorších predpisov.</w:t>
      </w:r>
    </w:p>
    <w:p w:rsidR="00E95F18" w:rsidP="00E95F18">
      <w:pPr>
        <w:pStyle w:val="FootnoteText"/>
        <w:bidi w:val="0"/>
        <w:ind w:left="1260" w:hanging="1080"/>
        <w:rPr>
          <w:rStyle w:val="Poznmkapodiarou-podtextom"/>
          <w:rFonts w:ascii="Times New Roman" w:hAnsi="Times New Roman" w:cs="Times New Roman"/>
          <w:i w:val="0"/>
          <w:sz w:val="20"/>
          <w:vertAlign w:val="baseline"/>
        </w:rPr>
      </w:pPr>
      <w:r>
        <w:rPr>
          <w:rStyle w:val="Poznmkapodiarou-podtextom"/>
          <w:rFonts w:ascii="Times New Roman" w:hAnsi="Times New Roman" w:cs="Times New Roman"/>
          <w:i w:val="0"/>
          <w:sz w:val="20"/>
          <w:vertAlign w:val="baseline"/>
        </w:rPr>
        <w:t>Zákon č. 137/2010 Z. z.</w:t>
      </w:r>
    </w:p>
    <w:p w:rsidP="00E95F18">
      <w:pPr>
        <w:pStyle w:val="FootnoteText"/>
        <w:bidi w:val="0"/>
        <w:ind w:left="1260" w:hanging="1080"/>
        <w:rPr>
          <w:rFonts w:ascii="Times New Roman" w:hAnsi="Times New Roman"/>
        </w:rPr>
      </w:pPr>
      <w:r w:rsidR="00E95F18">
        <w:rPr>
          <w:rStyle w:val="Poznmkapodiarou-podtextom"/>
          <w:rFonts w:ascii="Times New Roman" w:hAnsi="Times New Roman" w:cs="Times New Roman"/>
          <w:i w:val="0"/>
          <w:sz w:val="20"/>
          <w:vertAlign w:val="baseline"/>
        </w:rPr>
        <w:t>Zákon č. 258/2011 Z. z.</w:t>
      </w:r>
    </w:p>
  </w:footnote>
  <w:footnote w:id="44">
    <w:p w:rsidP="00E95F18">
      <w:pPr>
        <w:pStyle w:val="FootnoteText"/>
        <w:bidi w:val="0"/>
        <w:rPr>
          <w:rFonts w:ascii="Times New Roman" w:hAnsi="Times New Roman"/>
        </w:rPr>
      </w:pPr>
      <w:r w:rsidR="00E95F18">
        <w:rPr>
          <w:rStyle w:val="FootnoteReference"/>
        </w:rPr>
        <w:footnoteRef/>
      </w:r>
      <w:r w:rsidRPr="007B32C0" w:rsidR="00E95F18">
        <w:rPr>
          <w:rFonts w:ascii="Times New Roman" w:hAnsi="Times New Roman"/>
          <w:vertAlign w:val="superscript"/>
        </w:rPr>
        <w:t>)</w:t>
      </w:r>
      <w:r w:rsidR="00E95F18">
        <w:rPr>
          <w:rFonts w:ascii="Times New Roman" w:hAnsi="Times New Roman"/>
        </w:rPr>
        <w:t xml:space="preserve">  Zákon č. 364/2004 Z. z. v znení neskorších predpisov.</w:t>
      </w:r>
    </w:p>
  </w:footnote>
  <w:footnote w:id="45">
    <w:p w:rsidP="00E95F18">
      <w:pPr>
        <w:pStyle w:val="FootnoteText"/>
        <w:bidi w:val="0"/>
        <w:rPr>
          <w:rFonts w:ascii="Times New Roman" w:hAnsi="Times New Roman"/>
        </w:rPr>
      </w:pPr>
      <w:r w:rsidR="00E95F18">
        <w:rPr>
          <w:rStyle w:val="FootnoteReference"/>
        </w:rPr>
        <w:footnoteRef/>
      </w:r>
      <w:r w:rsidRPr="007B32C0" w:rsidR="00E95F18">
        <w:rPr>
          <w:rFonts w:ascii="Times New Roman" w:hAnsi="Times New Roman"/>
          <w:vertAlign w:val="superscript"/>
        </w:rPr>
        <w:t>)</w:t>
      </w:r>
      <w:r w:rsidR="00E95F18">
        <w:rPr>
          <w:rFonts w:ascii="Times New Roman" w:hAnsi="Times New Roman"/>
        </w:rPr>
        <w:t xml:space="preserve">  </w:t>
      </w:r>
      <w:r w:rsidRPr="00F072AD" w:rsidR="00E95F18">
        <w:rPr>
          <w:rFonts w:ascii="Times New Roman" w:hAnsi="Times New Roman"/>
        </w:rPr>
        <w:t>§140a</w:t>
      </w:r>
      <w:r w:rsidR="00E95F18">
        <w:rPr>
          <w:rFonts w:ascii="Times New Roman" w:hAnsi="Times New Roman"/>
        </w:rPr>
        <w:t xml:space="preserve"> a</w:t>
      </w:r>
      <w:r w:rsidRPr="00F072AD" w:rsidR="00E95F18">
        <w:rPr>
          <w:rFonts w:ascii="Times New Roman" w:hAnsi="Times New Roman"/>
        </w:rPr>
        <w:t xml:space="preserve"> 140b zákon</w:t>
      </w:r>
      <w:r w:rsidR="00E95F18">
        <w:rPr>
          <w:rFonts w:ascii="Times New Roman" w:hAnsi="Times New Roman"/>
        </w:rPr>
        <w:t>a</w:t>
      </w:r>
      <w:r w:rsidRPr="00F072AD" w:rsidR="00E95F18">
        <w:rPr>
          <w:rFonts w:ascii="Times New Roman" w:hAnsi="Times New Roman"/>
        </w:rPr>
        <w:t xml:space="preserve"> č. 50/1976 </w:t>
      </w:r>
      <w:r w:rsidR="00E95F18">
        <w:rPr>
          <w:rFonts w:ascii="Times New Roman" w:hAnsi="Times New Roman"/>
        </w:rPr>
        <w:t>Z</w:t>
      </w:r>
      <w:r w:rsidRPr="00F072AD" w:rsidR="00E95F18">
        <w:rPr>
          <w:rFonts w:ascii="Times New Roman" w:hAnsi="Times New Roman"/>
        </w:rPr>
        <w:t xml:space="preserve">b. </w:t>
      </w:r>
      <w:r w:rsidR="00E95F18">
        <w:rPr>
          <w:rFonts w:ascii="Times New Roman" w:hAnsi="Times New Roman"/>
        </w:rPr>
        <w:t>v znení neskorších predpisov.</w:t>
      </w:r>
    </w:p>
  </w:footnote>
  <w:footnote w:id="46">
    <w:p w:rsidP="00E95F18">
      <w:pPr>
        <w:pStyle w:val="FootnoteText"/>
        <w:bidi w:val="0"/>
        <w:ind w:left="180" w:hanging="180"/>
        <w:jc w:val="both"/>
        <w:rPr>
          <w:rFonts w:ascii="Times New Roman" w:hAnsi="Times New Roman"/>
        </w:rPr>
      </w:pPr>
      <w:r w:rsidR="00E95F18">
        <w:rPr>
          <w:rStyle w:val="FootnoteReference"/>
        </w:rPr>
        <w:footnoteRef/>
      </w:r>
      <w:r w:rsidRPr="007B32C0" w:rsidR="00E95F18">
        <w:rPr>
          <w:rFonts w:ascii="Times New Roman" w:hAnsi="Times New Roman"/>
          <w:vertAlign w:val="superscript"/>
        </w:rPr>
        <w:t>)</w:t>
      </w:r>
      <w:r w:rsidR="00E95F18">
        <w:rPr>
          <w:rFonts w:ascii="Times New Roman" w:hAnsi="Times New Roman"/>
        </w:rPr>
        <w:t xml:space="preserve"> Napríklad zákon č. 83/1990 Zb. o združovaní občanov v znení neskorších predpisov, zákon č. 147/1997 Z. z. o neinvestičných fondoch a o doplnení zákona Národnej rady Slovenskej republiky č. 207/1996 Z. z. v znení neskorších predpisov, zákon č. 213/1997 Z. z. o neziskových organizáciách poskytujúcich všeobecne prospešné služby v znení neskorších predpisov, zákon č. 34/2002 Z. z. o nadáciách a o zmene Občianskeho zákonníka v znení neskorších predpisov, zákon č. 24/2006 Z. z. v znení neskorších predpisov.</w:t>
      </w:r>
    </w:p>
  </w:footnote>
  <w:footnote w:id="47">
    <w:p w:rsidP="00E95F18">
      <w:pPr>
        <w:pStyle w:val="FootnoteText"/>
        <w:bidi w:val="0"/>
        <w:rPr>
          <w:rFonts w:ascii="Times New Roman" w:hAnsi="Times New Roman"/>
        </w:rPr>
      </w:pPr>
      <w:r w:rsidR="00E95F18">
        <w:rPr>
          <w:rStyle w:val="FootnoteReference"/>
        </w:rPr>
        <w:footnoteRef/>
      </w:r>
      <w:r w:rsidRPr="007B32C0" w:rsidR="00E95F18">
        <w:rPr>
          <w:rFonts w:ascii="Times New Roman" w:hAnsi="Times New Roman"/>
          <w:vertAlign w:val="superscript"/>
        </w:rPr>
        <w:t>)</w:t>
      </w:r>
      <w:r w:rsidR="00E95F18">
        <w:rPr>
          <w:rFonts w:ascii="Times New Roman" w:hAnsi="Times New Roman"/>
        </w:rPr>
        <w:t xml:space="preserve">  Čl. 44 Ústavy Slovenskej republiky.</w:t>
      </w:r>
    </w:p>
  </w:footnote>
  <w:footnote w:id="48">
    <w:p w:rsidP="00E95F18">
      <w:pPr>
        <w:pStyle w:val="FootnoteText"/>
        <w:bidi w:val="0"/>
        <w:rPr>
          <w:rFonts w:ascii="Times New Roman" w:hAnsi="Times New Roman"/>
        </w:rPr>
      </w:pPr>
      <w:r w:rsidR="00E95F18">
        <w:rPr>
          <w:rStyle w:val="FootnoteReference"/>
        </w:rPr>
        <w:footnoteRef/>
      </w:r>
      <w:r w:rsidRPr="007B32C0" w:rsidR="00E95F18">
        <w:rPr>
          <w:rFonts w:ascii="Times New Roman" w:hAnsi="Times New Roman"/>
          <w:vertAlign w:val="superscript"/>
        </w:rPr>
        <w:t>)</w:t>
      </w:r>
      <w:r w:rsidR="00E95F18">
        <w:rPr>
          <w:rFonts w:ascii="Times New Roman" w:hAnsi="Times New Roman"/>
        </w:rPr>
        <w:t xml:space="preserve"> § 140a ods. 1 písm. c) zákona č. 50/1976 Zb. v znení zákona č. 479/2005 Z. z..</w:t>
      </w:r>
    </w:p>
  </w:footnote>
  <w:footnote w:id="49">
    <w:p w:rsidP="00E95F18">
      <w:pPr>
        <w:pStyle w:val="FootnoteText"/>
        <w:bidi w:val="0"/>
        <w:rPr>
          <w:rFonts w:ascii="Times New Roman" w:hAnsi="Times New Roman"/>
        </w:rPr>
      </w:pPr>
      <w:r w:rsidR="00E95F18">
        <w:rPr>
          <w:rStyle w:val="FootnoteReference"/>
        </w:rPr>
        <w:footnoteRef/>
      </w:r>
      <w:r w:rsidRPr="009D1E00" w:rsidR="00E95F18">
        <w:rPr>
          <w:rFonts w:ascii="Times New Roman" w:hAnsi="Times New Roman"/>
          <w:vertAlign w:val="superscript"/>
        </w:rPr>
        <w:t>)</w:t>
      </w:r>
      <w:r w:rsidR="00E95F18">
        <w:rPr>
          <w:rFonts w:ascii="Times New Roman" w:hAnsi="Times New Roman"/>
        </w:rPr>
        <w:t xml:space="preserve">  § 47 Správneho poriadku.</w:t>
      </w:r>
    </w:p>
  </w:footnote>
  <w:footnote w:id="50">
    <w:p w:rsidP="00E95F18">
      <w:pPr>
        <w:pStyle w:val="FootnoteText"/>
        <w:bidi w:val="0"/>
        <w:rPr>
          <w:rFonts w:ascii="Times New Roman" w:hAnsi="Times New Roman"/>
        </w:rPr>
      </w:pPr>
      <w:r w:rsidR="00E95F18">
        <w:rPr>
          <w:rStyle w:val="FootnoteReference"/>
        </w:rPr>
        <w:footnoteRef/>
      </w:r>
      <w:r w:rsidRPr="00AE7D58" w:rsidR="00E95F18">
        <w:rPr>
          <w:rFonts w:ascii="Times New Roman" w:hAnsi="Times New Roman"/>
          <w:vertAlign w:val="superscript"/>
        </w:rPr>
        <w:t>)</w:t>
      </w:r>
      <w:r w:rsidR="00E95F18">
        <w:rPr>
          <w:rFonts w:ascii="Times New Roman" w:hAnsi="Times New Roman"/>
        </w:rPr>
        <w:t xml:space="preserve"> § 66 až 70 zákona č. 50/1976 Zb. v znení neskorších predpisov.</w:t>
      </w:r>
    </w:p>
  </w:footnote>
  <w:footnote w:id="51">
    <w:p w:rsidP="00E95F18">
      <w:pPr>
        <w:pStyle w:val="FootnoteText"/>
        <w:bidi w:val="0"/>
        <w:rPr>
          <w:rFonts w:ascii="Times New Roman" w:hAnsi="Times New Roman"/>
        </w:rPr>
      </w:pPr>
      <w:r w:rsidR="00E95F18">
        <w:rPr>
          <w:rStyle w:val="FootnoteReference"/>
        </w:rPr>
        <w:footnoteRef/>
      </w:r>
      <w:r w:rsidRPr="00B12F2D" w:rsidR="00E95F18">
        <w:rPr>
          <w:rFonts w:ascii="Times New Roman" w:hAnsi="Times New Roman"/>
          <w:vertAlign w:val="superscript"/>
        </w:rPr>
        <w:t>)</w:t>
      </w:r>
      <w:r w:rsidR="00E95F18">
        <w:rPr>
          <w:rFonts w:ascii="Times New Roman" w:hAnsi="Times New Roman"/>
        </w:rPr>
        <w:t xml:space="preserve"> Napríklad z</w:t>
      </w:r>
      <w:r w:rsidR="00E95F18">
        <w:rPr>
          <w:rFonts w:ascii="Times New Roman" w:hAnsi="Times New Roman"/>
          <w:sz w:val="18"/>
          <w:szCs w:val="18"/>
        </w:rPr>
        <w:t>ákon č. 137/2010 Z. z.</w:t>
      </w:r>
    </w:p>
  </w:footnote>
  <w:footnote w:id="52">
    <w:p w:rsidP="00E95F18">
      <w:pPr>
        <w:pStyle w:val="FootnoteText"/>
        <w:bidi w:val="0"/>
        <w:ind w:left="180" w:hanging="180"/>
        <w:rPr>
          <w:rFonts w:ascii="Times New Roman" w:hAnsi="Times New Roman"/>
        </w:rPr>
      </w:pPr>
      <w:r w:rsidR="00E95F18">
        <w:rPr>
          <w:rStyle w:val="FootnoteReference"/>
        </w:rPr>
        <w:footnoteRef/>
      </w:r>
      <w:r w:rsidRPr="00B12F2D" w:rsidR="00E95F18">
        <w:rPr>
          <w:rFonts w:ascii="Times New Roman" w:hAnsi="Times New Roman"/>
          <w:vertAlign w:val="superscript"/>
        </w:rPr>
        <w:t>)</w:t>
      </w:r>
      <w:r w:rsidR="00E95F18">
        <w:rPr>
          <w:rFonts w:ascii="Times New Roman" w:hAnsi="Times New Roman"/>
        </w:rPr>
        <w:t xml:space="preserve"> </w:t>
      </w:r>
      <w:r w:rsidR="00E95F18">
        <w:rPr>
          <w:rFonts w:ascii="Times New Roman" w:hAnsi="Times New Roman"/>
          <w:sz w:val="18"/>
          <w:szCs w:val="18"/>
        </w:rPr>
        <w:t>Príloha č. 1 k zákonu č. 572/2004 Z. z. o obchodovaní s emisnými kvótami a o zmene a doplnení niektorých zákonov v znení neskorších predpisov.</w:t>
      </w:r>
    </w:p>
  </w:footnote>
  <w:footnote w:id="53">
    <w:p w:rsidP="00E95F18">
      <w:pPr>
        <w:pStyle w:val="FootnoteText"/>
        <w:bidi w:val="0"/>
        <w:rPr>
          <w:rFonts w:ascii="Times New Roman" w:hAnsi="Times New Roman"/>
        </w:rPr>
      </w:pPr>
      <w:r w:rsidR="00E95F18">
        <w:rPr>
          <w:rStyle w:val="FootnoteReference"/>
        </w:rPr>
        <w:footnoteRef/>
      </w:r>
      <w:r w:rsidRPr="007B3AEE" w:rsidR="00E95F18">
        <w:rPr>
          <w:rFonts w:ascii="Times New Roman" w:hAnsi="Times New Roman"/>
          <w:vertAlign w:val="superscript"/>
        </w:rPr>
        <w:t>)</w:t>
      </w:r>
      <w:r w:rsidR="00E95F18">
        <w:rPr>
          <w:rFonts w:ascii="Times New Roman" w:hAnsi="Times New Roman"/>
        </w:rPr>
        <w:t xml:space="preserve"> Napríklad zákon č. 364/2004 Z. z. v znení neskorších predpisov, zákon č. 137/2010 Z. z.</w:t>
      </w:r>
    </w:p>
  </w:footnote>
  <w:footnote w:id="54">
    <w:p w:rsidP="00E95F18">
      <w:pPr>
        <w:pStyle w:val="FootnoteText"/>
        <w:bidi w:val="0"/>
        <w:ind w:left="180" w:hanging="180"/>
        <w:rPr>
          <w:rFonts w:ascii="Times New Roman" w:hAnsi="Times New Roman"/>
        </w:rPr>
      </w:pPr>
      <w:r w:rsidR="00E95F18">
        <w:rPr>
          <w:rStyle w:val="FootnoteReference"/>
        </w:rPr>
        <w:footnoteRef/>
      </w:r>
      <w:r w:rsidRPr="007B3AEE" w:rsidR="00E95F18">
        <w:rPr>
          <w:rFonts w:ascii="Times New Roman" w:hAnsi="Times New Roman"/>
          <w:vertAlign w:val="superscript"/>
        </w:rPr>
        <w:t>)</w:t>
      </w:r>
      <w:r w:rsidR="00E95F18">
        <w:rPr>
          <w:rFonts w:ascii="Times New Roman" w:hAnsi="Times New Roman"/>
        </w:rPr>
        <w:t xml:space="preserve"> § 5 ods. 2 zákona č. 205/2004 Z. z. o zhromažďovaní, uchovávaní a šírení informácií o životnom prostredí a o zmene a doplnení niektorých zákonov v znení zákona č. 4/2010 Z. z.</w:t>
      </w:r>
    </w:p>
  </w:footnote>
  <w:footnote w:id="55">
    <w:p w:rsidP="00E95F18">
      <w:pPr>
        <w:pStyle w:val="FootnoteText"/>
        <w:bidi w:val="0"/>
        <w:rPr>
          <w:rFonts w:ascii="Times New Roman" w:hAnsi="Times New Roman"/>
        </w:rPr>
      </w:pPr>
      <w:r w:rsidR="00E95F18">
        <w:rPr>
          <w:rStyle w:val="FootnoteReference"/>
        </w:rPr>
        <w:footnoteRef/>
      </w:r>
      <w:r w:rsidRPr="007B3AEE" w:rsidR="00E95F18">
        <w:rPr>
          <w:rFonts w:ascii="Times New Roman" w:hAnsi="Times New Roman"/>
          <w:vertAlign w:val="superscript"/>
        </w:rPr>
        <w:t>)</w:t>
      </w:r>
      <w:r w:rsidR="00E95F18">
        <w:rPr>
          <w:rFonts w:ascii="Times New Roman" w:hAnsi="Times New Roman"/>
        </w:rPr>
        <w:t xml:space="preserve">  § 8 zákona č. 17/1992 Zb. o životnom prostredí</w:t>
      </w:r>
    </w:p>
  </w:footnote>
  <w:footnote w:id="56">
    <w:p w:rsidP="00E95F18">
      <w:pPr>
        <w:pStyle w:val="FootnoteText"/>
        <w:bidi w:val="0"/>
        <w:ind w:left="180" w:hanging="180"/>
        <w:rPr>
          <w:rFonts w:ascii="Times New Roman" w:hAnsi="Times New Roman"/>
        </w:rPr>
      </w:pPr>
      <w:r w:rsidR="00E95F18">
        <w:rPr>
          <w:rStyle w:val="FootnoteReference"/>
        </w:rPr>
        <w:footnoteRef/>
      </w:r>
      <w:r w:rsidRPr="007B3AEE" w:rsidR="00E95F18">
        <w:rPr>
          <w:rFonts w:ascii="Times New Roman" w:hAnsi="Times New Roman"/>
          <w:vertAlign w:val="superscript"/>
        </w:rPr>
        <w:t>)</w:t>
      </w:r>
      <w:r w:rsidR="00E95F18">
        <w:rPr>
          <w:rFonts w:ascii="Times New Roman" w:hAnsi="Times New Roman"/>
        </w:rPr>
        <w:t xml:space="preserve"> </w:t>
      </w:r>
      <w:r w:rsidRPr="00E95F18" w:rsidR="00E95F18">
        <w:rPr>
          <w:rFonts w:ascii="Times New Roman" w:hAnsi="Times New Roman"/>
        </w:rPr>
        <w:t xml:space="preserve">§ </w:t>
      </w:r>
      <w:r w:rsidR="007C5FAC">
        <w:rPr>
          <w:rFonts w:ascii="Times New Roman" w:hAnsi="Times New Roman"/>
        </w:rPr>
        <w:t>5</w:t>
      </w:r>
      <w:r w:rsidRPr="00E95F18" w:rsidR="00E95F18">
        <w:rPr>
          <w:rFonts w:ascii="Times New Roman" w:hAnsi="Times New Roman"/>
        </w:rPr>
        <w:t xml:space="preserve"> ods. </w:t>
      </w:r>
      <w:r w:rsidR="007C5FAC">
        <w:rPr>
          <w:rFonts w:ascii="Times New Roman" w:hAnsi="Times New Roman"/>
        </w:rPr>
        <w:t>3</w:t>
      </w:r>
      <w:r w:rsidRPr="00E95F18" w:rsidR="00E95F18">
        <w:rPr>
          <w:rFonts w:ascii="Times New Roman" w:hAnsi="Times New Roman"/>
        </w:rPr>
        <w:t xml:space="preserve"> zákona č. 205/2004 Z. z. o zhromažďovaní, uchovávaní a šírení informácií o životnom prostredí a o zmene a doplnení niektorých zákonov v znení neskorších predpisov.</w:t>
      </w:r>
    </w:p>
  </w:footnote>
  <w:footnote w:id="57">
    <w:p w:rsidP="00E95F18">
      <w:pPr>
        <w:pStyle w:val="FootnoteText"/>
        <w:bidi w:val="0"/>
        <w:ind w:left="360" w:hanging="360"/>
        <w:rPr>
          <w:rFonts w:ascii="Times New Roman" w:hAnsi="Times New Roman"/>
        </w:rPr>
      </w:pPr>
      <w:r w:rsidRPr="00E95F18" w:rsidR="00E95F18">
        <w:rPr>
          <w:rStyle w:val="FootnoteReference"/>
        </w:rPr>
        <w:footnoteRef/>
      </w:r>
      <w:r w:rsidRPr="00E95F18" w:rsidR="00E95F18">
        <w:rPr>
          <w:rFonts w:ascii="Times New Roman" w:hAnsi="Times New Roman"/>
          <w:vertAlign w:val="superscript"/>
        </w:rPr>
        <w:t>)</w:t>
      </w:r>
      <w:r w:rsidRPr="00E95F18" w:rsidR="00E95F18">
        <w:rPr>
          <w:rFonts w:ascii="Times New Roman" w:hAnsi="Times New Roman"/>
        </w:rPr>
        <w:t xml:space="preserve"> § 3 ods. 2 zákona Národnej rady Slovenskej republiky č.42/1994 Z. z. o civilnej ochrane obyvateľstva v znení neskorších predpisov.</w:t>
      </w:r>
    </w:p>
  </w:footnote>
  <w:footnote w:id="58">
    <w:p w:rsidP="00E95F18">
      <w:pPr>
        <w:pStyle w:val="FootnoteText"/>
        <w:bidi w:val="0"/>
        <w:rPr>
          <w:rFonts w:ascii="Times New Roman" w:hAnsi="Times New Roman"/>
        </w:rPr>
      </w:pPr>
      <w:r w:rsidRPr="00E95F18" w:rsidR="00E95F18">
        <w:rPr>
          <w:rStyle w:val="FootnoteReference"/>
        </w:rPr>
        <w:footnoteRef/>
      </w:r>
      <w:r w:rsidRPr="00E95F18" w:rsidR="00E95F18">
        <w:rPr>
          <w:rFonts w:ascii="Times New Roman" w:hAnsi="Times New Roman"/>
          <w:vertAlign w:val="superscript"/>
        </w:rPr>
        <w:t>)</w:t>
      </w:r>
      <w:r w:rsidRPr="00E95F18" w:rsidR="00E95F18">
        <w:rPr>
          <w:rFonts w:ascii="Times New Roman" w:hAnsi="Times New Roman"/>
        </w:rPr>
        <w:t xml:space="preserve">  § 2 ods. 1 písm. a) až c) zákona č. 359/2007 Z. z.</w:t>
      </w:r>
    </w:p>
  </w:footnote>
  <w:footnote w:id="59">
    <w:p w:rsidP="00E95F18">
      <w:pPr>
        <w:pStyle w:val="FootnoteText"/>
        <w:bidi w:val="0"/>
        <w:ind w:left="180" w:hanging="180"/>
        <w:rPr>
          <w:rFonts w:ascii="Times New Roman" w:hAnsi="Times New Roman"/>
        </w:rPr>
      </w:pPr>
      <w:r w:rsidR="00E95F18">
        <w:rPr>
          <w:rStyle w:val="FootnoteReference"/>
        </w:rPr>
        <w:footnoteRef/>
      </w:r>
      <w:r w:rsidRPr="007B3AEE" w:rsidR="00E95F18">
        <w:rPr>
          <w:rFonts w:ascii="Times New Roman" w:hAnsi="Times New Roman"/>
          <w:vertAlign w:val="superscript"/>
        </w:rPr>
        <w:t>)</w:t>
      </w:r>
      <w:r w:rsidR="00E95F18">
        <w:rPr>
          <w:rFonts w:ascii="Times New Roman" w:hAnsi="Times New Roman"/>
        </w:rPr>
        <w:t xml:space="preserve"> § 3 až 10 zákona č. 359/2007 Z. z. o prevencii a náprave environmentálnych škôd a o zmene a doplnení niektorých zákonov v znení neskorších predpisov.</w:t>
      </w:r>
    </w:p>
  </w:footnote>
  <w:footnote w:id="60">
    <w:p w:rsidP="00E95F18">
      <w:pPr>
        <w:pStyle w:val="FootnoteText"/>
        <w:bidi w:val="0"/>
        <w:rPr>
          <w:rFonts w:ascii="Times New Roman" w:hAnsi="Times New Roman"/>
        </w:rPr>
      </w:pPr>
      <w:r w:rsidR="00E95F18">
        <w:rPr>
          <w:rStyle w:val="FootnoteReference"/>
        </w:rPr>
        <w:footnoteRef/>
      </w:r>
      <w:r w:rsidRPr="007B3AEE" w:rsidR="00E95F18">
        <w:rPr>
          <w:rFonts w:ascii="Times New Roman" w:hAnsi="Times New Roman"/>
          <w:vertAlign w:val="superscript"/>
        </w:rPr>
        <w:t>)</w:t>
      </w:r>
      <w:r w:rsidR="00E95F18">
        <w:rPr>
          <w:rFonts w:ascii="Times New Roman" w:hAnsi="Times New Roman"/>
        </w:rPr>
        <w:t xml:space="preserve">  § 66 ods. 2 písm. d) zákona č. 50/1976 Zb. v znení neskorších predpisov.</w:t>
      </w:r>
    </w:p>
  </w:footnote>
  <w:footnote w:id="61">
    <w:p w:rsidP="00E95F18">
      <w:pPr>
        <w:pStyle w:val="FootnoteText"/>
        <w:bidi w:val="0"/>
        <w:ind w:left="180" w:hanging="180"/>
        <w:rPr>
          <w:rFonts w:ascii="Times New Roman" w:hAnsi="Times New Roman"/>
        </w:rPr>
      </w:pPr>
      <w:r w:rsidR="00E95F18">
        <w:rPr>
          <w:rStyle w:val="FootnoteReference"/>
        </w:rPr>
        <w:footnoteRef/>
      </w:r>
      <w:r w:rsidRPr="00093BC5" w:rsidR="00E95F18">
        <w:rPr>
          <w:rFonts w:ascii="Times New Roman" w:hAnsi="Times New Roman"/>
          <w:vertAlign w:val="superscript"/>
        </w:rPr>
        <w:t>)</w:t>
      </w:r>
      <w:r w:rsidR="00E95F18">
        <w:rPr>
          <w:rFonts w:ascii="Times New Roman" w:hAnsi="Times New Roman"/>
        </w:rPr>
        <w:t xml:space="preserve"> Zákon č. 523/2004 Z. z. o rozpočtových pravidlách verejnej správy a o zmene a doplnení niektorých zákonov v znení neskorších predpisov.</w:t>
      </w:r>
    </w:p>
  </w:footnote>
  <w:footnote w:id="62">
    <w:p w:rsidP="00E95F18">
      <w:pPr>
        <w:pStyle w:val="FootnoteText"/>
        <w:bidi w:val="0"/>
        <w:rPr>
          <w:rFonts w:ascii="Times New Roman" w:hAnsi="Times New Roman"/>
        </w:rPr>
      </w:pPr>
      <w:r w:rsidR="00E95F18">
        <w:rPr>
          <w:rStyle w:val="FootnoteReference"/>
        </w:rPr>
        <w:footnoteRef/>
      </w:r>
      <w:r w:rsidRPr="007B3AEE" w:rsidR="00E95F18">
        <w:rPr>
          <w:rFonts w:ascii="Times New Roman" w:hAnsi="Times New Roman"/>
          <w:vertAlign w:val="superscript"/>
        </w:rPr>
        <w:t>)</w:t>
      </w:r>
      <w:r w:rsidR="00E95F18">
        <w:rPr>
          <w:rFonts w:ascii="Times New Roman" w:hAnsi="Times New Roman"/>
        </w:rPr>
        <w:t xml:space="preserve"> Zákon Národnej rady Slovenskej republiky č. 10/1996 Z. z. o kontrole v štátnej správe v znení neskorších predpisov.</w:t>
      </w:r>
    </w:p>
  </w:footnote>
  <w:footnote w:id="63">
    <w:p w:rsidP="00E95F18">
      <w:pPr>
        <w:pStyle w:val="FootnoteText"/>
        <w:bidi w:val="0"/>
        <w:ind w:left="180" w:hanging="180"/>
        <w:jc w:val="both"/>
        <w:rPr>
          <w:rFonts w:ascii="Times New Roman" w:hAnsi="Times New Roman"/>
        </w:rPr>
      </w:pPr>
      <w:r w:rsidR="00E95F18">
        <w:rPr>
          <w:rStyle w:val="FootnoteReference"/>
        </w:rPr>
        <w:footnoteRef/>
      </w:r>
      <w:r w:rsidRPr="007B3AEE" w:rsidR="00E95F18">
        <w:rPr>
          <w:rFonts w:ascii="Times New Roman" w:hAnsi="Times New Roman"/>
          <w:vertAlign w:val="superscript"/>
        </w:rPr>
        <w:t>)</w:t>
      </w:r>
      <w:r w:rsidR="00E95F18">
        <w:rPr>
          <w:rFonts w:ascii="Times New Roman" w:hAnsi="Times New Roman"/>
        </w:rPr>
        <w:t xml:space="preserve"> </w:t>
      </w:r>
      <w:r w:rsidRPr="004F185E" w:rsidR="00E95F18">
        <w:rPr>
          <w:rFonts w:ascii="Times New Roman" w:hAnsi="Times New Roman"/>
        </w:rPr>
        <w:t>Nariadenie Európskeho parlamentu a Rady (ES) č. 1221/2009 z 25. novembra 2009 o dobrovoľnej účasti organizácií v schéme Spoločenstva pre environmentálne manažérstvo a audit (EMAS), ktorým sa zrušuje nariadenie (ES) č. 761/2001 a rozhodnutia Komisie 2001/681/ES a 2006/193/ES (Ú. v. EÚ L 342, 22.12.2009)</w:t>
      </w:r>
      <w:r w:rsidRPr="004F185E" w:rsidR="00E95F18">
        <w:rPr>
          <w:rFonts w:ascii="Times New Roman" w:hAnsi="Times New Roman"/>
          <w:i/>
          <w:iCs/>
        </w:rPr>
        <w:t>.</w:t>
      </w:r>
    </w:p>
  </w:footnote>
  <w:footnote w:id="64">
    <w:p w:rsidP="00E95F18">
      <w:pPr>
        <w:pStyle w:val="FootnoteText"/>
        <w:bidi w:val="0"/>
        <w:rPr>
          <w:rFonts w:ascii="Times New Roman" w:hAnsi="Times New Roman"/>
        </w:rPr>
      </w:pPr>
      <w:r w:rsidR="00E95F18">
        <w:rPr>
          <w:rStyle w:val="FootnoteReference"/>
        </w:rPr>
        <w:footnoteRef/>
      </w:r>
      <w:r w:rsidRPr="00BC10C3" w:rsidR="00E95F18">
        <w:rPr>
          <w:rFonts w:ascii="Times New Roman" w:hAnsi="Times New Roman"/>
          <w:vertAlign w:val="superscript"/>
        </w:rPr>
        <w:t>)</w:t>
      </w:r>
      <w:r w:rsidRPr="00D90E7A" w:rsidR="00E95F18">
        <w:rPr>
          <w:rFonts w:ascii="Times New Roman" w:hAnsi="Times New Roman"/>
        </w:rPr>
        <w:t xml:space="preserve"> STN EN ISO 14001 (83 9001) Systémy environmentálneho manažérstva. Požiadavky s pokynmi na použitie.</w:t>
      </w:r>
    </w:p>
  </w:footnote>
  <w:footnote w:id="65">
    <w:p w:rsidP="00E95F18">
      <w:pPr>
        <w:pStyle w:val="FootnoteText"/>
        <w:bidi w:val="0"/>
        <w:rPr>
          <w:rFonts w:ascii="Times New Roman" w:hAnsi="Times New Roman"/>
        </w:rPr>
      </w:pPr>
      <w:r w:rsidR="00E95F18">
        <w:rPr>
          <w:rStyle w:val="FootnoteReference"/>
        </w:rPr>
        <w:footnoteRef/>
      </w:r>
      <w:r w:rsidRPr="007B3AEE" w:rsidR="00E95F18">
        <w:rPr>
          <w:rFonts w:ascii="Times New Roman" w:hAnsi="Times New Roman"/>
          <w:vertAlign w:val="superscript"/>
        </w:rPr>
        <w:t>)</w:t>
      </w:r>
      <w:r w:rsidR="00E95F18">
        <w:rPr>
          <w:rFonts w:ascii="Times New Roman" w:hAnsi="Times New Roman"/>
        </w:rPr>
        <w:t xml:space="preserve"> § 8 ods. 6 zákona č. 220/2004 Z. z.</w:t>
      </w:r>
    </w:p>
  </w:footnote>
  <w:footnote w:id="66">
    <w:p w:rsidP="00E95F18">
      <w:pPr>
        <w:pStyle w:val="FootnoteText"/>
        <w:bidi w:val="0"/>
        <w:rPr>
          <w:rFonts w:ascii="Times New Roman" w:hAnsi="Times New Roman"/>
        </w:rPr>
      </w:pPr>
      <w:r w:rsidR="00E95F18">
        <w:rPr>
          <w:rStyle w:val="FootnoteReference"/>
        </w:rPr>
        <w:footnoteRef/>
      </w:r>
      <w:r w:rsidRPr="00220F47" w:rsidR="00E95F18">
        <w:rPr>
          <w:rFonts w:ascii="Times New Roman" w:hAnsi="Times New Roman"/>
          <w:vertAlign w:val="superscript"/>
        </w:rPr>
        <w:t>)</w:t>
      </w:r>
      <w:r w:rsidR="00E95F18">
        <w:rPr>
          <w:rFonts w:ascii="Times New Roman" w:hAnsi="Times New Roman"/>
        </w:rPr>
        <w:t xml:space="preserve"> Zákon č. 326/2005 Z. z. v znení neskorších predpisov.</w:t>
      </w:r>
    </w:p>
  </w:footnote>
  <w:footnote w:id="67">
    <w:p w:rsidP="00E95F18">
      <w:pPr>
        <w:pStyle w:val="FootnoteText"/>
        <w:bidi w:val="0"/>
        <w:rPr>
          <w:rFonts w:ascii="Times New Roman" w:hAnsi="Times New Roman"/>
        </w:rPr>
      </w:pPr>
      <w:r w:rsidR="00E95F18">
        <w:rPr>
          <w:rStyle w:val="FootnoteReference"/>
        </w:rPr>
        <w:footnoteRef/>
      </w:r>
      <w:r w:rsidRPr="00220F47" w:rsidR="00E95F18">
        <w:rPr>
          <w:rFonts w:ascii="Times New Roman" w:hAnsi="Times New Roman"/>
          <w:vertAlign w:val="superscript"/>
        </w:rPr>
        <w:t>)</w:t>
      </w:r>
      <w:r w:rsidR="00E95F18">
        <w:rPr>
          <w:rFonts w:ascii="Times New Roman" w:hAnsi="Times New Roman"/>
        </w:rPr>
        <w:t xml:space="preserve"> § 42 zákona č. 364/2004 Z. z.</w:t>
      </w:r>
    </w:p>
  </w:footnote>
  <w:footnote w:id="68">
    <w:p w:rsidP="00E95F18">
      <w:pPr>
        <w:pStyle w:val="FootnoteText"/>
        <w:bidi w:val="0"/>
        <w:rPr>
          <w:rFonts w:ascii="Times New Roman" w:hAnsi="Times New Roman"/>
        </w:rPr>
      </w:pPr>
      <w:r w:rsidR="00E95F18">
        <w:rPr>
          <w:rStyle w:val="FootnoteReference"/>
        </w:rPr>
        <w:footnoteRef/>
      </w:r>
      <w:r w:rsidRPr="00220F47" w:rsidR="00E95F18">
        <w:rPr>
          <w:rFonts w:ascii="Times New Roman" w:hAnsi="Times New Roman"/>
          <w:vertAlign w:val="superscript"/>
        </w:rPr>
        <w:t>)</w:t>
      </w:r>
      <w:r w:rsidR="00E95F18">
        <w:rPr>
          <w:rFonts w:ascii="Times New Roman" w:hAnsi="Times New Roman"/>
        </w:rPr>
        <w:t xml:space="preserve"> § 4 ods. 3 písm. b) a 5 ods. 3 písm. b) zákona č. 359/2007 Z. z.</w:t>
      </w:r>
    </w:p>
  </w:footnote>
  <w:footnote w:id="69">
    <w:p w:rsidP="00E95F18">
      <w:pPr>
        <w:pStyle w:val="FootnoteText"/>
        <w:bidi w:val="0"/>
        <w:rPr>
          <w:rFonts w:ascii="Times New Roman" w:hAnsi="Times New Roman"/>
        </w:rPr>
      </w:pPr>
      <w:r w:rsidR="00E95F18">
        <w:rPr>
          <w:rStyle w:val="FootnoteReference"/>
        </w:rPr>
        <w:footnoteRef/>
      </w:r>
      <w:r w:rsidRPr="00093BC5" w:rsidR="00E95F18">
        <w:rPr>
          <w:rFonts w:ascii="Times New Roman" w:hAnsi="Times New Roman"/>
          <w:vertAlign w:val="superscript"/>
        </w:rPr>
        <w:t>)</w:t>
      </w:r>
      <w:r w:rsidR="00E95F18">
        <w:rPr>
          <w:rFonts w:ascii="Times New Roman" w:hAnsi="Times New Roman"/>
        </w:rPr>
        <w:t xml:space="preserve"> Zákon 205/2004 Z. z. v znení neskorších predpisov.</w:t>
      </w:r>
    </w:p>
  </w:footnote>
  <w:footnote w:id="70">
    <w:p w:rsidR="00E95F18" w:rsidP="00E95F18">
      <w:pPr>
        <w:bidi w:val="0"/>
        <w:ind w:left="360" w:hanging="360"/>
        <w:jc w:val="both"/>
        <w:rPr>
          <w:rFonts w:ascii="Times New Roman" w:hAnsi="Times New Roman"/>
          <w:sz w:val="20"/>
          <w:szCs w:val="20"/>
        </w:rPr>
      </w:pPr>
      <w:r w:rsidRPr="00093BC5">
        <w:rPr>
          <w:rStyle w:val="FootnoteReference"/>
          <w:sz w:val="20"/>
          <w:szCs w:val="20"/>
        </w:rPr>
        <w:footnoteRef/>
      </w:r>
      <w:r w:rsidRPr="00093BC5">
        <w:rPr>
          <w:rFonts w:ascii="Times New Roman" w:hAnsi="Times New Roman"/>
          <w:sz w:val="20"/>
          <w:szCs w:val="20"/>
          <w:vertAlign w:val="superscript"/>
        </w:rPr>
        <w:t>)</w:t>
      </w:r>
      <w:r w:rsidRPr="00093BC5">
        <w:rPr>
          <w:rFonts w:ascii="Times New Roman" w:hAnsi="Times New Roman"/>
          <w:sz w:val="20"/>
          <w:szCs w:val="20"/>
        </w:rPr>
        <w:t xml:space="preserve"> </w:t>
      </w:r>
      <w:r>
        <w:rPr>
          <w:rFonts w:ascii="Times New Roman" w:hAnsi="Times New Roman"/>
          <w:sz w:val="20"/>
          <w:szCs w:val="20"/>
        </w:rPr>
        <w:t>Zákon č. 275/2006 Z. z. o informačných systémoch verejnej správy a o zmene a doplnení niektorých zákonov v znení neskorších predpisov.</w:t>
      </w:r>
    </w:p>
    <w:p w:rsidP="00E95F18">
      <w:pPr>
        <w:pStyle w:val="FootnoteText"/>
        <w:bidi w:val="0"/>
        <w:ind w:firstLine="360"/>
        <w:rPr>
          <w:rFonts w:ascii="Times New Roman" w:hAnsi="Times New Roman"/>
        </w:rPr>
      </w:pPr>
      <w:r w:rsidR="00E95F18">
        <w:rPr>
          <w:rFonts w:ascii="Times New Roman" w:hAnsi="Times New Roman"/>
        </w:rPr>
        <w:t>Zákon č. 3/2010 Z. z. o národnej infraštruktúre pre priestorové informácie.</w:t>
      </w:r>
    </w:p>
  </w:footnote>
  <w:footnote w:id="71">
    <w:p w:rsidP="00E95F18">
      <w:pPr>
        <w:pStyle w:val="FootnoteText"/>
        <w:bidi w:val="0"/>
        <w:jc w:val="both"/>
        <w:rPr>
          <w:rFonts w:ascii="Times New Roman" w:hAnsi="Times New Roman"/>
        </w:rPr>
      </w:pPr>
      <w:r w:rsidRPr="00C96238" w:rsidR="00E95F18">
        <w:rPr>
          <w:rStyle w:val="FootnoteReference"/>
        </w:rPr>
        <w:footnoteRef/>
      </w:r>
      <w:r w:rsidRPr="00C96238" w:rsidR="00E95F18">
        <w:rPr>
          <w:rFonts w:ascii="Times New Roman" w:hAnsi="Times New Roman"/>
          <w:vertAlign w:val="superscript"/>
        </w:rPr>
        <w:t>)</w:t>
      </w:r>
      <w:r w:rsidRPr="00C96238" w:rsidR="00E95F18">
        <w:rPr>
          <w:rFonts w:ascii="Times New Roman" w:hAnsi="Times New Roman"/>
        </w:rPr>
        <w:t xml:space="preserve"> Zákon č. 71/1967 Zb. o správnom konaní (správny poriadok) </w:t>
      </w:r>
      <w:r w:rsidRPr="00C96238" w:rsidR="00E95F18">
        <w:rPr>
          <w:rStyle w:val="Poznmkapodiarou-podtextom"/>
          <w:rFonts w:ascii="Times New Roman" w:hAnsi="Times New Roman" w:cs="Times New Roman"/>
          <w:i w:val="0"/>
          <w:sz w:val="20"/>
          <w:vertAlign w:val="baseline"/>
        </w:rPr>
        <w:t>v znení neskorších predpisov.</w:t>
      </w:r>
    </w:p>
  </w:footnote>
  <w:footnote w:id="72">
    <w:p w:rsidP="00E95F18">
      <w:pPr>
        <w:pStyle w:val="FootnoteText"/>
        <w:bidi w:val="0"/>
        <w:rPr>
          <w:rFonts w:ascii="Times New Roman" w:hAnsi="Times New Roman"/>
        </w:rPr>
      </w:pPr>
      <w:r w:rsidR="00E95F18">
        <w:rPr>
          <w:rStyle w:val="FootnoteReference"/>
        </w:rPr>
        <w:footnoteRef/>
      </w:r>
      <w:r w:rsidRPr="00482436" w:rsidR="00E95F18">
        <w:rPr>
          <w:rFonts w:ascii="Times New Roman" w:hAnsi="Times New Roman"/>
          <w:vertAlign w:val="superscript"/>
        </w:rPr>
        <w:t>)</w:t>
      </w:r>
      <w:r w:rsidR="00E95F18">
        <w:rPr>
          <w:rFonts w:ascii="Times New Roman" w:hAnsi="Times New Roman"/>
        </w:rPr>
        <w:t xml:space="preserve"> § 2 ods. 13 zákona č. 223/2001 Z. z.</w:t>
      </w:r>
    </w:p>
  </w:footnote>
  <w:footnote w:id="73">
    <w:p w:rsidP="00E95F18">
      <w:pPr>
        <w:pStyle w:val="FootnoteText"/>
        <w:bidi w:val="0"/>
        <w:ind w:left="180" w:hanging="180"/>
        <w:rPr>
          <w:rFonts w:ascii="Times New Roman" w:hAnsi="Times New Roman"/>
        </w:rPr>
      </w:pPr>
      <w:r w:rsidR="00E95F18">
        <w:rPr>
          <w:rStyle w:val="FootnoteReference"/>
        </w:rPr>
        <w:footnoteRef/>
      </w:r>
      <w:r w:rsidRPr="002344B9" w:rsidR="00E95F18">
        <w:rPr>
          <w:rFonts w:ascii="Times New Roman" w:hAnsi="Times New Roman"/>
          <w:vertAlign w:val="superscript"/>
        </w:rPr>
        <w:t>)</w:t>
      </w:r>
      <w:r w:rsidR="00E95F18">
        <w:rPr>
          <w:rFonts w:ascii="Times New Roman" w:hAnsi="Times New Roman"/>
        </w:rPr>
        <w:t xml:space="preserve"> </w:t>
      </w:r>
      <w:r w:rsidR="00E95F18">
        <w:rPr>
          <w:rStyle w:val="poznamka1Char"/>
          <w:rFonts w:ascii="Times New Roman" w:hAnsi="Times New Roman"/>
          <w:i w:val="0"/>
          <w:sz w:val="20"/>
        </w:rPr>
        <w:t>Napr. zákon č. 364/2004 Z. z., zákon č. 442/2002 Z. z. o verejných vodovodoch a verejných kanalizáciách a o zmene a doplnení zákona č. 276/2001 Z. z. o regulácii v sieťových odvetviach v znení neskorších predpisov, nariadenie Vlády Slovenskej republiky č. 269/2010 Z. z., ktorým sa ustanovujú požiadavky na dosiahnutie dobrého stavu vôd.</w:t>
      </w:r>
    </w:p>
  </w:footnote>
  <w:footnote w:id="74">
    <w:p w:rsidP="00E95F18">
      <w:pPr>
        <w:pStyle w:val="FootnoteText"/>
        <w:bidi w:val="0"/>
        <w:rPr>
          <w:rFonts w:ascii="Times New Roman" w:hAnsi="Times New Roman"/>
        </w:rPr>
      </w:pPr>
      <w:r w:rsidR="00E95F18">
        <w:rPr>
          <w:rStyle w:val="FootnoteReference"/>
        </w:rPr>
        <w:footnoteRef/>
      </w:r>
      <w:r w:rsidRPr="007B538F" w:rsidR="00E95F18">
        <w:rPr>
          <w:rFonts w:ascii="Times New Roman" w:hAnsi="Times New Roman"/>
          <w:vertAlign w:val="superscript"/>
        </w:rPr>
        <w:t>)</w:t>
      </w:r>
      <w:r w:rsidR="00E95F18">
        <w:rPr>
          <w:rFonts w:ascii="Times New Roman" w:hAnsi="Times New Roman"/>
        </w:rPr>
        <w:t xml:space="preserve"> </w:t>
      </w:r>
      <w:r w:rsidR="00E95F18">
        <w:rPr>
          <w:rStyle w:val="poznamka1Char"/>
          <w:rFonts w:ascii="Times New Roman" w:hAnsi="Times New Roman"/>
          <w:i w:val="0"/>
          <w:sz w:val="20"/>
        </w:rPr>
        <w:t>§ 2 ods. 18 zákona č. 223/2001 Z. z. v znení neskorších predpisov.</w:t>
      </w:r>
    </w:p>
  </w:footnote>
  <w:footnote w:id="75">
    <w:p w:rsidP="00E95F18">
      <w:pPr>
        <w:pStyle w:val="FootnoteText"/>
        <w:bidi w:val="0"/>
        <w:rPr>
          <w:rFonts w:ascii="Times New Roman" w:hAnsi="Times New Roman"/>
        </w:rPr>
      </w:pPr>
      <w:r w:rsidR="00E95F18">
        <w:rPr>
          <w:rStyle w:val="FootnoteReference"/>
        </w:rPr>
        <w:footnoteRef/>
      </w:r>
      <w:r w:rsidRPr="007B538F" w:rsidR="00E95F18">
        <w:rPr>
          <w:rFonts w:ascii="Times New Roman" w:hAnsi="Times New Roman"/>
          <w:vertAlign w:val="superscript"/>
        </w:rPr>
        <w:t>)</w:t>
      </w:r>
      <w:r w:rsidR="00E95F18">
        <w:rPr>
          <w:rFonts w:ascii="Times New Roman" w:hAnsi="Times New Roman"/>
        </w:rPr>
        <w:t xml:space="preserve"> §21 ods. 7 zákona č. 223/2001 Z. z.</w:t>
      </w:r>
    </w:p>
  </w:footnote>
  <w:footnote w:id="76">
    <w:p w:rsidP="00E95F18">
      <w:pPr>
        <w:pStyle w:val="FootnoteText"/>
        <w:bidi w:val="0"/>
        <w:ind w:left="180" w:hanging="180"/>
        <w:rPr>
          <w:rFonts w:ascii="Times New Roman" w:hAnsi="Times New Roman"/>
        </w:rPr>
      </w:pPr>
      <w:r w:rsidR="00E95F18">
        <w:rPr>
          <w:rStyle w:val="FootnoteReference"/>
        </w:rPr>
        <w:footnoteRef/>
      </w:r>
      <w:r w:rsidRPr="007B538F" w:rsidR="00E95F18">
        <w:rPr>
          <w:rFonts w:ascii="Times New Roman" w:hAnsi="Times New Roman"/>
          <w:vertAlign w:val="superscript"/>
        </w:rPr>
        <w:t>)</w:t>
      </w:r>
      <w:r w:rsidR="00E95F18">
        <w:rPr>
          <w:rFonts w:ascii="Times New Roman" w:hAnsi="Times New Roman"/>
        </w:rPr>
        <w:t xml:space="preserve"> § 2 písm. a) nariadenia vlády Slovenskej republiky č. 297/2003 Z. z. o zdravotných podmienkach pri výmenách hydiny a násadových vajec s členskými štátmi pri ich premiestňovaní a dovoze z tretích krajín.</w:t>
      </w:r>
    </w:p>
  </w:footnote>
  <w:footnote w:id="77">
    <w:p w:rsidP="00E95F18">
      <w:pPr>
        <w:pStyle w:val="FootnoteText"/>
        <w:bidi w:val="0"/>
        <w:rPr>
          <w:rFonts w:ascii="Times New Roman" w:hAnsi="Times New Roman"/>
        </w:rPr>
      </w:pPr>
      <w:r w:rsidR="00E95F18">
        <w:rPr>
          <w:rStyle w:val="FootnoteReference"/>
        </w:rPr>
        <w:footnoteRef/>
      </w:r>
      <w:r w:rsidRPr="007B538F" w:rsidR="00E95F18">
        <w:rPr>
          <w:rFonts w:ascii="Times New Roman" w:hAnsi="Times New Roman"/>
          <w:vertAlign w:val="superscript"/>
        </w:rPr>
        <w:t>)</w:t>
      </w:r>
      <w:r w:rsidR="00E95F18">
        <w:rPr>
          <w:rFonts w:ascii="Times New Roman" w:hAnsi="Times New Roman"/>
        </w:rPr>
        <w:t xml:space="preserve"> Príloha č. 1, zoznam III k zákonu č. 364/2004 Z. z.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A625F5"/>
    <w:multiLevelType w:val="hybridMultilevel"/>
    <w:tmpl w:val="91CCC6DC"/>
    <w:lvl w:ilvl="0">
      <w:start w:val="1"/>
      <w:numFmt w:val="decimal"/>
      <w:lvlText w:val="%1."/>
      <w:lvlJc w:val="left"/>
      <w:pPr>
        <w:ind w:left="360" w:hanging="360"/>
      </w:pPr>
      <w:rPr>
        <w:rFonts w:ascii="Times New Roman" w:hAnsi="Times New Roman" w:cs="Times New Roman"/>
        <w:rtl w:val="0"/>
        <w:cs w:val="0"/>
      </w:rPr>
    </w:lvl>
    <w:lvl w:ilvl="1">
      <w:start w:val="1"/>
      <w:numFmt w:val="decimal"/>
      <w:lvlText w:val="%2."/>
      <w:lvlJc w:val="left"/>
      <w:pPr>
        <w:tabs>
          <w:tab w:val="num" w:pos="510"/>
        </w:tabs>
        <w:ind w:left="510" w:hanging="283"/>
      </w:pPr>
      <w:rPr>
        <w:rFonts w:ascii="Times New Roman" w:hAnsi="Times New Roman" w:cs="Times New Roman" w:hint="default"/>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1">
    <w:nsid w:val="ECE114F3"/>
    <w:multiLevelType w:val="hybridMultilevel"/>
    <w:tmpl w:val="A823CD34"/>
    <w:lvl w:ilvl="0">
      <w:start w:val="1"/>
      <w:numFmt w:val="decimal"/>
      <w:lvlJc w:val="left"/>
      <w:rPr>
        <w:rFonts w:ascii="Times New Roman" w:hAnsi="Times New Roman" w:cs="Times New Roman"/>
        <w:rtl w:val="0"/>
        <w:cs w:val="0"/>
      </w:rPr>
    </w:lvl>
    <w:lvl w:ilvl="1">
      <w:start w:val="0"/>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2">
    <w:nsid w:val="01595F8E"/>
    <w:multiLevelType w:val="hybridMultilevel"/>
    <w:tmpl w:val="B36E2F4A"/>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tabs>
          <w:tab w:val="num" w:pos="1420"/>
        </w:tabs>
        <w:ind w:left="1420" w:hanging="340"/>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
    <w:nsid w:val="04BE1CE8"/>
    <w:multiLevelType w:val="hybridMultilevel"/>
    <w:tmpl w:val="61080C2E"/>
    <w:lvl w:ilvl="0">
      <w:start w:val="1"/>
      <w:numFmt w:val="decimal"/>
      <w:lvlText w:val="%1."/>
      <w:lvlJc w:val="left"/>
      <w:pPr>
        <w:tabs>
          <w:tab w:val="num" w:pos="0"/>
        </w:tabs>
        <w:ind w:left="284" w:hanging="284"/>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
    <w:nsid w:val="0857342F"/>
    <w:multiLevelType w:val="hybridMultilevel"/>
    <w:tmpl w:val="4838F128"/>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decimal"/>
      <w:lvlText w:val="%2."/>
      <w:lvlJc w:val="left"/>
      <w:pPr>
        <w:tabs>
          <w:tab w:val="num" w:pos="1420"/>
        </w:tabs>
        <w:ind w:left="1420" w:hanging="340"/>
      </w:pPr>
      <w:rPr>
        <w:rFonts w:ascii="Times New Roman" w:hAnsi="Times New Roman" w:cs="Times New Roman" w:hint="default"/>
        <w:rtl w:val="0"/>
        <w:cs w:val="0"/>
      </w:rPr>
    </w:lvl>
    <w:lvl w:ilvl="2">
      <w:start w:val="3"/>
      <w:numFmt w:val="decimal"/>
      <w:lvlText w:val="(%3)"/>
      <w:lvlJc w:val="left"/>
      <w:pPr>
        <w:tabs>
          <w:tab w:val="num" w:pos="2340"/>
        </w:tabs>
        <w:ind w:left="2340" w:hanging="360"/>
      </w:pPr>
      <w:rPr>
        <w:rFonts w:ascii="Times New Roman" w:hAnsi="Times New Roman" w:cs="Times New Roman" w:hint="default"/>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5">
    <w:nsid w:val="0BF73F74"/>
    <w:multiLevelType w:val="hybridMultilevel"/>
    <w:tmpl w:val="F0DA6338"/>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6">
    <w:nsid w:val="0D482291"/>
    <w:multiLevelType w:val="hybridMultilevel"/>
    <w:tmpl w:val="87983832"/>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7">
    <w:nsid w:val="0E7310BD"/>
    <w:multiLevelType w:val="hybridMultilevel"/>
    <w:tmpl w:val="C01454C0"/>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8">
    <w:nsid w:val="0EC26C3A"/>
    <w:multiLevelType w:val="hybridMultilevel"/>
    <w:tmpl w:val="6C36CEA8"/>
    <w:lvl w:ilvl="0">
      <w:start w:val="3"/>
      <w:numFmt w:val="decimal"/>
      <w:lvlText w:val="(%1)"/>
      <w:lvlJc w:val="left"/>
      <w:pPr>
        <w:tabs>
          <w:tab w:val="num" w:pos="0"/>
        </w:tabs>
        <w:ind w:left="720" w:hanging="360"/>
      </w:pPr>
      <w:rPr>
        <w:rFonts w:ascii="Times New Roman" w:hAnsi="Times New Roman" w:cs="Times New Roman" w:hint="default"/>
        <w:strike w:val="0"/>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9">
    <w:nsid w:val="12062DC6"/>
    <w:multiLevelType w:val="hybridMultilevel"/>
    <w:tmpl w:val="61AEC9A4"/>
    <w:lvl w:ilvl="0">
      <w:start w:val="1"/>
      <w:numFmt w:val="lowerLetter"/>
      <w:lvlText w:val="%1)"/>
      <w:lvlJc w:val="left"/>
      <w:pPr>
        <w:tabs>
          <w:tab w:val="num" w:pos="520"/>
        </w:tabs>
        <w:ind w:left="520"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0">
    <w:nsid w:val="12E1015A"/>
    <w:multiLevelType w:val="hybridMultilevel"/>
    <w:tmpl w:val="0D6E86EC"/>
    <w:lvl w:ilvl="0">
      <w:start w:val="1"/>
      <w:numFmt w:val="lowerLetter"/>
      <w:lvlText w:val="%1)"/>
      <w:lvlJc w:val="left"/>
      <w:pPr>
        <w:tabs>
          <w:tab w:val="num" w:pos="794"/>
        </w:tabs>
        <w:ind w:left="794" w:hanging="227"/>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1">
    <w:nsid w:val="145F3534"/>
    <w:multiLevelType w:val="hybridMultilevel"/>
    <w:tmpl w:val="A7AE43AC"/>
    <w:lvl w:ilvl="0">
      <w:start w:val="1"/>
      <w:numFmt w:val="decimal"/>
      <w:lvlText w:val="%1."/>
      <w:lvlJc w:val="left"/>
      <w:pPr>
        <w:tabs>
          <w:tab w:val="num" w:pos="737"/>
        </w:tabs>
        <w:ind w:left="737" w:hanging="397"/>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2">
    <w:nsid w:val="14F24125"/>
    <w:multiLevelType w:val="hybridMultilevel"/>
    <w:tmpl w:val="C780226C"/>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3">
    <w:nsid w:val="1FE9750D"/>
    <w:multiLevelType w:val="hybridMultilevel"/>
    <w:tmpl w:val="52FCEC3A"/>
    <w:lvl w:ilvl="0">
      <w:start w:val="5"/>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decimal"/>
      <w:lvlText w:val="%2."/>
      <w:lvlJc w:val="left"/>
      <w:pPr>
        <w:tabs>
          <w:tab w:val="num" w:pos="1420"/>
        </w:tabs>
        <w:ind w:left="1420" w:hanging="340"/>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4">
    <w:nsid w:val="207B4967"/>
    <w:multiLevelType w:val="hybridMultilevel"/>
    <w:tmpl w:val="80E2BBBE"/>
    <w:lvl w:ilvl="0">
      <w:start w:val="1"/>
      <w:numFmt w:val="lowerLetter"/>
      <w:lvlText w:val="%1)"/>
      <w:lvlJc w:val="left"/>
      <w:pPr>
        <w:tabs>
          <w:tab w:val="num" w:pos="907"/>
        </w:tabs>
        <w:ind w:left="907"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5">
    <w:nsid w:val="224C0649"/>
    <w:multiLevelType w:val="hybridMultilevel"/>
    <w:tmpl w:val="367EDF4E"/>
    <w:lvl w:ilvl="0">
      <w:start w:val="1"/>
      <w:numFmt w:val="decimal"/>
      <w:lvlText w:val="%1."/>
      <w:lvlJc w:val="left"/>
      <w:pPr>
        <w:tabs>
          <w:tab w:val="num" w:pos="737"/>
        </w:tabs>
        <w:ind w:left="737" w:hanging="397"/>
      </w:pPr>
      <w:rPr>
        <w:rFonts w:ascii="Times New Roman" w:hAnsi="Times New Roman" w:cs="Times New Roman" w:hint="default"/>
        <w:rtl w:val="0"/>
        <w:cs w:val="0"/>
      </w:rPr>
    </w:lvl>
    <w:lvl w:ilvl="1">
      <w:start w:val="1"/>
      <w:numFmt w:val="decimal"/>
      <w:lvlText w:val="%2."/>
      <w:lvlJc w:val="left"/>
      <w:pPr>
        <w:tabs>
          <w:tab w:val="num" w:pos="0"/>
        </w:tabs>
        <w:ind w:left="284" w:hanging="284"/>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6">
    <w:nsid w:val="23942CEA"/>
    <w:multiLevelType w:val="hybridMultilevel"/>
    <w:tmpl w:val="9B6C051C"/>
    <w:lvl w:ilvl="0">
      <w:start w:val="1"/>
      <w:numFmt w:val="decimal"/>
      <w:lvlText w:val="%1."/>
      <w:lvlJc w:val="left"/>
      <w:pPr>
        <w:ind w:left="720" w:hanging="360"/>
      </w:pPr>
      <w:rPr>
        <w:rFonts w:ascii="Times New Roman" w:hAnsi="Times New Roman" w:cs="Times New Roman"/>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17">
    <w:nsid w:val="24A1732F"/>
    <w:multiLevelType w:val="hybridMultilevel"/>
    <w:tmpl w:val="40206950"/>
    <w:lvl w:ilvl="0">
      <w:start w:val="7"/>
      <w:numFmt w:val="decimal"/>
      <w:lvlText w:val="(%1)"/>
      <w:lvlJc w:val="left"/>
      <w:pPr>
        <w:ind w:left="720" w:hanging="360"/>
      </w:pPr>
      <w:rPr>
        <w:rFonts w:ascii="Times New Roman" w:hAnsi="Times New Roman" w:cs="Times New Roman" w:hint="default"/>
        <w:sz w:val="23"/>
        <w:szCs w:val="23"/>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18">
    <w:nsid w:val="26A07234"/>
    <w:multiLevelType w:val="hybridMultilevel"/>
    <w:tmpl w:val="F1C25DF6"/>
    <w:lvl w:ilvl="0">
      <w:start w:val="1"/>
      <w:numFmt w:val="decimal"/>
      <w:lvlText w:val="%1."/>
      <w:lvlJc w:val="left"/>
      <w:pPr>
        <w:tabs>
          <w:tab w:val="num" w:pos="900"/>
        </w:tabs>
        <w:ind w:left="900" w:hanging="360"/>
      </w:pPr>
      <w:rPr>
        <w:rFonts w:ascii="Times New Roman" w:hAnsi="Times New Roman" w:cs="Times New Roman"/>
        <w:rtl w:val="0"/>
        <w:cs w:val="0"/>
      </w:rPr>
    </w:lvl>
    <w:lvl w:ilvl="1">
      <w:start w:val="1"/>
      <w:numFmt w:val="lowerLetter"/>
      <w:lvlText w:val="%2."/>
      <w:lvlJc w:val="left"/>
      <w:pPr>
        <w:tabs>
          <w:tab w:val="num" w:pos="1620"/>
        </w:tabs>
        <w:ind w:left="1620" w:hanging="360"/>
      </w:pPr>
      <w:rPr>
        <w:rFonts w:ascii="Times New Roman" w:hAnsi="Times New Roman" w:cs="Times New Roman"/>
        <w:rtl w:val="0"/>
        <w:cs w:val="0"/>
      </w:rPr>
    </w:lvl>
    <w:lvl w:ilvl="2">
      <w:start w:val="1"/>
      <w:numFmt w:val="lowerRoman"/>
      <w:lvlText w:val="%3."/>
      <w:lvlJc w:val="right"/>
      <w:pPr>
        <w:tabs>
          <w:tab w:val="num" w:pos="2340"/>
        </w:tabs>
        <w:ind w:left="2340" w:hanging="180"/>
      </w:pPr>
      <w:rPr>
        <w:rFonts w:ascii="Times New Roman" w:hAnsi="Times New Roman" w:cs="Times New Roman"/>
        <w:rtl w:val="0"/>
        <w:cs w:val="0"/>
      </w:rPr>
    </w:lvl>
    <w:lvl w:ilvl="3">
      <w:start w:val="1"/>
      <w:numFmt w:val="decimal"/>
      <w:lvlText w:val="%4."/>
      <w:lvlJc w:val="left"/>
      <w:pPr>
        <w:tabs>
          <w:tab w:val="num" w:pos="3060"/>
        </w:tabs>
        <w:ind w:left="3060" w:hanging="360"/>
      </w:pPr>
      <w:rPr>
        <w:rFonts w:ascii="Times New Roman" w:hAnsi="Times New Roman" w:cs="Times New Roman"/>
        <w:rtl w:val="0"/>
        <w:cs w:val="0"/>
      </w:rPr>
    </w:lvl>
    <w:lvl w:ilvl="4">
      <w:start w:val="1"/>
      <w:numFmt w:val="lowerLetter"/>
      <w:lvlText w:val="%5."/>
      <w:lvlJc w:val="left"/>
      <w:pPr>
        <w:tabs>
          <w:tab w:val="num" w:pos="3780"/>
        </w:tabs>
        <w:ind w:left="3780" w:hanging="360"/>
      </w:pPr>
      <w:rPr>
        <w:rFonts w:ascii="Times New Roman" w:hAnsi="Times New Roman" w:cs="Times New Roman"/>
        <w:rtl w:val="0"/>
        <w:cs w:val="0"/>
      </w:rPr>
    </w:lvl>
    <w:lvl w:ilvl="5">
      <w:start w:val="1"/>
      <w:numFmt w:val="lowerRoman"/>
      <w:lvlText w:val="%6."/>
      <w:lvlJc w:val="right"/>
      <w:pPr>
        <w:tabs>
          <w:tab w:val="num" w:pos="4500"/>
        </w:tabs>
        <w:ind w:left="4500" w:hanging="180"/>
      </w:pPr>
      <w:rPr>
        <w:rFonts w:ascii="Times New Roman" w:hAnsi="Times New Roman" w:cs="Times New Roman"/>
        <w:rtl w:val="0"/>
        <w:cs w:val="0"/>
      </w:rPr>
    </w:lvl>
    <w:lvl w:ilvl="6">
      <w:start w:val="1"/>
      <w:numFmt w:val="decimal"/>
      <w:lvlText w:val="%7."/>
      <w:lvlJc w:val="left"/>
      <w:pPr>
        <w:tabs>
          <w:tab w:val="num" w:pos="5220"/>
        </w:tabs>
        <w:ind w:left="5220" w:hanging="360"/>
      </w:pPr>
      <w:rPr>
        <w:rFonts w:ascii="Times New Roman" w:hAnsi="Times New Roman" w:cs="Times New Roman"/>
        <w:rtl w:val="0"/>
        <w:cs w:val="0"/>
      </w:rPr>
    </w:lvl>
    <w:lvl w:ilvl="7">
      <w:start w:val="1"/>
      <w:numFmt w:val="lowerLetter"/>
      <w:lvlText w:val="%8."/>
      <w:lvlJc w:val="left"/>
      <w:pPr>
        <w:tabs>
          <w:tab w:val="num" w:pos="5940"/>
        </w:tabs>
        <w:ind w:left="5940" w:hanging="360"/>
      </w:pPr>
      <w:rPr>
        <w:rFonts w:ascii="Times New Roman" w:hAnsi="Times New Roman" w:cs="Times New Roman"/>
        <w:rtl w:val="0"/>
        <w:cs w:val="0"/>
      </w:rPr>
    </w:lvl>
    <w:lvl w:ilvl="8">
      <w:start w:val="1"/>
      <w:numFmt w:val="lowerRoman"/>
      <w:lvlText w:val="%9."/>
      <w:lvlJc w:val="right"/>
      <w:pPr>
        <w:tabs>
          <w:tab w:val="num" w:pos="6660"/>
        </w:tabs>
        <w:ind w:left="6660" w:hanging="180"/>
      </w:pPr>
      <w:rPr>
        <w:rFonts w:ascii="Times New Roman" w:hAnsi="Times New Roman" w:cs="Times New Roman"/>
        <w:rtl w:val="0"/>
        <w:cs w:val="0"/>
      </w:rPr>
    </w:lvl>
  </w:abstractNum>
  <w:abstractNum w:abstractNumId="19">
    <w:nsid w:val="275221AC"/>
    <w:multiLevelType w:val="hybridMultilevel"/>
    <w:tmpl w:val="DCBA6030"/>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0">
    <w:nsid w:val="2772697C"/>
    <w:multiLevelType w:val="hybridMultilevel"/>
    <w:tmpl w:val="D73CB6C8"/>
    <w:lvl w:ilvl="0">
      <w:start w:val="1"/>
      <w:numFmt w:val="lowerLetter"/>
      <w:lvlText w:val="%1)"/>
      <w:lvlJc w:val="left"/>
      <w:pPr>
        <w:ind w:left="1620" w:hanging="360"/>
      </w:pPr>
      <w:rPr>
        <w:rFonts w:ascii="Times New Roman" w:hAnsi="Times New Roman" w:cs="Times New Roman"/>
        <w:b w:val="0"/>
        <w:bCs w:val="0"/>
        <w:rtl w:val="0"/>
        <w:cs w:val="0"/>
      </w:rPr>
    </w:lvl>
    <w:lvl w:ilvl="1">
      <w:start w:val="1"/>
      <w:numFmt w:val="lowerLetter"/>
      <w:lvlText w:val="%2."/>
      <w:lvlJc w:val="left"/>
      <w:pPr>
        <w:ind w:left="2340" w:hanging="360"/>
      </w:pPr>
      <w:rPr>
        <w:rFonts w:ascii="Times New Roman" w:hAnsi="Times New Roman" w:cs="Times New Roman"/>
        <w:rtl w:val="0"/>
        <w:cs w:val="0"/>
      </w:rPr>
    </w:lvl>
    <w:lvl w:ilvl="2">
      <w:start w:val="1"/>
      <w:numFmt w:val="lowerRoman"/>
      <w:lvlText w:val="%3."/>
      <w:lvlJc w:val="right"/>
      <w:pPr>
        <w:ind w:left="3060" w:hanging="180"/>
      </w:pPr>
      <w:rPr>
        <w:rFonts w:ascii="Times New Roman" w:hAnsi="Times New Roman" w:cs="Times New Roman"/>
        <w:rtl w:val="0"/>
        <w:cs w:val="0"/>
      </w:rPr>
    </w:lvl>
    <w:lvl w:ilvl="3">
      <w:start w:val="1"/>
      <w:numFmt w:val="decimal"/>
      <w:lvlText w:val="%4."/>
      <w:lvlJc w:val="left"/>
      <w:pPr>
        <w:ind w:left="3780" w:hanging="360"/>
      </w:pPr>
      <w:rPr>
        <w:rFonts w:ascii="Times New Roman" w:hAnsi="Times New Roman" w:cs="Times New Roman"/>
        <w:rtl w:val="0"/>
        <w:cs w:val="0"/>
      </w:rPr>
    </w:lvl>
    <w:lvl w:ilvl="4">
      <w:start w:val="1"/>
      <w:numFmt w:val="lowerLetter"/>
      <w:lvlText w:val="%5."/>
      <w:lvlJc w:val="left"/>
      <w:pPr>
        <w:ind w:left="4500" w:hanging="360"/>
      </w:pPr>
      <w:rPr>
        <w:rFonts w:ascii="Times New Roman" w:hAnsi="Times New Roman" w:cs="Times New Roman"/>
        <w:rtl w:val="0"/>
        <w:cs w:val="0"/>
      </w:rPr>
    </w:lvl>
    <w:lvl w:ilvl="5">
      <w:start w:val="1"/>
      <w:numFmt w:val="lowerRoman"/>
      <w:lvlText w:val="%6."/>
      <w:lvlJc w:val="right"/>
      <w:pPr>
        <w:ind w:left="5220" w:hanging="180"/>
      </w:pPr>
      <w:rPr>
        <w:rFonts w:ascii="Times New Roman" w:hAnsi="Times New Roman" w:cs="Times New Roman"/>
        <w:rtl w:val="0"/>
        <w:cs w:val="0"/>
      </w:rPr>
    </w:lvl>
    <w:lvl w:ilvl="6">
      <w:start w:val="1"/>
      <w:numFmt w:val="decimal"/>
      <w:lvlText w:val="%7."/>
      <w:lvlJc w:val="left"/>
      <w:pPr>
        <w:ind w:left="5940" w:hanging="360"/>
      </w:pPr>
      <w:rPr>
        <w:rFonts w:ascii="Times New Roman" w:hAnsi="Times New Roman" w:cs="Times New Roman"/>
        <w:rtl w:val="0"/>
        <w:cs w:val="0"/>
      </w:rPr>
    </w:lvl>
    <w:lvl w:ilvl="7">
      <w:start w:val="1"/>
      <w:numFmt w:val="lowerLetter"/>
      <w:lvlText w:val="%8."/>
      <w:lvlJc w:val="left"/>
      <w:pPr>
        <w:ind w:left="6660" w:hanging="360"/>
      </w:pPr>
      <w:rPr>
        <w:rFonts w:ascii="Times New Roman" w:hAnsi="Times New Roman" w:cs="Times New Roman"/>
        <w:rtl w:val="0"/>
        <w:cs w:val="0"/>
      </w:rPr>
    </w:lvl>
    <w:lvl w:ilvl="8">
      <w:start w:val="1"/>
      <w:numFmt w:val="lowerRoman"/>
      <w:lvlText w:val="%9."/>
      <w:lvlJc w:val="right"/>
      <w:pPr>
        <w:ind w:left="7380" w:hanging="180"/>
      </w:pPr>
      <w:rPr>
        <w:rFonts w:ascii="Times New Roman" w:hAnsi="Times New Roman" w:cs="Times New Roman"/>
        <w:rtl w:val="0"/>
        <w:cs w:val="0"/>
      </w:rPr>
    </w:lvl>
  </w:abstractNum>
  <w:abstractNum w:abstractNumId="21">
    <w:nsid w:val="29C76750"/>
    <w:multiLevelType w:val="hybridMultilevel"/>
    <w:tmpl w:val="50C4EE4E"/>
    <w:lvl w:ilvl="0">
      <w:start w:val="1"/>
      <w:numFmt w:val="lowerLetter"/>
      <w:lvlText w:val="%1)"/>
      <w:lvlJc w:val="left"/>
      <w:pPr>
        <w:tabs>
          <w:tab w:val="num" w:pos="1068"/>
        </w:tabs>
        <w:ind w:left="1068" w:hanging="360"/>
      </w:pPr>
      <w:rPr>
        <w:rFonts w:ascii="Times New Roman" w:hAnsi="Times New Roman" w:cs="Times New Roman" w:hint="default"/>
        <w:rtl w:val="0"/>
        <w:cs w:val="0"/>
      </w:rPr>
    </w:lvl>
    <w:lvl w:ilvl="1">
      <w:start w:val="1"/>
      <w:numFmt w:val="lowerLetter"/>
      <w:lvlText w:val="%2."/>
      <w:lvlJc w:val="left"/>
      <w:pPr>
        <w:tabs>
          <w:tab w:val="num" w:pos="1788"/>
        </w:tabs>
        <w:ind w:left="1788" w:hanging="360"/>
      </w:pPr>
      <w:rPr>
        <w:rFonts w:ascii="Times New Roman" w:hAnsi="Times New Roman" w:cs="Times New Roman"/>
        <w:rtl w:val="0"/>
        <w:cs w:val="0"/>
      </w:rPr>
    </w:lvl>
    <w:lvl w:ilvl="2">
      <w:start w:val="1"/>
      <w:numFmt w:val="lowerRoman"/>
      <w:lvlText w:val="%3."/>
      <w:lvlJc w:val="right"/>
      <w:pPr>
        <w:tabs>
          <w:tab w:val="num" w:pos="2508"/>
        </w:tabs>
        <w:ind w:left="2508" w:hanging="180"/>
      </w:pPr>
      <w:rPr>
        <w:rFonts w:ascii="Times New Roman" w:hAnsi="Times New Roman" w:cs="Times New Roman"/>
        <w:rtl w:val="0"/>
        <w:cs w:val="0"/>
      </w:rPr>
    </w:lvl>
    <w:lvl w:ilvl="3">
      <w:start w:val="1"/>
      <w:numFmt w:val="decimal"/>
      <w:lvlText w:val="%4."/>
      <w:lvlJc w:val="left"/>
      <w:pPr>
        <w:tabs>
          <w:tab w:val="num" w:pos="3228"/>
        </w:tabs>
        <w:ind w:left="3228" w:hanging="360"/>
      </w:pPr>
      <w:rPr>
        <w:rFonts w:ascii="Times New Roman" w:hAnsi="Times New Roman" w:cs="Times New Roman"/>
        <w:rtl w:val="0"/>
        <w:cs w:val="0"/>
      </w:rPr>
    </w:lvl>
    <w:lvl w:ilvl="4">
      <w:start w:val="1"/>
      <w:numFmt w:val="lowerLetter"/>
      <w:lvlText w:val="%5."/>
      <w:lvlJc w:val="left"/>
      <w:pPr>
        <w:tabs>
          <w:tab w:val="num" w:pos="3948"/>
        </w:tabs>
        <w:ind w:left="3948" w:hanging="360"/>
      </w:pPr>
      <w:rPr>
        <w:rFonts w:ascii="Times New Roman" w:hAnsi="Times New Roman" w:cs="Times New Roman"/>
        <w:rtl w:val="0"/>
        <w:cs w:val="0"/>
      </w:rPr>
    </w:lvl>
    <w:lvl w:ilvl="5">
      <w:start w:val="1"/>
      <w:numFmt w:val="lowerRoman"/>
      <w:lvlText w:val="%6."/>
      <w:lvlJc w:val="right"/>
      <w:pPr>
        <w:tabs>
          <w:tab w:val="num" w:pos="4668"/>
        </w:tabs>
        <w:ind w:left="4668" w:hanging="180"/>
      </w:pPr>
      <w:rPr>
        <w:rFonts w:ascii="Times New Roman" w:hAnsi="Times New Roman" w:cs="Times New Roman"/>
        <w:rtl w:val="0"/>
        <w:cs w:val="0"/>
      </w:rPr>
    </w:lvl>
    <w:lvl w:ilvl="6">
      <w:start w:val="1"/>
      <w:numFmt w:val="decimal"/>
      <w:lvlText w:val="%7."/>
      <w:lvlJc w:val="left"/>
      <w:pPr>
        <w:tabs>
          <w:tab w:val="num" w:pos="5388"/>
        </w:tabs>
        <w:ind w:left="5388" w:hanging="360"/>
      </w:pPr>
      <w:rPr>
        <w:rFonts w:ascii="Times New Roman" w:hAnsi="Times New Roman" w:cs="Times New Roman"/>
        <w:rtl w:val="0"/>
        <w:cs w:val="0"/>
      </w:rPr>
    </w:lvl>
    <w:lvl w:ilvl="7">
      <w:start w:val="1"/>
      <w:numFmt w:val="lowerLetter"/>
      <w:lvlText w:val="%8."/>
      <w:lvlJc w:val="left"/>
      <w:pPr>
        <w:tabs>
          <w:tab w:val="num" w:pos="6108"/>
        </w:tabs>
        <w:ind w:left="6108" w:hanging="360"/>
      </w:pPr>
      <w:rPr>
        <w:rFonts w:ascii="Times New Roman" w:hAnsi="Times New Roman" w:cs="Times New Roman"/>
        <w:rtl w:val="0"/>
        <w:cs w:val="0"/>
      </w:rPr>
    </w:lvl>
    <w:lvl w:ilvl="8">
      <w:start w:val="1"/>
      <w:numFmt w:val="lowerRoman"/>
      <w:lvlText w:val="%9."/>
      <w:lvlJc w:val="right"/>
      <w:pPr>
        <w:tabs>
          <w:tab w:val="num" w:pos="6828"/>
        </w:tabs>
        <w:ind w:left="6828" w:hanging="180"/>
      </w:pPr>
      <w:rPr>
        <w:rFonts w:ascii="Times New Roman" w:hAnsi="Times New Roman" w:cs="Times New Roman"/>
        <w:rtl w:val="0"/>
        <w:cs w:val="0"/>
      </w:rPr>
    </w:lvl>
  </w:abstractNum>
  <w:abstractNum w:abstractNumId="22">
    <w:nsid w:val="2D4F70CC"/>
    <w:multiLevelType w:val="hybridMultilevel"/>
    <w:tmpl w:val="74C62AC0"/>
    <w:lvl w:ilvl="0">
      <w:start w:val="2"/>
      <w:numFmt w:val="lowerLetter"/>
      <w:lvlText w:val="%1)"/>
      <w:lvlJc w:val="left"/>
      <w:pPr>
        <w:tabs>
          <w:tab w:val="num" w:pos="644"/>
        </w:tabs>
        <w:ind w:left="644" w:hanging="360"/>
      </w:pPr>
      <w:rPr>
        <w:rFonts w:cs="Times New Roman" w:hint="default"/>
        <w:rtl w:val="0"/>
        <w:cs w:val="0"/>
      </w:rPr>
    </w:lvl>
    <w:lvl w:ilvl="1">
      <w:start w:val="1"/>
      <w:numFmt w:val="lowerLetter"/>
      <w:lvlText w:val="%2."/>
      <w:lvlJc w:val="left"/>
      <w:pPr>
        <w:tabs>
          <w:tab w:val="num" w:pos="1364"/>
        </w:tabs>
        <w:ind w:left="1364" w:hanging="360"/>
      </w:pPr>
      <w:rPr>
        <w:rFonts w:cs="Times New Roman"/>
        <w:rtl w:val="0"/>
        <w:cs w:val="0"/>
      </w:rPr>
    </w:lvl>
    <w:lvl w:ilvl="2">
      <w:start w:val="1"/>
      <w:numFmt w:val="lowerRoman"/>
      <w:lvlText w:val="%3."/>
      <w:lvlJc w:val="right"/>
      <w:pPr>
        <w:tabs>
          <w:tab w:val="num" w:pos="2084"/>
        </w:tabs>
        <w:ind w:left="2084" w:hanging="180"/>
      </w:pPr>
      <w:rPr>
        <w:rFonts w:cs="Times New Roman"/>
        <w:rtl w:val="0"/>
        <w:cs w:val="0"/>
      </w:rPr>
    </w:lvl>
    <w:lvl w:ilvl="3">
      <w:start w:val="1"/>
      <w:numFmt w:val="decimal"/>
      <w:lvlText w:val="%4."/>
      <w:lvlJc w:val="left"/>
      <w:pPr>
        <w:tabs>
          <w:tab w:val="num" w:pos="2804"/>
        </w:tabs>
        <w:ind w:left="2804" w:hanging="360"/>
      </w:pPr>
      <w:rPr>
        <w:rFonts w:cs="Times New Roman"/>
        <w:rtl w:val="0"/>
        <w:cs w:val="0"/>
      </w:rPr>
    </w:lvl>
    <w:lvl w:ilvl="4">
      <w:start w:val="1"/>
      <w:numFmt w:val="lowerLetter"/>
      <w:lvlText w:val="%5."/>
      <w:lvlJc w:val="left"/>
      <w:pPr>
        <w:tabs>
          <w:tab w:val="num" w:pos="3524"/>
        </w:tabs>
        <w:ind w:left="3524" w:hanging="360"/>
      </w:pPr>
      <w:rPr>
        <w:rFonts w:cs="Times New Roman"/>
        <w:rtl w:val="0"/>
        <w:cs w:val="0"/>
      </w:rPr>
    </w:lvl>
    <w:lvl w:ilvl="5">
      <w:start w:val="1"/>
      <w:numFmt w:val="lowerRoman"/>
      <w:lvlText w:val="%6."/>
      <w:lvlJc w:val="right"/>
      <w:pPr>
        <w:tabs>
          <w:tab w:val="num" w:pos="4244"/>
        </w:tabs>
        <w:ind w:left="4244" w:hanging="180"/>
      </w:pPr>
      <w:rPr>
        <w:rFonts w:cs="Times New Roman"/>
        <w:rtl w:val="0"/>
        <w:cs w:val="0"/>
      </w:rPr>
    </w:lvl>
    <w:lvl w:ilvl="6">
      <w:start w:val="1"/>
      <w:numFmt w:val="decimal"/>
      <w:lvlText w:val="%7."/>
      <w:lvlJc w:val="left"/>
      <w:pPr>
        <w:tabs>
          <w:tab w:val="num" w:pos="4964"/>
        </w:tabs>
        <w:ind w:left="4964" w:hanging="360"/>
      </w:pPr>
      <w:rPr>
        <w:rFonts w:cs="Times New Roman"/>
        <w:rtl w:val="0"/>
        <w:cs w:val="0"/>
      </w:rPr>
    </w:lvl>
    <w:lvl w:ilvl="7">
      <w:start w:val="1"/>
      <w:numFmt w:val="lowerLetter"/>
      <w:lvlText w:val="%8."/>
      <w:lvlJc w:val="left"/>
      <w:pPr>
        <w:tabs>
          <w:tab w:val="num" w:pos="5684"/>
        </w:tabs>
        <w:ind w:left="5684" w:hanging="360"/>
      </w:pPr>
      <w:rPr>
        <w:rFonts w:cs="Times New Roman"/>
        <w:rtl w:val="0"/>
        <w:cs w:val="0"/>
      </w:rPr>
    </w:lvl>
    <w:lvl w:ilvl="8">
      <w:start w:val="1"/>
      <w:numFmt w:val="lowerRoman"/>
      <w:lvlText w:val="%9."/>
      <w:lvlJc w:val="right"/>
      <w:pPr>
        <w:tabs>
          <w:tab w:val="num" w:pos="6404"/>
        </w:tabs>
        <w:ind w:left="6404" w:hanging="180"/>
      </w:pPr>
      <w:rPr>
        <w:rFonts w:cs="Times New Roman"/>
        <w:rtl w:val="0"/>
        <w:cs w:val="0"/>
      </w:rPr>
    </w:lvl>
  </w:abstractNum>
  <w:abstractNum w:abstractNumId="23">
    <w:nsid w:val="2DA429C3"/>
    <w:multiLevelType w:val="hybridMultilevel"/>
    <w:tmpl w:val="8C4A8A5E"/>
    <w:lvl w:ilvl="0">
      <w:start w:val="1"/>
      <w:numFmt w:val="decimal"/>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4">
    <w:nsid w:val="2E3725A6"/>
    <w:multiLevelType w:val="hybridMultilevel"/>
    <w:tmpl w:val="616CEF8A"/>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decimal"/>
      <w:lvlText w:val="(%2)"/>
      <w:lvlJc w:val="left"/>
      <w:pPr>
        <w:tabs>
          <w:tab w:val="num" w:pos="1440"/>
        </w:tabs>
        <w:ind w:left="1440" w:hanging="360"/>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5">
    <w:nsid w:val="2FBF7BA9"/>
    <w:multiLevelType w:val="hybridMultilevel"/>
    <w:tmpl w:val="DCD2F740"/>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26">
    <w:nsid w:val="31A667A8"/>
    <w:multiLevelType w:val="hybridMultilevel"/>
    <w:tmpl w:val="20DAAC2C"/>
    <w:lvl w:ilvl="0">
      <w:start w:val="1"/>
      <w:numFmt w:val="decimal"/>
      <w:lvlText w:val="(%1)"/>
      <w:lvlJc w:val="left"/>
      <w:pPr>
        <w:tabs>
          <w:tab w:val="num" w:pos="420"/>
        </w:tabs>
        <w:ind w:left="420" w:hanging="360"/>
      </w:pPr>
      <w:rPr>
        <w:rFonts w:cs="Times New Roman" w:hint="default"/>
        <w:rtl w:val="0"/>
        <w:cs w:val="0"/>
      </w:rPr>
    </w:lvl>
    <w:lvl w:ilvl="1">
      <w:start w:val="1"/>
      <w:numFmt w:val="lowerLetter"/>
      <w:lvlText w:val="%2."/>
      <w:lvlJc w:val="left"/>
      <w:pPr>
        <w:tabs>
          <w:tab w:val="num" w:pos="1140"/>
        </w:tabs>
        <w:ind w:left="1140" w:hanging="360"/>
      </w:pPr>
      <w:rPr>
        <w:rFonts w:cs="Times New Roman"/>
        <w:rtl w:val="0"/>
        <w:cs w:val="0"/>
      </w:rPr>
    </w:lvl>
    <w:lvl w:ilvl="2">
      <w:start w:val="1"/>
      <w:numFmt w:val="lowerRoman"/>
      <w:lvlText w:val="%3."/>
      <w:lvlJc w:val="right"/>
      <w:pPr>
        <w:tabs>
          <w:tab w:val="num" w:pos="1860"/>
        </w:tabs>
        <w:ind w:left="1860" w:hanging="180"/>
      </w:pPr>
      <w:rPr>
        <w:rFonts w:cs="Times New Roman"/>
        <w:rtl w:val="0"/>
        <w:cs w:val="0"/>
      </w:rPr>
    </w:lvl>
    <w:lvl w:ilvl="3">
      <w:start w:val="1"/>
      <w:numFmt w:val="decimal"/>
      <w:lvlText w:val="%4."/>
      <w:lvlJc w:val="left"/>
      <w:pPr>
        <w:tabs>
          <w:tab w:val="num" w:pos="2580"/>
        </w:tabs>
        <w:ind w:left="2580" w:hanging="360"/>
      </w:pPr>
      <w:rPr>
        <w:rFonts w:cs="Times New Roman"/>
        <w:rtl w:val="0"/>
        <w:cs w:val="0"/>
      </w:rPr>
    </w:lvl>
    <w:lvl w:ilvl="4">
      <w:start w:val="1"/>
      <w:numFmt w:val="lowerLetter"/>
      <w:lvlText w:val="%5."/>
      <w:lvlJc w:val="left"/>
      <w:pPr>
        <w:tabs>
          <w:tab w:val="num" w:pos="3300"/>
        </w:tabs>
        <w:ind w:left="3300" w:hanging="360"/>
      </w:pPr>
      <w:rPr>
        <w:rFonts w:cs="Times New Roman"/>
        <w:rtl w:val="0"/>
        <w:cs w:val="0"/>
      </w:rPr>
    </w:lvl>
    <w:lvl w:ilvl="5">
      <w:start w:val="1"/>
      <w:numFmt w:val="lowerRoman"/>
      <w:lvlText w:val="%6."/>
      <w:lvlJc w:val="right"/>
      <w:pPr>
        <w:tabs>
          <w:tab w:val="num" w:pos="4020"/>
        </w:tabs>
        <w:ind w:left="4020" w:hanging="180"/>
      </w:pPr>
      <w:rPr>
        <w:rFonts w:cs="Times New Roman"/>
        <w:rtl w:val="0"/>
        <w:cs w:val="0"/>
      </w:rPr>
    </w:lvl>
    <w:lvl w:ilvl="6">
      <w:start w:val="1"/>
      <w:numFmt w:val="decimal"/>
      <w:lvlText w:val="%7."/>
      <w:lvlJc w:val="left"/>
      <w:pPr>
        <w:tabs>
          <w:tab w:val="num" w:pos="4740"/>
        </w:tabs>
        <w:ind w:left="4740" w:hanging="360"/>
      </w:pPr>
      <w:rPr>
        <w:rFonts w:cs="Times New Roman"/>
        <w:rtl w:val="0"/>
        <w:cs w:val="0"/>
      </w:rPr>
    </w:lvl>
    <w:lvl w:ilvl="7">
      <w:start w:val="1"/>
      <w:numFmt w:val="lowerLetter"/>
      <w:lvlText w:val="%8."/>
      <w:lvlJc w:val="left"/>
      <w:pPr>
        <w:tabs>
          <w:tab w:val="num" w:pos="5460"/>
        </w:tabs>
        <w:ind w:left="5460" w:hanging="360"/>
      </w:pPr>
      <w:rPr>
        <w:rFonts w:cs="Times New Roman"/>
        <w:rtl w:val="0"/>
        <w:cs w:val="0"/>
      </w:rPr>
    </w:lvl>
    <w:lvl w:ilvl="8">
      <w:start w:val="1"/>
      <w:numFmt w:val="lowerRoman"/>
      <w:lvlText w:val="%9."/>
      <w:lvlJc w:val="right"/>
      <w:pPr>
        <w:tabs>
          <w:tab w:val="num" w:pos="6180"/>
        </w:tabs>
        <w:ind w:left="6180" w:hanging="180"/>
      </w:pPr>
      <w:rPr>
        <w:rFonts w:cs="Times New Roman"/>
        <w:rtl w:val="0"/>
        <w:cs w:val="0"/>
      </w:rPr>
    </w:lvl>
  </w:abstractNum>
  <w:abstractNum w:abstractNumId="27">
    <w:nsid w:val="3640061E"/>
    <w:multiLevelType w:val="hybridMultilevel"/>
    <w:tmpl w:val="B48E380C"/>
    <w:lvl w:ilvl="0">
      <w:start w:val="1"/>
      <w:numFmt w:val="lowerLetter"/>
      <w:lvlText w:val="%1)"/>
      <w:lvlJc w:val="left"/>
      <w:pPr>
        <w:tabs>
          <w:tab w:val="num" w:pos="624"/>
        </w:tabs>
        <w:ind w:left="624"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36BC7703"/>
    <w:multiLevelType w:val="hybridMultilevel"/>
    <w:tmpl w:val="FBFEFE3A"/>
    <w:lvl w:ilvl="0">
      <w:start w:val="1"/>
      <w:numFmt w:val="decimal"/>
      <w:lvlText w:val="%1."/>
      <w:lvlJc w:val="left"/>
      <w:pPr>
        <w:ind w:left="720" w:hanging="360"/>
      </w:pPr>
      <w:rPr>
        <w:rFonts w:ascii="Times New Roman" w:hAnsi="Times New Roman" w:cs="Times New Roman"/>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29">
    <w:nsid w:val="36BF76AE"/>
    <w:multiLevelType w:val="hybridMultilevel"/>
    <w:tmpl w:val="7E3E8386"/>
    <w:lvl w:ilvl="0">
      <w:start w:val="1"/>
      <w:numFmt w:val="lowerLetter"/>
      <w:lvlText w:val="%1)"/>
      <w:lvlJc w:val="left"/>
      <w:pPr>
        <w:tabs>
          <w:tab w:val="num" w:pos="907"/>
        </w:tabs>
        <w:ind w:left="907"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0">
    <w:nsid w:val="36E53375"/>
    <w:multiLevelType w:val="hybridMultilevel"/>
    <w:tmpl w:val="A484F99C"/>
    <w:lvl w:ilvl="0">
      <w:start w:val="1"/>
      <w:numFmt w:val="decimal"/>
      <w:lvlText w:val="%1."/>
      <w:lvlJc w:val="left"/>
      <w:pPr>
        <w:tabs>
          <w:tab w:val="num" w:pos="454"/>
        </w:tabs>
        <w:ind w:left="454" w:hanging="454"/>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1">
    <w:nsid w:val="37B554F4"/>
    <w:multiLevelType w:val="hybridMultilevel"/>
    <w:tmpl w:val="A4C6F004"/>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2">
    <w:nsid w:val="3C3A3EDF"/>
    <w:multiLevelType w:val="hybridMultilevel"/>
    <w:tmpl w:val="8216135E"/>
    <w:lvl w:ilvl="0">
      <w:start w:val="1"/>
      <w:numFmt w:val="lowerLetter"/>
      <w:lvlText w:val="%1)"/>
      <w:lvlJc w:val="left"/>
      <w:pPr>
        <w:tabs>
          <w:tab w:val="num" w:pos="964"/>
        </w:tabs>
        <w:ind w:left="964" w:hanging="397"/>
      </w:pPr>
      <w:rPr>
        <w:rFonts w:ascii="Times New Roman" w:hAnsi="Times New Roman" w:cs="Times New Roman" w:hint="default"/>
        <w:rtl w:val="0"/>
        <w:cs w:val="0"/>
      </w:rPr>
    </w:lvl>
    <w:lvl w:ilvl="1">
      <w:start w:val="1"/>
      <w:numFmt w:val="decimal"/>
      <w:lvlText w:val="%2)"/>
      <w:lvlJc w:val="left"/>
      <w:pPr>
        <w:tabs>
          <w:tab w:val="num" w:pos="1440"/>
        </w:tabs>
        <w:ind w:left="1440" w:hanging="360"/>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3">
    <w:nsid w:val="3C845E12"/>
    <w:multiLevelType w:val="hybridMultilevel"/>
    <w:tmpl w:val="D4461960"/>
    <w:lvl w:ilvl="0">
      <w:start w:val="1"/>
      <w:numFmt w:val="decimal"/>
      <w:lvlText w:val="%1."/>
      <w:lvlJc w:val="left"/>
      <w:pPr>
        <w:tabs>
          <w:tab w:val="num" w:pos="880"/>
        </w:tabs>
        <w:ind w:left="880" w:hanging="340"/>
      </w:pPr>
      <w:rPr>
        <w:rFonts w:ascii="Times New Roman" w:hAnsi="Times New Roman" w:cs="Times New Roman" w:hint="default"/>
        <w:rtl w:val="0"/>
        <w:cs w:val="0"/>
      </w:rPr>
    </w:lvl>
    <w:lvl w:ilvl="1">
      <w:start w:val="1"/>
      <w:numFmt w:val="decimal"/>
      <w:lvlText w:val="%2."/>
      <w:lvlJc w:val="left"/>
      <w:pPr>
        <w:tabs>
          <w:tab w:val="num" w:pos="880"/>
        </w:tabs>
        <w:ind w:left="880" w:hanging="340"/>
      </w:pPr>
      <w:rPr>
        <w:rFonts w:ascii="Times New Roman" w:hAnsi="Times New Roman" w:cs="Times New Roman" w:hint="default"/>
        <w:rtl w:val="0"/>
        <w:cs w:val="0"/>
      </w:rPr>
    </w:lvl>
    <w:lvl w:ilvl="2">
      <w:start w:val="1"/>
      <w:numFmt w:val="decimal"/>
      <w:lvlText w:val="(%3)"/>
      <w:lvlJc w:val="left"/>
      <w:pPr>
        <w:ind w:left="2596" w:hanging="360"/>
      </w:pPr>
      <w:rPr>
        <w:rFonts w:ascii="Times New Roman" w:hAnsi="Times New Roman" w:cs="Times New Roman" w:hint="default"/>
        <w:rtl w:val="0"/>
        <w:cs w:val="0"/>
      </w:rPr>
    </w:lvl>
    <w:lvl w:ilvl="3">
      <w:start w:val="1"/>
      <w:numFmt w:val="decimal"/>
      <w:lvlText w:val="%4."/>
      <w:lvlJc w:val="left"/>
      <w:pPr>
        <w:tabs>
          <w:tab w:val="num" w:pos="3136"/>
        </w:tabs>
        <w:ind w:left="3136" w:hanging="360"/>
      </w:pPr>
      <w:rPr>
        <w:rFonts w:ascii="Times New Roman" w:hAnsi="Times New Roman" w:cs="Times New Roman"/>
        <w:rtl w:val="0"/>
        <w:cs w:val="0"/>
      </w:rPr>
    </w:lvl>
    <w:lvl w:ilvl="4">
      <w:start w:val="1"/>
      <w:numFmt w:val="lowerLetter"/>
      <w:lvlText w:val="%5."/>
      <w:lvlJc w:val="left"/>
      <w:pPr>
        <w:tabs>
          <w:tab w:val="num" w:pos="3856"/>
        </w:tabs>
        <w:ind w:left="3856" w:hanging="360"/>
      </w:pPr>
      <w:rPr>
        <w:rFonts w:ascii="Times New Roman" w:hAnsi="Times New Roman" w:cs="Times New Roman"/>
        <w:rtl w:val="0"/>
        <w:cs w:val="0"/>
      </w:rPr>
    </w:lvl>
    <w:lvl w:ilvl="5">
      <w:start w:val="1"/>
      <w:numFmt w:val="lowerRoman"/>
      <w:lvlText w:val="%6."/>
      <w:lvlJc w:val="right"/>
      <w:pPr>
        <w:tabs>
          <w:tab w:val="num" w:pos="4576"/>
        </w:tabs>
        <w:ind w:left="4576" w:hanging="180"/>
      </w:pPr>
      <w:rPr>
        <w:rFonts w:ascii="Times New Roman" w:hAnsi="Times New Roman" w:cs="Times New Roman"/>
        <w:rtl w:val="0"/>
        <w:cs w:val="0"/>
      </w:rPr>
    </w:lvl>
    <w:lvl w:ilvl="6">
      <w:start w:val="1"/>
      <w:numFmt w:val="decimal"/>
      <w:lvlText w:val="%7."/>
      <w:lvlJc w:val="left"/>
      <w:pPr>
        <w:tabs>
          <w:tab w:val="num" w:pos="5296"/>
        </w:tabs>
        <w:ind w:left="5296" w:hanging="360"/>
      </w:pPr>
      <w:rPr>
        <w:rFonts w:ascii="Times New Roman" w:hAnsi="Times New Roman" w:cs="Times New Roman"/>
        <w:rtl w:val="0"/>
        <w:cs w:val="0"/>
      </w:rPr>
    </w:lvl>
    <w:lvl w:ilvl="7">
      <w:start w:val="1"/>
      <w:numFmt w:val="lowerLetter"/>
      <w:lvlText w:val="%8."/>
      <w:lvlJc w:val="left"/>
      <w:pPr>
        <w:tabs>
          <w:tab w:val="num" w:pos="6016"/>
        </w:tabs>
        <w:ind w:left="6016" w:hanging="360"/>
      </w:pPr>
      <w:rPr>
        <w:rFonts w:ascii="Times New Roman" w:hAnsi="Times New Roman" w:cs="Times New Roman"/>
        <w:rtl w:val="0"/>
        <w:cs w:val="0"/>
      </w:rPr>
    </w:lvl>
    <w:lvl w:ilvl="8">
      <w:start w:val="1"/>
      <w:numFmt w:val="lowerRoman"/>
      <w:lvlText w:val="%9."/>
      <w:lvlJc w:val="right"/>
      <w:pPr>
        <w:tabs>
          <w:tab w:val="num" w:pos="6736"/>
        </w:tabs>
        <w:ind w:left="6736" w:hanging="180"/>
      </w:pPr>
      <w:rPr>
        <w:rFonts w:ascii="Times New Roman" w:hAnsi="Times New Roman" w:cs="Times New Roman"/>
        <w:rtl w:val="0"/>
        <w:cs w:val="0"/>
      </w:rPr>
    </w:lvl>
  </w:abstractNum>
  <w:abstractNum w:abstractNumId="34">
    <w:nsid w:val="3E057626"/>
    <w:multiLevelType w:val="hybridMultilevel"/>
    <w:tmpl w:val="A5005F3C"/>
    <w:lvl w:ilvl="0">
      <w:start w:val="1"/>
      <w:numFmt w:val="lowerLetter"/>
      <w:lvlText w:val="%1)"/>
      <w:lvlJc w:val="left"/>
      <w:pPr>
        <w:tabs>
          <w:tab w:val="num" w:pos="907"/>
        </w:tabs>
        <w:ind w:left="907"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5">
    <w:nsid w:val="3FA725E6"/>
    <w:multiLevelType w:val="hybridMultilevel"/>
    <w:tmpl w:val="B5FE447A"/>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36">
    <w:nsid w:val="442A4E50"/>
    <w:multiLevelType w:val="hybridMultilevel"/>
    <w:tmpl w:val="4A04055C"/>
    <w:lvl w:ilvl="0">
      <w:start w:val="1"/>
      <w:numFmt w:val="lowerLetter"/>
      <w:lvlText w:val="%1)"/>
      <w:lvlJc w:val="left"/>
      <w:pPr>
        <w:ind w:left="1620" w:hanging="360"/>
      </w:pPr>
      <w:rPr>
        <w:rFonts w:ascii="Times New Roman" w:hAnsi="Times New Roman" w:cs="Times New Roman"/>
        <w:rtl w:val="0"/>
        <w:cs w:val="0"/>
      </w:rPr>
    </w:lvl>
    <w:lvl w:ilvl="1">
      <w:start w:val="1"/>
      <w:numFmt w:val="lowerLetter"/>
      <w:lvlText w:val="%2."/>
      <w:lvlJc w:val="left"/>
      <w:pPr>
        <w:ind w:left="2340" w:hanging="360"/>
      </w:pPr>
      <w:rPr>
        <w:rFonts w:ascii="Times New Roman" w:hAnsi="Times New Roman" w:cs="Times New Roman"/>
        <w:rtl w:val="0"/>
        <w:cs w:val="0"/>
      </w:rPr>
    </w:lvl>
    <w:lvl w:ilvl="2">
      <w:start w:val="1"/>
      <w:numFmt w:val="lowerRoman"/>
      <w:lvlText w:val="%3."/>
      <w:lvlJc w:val="right"/>
      <w:pPr>
        <w:ind w:left="3060" w:hanging="180"/>
      </w:pPr>
      <w:rPr>
        <w:rFonts w:ascii="Times New Roman" w:hAnsi="Times New Roman" w:cs="Times New Roman"/>
        <w:rtl w:val="0"/>
        <w:cs w:val="0"/>
      </w:rPr>
    </w:lvl>
    <w:lvl w:ilvl="3">
      <w:start w:val="1"/>
      <w:numFmt w:val="decimal"/>
      <w:lvlText w:val="%4."/>
      <w:lvlJc w:val="left"/>
      <w:pPr>
        <w:ind w:left="3780" w:hanging="360"/>
      </w:pPr>
      <w:rPr>
        <w:rFonts w:ascii="Times New Roman" w:hAnsi="Times New Roman" w:cs="Times New Roman"/>
        <w:rtl w:val="0"/>
        <w:cs w:val="0"/>
      </w:rPr>
    </w:lvl>
    <w:lvl w:ilvl="4">
      <w:start w:val="1"/>
      <w:numFmt w:val="lowerLetter"/>
      <w:lvlText w:val="%5."/>
      <w:lvlJc w:val="left"/>
      <w:pPr>
        <w:ind w:left="4500" w:hanging="360"/>
      </w:pPr>
      <w:rPr>
        <w:rFonts w:ascii="Times New Roman" w:hAnsi="Times New Roman" w:cs="Times New Roman"/>
        <w:rtl w:val="0"/>
        <w:cs w:val="0"/>
      </w:rPr>
    </w:lvl>
    <w:lvl w:ilvl="5">
      <w:start w:val="1"/>
      <w:numFmt w:val="lowerRoman"/>
      <w:lvlText w:val="%6."/>
      <w:lvlJc w:val="right"/>
      <w:pPr>
        <w:ind w:left="5220" w:hanging="180"/>
      </w:pPr>
      <w:rPr>
        <w:rFonts w:ascii="Times New Roman" w:hAnsi="Times New Roman" w:cs="Times New Roman"/>
        <w:rtl w:val="0"/>
        <w:cs w:val="0"/>
      </w:rPr>
    </w:lvl>
    <w:lvl w:ilvl="6">
      <w:start w:val="1"/>
      <w:numFmt w:val="decimal"/>
      <w:lvlText w:val="%7."/>
      <w:lvlJc w:val="left"/>
      <w:pPr>
        <w:ind w:left="5940" w:hanging="360"/>
      </w:pPr>
      <w:rPr>
        <w:rFonts w:ascii="Times New Roman" w:hAnsi="Times New Roman" w:cs="Times New Roman"/>
        <w:rtl w:val="0"/>
        <w:cs w:val="0"/>
      </w:rPr>
    </w:lvl>
    <w:lvl w:ilvl="7">
      <w:start w:val="1"/>
      <w:numFmt w:val="lowerLetter"/>
      <w:lvlText w:val="%8."/>
      <w:lvlJc w:val="left"/>
      <w:pPr>
        <w:ind w:left="6660" w:hanging="360"/>
      </w:pPr>
      <w:rPr>
        <w:rFonts w:ascii="Times New Roman" w:hAnsi="Times New Roman" w:cs="Times New Roman"/>
        <w:rtl w:val="0"/>
        <w:cs w:val="0"/>
      </w:rPr>
    </w:lvl>
    <w:lvl w:ilvl="8">
      <w:start w:val="1"/>
      <w:numFmt w:val="lowerRoman"/>
      <w:lvlText w:val="%9."/>
      <w:lvlJc w:val="right"/>
      <w:pPr>
        <w:ind w:left="7380" w:hanging="180"/>
      </w:pPr>
      <w:rPr>
        <w:rFonts w:ascii="Times New Roman" w:hAnsi="Times New Roman" w:cs="Times New Roman"/>
        <w:rtl w:val="0"/>
        <w:cs w:val="0"/>
      </w:rPr>
    </w:lvl>
  </w:abstractNum>
  <w:abstractNum w:abstractNumId="37">
    <w:nsid w:val="44385542"/>
    <w:multiLevelType w:val="hybridMultilevel"/>
    <w:tmpl w:val="FC98F0B0"/>
    <w:lvl w:ilvl="0">
      <w:start w:val="1"/>
      <w:numFmt w:val="decimal"/>
      <w:lvlText w:val="(%1)"/>
      <w:lvlJc w:val="left"/>
      <w:pPr>
        <w:ind w:left="720" w:hanging="360"/>
      </w:pPr>
      <w:rPr>
        <w:rFonts w:ascii="Times New Roman" w:hAnsi="Times New Roman" w:cs="Times New Roman" w:hint="default"/>
        <w:strike w:val="0"/>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38">
    <w:nsid w:val="44774CFC"/>
    <w:multiLevelType w:val="hybridMultilevel"/>
    <w:tmpl w:val="DA78DA18"/>
    <w:lvl w:ilvl="0">
      <w:start w:val="1"/>
      <w:numFmt w:val="decimal"/>
      <w:lvlText w:val="(%1)"/>
      <w:lvlJc w:val="left"/>
      <w:pPr>
        <w:ind w:left="720" w:hanging="360"/>
      </w:pPr>
      <w:rPr>
        <w:rFonts w:ascii="Times New Roman" w:hAnsi="Times New Roman" w:cs="Times New Roman" w:hint="default"/>
        <w:b w:val="0"/>
        <w:bCs w:val="0"/>
        <w:strike w:val="0"/>
        <w:sz w:val="24"/>
        <w:szCs w:val="24"/>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39">
    <w:nsid w:val="450632E4"/>
    <w:multiLevelType w:val="hybridMultilevel"/>
    <w:tmpl w:val="CFE88620"/>
    <w:lvl w:ilvl="0">
      <w:start w:val="1"/>
      <w:numFmt w:val="lowerLetter"/>
      <w:lvlText w:val="%1)"/>
      <w:lvlJc w:val="left"/>
      <w:pPr>
        <w:ind w:left="900" w:hanging="360"/>
      </w:pPr>
      <w:rPr>
        <w:rFonts w:ascii="Times New Roman" w:hAnsi="Times New Roman" w:cs="Times New Roman" w:hint="default"/>
        <w:rtl w:val="0"/>
        <w:cs w:val="0"/>
      </w:rPr>
    </w:lvl>
    <w:lvl w:ilvl="1">
      <w:start w:val="1"/>
      <w:numFmt w:val="lowerLetter"/>
      <w:lvlText w:val="%2."/>
      <w:lvlJc w:val="left"/>
      <w:pPr>
        <w:ind w:left="1620" w:hanging="360"/>
      </w:pPr>
      <w:rPr>
        <w:rFonts w:ascii="Times New Roman" w:hAnsi="Times New Roman" w:cs="Times New Roman"/>
        <w:rtl w:val="0"/>
        <w:cs w:val="0"/>
      </w:rPr>
    </w:lvl>
    <w:lvl w:ilvl="2">
      <w:start w:val="1"/>
      <w:numFmt w:val="lowerRoman"/>
      <w:lvlText w:val="%3."/>
      <w:lvlJc w:val="right"/>
      <w:pPr>
        <w:ind w:left="2340" w:hanging="180"/>
      </w:pPr>
      <w:rPr>
        <w:rFonts w:ascii="Times New Roman" w:hAnsi="Times New Roman" w:cs="Times New Roman"/>
        <w:rtl w:val="0"/>
        <w:cs w:val="0"/>
      </w:rPr>
    </w:lvl>
    <w:lvl w:ilvl="3">
      <w:start w:val="1"/>
      <w:numFmt w:val="decimal"/>
      <w:lvlText w:val="%4."/>
      <w:lvlJc w:val="left"/>
      <w:pPr>
        <w:ind w:left="3060" w:hanging="360"/>
      </w:pPr>
      <w:rPr>
        <w:rFonts w:ascii="Times New Roman" w:hAnsi="Times New Roman" w:cs="Times New Roman"/>
        <w:rtl w:val="0"/>
        <w:cs w:val="0"/>
      </w:rPr>
    </w:lvl>
    <w:lvl w:ilvl="4">
      <w:start w:val="1"/>
      <w:numFmt w:val="lowerLetter"/>
      <w:lvlText w:val="%5."/>
      <w:lvlJc w:val="left"/>
      <w:pPr>
        <w:ind w:left="3780" w:hanging="360"/>
      </w:pPr>
      <w:rPr>
        <w:rFonts w:ascii="Times New Roman" w:hAnsi="Times New Roman" w:cs="Times New Roman"/>
        <w:rtl w:val="0"/>
        <w:cs w:val="0"/>
      </w:rPr>
    </w:lvl>
    <w:lvl w:ilvl="5">
      <w:start w:val="1"/>
      <w:numFmt w:val="lowerRoman"/>
      <w:lvlText w:val="%6."/>
      <w:lvlJc w:val="right"/>
      <w:pPr>
        <w:ind w:left="4500" w:hanging="180"/>
      </w:pPr>
      <w:rPr>
        <w:rFonts w:ascii="Times New Roman" w:hAnsi="Times New Roman" w:cs="Times New Roman"/>
        <w:rtl w:val="0"/>
        <w:cs w:val="0"/>
      </w:rPr>
    </w:lvl>
    <w:lvl w:ilvl="6">
      <w:start w:val="1"/>
      <w:numFmt w:val="decimal"/>
      <w:lvlText w:val="%7."/>
      <w:lvlJc w:val="left"/>
      <w:pPr>
        <w:ind w:left="5220" w:hanging="360"/>
      </w:pPr>
      <w:rPr>
        <w:rFonts w:ascii="Times New Roman" w:hAnsi="Times New Roman" w:cs="Times New Roman"/>
        <w:rtl w:val="0"/>
        <w:cs w:val="0"/>
      </w:rPr>
    </w:lvl>
    <w:lvl w:ilvl="7">
      <w:start w:val="1"/>
      <w:numFmt w:val="lowerLetter"/>
      <w:lvlText w:val="%8."/>
      <w:lvlJc w:val="left"/>
      <w:pPr>
        <w:ind w:left="5940" w:hanging="360"/>
      </w:pPr>
      <w:rPr>
        <w:rFonts w:ascii="Times New Roman" w:hAnsi="Times New Roman" w:cs="Times New Roman"/>
        <w:rtl w:val="0"/>
        <w:cs w:val="0"/>
      </w:rPr>
    </w:lvl>
    <w:lvl w:ilvl="8">
      <w:start w:val="1"/>
      <w:numFmt w:val="lowerRoman"/>
      <w:lvlText w:val="%9."/>
      <w:lvlJc w:val="right"/>
      <w:pPr>
        <w:ind w:left="6660" w:hanging="180"/>
      </w:pPr>
      <w:rPr>
        <w:rFonts w:ascii="Times New Roman" w:hAnsi="Times New Roman" w:cs="Times New Roman"/>
        <w:rtl w:val="0"/>
        <w:cs w:val="0"/>
      </w:rPr>
    </w:lvl>
  </w:abstractNum>
  <w:abstractNum w:abstractNumId="40">
    <w:nsid w:val="45300218"/>
    <w:multiLevelType w:val="hybridMultilevel"/>
    <w:tmpl w:val="1E0C1D5C"/>
    <w:lvl w:ilvl="0">
      <w:start w:val="1"/>
      <w:numFmt w:val="lowerLetter"/>
      <w:lvlText w:val="%1)"/>
      <w:lvlJc w:val="left"/>
      <w:pPr>
        <w:tabs>
          <w:tab w:val="num" w:pos="907"/>
        </w:tabs>
        <w:ind w:left="907"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1">
    <w:nsid w:val="45645F53"/>
    <w:multiLevelType w:val="hybridMultilevel"/>
    <w:tmpl w:val="F97EF21E"/>
    <w:lvl w:ilvl="0">
      <w:start w:val="1"/>
      <w:numFmt w:val="lowerLetter"/>
      <w:lvlText w:val="%1)"/>
      <w:lvlJc w:val="left"/>
      <w:pPr>
        <w:tabs>
          <w:tab w:val="num" w:pos="907"/>
        </w:tabs>
        <w:ind w:left="907" w:hanging="340"/>
      </w:pPr>
      <w:rPr>
        <w:rFonts w:ascii="Times New Roman" w:hAnsi="Times New Roman" w:cs="Times New Roman" w:hint="default"/>
        <w:rtl w:val="0"/>
        <w:cs w:val="0"/>
      </w:rPr>
    </w:lvl>
    <w:lvl w:ilvl="1">
      <w:start w:val="1"/>
      <w:numFmt w:val="lowerLetter"/>
      <w:lvlText w:val="%2)"/>
      <w:lvlJc w:val="left"/>
      <w:pPr>
        <w:tabs>
          <w:tab w:val="num" w:pos="624"/>
        </w:tabs>
        <w:ind w:left="624" w:hanging="340"/>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2">
    <w:nsid w:val="47DD1C18"/>
    <w:multiLevelType w:val="hybridMultilevel"/>
    <w:tmpl w:val="F934F76A"/>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3">
    <w:nsid w:val="4B122340"/>
    <w:multiLevelType w:val="hybridMultilevel"/>
    <w:tmpl w:val="34261274"/>
    <w:lvl w:ilvl="0">
      <w:start w:val="1"/>
      <w:numFmt w:val="decimal"/>
      <w:lvlText w:val="%1."/>
      <w:lvlJc w:val="left"/>
      <w:pPr>
        <w:tabs>
          <w:tab w:val="num" w:pos="624"/>
        </w:tabs>
        <w:ind w:left="624"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4B890C82"/>
    <w:multiLevelType w:val="hybridMultilevel"/>
    <w:tmpl w:val="B94C1824"/>
    <w:lvl w:ilvl="0">
      <w:start w:val="1"/>
      <w:numFmt w:val="lowerLetter"/>
      <w:lvlText w:val="%1)"/>
      <w:lvlJc w:val="left"/>
      <w:pPr>
        <w:tabs>
          <w:tab w:val="num" w:pos="907"/>
        </w:tabs>
        <w:ind w:left="907"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5">
    <w:nsid w:val="4BE731DC"/>
    <w:multiLevelType w:val="hybridMultilevel"/>
    <w:tmpl w:val="58A06490"/>
    <w:lvl w:ilvl="0">
      <w:start w:val="1"/>
      <w:numFmt w:val="lowerLetter"/>
      <w:lvlText w:val="%1)"/>
      <w:lvlJc w:val="left"/>
      <w:pPr>
        <w:tabs>
          <w:tab w:val="num" w:pos="624"/>
        </w:tabs>
        <w:ind w:left="624" w:hanging="340"/>
      </w:pPr>
      <w:rPr>
        <w:rFonts w:ascii="Times New Roman" w:hAnsi="Times New Roman" w:cs="Times New Roman" w:hint="default"/>
        <w:i w:val="0"/>
        <w:iCs w:val="0"/>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6">
    <w:nsid w:val="4EF252DC"/>
    <w:multiLevelType w:val="hybridMultilevel"/>
    <w:tmpl w:val="450E99AE"/>
    <w:lvl w:ilvl="0">
      <w:start w:val="1"/>
      <w:numFmt w:val="lowerLetter"/>
      <w:lvlText w:val="%1)"/>
      <w:lvlJc w:val="left"/>
      <w:pPr>
        <w:tabs>
          <w:tab w:val="num" w:pos="794"/>
        </w:tabs>
        <w:ind w:left="794" w:hanging="227"/>
      </w:pPr>
      <w:rPr>
        <w:rFonts w:ascii="Times New Roman" w:hAnsi="Times New Roman" w:cs="Times New Roman" w:hint="default"/>
        <w:rtl w:val="0"/>
        <w:cs w:val="0"/>
      </w:rPr>
    </w:lvl>
    <w:lvl w:ilvl="1">
      <w:start w:val="1"/>
      <w:numFmt w:val="decimal"/>
      <w:lvlText w:val="%2."/>
      <w:lvlJc w:val="left"/>
      <w:pPr>
        <w:tabs>
          <w:tab w:val="num" w:pos="1440"/>
        </w:tabs>
        <w:ind w:left="1440" w:hanging="360"/>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7">
    <w:nsid w:val="53EF4531"/>
    <w:multiLevelType w:val="hybridMultilevel"/>
    <w:tmpl w:val="748A2E1E"/>
    <w:lvl w:ilvl="0">
      <w:start w:val="1"/>
      <w:numFmt w:val="lowerLetter"/>
      <w:lvlText w:val="%1)"/>
      <w:lvlJc w:val="left"/>
      <w:pPr>
        <w:tabs>
          <w:tab w:val="num" w:pos="794"/>
        </w:tabs>
        <w:ind w:left="794" w:hanging="227"/>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8">
    <w:nsid w:val="543D5F4C"/>
    <w:multiLevelType w:val="hybridMultilevel"/>
    <w:tmpl w:val="E9D6425C"/>
    <w:lvl w:ilvl="0">
      <w:start w:val="1"/>
      <w:numFmt w:val="lowerLetter"/>
      <w:lvlText w:val="%1)"/>
      <w:lvlJc w:val="left"/>
      <w:pPr>
        <w:tabs>
          <w:tab w:val="num" w:pos="577"/>
        </w:tabs>
        <w:ind w:left="577" w:hanging="397"/>
      </w:pPr>
      <w:rPr>
        <w:rFonts w:ascii="Times New Roman" w:hAnsi="Times New Roman" w:cs="Times New Roman" w:hint="default"/>
        <w:i w:val="0"/>
        <w:iCs w:val="0"/>
        <w:rtl w:val="0"/>
        <w:cs w:val="0"/>
      </w:rPr>
    </w:lvl>
    <w:lvl w:ilvl="1">
      <w:start w:val="1"/>
      <w:numFmt w:val="decimal"/>
      <w:lvlText w:val="%2."/>
      <w:lvlJc w:val="left"/>
      <w:pPr>
        <w:tabs>
          <w:tab w:val="num" w:pos="1620"/>
        </w:tabs>
        <w:ind w:left="1620" w:hanging="360"/>
      </w:pPr>
      <w:rPr>
        <w:rFonts w:ascii="Times New Roman" w:hAnsi="Times New Roman" w:cs="Times New Roman" w:hint="default"/>
        <w:rtl w:val="0"/>
        <w:cs w:val="0"/>
      </w:rPr>
    </w:lvl>
    <w:lvl w:ilvl="2">
      <w:start w:val="1"/>
      <w:numFmt w:val="lowerRoman"/>
      <w:lvlText w:val="%3."/>
      <w:lvlJc w:val="right"/>
      <w:pPr>
        <w:tabs>
          <w:tab w:val="num" w:pos="2340"/>
        </w:tabs>
        <w:ind w:left="2340" w:hanging="180"/>
      </w:pPr>
      <w:rPr>
        <w:rFonts w:ascii="Times New Roman" w:hAnsi="Times New Roman" w:cs="Times New Roman"/>
        <w:rtl w:val="0"/>
        <w:cs w:val="0"/>
      </w:rPr>
    </w:lvl>
    <w:lvl w:ilvl="3">
      <w:start w:val="1"/>
      <w:numFmt w:val="decimal"/>
      <w:lvlText w:val="%4."/>
      <w:lvlJc w:val="left"/>
      <w:pPr>
        <w:tabs>
          <w:tab w:val="num" w:pos="3060"/>
        </w:tabs>
        <w:ind w:left="3060" w:hanging="360"/>
      </w:pPr>
      <w:rPr>
        <w:rFonts w:ascii="Times New Roman" w:hAnsi="Times New Roman" w:cs="Times New Roman"/>
        <w:rtl w:val="0"/>
        <w:cs w:val="0"/>
      </w:rPr>
    </w:lvl>
    <w:lvl w:ilvl="4">
      <w:start w:val="1"/>
      <w:numFmt w:val="lowerLetter"/>
      <w:lvlText w:val="%5."/>
      <w:lvlJc w:val="left"/>
      <w:pPr>
        <w:tabs>
          <w:tab w:val="num" w:pos="3780"/>
        </w:tabs>
        <w:ind w:left="3780" w:hanging="360"/>
      </w:pPr>
      <w:rPr>
        <w:rFonts w:ascii="Times New Roman" w:hAnsi="Times New Roman" w:cs="Times New Roman"/>
        <w:rtl w:val="0"/>
        <w:cs w:val="0"/>
      </w:rPr>
    </w:lvl>
    <w:lvl w:ilvl="5">
      <w:start w:val="1"/>
      <w:numFmt w:val="lowerRoman"/>
      <w:lvlText w:val="%6."/>
      <w:lvlJc w:val="right"/>
      <w:pPr>
        <w:tabs>
          <w:tab w:val="num" w:pos="4500"/>
        </w:tabs>
        <w:ind w:left="4500" w:hanging="180"/>
      </w:pPr>
      <w:rPr>
        <w:rFonts w:ascii="Times New Roman" w:hAnsi="Times New Roman" w:cs="Times New Roman"/>
        <w:rtl w:val="0"/>
        <w:cs w:val="0"/>
      </w:rPr>
    </w:lvl>
    <w:lvl w:ilvl="6">
      <w:start w:val="1"/>
      <w:numFmt w:val="decimal"/>
      <w:lvlText w:val="%7."/>
      <w:lvlJc w:val="left"/>
      <w:pPr>
        <w:tabs>
          <w:tab w:val="num" w:pos="5220"/>
        </w:tabs>
        <w:ind w:left="5220" w:hanging="360"/>
      </w:pPr>
      <w:rPr>
        <w:rFonts w:ascii="Times New Roman" w:hAnsi="Times New Roman" w:cs="Times New Roman"/>
        <w:rtl w:val="0"/>
        <w:cs w:val="0"/>
      </w:rPr>
    </w:lvl>
    <w:lvl w:ilvl="7">
      <w:start w:val="1"/>
      <w:numFmt w:val="lowerLetter"/>
      <w:lvlText w:val="%8."/>
      <w:lvlJc w:val="left"/>
      <w:pPr>
        <w:tabs>
          <w:tab w:val="num" w:pos="5940"/>
        </w:tabs>
        <w:ind w:left="5940" w:hanging="360"/>
      </w:pPr>
      <w:rPr>
        <w:rFonts w:ascii="Times New Roman" w:hAnsi="Times New Roman" w:cs="Times New Roman"/>
        <w:rtl w:val="0"/>
        <w:cs w:val="0"/>
      </w:rPr>
    </w:lvl>
    <w:lvl w:ilvl="8">
      <w:start w:val="1"/>
      <w:numFmt w:val="lowerRoman"/>
      <w:lvlText w:val="%9."/>
      <w:lvlJc w:val="right"/>
      <w:pPr>
        <w:tabs>
          <w:tab w:val="num" w:pos="6660"/>
        </w:tabs>
        <w:ind w:left="6660" w:hanging="180"/>
      </w:pPr>
      <w:rPr>
        <w:rFonts w:ascii="Times New Roman" w:hAnsi="Times New Roman" w:cs="Times New Roman"/>
        <w:rtl w:val="0"/>
        <w:cs w:val="0"/>
      </w:rPr>
    </w:lvl>
  </w:abstractNum>
  <w:abstractNum w:abstractNumId="49">
    <w:nsid w:val="576F745E"/>
    <w:multiLevelType w:val="hybridMultilevel"/>
    <w:tmpl w:val="34F85862"/>
    <w:lvl w:ilvl="0">
      <w:start w:val="1"/>
      <w:numFmt w:val="lowerLetter"/>
      <w:lvlText w:val="%1)"/>
      <w:lvlJc w:val="left"/>
      <w:pPr>
        <w:tabs>
          <w:tab w:val="num" w:pos="794"/>
        </w:tabs>
        <w:ind w:left="794" w:hanging="227"/>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50">
    <w:nsid w:val="5FB456B6"/>
    <w:multiLevelType w:val="hybridMultilevel"/>
    <w:tmpl w:val="9B2EE2DE"/>
    <w:lvl w:ilvl="0">
      <w:start w:val="1"/>
      <w:numFmt w:val="lowerLetter"/>
      <w:lvlText w:val="%1)"/>
      <w:lvlJc w:val="left"/>
      <w:pPr>
        <w:tabs>
          <w:tab w:val="num" w:pos="794"/>
        </w:tabs>
        <w:ind w:left="794" w:hanging="227"/>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51">
    <w:nsid w:val="5FB74280"/>
    <w:multiLevelType w:val="hybridMultilevel"/>
    <w:tmpl w:val="B11CF702"/>
    <w:lvl w:ilvl="0">
      <w:start w:val="1"/>
      <w:numFmt w:val="decimal"/>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2">
    <w:nsid w:val="6482292C"/>
    <w:multiLevelType w:val="hybridMultilevel"/>
    <w:tmpl w:val="77B0276E"/>
    <w:lvl w:ilvl="0">
      <w:start w:val="1"/>
      <w:numFmt w:val="lowerLetter"/>
      <w:lvlText w:val="%1)"/>
      <w:lvlJc w:val="left"/>
      <w:pPr>
        <w:tabs>
          <w:tab w:val="num" w:pos="794"/>
        </w:tabs>
        <w:ind w:left="794" w:hanging="227"/>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53">
    <w:nsid w:val="65CB6560"/>
    <w:multiLevelType w:val="hybridMultilevel"/>
    <w:tmpl w:val="29AE86A8"/>
    <w:lvl w:ilvl="0">
      <w:start w:val="1"/>
      <w:numFmt w:val="decimal"/>
      <w:lvlText w:val="%1."/>
      <w:lvlJc w:val="left"/>
      <w:pPr>
        <w:tabs>
          <w:tab w:val="num" w:pos="567"/>
        </w:tabs>
        <w:ind w:left="567" w:hanging="283"/>
      </w:pPr>
      <w:rPr>
        <w:rFonts w:ascii="Times New Roman" w:hAnsi="Times New Roman" w:cs="Times New Roman" w:hint="default"/>
        <w:rtl w:val="0"/>
        <w:cs w:val="0"/>
      </w:rPr>
    </w:lvl>
    <w:lvl w:ilvl="1">
      <w:start w:val="1"/>
      <w:numFmt w:val="lowerLetter"/>
      <w:lvlText w:val="%2."/>
      <w:lvlJc w:val="left"/>
      <w:pPr>
        <w:tabs>
          <w:tab w:val="num" w:pos="2148"/>
        </w:tabs>
        <w:ind w:left="2148" w:hanging="360"/>
      </w:pPr>
      <w:rPr>
        <w:rFonts w:ascii="Times New Roman" w:hAnsi="Times New Roman" w:cs="Times New Roman"/>
        <w:rtl w:val="0"/>
        <w:cs w:val="0"/>
      </w:rPr>
    </w:lvl>
    <w:lvl w:ilvl="2">
      <w:start w:val="1"/>
      <w:numFmt w:val="lowerRoman"/>
      <w:lvlText w:val="%3."/>
      <w:lvlJc w:val="right"/>
      <w:pPr>
        <w:tabs>
          <w:tab w:val="num" w:pos="2868"/>
        </w:tabs>
        <w:ind w:left="2868" w:hanging="180"/>
      </w:pPr>
      <w:rPr>
        <w:rFonts w:ascii="Times New Roman" w:hAnsi="Times New Roman" w:cs="Times New Roman"/>
        <w:rtl w:val="0"/>
        <w:cs w:val="0"/>
      </w:rPr>
    </w:lvl>
    <w:lvl w:ilvl="3">
      <w:start w:val="1"/>
      <w:numFmt w:val="decimal"/>
      <w:lvlText w:val="%4."/>
      <w:lvlJc w:val="left"/>
      <w:pPr>
        <w:tabs>
          <w:tab w:val="num" w:pos="3588"/>
        </w:tabs>
        <w:ind w:left="3588" w:hanging="360"/>
      </w:pPr>
      <w:rPr>
        <w:rFonts w:ascii="Times New Roman" w:hAnsi="Times New Roman" w:cs="Times New Roman"/>
        <w:rtl w:val="0"/>
        <w:cs w:val="0"/>
      </w:rPr>
    </w:lvl>
    <w:lvl w:ilvl="4">
      <w:start w:val="1"/>
      <w:numFmt w:val="lowerLetter"/>
      <w:lvlText w:val="%5."/>
      <w:lvlJc w:val="left"/>
      <w:pPr>
        <w:tabs>
          <w:tab w:val="num" w:pos="4308"/>
        </w:tabs>
        <w:ind w:left="4308" w:hanging="360"/>
      </w:pPr>
      <w:rPr>
        <w:rFonts w:ascii="Times New Roman" w:hAnsi="Times New Roman" w:cs="Times New Roman"/>
        <w:rtl w:val="0"/>
        <w:cs w:val="0"/>
      </w:rPr>
    </w:lvl>
    <w:lvl w:ilvl="5">
      <w:start w:val="1"/>
      <w:numFmt w:val="lowerRoman"/>
      <w:lvlText w:val="%6."/>
      <w:lvlJc w:val="right"/>
      <w:pPr>
        <w:tabs>
          <w:tab w:val="num" w:pos="5028"/>
        </w:tabs>
        <w:ind w:left="5028" w:hanging="180"/>
      </w:pPr>
      <w:rPr>
        <w:rFonts w:ascii="Times New Roman" w:hAnsi="Times New Roman" w:cs="Times New Roman"/>
        <w:rtl w:val="0"/>
        <w:cs w:val="0"/>
      </w:rPr>
    </w:lvl>
    <w:lvl w:ilvl="6">
      <w:start w:val="1"/>
      <w:numFmt w:val="decimal"/>
      <w:lvlText w:val="%7."/>
      <w:lvlJc w:val="left"/>
      <w:pPr>
        <w:tabs>
          <w:tab w:val="num" w:pos="5748"/>
        </w:tabs>
        <w:ind w:left="5748" w:hanging="360"/>
      </w:pPr>
      <w:rPr>
        <w:rFonts w:ascii="Times New Roman" w:hAnsi="Times New Roman" w:cs="Times New Roman"/>
        <w:rtl w:val="0"/>
        <w:cs w:val="0"/>
      </w:rPr>
    </w:lvl>
    <w:lvl w:ilvl="7">
      <w:start w:val="1"/>
      <w:numFmt w:val="lowerLetter"/>
      <w:lvlText w:val="%8."/>
      <w:lvlJc w:val="left"/>
      <w:pPr>
        <w:tabs>
          <w:tab w:val="num" w:pos="6468"/>
        </w:tabs>
        <w:ind w:left="6468" w:hanging="360"/>
      </w:pPr>
      <w:rPr>
        <w:rFonts w:ascii="Times New Roman" w:hAnsi="Times New Roman" w:cs="Times New Roman"/>
        <w:rtl w:val="0"/>
        <w:cs w:val="0"/>
      </w:rPr>
    </w:lvl>
    <w:lvl w:ilvl="8">
      <w:start w:val="1"/>
      <w:numFmt w:val="lowerRoman"/>
      <w:lvlText w:val="%9."/>
      <w:lvlJc w:val="right"/>
      <w:pPr>
        <w:tabs>
          <w:tab w:val="num" w:pos="7188"/>
        </w:tabs>
        <w:ind w:left="7188" w:hanging="180"/>
      </w:pPr>
      <w:rPr>
        <w:rFonts w:ascii="Times New Roman" w:hAnsi="Times New Roman" w:cs="Times New Roman"/>
        <w:rtl w:val="0"/>
        <w:cs w:val="0"/>
      </w:rPr>
    </w:lvl>
  </w:abstractNum>
  <w:abstractNum w:abstractNumId="54">
    <w:nsid w:val="69246743"/>
    <w:multiLevelType w:val="hybridMultilevel"/>
    <w:tmpl w:val="640206C4"/>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55">
    <w:nsid w:val="6D9409D9"/>
    <w:multiLevelType w:val="hybridMultilevel"/>
    <w:tmpl w:val="E580DB54"/>
    <w:lvl w:ilvl="0">
      <w:start w:val="1"/>
      <w:numFmt w:val="lowerLetter"/>
      <w:lvlText w:val="%1)"/>
      <w:lvlJc w:val="left"/>
      <w:pPr>
        <w:tabs>
          <w:tab w:val="num" w:pos="907"/>
        </w:tabs>
        <w:ind w:left="907"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56">
    <w:nsid w:val="6F696D3A"/>
    <w:multiLevelType w:val="hybridMultilevel"/>
    <w:tmpl w:val="24FA0D0E"/>
    <w:lvl w:ilvl="0">
      <w:start w:val="1"/>
      <w:numFmt w:val="decimal"/>
      <w:lvlText w:val="(%1)"/>
      <w:lvlJc w:val="left"/>
      <w:pPr>
        <w:ind w:left="900" w:hanging="360"/>
      </w:pPr>
      <w:rPr>
        <w:rFonts w:ascii="Times New Roman" w:hAnsi="Times New Roman" w:cs="Times New Roman" w:hint="default"/>
        <w:strike w:val="0"/>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57">
    <w:nsid w:val="6F6B24B4"/>
    <w:multiLevelType w:val="hybridMultilevel"/>
    <w:tmpl w:val="987A3034"/>
    <w:lvl w:ilvl="0">
      <w:start w:val="1"/>
      <w:numFmt w:val="lowerLetter"/>
      <w:lvlText w:val="%1)"/>
      <w:lvlJc w:val="left"/>
      <w:pPr>
        <w:tabs>
          <w:tab w:val="num" w:pos="794"/>
        </w:tabs>
        <w:ind w:left="794" w:hanging="227"/>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58">
    <w:nsid w:val="6FA6029B"/>
    <w:multiLevelType w:val="hybridMultilevel"/>
    <w:tmpl w:val="2D6E5754"/>
    <w:lvl w:ilvl="0">
      <w:start w:val="1"/>
      <w:numFmt w:val="lowerLetter"/>
      <w:lvlText w:val="%1)"/>
      <w:lvlJc w:val="left"/>
      <w:pPr>
        <w:tabs>
          <w:tab w:val="num" w:pos="907"/>
        </w:tabs>
        <w:ind w:left="907"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59">
    <w:nsid w:val="70EA0284"/>
    <w:multiLevelType w:val="hybridMultilevel"/>
    <w:tmpl w:val="25ACA3AA"/>
    <w:lvl w:ilvl="0">
      <w:start w:val="1"/>
      <w:numFmt w:val="lowerLetter"/>
      <w:lvlText w:val="%1)"/>
      <w:lvlJc w:val="left"/>
      <w:pPr>
        <w:tabs>
          <w:tab w:val="num" w:pos="520"/>
        </w:tabs>
        <w:ind w:left="520" w:hanging="340"/>
      </w:pPr>
      <w:rPr>
        <w:rFonts w:ascii="Times New Roman" w:hAnsi="Times New Roman" w:cs="Times New Roman" w:hint="default"/>
        <w:i w:val="0"/>
        <w:iCs w:val="0"/>
        <w:color w:val="auto"/>
        <w:rtl w:val="0"/>
        <w:cs w:val="0"/>
      </w:rPr>
    </w:lvl>
    <w:lvl w:ilvl="1">
      <w:start w:val="1"/>
      <w:numFmt w:val="lowerLetter"/>
      <w:lvlText w:val="%2."/>
      <w:lvlJc w:val="left"/>
      <w:pPr>
        <w:tabs>
          <w:tab w:val="num" w:pos="1336"/>
        </w:tabs>
        <w:ind w:left="1336" w:hanging="360"/>
      </w:pPr>
      <w:rPr>
        <w:rFonts w:ascii="Times New Roman" w:hAnsi="Times New Roman" w:cs="Times New Roman"/>
        <w:rtl w:val="0"/>
        <w:cs w:val="0"/>
      </w:rPr>
    </w:lvl>
    <w:lvl w:ilvl="2">
      <w:start w:val="1"/>
      <w:numFmt w:val="lowerRoman"/>
      <w:lvlText w:val="%3."/>
      <w:lvlJc w:val="right"/>
      <w:pPr>
        <w:tabs>
          <w:tab w:val="num" w:pos="2056"/>
        </w:tabs>
        <w:ind w:left="2056" w:hanging="180"/>
      </w:pPr>
      <w:rPr>
        <w:rFonts w:ascii="Times New Roman" w:hAnsi="Times New Roman" w:cs="Times New Roman"/>
        <w:rtl w:val="0"/>
        <w:cs w:val="0"/>
      </w:rPr>
    </w:lvl>
    <w:lvl w:ilvl="3">
      <w:start w:val="1"/>
      <w:numFmt w:val="decimal"/>
      <w:lvlText w:val="%4."/>
      <w:lvlJc w:val="left"/>
      <w:pPr>
        <w:tabs>
          <w:tab w:val="num" w:pos="2776"/>
        </w:tabs>
        <w:ind w:left="2776" w:hanging="360"/>
      </w:pPr>
      <w:rPr>
        <w:rFonts w:ascii="Times New Roman" w:hAnsi="Times New Roman" w:cs="Times New Roman"/>
        <w:rtl w:val="0"/>
        <w:cs w:val="0"/>
      </w:rPr>
    </w:lvl>
    <w:lvl w:ilvl="4">
      <w:start w:val="1"/>
      <w:numFmt w:val="lowerLetter"/>
      <w:lvlText w:val="%5."/>
      <w:lvlJc w:val="left"/>
      <w:pPr>
        <w:tabs>
          <w:tab w:val="num" w:pos="3496"/>
        </w:tabs>
        <w:ind w:left="3496" w:hanging="360"/>
      </w:pPr>
      <w:rPr>
        <w:rFonts w:ascii="Times New Roman" w:hAnsi="Times New Roman" w:cs="Times New Roman"/>
        <w:rtl w:val="0"/>
        <w:cs w:val="0"/>
      </w:rPr>
    </w:lvl>
    <w:lvl w:ilvl="5">
      <w:start w:val="1"/>
      <w:numFmt w:val="lowerRoman"/>
      <w:lvlText w:val="%6."/>
      <w:lvlJc w:val="right"/>
      <w:pPr>
        <w:tabs>
          <w:tab w:val="num" w:pos="4216"/>
        </w:tabs>
        <w:ind w:left="4216" w:hanging="180"/>
      </w:pPr>
      <w:rPr>
        <w:rFonts w:ascii="Times New Roman" w:hAnsi="Times New Roman" w:cs="Times New Roman"/>
        <w:rtl w:val="0"/>
        <w:cs w:val="0"/>
      </w:rPr>
    </w:lvl>
    <w:lvl w:ilvl="6">
      <w:start w:val="1"/>
      <w:numFmt w:val="decimal"/>
      <w:lvlText w:val="%7."/>
      <w:lvlJc w:val="left"/>
      <w:pPr>
        <w:tabs>
          <w:tab w:val="num" w:pos="4936"/>
        </w:tabs>
        <w:ind w:left="4936" w:hanging="360"/>
      </w:pPr>
      <w:rPr>
        <w:rFonts w:ascii="Times New Roman" w:hAnsi="Times New Roman" w:cs="Times New Roman"/>
        <w:rtl w:val="0"/>
        <w:cs w:val="0"/>
      </w:rPr>
    </w:lvl>
    <w:lvl w:ilvl="7">
      <w:start w:val="1"/>
      <w:numFmt w:val="lowerLetter"/>
      <w:lvlText w:val="%8."/>
      <w:lvlJc w:val="left"/>
      <w:pPr>
        <w:tabs>
          <w:tab w:val="num" w:pos="5656"/>
        </w:tabs>
        <w:ind w:left="5656" w:hanging="360"/>
      </w:pPr>
      <w:rPr>
        <w:rFonts w:ascii="Times New Roman" w:hAnsi="Times New Roman" w:cs="Times New Roman"/>
        <w:rtl w:val="0"/>
        <w:cs w:val="0"/>
      </w:rPr>
    </w:lvl>
    <w:lvl w:ilvl="8">
      <w:start w:val="1"/>
      <w:numFmt w:val="lowerRoman"/>
      <w:lvlText w:val="%9."/>
      <w:lvlJc w:val="right"/>
      <w:pPr>
        <w:tabs>
          <w:tab w:val="num" w:pos="6376"/>
        </w:tabs>
        <w:ind w:left="6376" w:hanging="180"/>
      </w:pPr>
      <w:rPr>
        <w:rFonts w:ascii="Times New Roman" w:hAnsi="Times New Roman" w:cs="Times New Roman"/>
        <w:rtl w:val="0"/>
        <w:cs w:val="0"/>
      </w:rPr>
    </w:lvl>
  </w:abstractNum>
  <w:abstractNum w:abstractNumId="60">
    <w:nsid w:val="73E8A800"/>
    <w:multiLevelType w:val="hybridMultilevel"/>
    <w:tmpl w:val="BF824E85"/>
    <w:lvl w:ilvl="0">
      <w:start w:val="1"/>
      <w:numFmt w:val="decimal"/>
      <w:lvlJc w:val="left"/>
      <w:rPr>
        <w:rFonts w:ascii="Times New Roman" w:hAnsi="Times New Roman" w:cs="Times New Roman"/>
        <w:rtl w:val="0"/>
        <w:cs w:val="0"/>
      </w:rPr>
    </w:lvl>
    <w:lvl w:ilvl="1">
      <w:start w:val="1"/>
      <w:numFmt w:val="decimal"/>
      <w:lvlJc w:val="left"/>
      <w:rPr>
        <w:rFonts w:ascii="Times New Roman" w:hAnsi="Times New Roman" w:cs="Times New Roman"/>
        <w:rtl w:val="0"/>
        <w:cs w:val="0"/>
      </w:rPr>
    </w:lvl>
    <w:lvl w:ilvl="2">
      <w:start w:val="1"/>
      <w:numFmt w:val="ideographDigit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61">
    <w:nsid w:val="76C837E4"/>
    <w:multiLevelType w:val="hybridMultilevel"/>
    <w:tmpl w:val="B9F8DB8E"/>
    <w:lvl w:ilvl="0">
      <w:start w:val="1"/>
      <w:numFmt w:val="lowerLetter"/>
      <w:lvlText w:val="%1)"/>
      <w:lvlJc w:val="left"/>
      <w:pPr>
        <w:tabs>
          <w:tab w:val="num" w:pos="907"/>
        </w:tabs>
        <w:ind w:left="907" w:hanging="340"/>
      </w:pPr>
      <w:rPr>
        <w:rFonts w:ascii="Times New Roman" w:hAnsi="Times New Roman" w:cs="Times New Roman" w:hint="default"/>
        <w:rtl w:val="0"/>
        <w:cs w:val="0"/>
      </w:rPr>
    </w:lvl>
    <w:lvl w:ilvl="1">
      <w:start w:val="1"/>
      <w:numFmt w:val="decimal"/>
      <w:lvlText w:val="%2."/>
      <w:lvlJc w:val="left"/>
      <w:pPr>
        <w:tabs>
          <w:tab w:val="num" w:pos="1420"/>
        </w:tabs>
        <w:ind w:left="1420" w:hanging="399"/>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62">
    <w:nsid w:val="78B87CD8"/>
    <w:multiLevelType w:val="hybridMultilevel"/>
    <w:tmpl w:val="4CC69538"/>
    <w:lvl w:ilvl="0">
      <w:start w:val="1"/>
      <w:numFmt w:val="lowerLetter"/>
      <w:lvlText w:val="%1)"/>
      <w:lvlJc w:val="left"/>
      <w:pPr>
        <w:tabs>
          <w:tab w:val="num" w:pos="0"/>
        </w:tabs>
        <w:ind w:left="720" w:hanging="360"/>
      </w:pPr>
      <w:rPr>
        <w:rFonts w:ascii="Times New Roman" w:hAnsi="Times New Roman" w:cs="Times New Roman" w:hint="default"/>
        <w:rtl w:val="0"/>
        <w:cs w:val="0"/>
      </w:rPr>
    </w:lvl>
    <w:lvl w:ilvl="1">
      <w:start w:val="23"/>
      <w:numFmt w:val="decimal"/>
      <w:lvlText w:val="(%2)"/>
      <w:lvlJc w:val="left"/>
      <w:pPr>
        <w:tabs>
          <w:tab w:val="num" w:pos="1470"/>
        </w:tabs>
        <w:ind w:left="1470" w:hanging="390"/>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63">
    <w:nsid w:val="7AFD1265"/>
    <w:multiLevelType w:val="hybridMultilevel"/>
    <w:tmpl w:val="C6E84FC4"/>
    <w:lvl w:ilvl="0">
      <w:start w:val="1"/>
      <w:numFmt w:val="decimal"/>
      <w:lvlText w:val="%1."/>
      <w:lvlJc w:val="left"/>
      <w:pPr>
        <w:tabs>
          <w:tab w:val="num" w:pos="624"/>
        </w:tabs>
        <w:ind w:left="624"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4">
    <w:nsid w:val="7D9626C1"/>
    <w:multiLevelType w:val="hybridMultilevel"/>
    <w:tmpl w:val="F4945830"/>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0"/>
  </w:num>
  <w:num w:numId="2">
    <w:abstractNumId w:val="21"/>
  </w:num>
  <w:num w:numId="3">
    <w:abstractNumId w:val="57"/>
  </w:num>
  <w:num w:numId="4">
    <w:abstractNumId w:val="10"/>
  </w:num>
  <w:num w:numId="5">
    <w:abstractNumId w:val="1"/>
  </w:num>
  <w:num w:numId="6">
    <w:abstractNumId w:val="46"/>
  </w:num>
  <w:num w:numId="7">
    <w:abstractNumId w:val="47"/>
  </w:num>
  <w:num w:numId="8">
    <w:abstractNumId w:val="11"/>
  </w:num>
  <w:num w:numId="9">
    <w:abstractNumId w:val="60"/>
  </w:num>
  <w:num w:numId="10">
    <w:abstractNumId w:val="52"/>
  </w:num>
  <w:num w:numId="11">
    <w:abstractNumId w:val="50"/>
  </w:num>
  <w:num w:numId="12">
    <w:abstractNumId w:val="15"/>
  </w:num>
  <w:num w:numId="13">
    <w:abstractNumId w:val="3"/>
  </w:num>
  <w:num w:numId="14">
    <w:abstractNumId w:val="30"/>
  </w:num>
  <w:num w:numId="15">
    <w:abstractNumId w:val="49"/>
  </w:num>
  <w:num w:numId="16">
    <w:abstractNumId w:val="32"/>
  </w:num>
  <w:num w:numId="17">
    <w:abstractNumId w:val="48"/>
  </w:num>
  <w:num w:numId="18">
    <w:abstractNumId w:val="55"/>
  </w:num>
  <w:num w:numId="19">
    <w:abstractNumId w:val="40"/>
  </w:num>
  <w:num w:numId="20">
    <w:abstractNumId w:val="61"/>
  </w:num>
  <w:num w:numId="21">
    <w:abstractNumId w:val="53"/>
  </w:num>
  <w:num w:numId="22">
    <w:abstractNumId w:val="58"/>
  </w:num>
  <w:num w:numId="23">
    <w:abstractNumId w:val="29"/>
  </w:num>
  <w:num w:numId="24">
    <w:abstractNumId w:val="14"/>
  </w:num>
  <w:num w:numId="25">
    <w:abstractNumId w:val="9"/>
  </w:num>
  <w:num w:numId="26">
    <w:abstractNumId w:val="2"/>
  </w:num>
  <w:num w:numId="27">
    <w:abstractNumId w:val="59"/>
  </w:num>
  <w:num w:numId="28">
    <w:abstractNumId w:val="41"/>
  </w:num>
  <w:num w:numId="29">
    <w:abstractNumId w:val="34"/>
  </w:num>
  <w:num w:numId="30">
    <w:abstractNumId w:val="44"/>
  </w:num>
  <w:num w:numId="31">
    <w:abstractNumId w:val="31"/>
  </w:num>
  <w:num w:numId="32">
    <w:abstractNumId w:val="12"/>
  </w:num>
  <w:num w:numId="33">
    <w:abstractNumId w:val="42"/>
  </w:num>
  <w:num w:numId="34">
    <w:abstractNumId w:val="54"/>
  </w:num>
  <w:num w:numId="35">
    <w:abstractNumId w:val="24"/>
  </w:num>
  <w:num w:numId="36">
    <w:abstractNumId w:val="33"/>
  </w:num>
  <w:num w:numId="37">
    <w:abstractNumId w:val="23"/>
  </w:num>
  <w:num w:numId="38">
    <w:abstractNumId w:val="5"/>
  </w:num>
  <w:num w:numId="39">
    <w:abstractNumId w:val="45"/>
  </w:num>
  <w:num w:numId="40">
    <w:abstractNumId w:val="7"/>
  </w:num>
  <w:num w:numId="41">
    <w:abstractNumId w:val="64"/>
  </w:num>
  <w:num w:numId="42">
    <w:abstractNumId w:val="38"/>
  </w:num>
  <w:num w:numId="43">
    <w:abstractNumId w:val="28"/>
  </w:num>
  <w:num w:numId="44">
    <w:abstractNumId w:val="56"/>
  </w:num>
  <w:num w:numId="45">
    <w:abstractNumId w:val="35"/>
  </w:num>
  <w:num w:numId="46">
    <w:abstractNumId w:val="4"/>
  </w:num>
  <w:num w:numId="47">
    <w:abstractNumId w:val="13"/>
  </w:num>
  <w:num w:numId="48">
    <w:abstractNumId w:val="25"/>
  </w:num>
  <w:num w:numId="49">
    <w:abstractNumId w:val="19"/>
  </w:num>
  <w:num w:numId="50">
    <w:abstractNumId w:val="37"/>
  </w:num>
  <w:num w:numId="51">
    <w:abstractNumId w:val="62"/>
  </w:num>
  <w:num w:numId="52">
    <w:abstractNumId w:val="6"/>
  </w:num>
  <w:num w:numId="53">
    <w:abstractNumId w:val="39"/>
  </w:num>
  <w:num w:numId="54">
    <w:abstractNumId w:val="8"/>
  </w:num>
  <w:num w:numId="55">
    <w:abstractNumId w:val="18"/>
  </w:num>
  <w:num w:numId="56">
    <w:abstractNumId w:val="36"/>
  </w:num>
  <w:num w:numId="57">
    <w:abstractNumId w:val="17"/>
  </w:num>
  <w:num w:numId="58">
    <w:abstractNumId w:val="16"/>
  </w:num>
  <w:num w:numId="59">
    <w:abstractNumId w:val="20"/>
  </w:num>
  <w:num w:numId="60">
    <w:abstractNumId w:val="63"/>
  </w:num>
  <w:num w:numId="61">
    <w:abstractNumId w:val="51"/>
  </w:num>
  <w:num w:numId="62">
    <w:abstractNumId w:val="43"/>
  </w:num>
  <w:num w:numId="63">
    <w:abstractNumId w:val="22"/>
  </w:num>
  <w:num w:numId="64">
    <w:abstractNumId w:val="26"/>
  </w:num>
  <w:num w:numId="6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E95F18"/>
    <w:rsid w:val="00093BC5"/>
    <w:rsid w:val="000C5018"/>
    <w:rsid w:val="00196E6C"/>
    <w:rsid w:val="001A4671"/>
    <w:rsid w:val="00202473"/>
    <w:rsid w:val="00220F47"/>
    <w:rsid w:val="002344B9"/>
    <w:rsid w:val="002365AD"/>
    <w:rsid w:val="002A4758"/>
    <w:rsid w:val="002E2EBE"/>
    <w:rsid w:val="00333E43"/>
    <w:rsid w:val="00364F03"/>
    <w:rsid w:val="003A7074"/>
    <w:rsid w:val="003C1BAC"/>
    <w:rsid w:val="004626A5"/>
    <w:rsid w:val="00482436"/>
    <w:rsid w:val="004F185E"/>
    <w:rsid w:val="004F5BA7"/>
    <w:rsid w:val="00534B6F"/>
    <w:rsid w:val="005A21EA"/>
    <w:rsid w:val="006373AE"/>
    <w:rsid w:val="00650DAD"/>
    <w:rsid w:val="006F47F9"/>
    <w:rsid w:val="00717B96"/>
    <w:rsid w:val="00723FCD"/>
    <w:rsid w:val="007B32C0"/>
    <w:rsid w:val="007B3AEE"/>
    <w:rsid w:val="007B538F"/>
    <w:rsid w:val="007C2981"/>
    <w:rsid w:val="007C5FAC"/>
    <w:rsid w:val="008B40CD"/>
    <w:rsid w:val="008B7693"/>
    <w:rsid w:val="008D0DCE"/>
    <w:rsid w:val="0094133E"/>
    <w:rsid w:val="009D1E00"/>
    <w:rsid w:val="00A42D4A"/>
    <w:rsid w:val="00AB3FD4"/>
    <w:rsid w:val="00AE7D58"/>
    <w:rsid w:val="00B12F2D"/>
    <w:rsid w:val="00BC10C3"/>
    <w:rsid w:val="00BD0483"/>
    <w:rsid w:val="00BD5937"/>
    <w:rsid w:val="00C27BEF"/>
    <w:rsid w:val="00C93181"/>
    <w:rsid w:val="00C96238"/>
    <w:rsid w:val="00CD4E9A"/>
    <w:rsid w:val="00D634CF"/>
    <w:rsid w:val="00D76F77"/>
    <w:rsid w:val="00D90E7A"/>
    <w:rsid w:val="00DC2D89"/>
    <w:rsid w:val="00DD65BD"/>
    <w:rsid w:val="00DD7311"/>
    <w:rsid w:val="00E0722C"/>
    <w:rsid w:val="00E335F8"/>
    <w:rsid w:val="00E95F18"/>
    <w:rsid w:val="00EA1E9F"/>
    <w:rsid w:val="00EE3F7F"/>
    <w:rsid w:val="00F04862"/>
    <w:rsid w:val="00F052BA"/>
    <w:rsid w:val="00F072AD"/>
    <w:rsid w:val="00FA65A7"/>
    <w:rsid w:val="00FA79A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E95F1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9"/>
    <w:rsid w:val="00196E6C"/>
    <w:pPr>
      <w:keepNext/>
      <w:spacing w:before="240" w:after="60" w:line="276" w:lineRule="auto"/>
      <w:jc w:val="left"/>
      <w:outlineLvl w:val="1"/>
    </w:pPr>
    <w:rPr>
      <w:rFonts w:ascii="Arial" w:hAnsi="Arial" w:cs="Arial"/>
      <w:b/>
      <w:bCs/>
      <w:i/>
      <w:iCs/>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rsid w:val="00E95F1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95F18"/>
    <w:rPr>
      <w:rFonts w:ascii="Tahoma" w:hAnsi="Tahoma" w:cs="Tahoma"/>
      <w:sz w:val="16"/>
      <w:szCs w:val="16"/>
      <w:rtl w:val="0"/>
      <w:cs w:val="0"/>
      <w:lang w:val="sk-SK" w:eastAsia="sk-SK" w:bidi="ar-SA"/>
    </w:rPr>
  </w:style>
  <w:style w:type="paragraph" w:customStyle="1" w:styleId="poznamka1">
    <w:name w:val="poznamka1"/>
    <w:basedOn w:val="Normal"/>
    <w:uiPriority w:val="99"/>
    <w:rsid w:val="00E95F18"/>
    <w:pPr>
      <w:spacing w:before="100" w:beforeAutospacing="1" w:after="100" w:afterAutospacing="1" w:line="384" w:lineRule="auto"/>
      <w:jc w:val="left"/>
    </w:pPr>
    <w:rPr>
      <w:i/>
      <w:iCs/>
    </w:rPr>
  </w:style>
  <w:style w:type="paragraph" w:customStyle="1" w:styleId="Default">
    <w:name w:val="Default"/>
    <w:uiPriority w:val="99"/>
    <w:rsid w:val="00E95F18"/>
    <w:pPr>
      <w:framePr w:wrap="auto"/>
      <w:widowControl/>
      <w:autoSpaceDE w:val="0"/>
      <w:autoSpaceDN w:val="0"/>
      <w:adjustRightInd w:val="0"/>
      <w:ind w:left="0" w:right="0"/>
      <w:jc w:val="left"/>
      <w:textAlignment w:val="auto"/>
    </w:pPr>
    <w:rPr>
      <w:rFonts w:ascii="EUAlbertina" w:hAnsi="EUAlbertina" w:cs="EUAlbertina"/>
      <w:color w:val="000000"/>
      <w:sz w:val="22"/>
      <w:szCs w:val="22"/>
      <w:rtl w:val="0"/>
      <w:cs w:val="0"/>
      <w:lang w:val="sk-SK" w:eastAsia="sk-SK" w:bidi="ar-SA"/>
    </w:rPr>
  </w:style>
  <w:style w:type="character" w:styleId="Strong">
    <w:name w:val="Strong"/>
    <w:basedOn w:val="DefaultParagraphFont"/>
    <w:uiPriority w:val="99"/>
    <w:rsid w:val="00E95F18"/>
    <w:rPr>
      <w:rFonts w:ascii="Times New Roman" w:hAnsi="Times New Roman" w:cs="Times New Roman"/>
      <w:b/>
      <w:bCs/>
      <w:rtl w:val="0"/>
      <w:cs w:val="0"/>
    </w:rPr>
  </w:style>
  <w:style w:type="character" w:styleId="Hyperlink">
    <w:name w:val="Hyperlink"/>
    <w:basedOn w:val="DefaultParagraphFont"/>
    <w:uiPriority w:val="99"/>
    <w:rsid w:val="00E95F18"/>
    <w:rPr>
      <w:rFonts w:ascii="Times New Roman" w:hAnsi="Times New Roman" w:cs="Times New Roman"/>
      <w:color w:val="0000FF"/>
      <w:u w:val="single"/>
      <w:rtl w:val="0"/>
      <w:cs w:val="0"/>
    </w:rPr>
  </w:style>
  <w:style w:type="character" w:styleId="FollowedHyperlink">
    <w:name w:val="FollowedHyperlink"/>
    <w:basedOn w:val="DefaultParagraphFont"/>
    <w:uiPriority w:val="99"/>
    <w:rsid w:val="00E95F18"/>
    <w:rPr>
      <w:rFonts w:ascii="Times New Roman" w:hAnsi="Times New Roman" w:cs="Times New Roman"/>
      <w:color w:val="800080"/>
      <w:u w:val="single"/>
      <w:rtl w:val="0"/>
      <w:cs w:val="0"/>
    </w:rPr>
  </w:style>
  <w:style w:type="paragraph" w:styleId="Footer">
    <w:name w:val="footer"/>
    <w:basedOn w:val="Normal"/>
    <w:link w:val="PtaChar"/>
    <w:uiPriority w:val="99"/>
    <w:rsid w:val="00E95F18"/>
    <w:pPr>
      <w:tabs>
        <w:tab w:val="center" w:pos="4536"/>
        <w:tab w:val="right" w:pos="9072"/>
      </w:tabs>
      <w:jc w:val="left"/>
    </w:pPr>
  </w:style>
  <w:style w:type="character" w:customStyle="1" w:styleId="PtaChar">
    <w:name w:val="Päta Char"/>
    <w:basedOn w:val="DefaultParagraphFont"/>
    <w:link w:val="Footer"/>
    <w:uiPriority w:val="99"/>
    <w:semiHidden/>
    <w:locked/>
    <w:rsid w:val="00E95F18"/>
    <w:rPr>
      <w:rFonts w:cs="Times New Roman"/>
      <w:sz w:val="24"/>
      <w:szCs w:val="24"/>
      <w:rtl w:val="0"/>
      <w:cs w:val="0"/>
      <w:lang w:val="sk-SK" w:eastAsia="sk-SK" w:bidi="ar-SA"/>
    </w:rPr>
  </w:style>
  <w:style w:type="character" w:customStyle="1" w:styleId="CharChar7">
    <w:name w:val="Char Char7"/>
    <w:uiPriority w:val="99"/>
    <w:rsid w:val="00E95F18"/>
    <w:rPr>
      <w:sz w:val="24"/>
      <w:lang w:val="sk-SK" w:eastAsia="sk-SK"/>
    </w:rPr>
  </w:style>
  <w:style w:type="character" w:styleId="PageNumber">
    <w:name w:val="page number"/>
    <w:basedOn w:val="DefaultParagraphFont"/>
    <w:uiPriority w:val="99"/>
    <w:rsid w:val="00E95F18"/>
    <w:rPr>
      <w:rFonts w:ascii="Times New Roman" w:hAnsi="Times New Roman" w:cs="Times New Roman"/>
      <w:rtl w:val="0"/>
      <w:cs w:val="0"/>
    </w:rPr>
  </w:style>
  <w:style w:type="paragraph" w:customStyle="1" w:styleId="Paragrafy">
    <w:name w:val="Paragrafy"/>
    <w:basedOn w:val="Normal"/>
    <w:uiPriority w:val="99"/>
    <w:rsid w:val="00E95F18"/>
    <w:pPr>
      <w:shd w:val="clear" w:color="auto" w:fill="FFFFFF"/>
      <w:spacing w:before="120" w:after="120" w:line="360" w:lineRule="auto"/>
      <w:jc w:val="center"/>
      <w:outlineLvl w:val="5"/>
    </w:pPr>
    <w:rPr>
      <w:rFonts w:ascii="Arial" w:hAnsi="Arial" w:cs="Arial"/>
      <w:color w:val="FF0000"/>
      <w:sz w:val="28"/>
      <w:szCs w:val="28"/>
    </w:rPr>
  </w:style>
  <w:style w:type="character" w:customStyle="1" w:styleId="ParagrafyChar">
    <w:name w:val="Paragrafy Char"/>
    <w:uiPriority w:val="99"/>
    <w:rsid w:val="00E95F18"/>
    <w:rPr>
      <w:rFonts w:ascii="Arial" w:hAnsi="Arial" w:cs="Arial"/>
      <w:color w:val="FF0000"/>
      <w:sz w:val="28"/>
      <w:lang w:val="sk-SK" w:eastAsia="sk-SK"/>
    </w:rPr>
  </w:style>
  <w:style w:type="paragraph" w:styleId="FootnoteText">
    <w:name w:val="footnote text"/>
    <w:basedOn w:val="Normal"/>
    <w:link w:val="TextpoznmkypodiarouChar"/>
    <w:uiPriority w:val="99"/>
    <w:rsid w:val="00E95F18"/>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E95F18"/>
    <w:rPr>
      <w:rFonts w:cs="Times New Roman"/>
      <w:rtl w:val="0"/>
      <w:cs w:val="0"/>
      <w:lang w:val="sk-SK" w:eastAsia="sk-SK" w:bidi="ar-SA"/>
    </w:rPr>
  </w:style>
  <w:style w:type="character" w:customStyle="1" w:styleId="CharChar6">
    <w:name w:val="Char Char6"/>
    <w:uiPriority w:val="99"/>
    <w:rsid w:val="00E95F18"/>
    <w:rPr>
      <w:lang w:val="sk-SK" w:eastAsia="sk-SK"/>
    </w:rPr>
  </w:style>
  <w:style w:type="character" w:styleId="FootnoteReference">
    <w:name w:val="footnote reference"/>
    <w:basedOn w:val="DefaultParagraphFont"/>
    <w:uiPriority w:val="99"/>
    <w:rsid w:val="00E95F18"/>
    <w:rPr>
      <w:rFonts w:ascii="Times New Roman" w:hAnsi="Times New Roman" w:cs="Times New Roman"/>
      <w:vertAlign w:val="superscript"/>
      <w:rtl w:val="0"/>
      <w:cs w:val="0"/>
    </w:rPr>
  </w:style>
  <w:style w:type="character" w:customStyle="1" w:styleId="CharChar5">
    <w:name w:val="Char Char5"/>
    <w:uiPriority w:val="99"/>
    <w:rsid w:val="00E95F18"/>
    <w:rPr>
      <w:rFonts w:ascii="Tahoma" w:hAnsi="Tahoma" w:cs="Tahoma"/>
      <w:sz w:val="16"/>
      <w:lang w:val="sk-SK" w:eastAsia="sk-SK"/>
    </w:rPr>
  </w:style>
  <w:style w:type="paragraph" w:styleId="Caption">
    <w:name w:val="caption"/>
    <w:basedOn w:val="Normal"/>
    <w:next w:val="Normal"/>
    <w:uiPriority w:val="99"/>
    <w:rsid w:val="00E95F18"/>
    <w:pPr>
      <w:jc w:val="left"/>
    </w:pPr>
    <w:rPr>
      <w:b/>
      <w:bCs/>
      <w:sz w:val="20"/>
      <w:szCs w:val="20"/>
    </w:rPr>
  </w:style>
  <w:style w:type="character" w:styleId="CommentReference">
    <w:name w:val="annotation reference"/>
    <w:basedOn w:val="DefaultParagraphFont"/>
    <w:uiPriority w:val="99"/>
    <w:rsid w:val="00E95F18"/>
    <w:rPr>
      <w:rFonts w:ascii="Times New Roman" w:hAnsi="Times New Roman" w:cs="Times New Roman"/>
      <w:sz w:val="16"/>
      <w:szCs w:val="16"/>
      <w:rtl w:val="0"/>
      <w:cs w:val="0"/>
    </w:rPr>
  </w:style>
  <w:style w:type="paragraph" w:styleId="CommentText">
    <w:name w:val="annotation text"/>
    <w:basedOn w:val="Normal"/>
    <w:link w:val="TextkomentraChar"/>
    <w:uiPriority w:val="99"/>
    <w:rsid w:val="00E95F18"/>
    <w:pPr>
      <w:jc w:val="left"/>
    </w:pPr>
    <w:rPr>
      <w:sz w:val="20"/>
      <w:szCs w:val="20"/>
    </w:rPr>
  </w:style>
  <w:style w:type="character" w:customStyle="1" w:styleId="TextkomentraChar">
    <w:name w:val="Text komentára Char"/>
    <w:basedOn w:val="DefaultParagraphFont"/>
    <w:link w:val="CommentText"/>
    <w:uiPriority w:val="99"/>
    <w:semiHidden/>
    <w:locked/>
    <w:rsid w:val="00E95F18"/>
    <w:rPr>
      <w:rFonts w:cs="Times New Roman"/>
      <w:rtl w:val="0"/>
      <w:cs w:val="0"/>
      <w:lang w:val="sk-SK" w:eastAsia="sk-SK" w:bidi="ar-SA"/>
    </w:rPr>
  </w:style>
  <w:style w:type="character" w:customStyle="1" w:styleId="CharChar4">
    <w:name w:val="Char Char4"/>
    <w:uiPriority w:val="99"/>
    <w:rsid w:val="00E95F18"/>
    <w:rPr>
      <w:lang w:val="sk-SK" w:eastAsia="sk-SK"/>
    </w:rPr>
  </w:style>
  <w:style w:type="paragraph" w:styleId="CommentSubject">
    <w:name w:val="annotation subject"/>
    <w:basedOn w:val="CommentText"/>
    <w:next w:val="CommentText"/>
    <w:link w:val="PredmetkomentraChar"/>
    <w:uiPriority w:val="99"/>
    <w:rsid w:val="00E95F18"/>
    <w:pPr>
      <w:jc w:val="left"/>
    </w:pPr>
    <w:rPr>
      <w:b/>
      <w:bCs/>
    </w:rPr>
  </w:style>
  <w:style w:type="character" w:customStyle="1" w:styleId="PredmetkomentraChar">
    <w:name w:val="Predmet komentára Char"/>
    <w:basedOn w:val="TextkomentraChar"/>
    <w:link w:val="CommentSubject"/>
    <w:uiPriority w:val="99"/>
    <w:semiHidden/>
    <w:locked/>
    <w:rsid w:val="00E95F18"/>
    <w:rPr>
      <w:b/>
      <w:bCs/>
    </w:rPr>
  </w:style>
  <w:style w:type="character" w:customStyle="1" w:styleId="CharChar3">
    <w:name w:val="Char Char3"/>
    <w:uiPriority w:val="99"/>
    <w:rsid w:val="00E95F18"/>
    <w:rPr>
      <w:b/>
      <w:lang w:val="sk-SK" w:eastAsia="sk-SK"/>
    </w:rPr>
  </w:style>
  <w:style w:type="paragraph" w:styleId="NormalWeb">
    <w:name w:val="Normal (Web)"/>
    <w:basedOn w:val="Normal"/>
    <w:uiPriority w:val="99"/>
    <w:rsid w:val="00E95F18"/>
    <w:pPr>
      <w:spacing w:before="100" w:beforeAutospacing="1" w:after="100" w:afterAutospacing="1"/>
      <w:jc w:val="left"/>
    </w:pPr>
  </w:style>
  <w:style w:type="character" w:customStyle="1" w:styleId="poznamka1Char">
    <w:name w:val="poznamka1 Char"/>
    <w:uiPriority w:val="99"/>
    <w:rsid w:val="00E95F18"/>
    <w:rPr>
      <w:i/>
      <w:sz w:val="24"/>
      <w:lang w:val="sk-SK" w:eastAsia="sk-SK"/>
    </w:rPr>
  </w:style>
  <w:style w:type="character" w:customStyle="1" w:styleId="DefaultChar">
    <w:name w:val="Default Char"/>
    <w:uiPriority w:val="99"/>
    <w:rsid w:val="00E95F18"/>
    <w:rPr>
      <w:rFonts w:ascii="EUAlbertina" w:hAnsi="EUAlbertina" w:cs="EUAlbertina"/>
      <w:color w:val="000000"/>
      <w:sz w:val="22"/>
      <w:lang w:val="sk-SK" w:eastAsia="sk-SK"/>
    </w:rPr>
  </w:style>
  <w:style w:type="character" w:customStyle="1" w:styleId="Poznmkapodiarou-podtextom">
    <w:name w:val="Poznámka pod čiarou- pod textom"/>
    <w:uiPriority w:val="99"/>
    <w:rsid w:val="00E95F18"/>
    <w:rPr>
      <w:rFonts w:ascii="Arial" w:hAnsi="Arial" w:cs="Arial"/>
      <w:i/>
      <w:sz w:val="18"/>
      <w:vertAlign w:val="baseline"/>
    </w:rPr>
  </w:style>
  <w:style w:type="paragraph" w:styleId="EndnoteText">
    <w:name w:val="endnote text"/>
    <w:basedOn w:val="Normal"/>
    <w:link w:val="TextkoncovejpoznmkyChar"/>
    <w:uiPriority w:val="99"/>
    <w:rsid w:val="00E95F18"/>
    <w:pPr>
      <w:jc w:val="left"/>
    </w:pPr>
    <w:rPr>
      <w:sz w:val="20"/>
      <w:szCs w:val="20"/>
    </w:rPr>
  </w:style>
  <w:style w:type="character" w:customStyle="1" w:styleId="TextkoncovejpoznmkyChar">
    <w:name w:val="Text koncovej poznámky Char"/>
    <w:basedOn w:val="DefaultParagraphFont"/>
    <w:link w:val="EndnoteText"/>
    <w:uiPriority w:val="99"/>
    <w:semiHidden/>
    <w:locked/>
    <w:rsid w:val="00E95F18"/>
    <w:rPr>
      <w:rFonts w:cs="Times New Roman"/>
      <w:rtl w:val="0"/>
      <w:cs w:val="0"/>
      <w:lang w:val="sk-SK" w:eastAsia="sk-SK" w:bidi="ar-SA"/>
    </w:rPr>
  </w:style>
  <w:style w:type="character" w:customStyle="1" w:styleId="CharChar2">
    <w:name w:val="Char Char2"/>
    <w:uiPriority w:val="99"/>
    <w:rsid w:val="00E95F18"/>
    <w:rPr>
      <w:lang w:val="sk-SK" w:eastAsia="sk-SK"/>
    </w:rPr>
  </w:style>
  <w:style w:type="character" w:styleId="EndnoteReference">
    <w:name w:val="endnote reference"/>
    <w:basedOn w:val="DefaultParagraphFont"/>
    <w:uiPriority w:val="99"/>
    <w:rsid w:val="00E95F18"/>
    <w:rPr>
      <w:rFonts w:ascii="Times New Roman" w:hAnsi="Times New Roman" w:cs="Times New Roman"/>
      <w:vertAlign w:val="superscript"/>
      <w:rtl w:val="0"/>
      <w:cs w:val="0"/>
    </w:rPr>
  </w:style>
  <w:style w:type="character" w:customStyle="1" w:styleId="CharChar41">
    <w:name w:val="Char Char41"/>
    <w:uiPriority w:val="99"/>
    <w:rsid w:val="00E95F18"/>
    <w:rPr>
      <w:rFonts w:ascii="Times New Roman" w:hAnsi="Times New Roman" w:cs="Times New Roman"/>
    </w:rPr>
  </w:style>
  <w:style w:type="paragraph" w:styleId="ListParagraph">
    <w:name w:val="List Paragraph"/>
    <w:basedOn w:val="Normal"/>
    <w:uiPriority w:val="99"/>
    <w:rsid w:val="00E95F18"/>
    <w:pPr>
      <w:spacing w:after="200" w:line="276" w:lineRule="auto"/>
      <w:ind w:left="708"/>
      <w:jc w:val="left"/>
    </w:pPr>
    <w:rPr>
      <w:rFonts w:ascii="Calibri" w:hAnsi="Calibri" w:cs="Calibri"/>
      <w:sz w:val="22"/>
      <w:szCs w:val="22"/>
      <w:lang w:eastAsia="en-US"/>
    </w:rPr>
  </w:style>
  <w:style w:type="paragraph" w:styleId="Header">
    <w:name w:val="header"/>
    <w:basedOn w:val="Normal"/>
    <w:link w:val="HlavikaChar"/>
    <w:uiPriority w:val="99"/>
    <w:rsid w:val="00E95F18"/>
    <w:pPr>
      <w:tabs>
        <w:tab w:val="center" w:pos="4320"/>
        <w:tab w:val="right" w:pos="8640"/>
      </w:tabs>
      <w:jc w:val="left"/>
    </w:pPr>
  </w:style>
  <w:style w:type="character" w:customStyle="1" w:styleId="HlavikaChar">
    <w:name w:val="Hlavička Char"/>
    <w:basedOn w:val="DefaultParagraphFont"/>
    <w:link w:val="Header"/>
    <w:uiPriority w:val="99"/>
    <w:semiHidden/>
    <w:locked/>
    <w:rsid w:val="00E95F18"/>
    <w:rPr>
      <w:rFonts w:cs="Times New Roman"/>
      <w:sz w:val="24"/>
      <w:szCs w:val="24"/>
      <w:rtl w:val="0"/>
      <w:cs w:val="0"/>
      <w:lang w:val="sk-SK" w:eastAsia="sk-SK" w:bidi="ar-SA"/>
    </w:rPr>
  </w:style>
  <w:style w:type="character" w:customStyle="1" w:styleId="CharChar1">
    <w:name w:val="Char Char1"/>
    <w:uiPriority w:val="99"/>
    <w:rsid w:val="00E95F18"/>
    <w:rPr>
      <w:sz w:val="24"/>
      <w:lang w:val="sk-SK" w:eastAsia="sk-SK"/>
    </w:rPr>
  </w:style>
  <w:style w:type="paragraph" w:customStyle="1" w:styleId="ListParagraph1">
    <w:name w:val="List Paragraph1"/>
    <w:basedOn w:val="Normal"/>
    <w:uiPriority w:val="99"/>
    <w:rsid w:val="00E95F18"/>
    <w:pPr>
      <w:ind w:left="720"/>
      <w:jc w:val="left"/>
    </w:pPr>
  </w:style>
  <w:style w:type="paragraph" w:styleId="Subtitle">
    <w:name w:val="Subtitle"/>
    <w:basedOn w:val="Normal"/>
    <w:next w:val="Normal"/>
    <w:link w:val="PodtitulChar"/>
    <w:uiPriority w:val="99"/>
    <w:rsid w:val="00E95F18"/>
    <w:pPr>
      <w:numPr>
        <w:ilvl w:val="1"/>
      </w:numPr>
      <w:jc w:val="left"/>
    </w:pPr>
    <w:rPr>
      <w:rFonts w:ascii="Cambria" w:eastAsia="MS ????" w:hAnsi="Cambria" w:cs="Cambria"/>
      <w:i/>
      <w:iCs/>
      <w:spacing w:val="15"/>
    </w:rPr>
  </w:style>
  <w:style w:type="character" w:customStyle="1" w:styleId="PodtitulChar">
    <w:name w:val="Podtitul Char"/>
    <w:basedOn w:val="DefaultParagraphFont"/>
    <w:link w:val="Subtitle"/>
    <w:uiPriority w:val="99"/>
    <w:locked/>
    <w:rsid w:val="00E95F18"/>
    <w:rPr>
      <w:rFonts w:ascii="Cambria" w:eastAsia="MS ????" w:hAnsi="Cambria" w:cs="Cambria"/>
      <w:i/>
      <w:iCs/>
      <w:spacing w:val="15"/>
      <w:sz w:val="24"/>
      <w:szCs w:val="24"/>
      <w:rtl w:val="0"/>
      <w:cs w:val="0"/>
      <w:lang w:val="sk-SK" w:eastAsia="sk-SK" w:bidi="ar-SA"/>
    </w:rPr>
  </w:style>
  <w:style w:type="character" w:customStyle="1" w:styleId="CharChar">
    <w:name w:val="Char Char"/>
    <w:uiPriority w:val="99"/>
    <w:rsid w:val="00E95F18"/>
    <w:rPr>
      <w:rFonts w:ascii="Cambria" w:eastAsia="MS ????" w:hAnsi="Cambria"/>
      <w:i/>
      <w:color w:val="auto"/>
      <w:spacing w:val="15"/>
      <w:sz w:val="24"/>
      <w:lang w:val="sk-SK" w:eastAsia="sk-SK"/>
    </w:rPr>
  </w:style>
  <w:style w:type="paragraph" w:customStyle="1" w:styleId="titulok">
    <w:name w:val="titulok"/>
    <w:basedOn w:val="Normal"/>
    <w:uiPriority w:val="99"/>
    <w:rsid w:val="00E95F18"/>
    <w:pPr>
      <w:spacing w:before="100" w:beforeAutospacing="1" w:after="100" w:afterAutospacing="1"/>
      <w:jc w:val="center"/>
    </w:pPr>
    <w:rPr>
      <w:rFonts w:ascii="Arial" w:hAnsi="Arial" w:cs="Arial"/>
      <w:b/>
      <w:bCs/>
    </w:rPr>
  </w:style>
  <w:style w:type="character" w:styleId="Emphasis">
    <w:name w:val="Emphasis"/>
    <w:basedOn w:val="DefaultParagraphFont"/>
    <w:uiPriority w:val="99"/>
    <w:rsid w:val="00E95F18"/>
    <w:rPr>
      <w:rFonts w:ascii="Times New Roman" w:hAnsi="Times New Roman" w:cs="Times New Roman"/>
      <w:i/>
      <w:iCs/>
      <w:rtl w:val="0"/>
      <w:cs w:val="0"/>
    </w:rPr>
  </w:style>
  <w:style w:type="character" w:customStyle="1" w:styleId="ppp-input-value1">
    <w:name w:val="ppp-input-value1"/>
    <w:basedOn w:val="DefaultParagraphFont"/>
    <w:uiPriority w:val="99"/>
    <w:rsid w:val="00E95F18"/>
    <w:rPr>
      <w:rFonts w:ascii="Tahoma" w:hAnsi="Tahoma" w:cs="Tahoma"/>
      <w:color w:val="837A73"/>
      <w:sz w:val="16"/>
      <w:szCs w:val="16"/>
      <w:rtl w:val="0"/>
      <w:cs w:val="0"/>
    </w:rPr>
  </w:style>
  <w:style w:type="character" w:customStyle="1" w:styleId="FootnoteTextChar">
    <w:name w:val="Footnote Text Char"/>
    <w:basedOn w:val="DefaultParagraphFont"/>
    <w:uiPriority w:val="99"/>
    <w:locked/>
    <w:rsid w:val="00E95F18"/>
    <w:rPr>
      <w:rFonts w:cs="Times New Roman"/>
      <w:rtl w:val="0"/>
      <w:cs w:val="0"/>
      <w:lang w:val="sk-SK" w:eastAsia="sk-SK" w:bidi="ar-SA"/>
    </w:rPr>
  </w:style>
  <w:style w:type="paragraph" w:styleId="PlainText">
    <w:name w:val="Plain Text"/>
    <w:basedOn w:val="Normal"/>
    <w:uiPriority w:val="99"/>
    <w:rsid w:val="00E95F18"/>
    <w:pPr>
      <w:jc w:val="left"/>
    </w:pPr>
    <w:rPr>
      <w:rFonts w:ascii="Courier New" w:hAnsi="Courier New" w:cs="Courier New"/>
      <w:sz w:val="20"/>
      <w:szCs w:val="20"/>
    </w:rPr>
  </w:style>
  <w:style w:type="character" w:customStyle="1" w:styleId="Nadpis2Char">
    <w:name w:val="Nadpis 2 Char"/>
    <w:basedOn w:val="DefaultParagraphFont"/>
    <w:link w:val="Heading2"/>
    <w:uiPriority w:val="99"/>
    <w:semiHidden/>
    <w:locked/>
    <w:rsid w:val="00196E6C"/>
    <w:rPr>
      <w:rFonts w:ascii="Arial" w:hAnsi="Arial" w:cs="Arial"/>
      <w:b/>
      <w:bCs/>
      <w:i/>
      <w:iCs/>
      <w:sz w:val="28"/>
      <w:szCs w:val="28"/>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36</TotalTime>
  <Pages>47</Pages>
  <Words>16397</Words>
  <Characters>93468</Characters>
  <Application>Microsoft Office Word</Application>
  <DocSecurity>0</DocSecurity>
  <Lines>0</Lines>
  <Paragraphs>0</Paragraphs>
  <ScaleCrop>false</ScaleCrop>
  <Company>MZP</Company>
  <LinksUpToDate>false</LinksUpToDate>
  <CharactersWithSpaces>109646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Katrlik</dc:creator>
  <cp:lastModifiedBy>Katrlik</cp:lastModifiedBy>
  <cp:revision>8</cp:revision>
  <cp:lastPrinted>2012-10-31T14:47:00Z</cp:lastPrinted>
  <dcterms:created xsi:type="dcterms:W3CDTF">2012-10-31T13:46:00Z</dcterms:created>
  <dcterms:modified xsi:type="dcterms:W3CDTF">2012-10-31T15:09:00Z</dcterms:modified>
</cp:coreProperties>
</file>