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  <w:sz w:val="28"/>
          <w:szCs w:val="28"/>
        </w:rPr>
        <w:t> 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4D76EC" w:rsidRPr="00A75145" w:rsidP="00B76820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A75145" w:rsidR="004A6A2B">
        <w:rPr>
          <w:rFonts w:ascii="Times New Roman" w:hAnsi="Times New Roman"/>
          <w:b/>
          <w:bCs/>
        </w:rPr>
        <w:t>A.1. Názov materiálu:</w:t>
      </w:r>
      <w:r w:rsidRPr="00A75145">
        <w:rPr>
          <w:rFonts w:ascii="Times New Roman" w:hAnsi="Times New Roman"/>
          <w:b/>
          <w:bCs/>
        </w:rPr>
        <w:t xml:space="preserve"> </w:t>
      </w:r>
      <w:r w:rsidRPr="00A75145" w:rsidR="00B76820">
        <w:rPr>
          <w:rFonts w:ascii="Times New Roman" w:hAnsi="Times New Roman"/>
          <w:bCs/>
          <w:color w:val="000000"/>
        </w:rPr>
        <w:t>Návrh zákona, ktorým sa mení a dopĺňa zákon č. 578/2004 Z. z. o poskytovateľoch zdravotnej starostlivosti, zdravotníckych pracovníkoch, stavovských organizáciách v zdravotníctve a o zmene a doplnení niektorých zákonov v znení neskorších predpisov a o zmene a doplnení niektorých zákonov</w:t>
      </w:r>
    </w:p>
    <w:p w:rsidR="004D76EC" w:rsidRPr="00A75145" w:rsidP="004D76E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4A6A2B" w:rsidRPr="00A7514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       Termín začatia a ukončenia PPK:</w:t>
      </w:r>
      <w:r w:rsidRPr="00A75145" w:rsidR="004D76EC">
        <w:rPr>
          <w:rFonts w:ascii="Times New Roman" w:hAnsi="Times New Roman"/>
          <w:b/>
          <w:bCs/>
        </w:rPr>
        <w:t xml:space="preserve"> -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 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A.2. Vplyvy: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</w:rPr>
        <w:t> </w:t>
      </w:r>
    </w:p>
    <w:tbl>
      <w:tblPr>
        <w:tblStyle w:val="TableNormal"/>
        <w:tblW w:w="9889" w:type="dxa"/>
        <w:tblCellMar>
          <w:left w:w="0" w:type="dxa"/>
          <w:right w:w="0" w:type="dxa"/>
        </w:tblCellMar>
      </w:tblPr>
      <w:tblGrid>
        <w:gridCol w:w="5070"/>
        <w:gridCol w:w="1559"/>
        <w:gridCol w:w="1559"/>
        <w:gridCol w:w="1701"/>
      </w:tblGrid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 xml:space="preserve">Pozitívne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Žiadne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E1705" w:rsidRPr="00A75145" w:rsidP="007E170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x</w:t>
            </w:r>
          </w:p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 w:rsidP="007E170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E1705" w:rsidRPr="00A75145" w:rsidP="007E170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 w:rsidR="004A6A2B">
              <w:rPr>
                <w:rFonts w:ascii="Times New Roman" w:hAnsi="Times New Roman"/>
              </w:rPr>
              <w:t> </w:t>
            </w:r>
            <w:r w:rsidRPr="00A75145">
              <w:rPr>
                <w:rFonts w:ascii="Times New Roman" w:hAnsi="Times New Roman"/>
              </w:rPr>
              <w:t>x</w:t>
            </w:r>
          </w:p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  <w:r w:rsidRPr="00A75145" w:rsidR="00B76820"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  <w:p w:rsidR="00593324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  <w:p w:rsidR="00593324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593324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 w:rsidR="00A63DC5">
              <w:rPr>
                <w:rFonts w:ascii="Times New Roman" w:hAnsi="Times New Roman"/>
              </w:rPr>
              <w:t>x</w:t>
            </w:r>
          </w:p>
          <w:p w:rsidR="00593324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 w:rsidR="00593324">
              <w:rPr>
                <w:rFonts w:ascii="Times New Roman" w:hAnsi="Times New Roman"/>
              </w:rPr>
              <w:t xml:space="preserve"> x</w:t>
            </w: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</w:tr>
      <w:tr>
        <w:tblPrEx>
          <w:tblW w:w="9889" w:type="dxa"/>
          <w:tblCellMar>
            <w:left w:w="0" w:type="dxa"/>
            <w:right w:w="0" w:type="dxa"/>
          </w:tblCellMar>
        </w:tblPrEx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 w:rsidP="0059332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  <w:r w:rsidRPr="00A75145" w:rsidR="00593324">
              <w:rPr>
                <w:rFonts w:ascii="Times New Roman" w:hAnsi="Times New Roman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 w:rsidRPr="00A75145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A75145">
              <w:rPr>
                <w:rFonts w:ascii="Times New Roman" w:hAnsi="Times New Roman"/>
              </w:rPr>
              <w:t> </w:t>
            </w:r>
          </w:p>
        </w:tc>
      </w:tr>
    </w:tbl>
    <w:p w:rsidR="004A6A2B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sz w:val="16"/>
          <w:szCs w:val="16"/>
        </w:rPr>
        <w:t> 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</w:rPr>
        <w:t> 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</w:rPr>
        <w:t> 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A.3. Poznámky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443C21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 w:rsidR="004A6A2B">
        <w:rPr>
          <w:rFonts w:ascii="Times New Roman" w:hAnsi="Times New Roman"/>
        </w:rPr>
        <w:t> </w:t>
      </w:r>
      <w:r w:rsidRPr="00A75145">
        <w:rPr>
          <w:rFonts w:ascii="Times New Roman" w:hAnsi="Times New Roman"/>
        </w:rPr>
        <w:tab/>
        <w:t xml:space="preserve">Novou právnou úpravou sa zavádzajú nové pokuty. Ich vplyv na rozpočet verejnej správy sa predpokladá len minimálny, alebo žiadny. Z uvedeného dôvodu nie je možné tento vplyv kvantifikovať. </w:t>
      </w:r>
    </w:p>
    <w:p w:rsidR="004A6A2B" w:rsidRPr="00A75145" w:rsidP="00443C21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A75145" w:rsidR="00443C21">
        <w:rPr>
          <w:rFonts w:ascii="Times New Roman" w:hAnsi="Times New Roman"/>
        </w:rPr>
        <w:t>Pokiaľ ide o rozšírenie kompetencií MZ SR, tieto budú zabezpečené v rámci schválených limitov z rozpočtu kapitoly MZ SR na jednotlivé rozpočtované roky bez dodatočných požiadaviek.</w:t>
      </w:r>
    </w:p>
    <w:p w:rsidR="00443C21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43C21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A6A2B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A.4. Alternatívne riešenia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sz w:val="22"/>
          <w:szCs w:val="22"/>
        </w:rPr>
        <w:t> 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4A6A2B" w:rsidRPr="00A75145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A75145">
        <w:rPr>
          <w:rFonts w:ascii="Times New Roman" w:hAnsi="Times New Roman"/>
          <w:b/>
          <w:bCs/>
        </w:rPr>
        <w:t>A.5. Stanovisko gestorov</w:t>
      </w:r>
      <w:r>
        <w:rPr>
          <w:rFonts w:ascii="Times New Roman" w:hAnsi="Times New Roman"/>
          <w:b/>
          <w:bCs/>
        </w:rPr>
        <w:t xml:space="preserve"> 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554B0" w:rsidRP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4A6A2B">
        <w:rPr>
          <w:rFonts w:ascii="Times New Roman" w:hAnsi="Times New Roman"/>
        </w:rPr>
        <w:t> 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19E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B91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B5813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0BE"/>
    <w:rsid w:val="00322386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3010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3C21"/>
    <w:rsid w:val="00444FBF"/>
    <w:rsid w:val="00445D2F"/>
    <w:rsid w:val="00447AE6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D76EC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61A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324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380B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1705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97ADC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399F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3DC5"/>
    <w:rsid w:val="00A650CA"/>
    <w:rsid w:val="00A6621B"/>
    <w:rsid w:val="00A70D06"/>
    <w:rsid w:val="00A71048"/>
    <w:rsid w:val="00A71AD6"/>
    <w:rsid w:val="00A71FE6"/>
    <w:rsid w:val="00A72A8B"/>
    <w:rsid w:val="00A75145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34EAB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820"/>
    <w:rsid w:val="00B76CA7"/>
    <w:rsid w:val="00B8197E"/>
    <w:rsid w:val="00B82E6F"/>
    <w:rsid w:val="00B83568"/>
    <w:rsid w:val="00B84DE0"/>
    <w:rsid w:val="00B946F4"/>
    <w:rsid w:val="00B97824"/>
    <w:rsid w:val="00BA0A86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18B2"/>
    <w:rsid w:val="00C62E34"/>
    <w:rsid w:val="00C71476"/>
    <w:rsid w:val="00C72B0B"/>
    <w:rsid w:val="00C75C67"/>
    <w:rsid w:val="00C75DD0"/>
    <w:rsid w:val="00C83584"/>
    <w:rsid w:val="00C86FFC"/>
    <w:rsid w:val="00C874FE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411F"/>
    <w:rsid w:val="00D27C91"/>
    <w:rsid w:val="00D27F78"/>
    <w:rsid w:val="00D30292"/>
    <w:rsid w:val="00D37209"/>
    <w:rsid w:val="00D40AE4"/>
    <w:rsid w:val="00D42915"/>
    <w:rsid w:val="00D43414"/>
    <w:rsid w:val="00D47339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0CC3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192</Words>
  <Characters>1095</Characters>
  <Application>Microsoft Office Word</Application>
  <DocSecurity>0</DocSecurity>
  <Lines>0</Lines>
  <Paragraphs>0</Paragraphs>
  <ScaleCrop>false</ScaleCrop>
  <Company>UVSR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Gálová Kristína</cp:lastModifiedBy>
  <cp:revision>3</cp:revision>
  <cp:lastPrinted>2011-10-12T09:59:00Z</cp:lastPrinted>
  <dcterms:created xsi:type="dcterms:W3CDTF">2012-10-18T17:58:00Z</dcterms:created>
  <dcterms:modified xsi:type="dcterms:W3CDTF">2012-10-18T17:58:00Z</dcterms:modified>
</cp:coreProperties>
</file>