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E85901" w:rsidRPr="009B0EA4" w:rsidP="00E85901">
      <w:pPr>
        <w:pStyle w:val="BodyText2"/>
        <w:widowControl/>
        <w:bidi w:val="0"/>
        <w:spacing w:line="240" w:lineRule="auto"/>
        <w:ind w:firstLine="708"/>
        <w:rPr>
          <w:rFonts w:cs="Arial"/>
          <w:szCs w:val="24"/>
          <w:lang w:val="sk-SK"/>
        </w:rPr>
      </w:pPr>
    </w:p>
    <w:p w:rsidR="00E85901" w:rsidP="00E85901">
      <w:pPr>
        <w:pStyle w:val="Title"/>
        <w:widowControl/>
        <w:bidi w:val="0"/>
        <w:spacing w:before="120"/>
        <w:rPr>
          <w:rFonts w:ascii="Times New Roman" w:hAnsi="Times New Roman"/>
          <w:sz w:val="28"/>
          <w:szCs w:val="28"/>
        </w:rPr>
      </w:pPr>
      <w:r w:rsidRPr="003F7966">
        <w:rPr>
          <w:rFonts w:ascii="Times New Roman" w:hAnsi="Times New Roman"/>
          <w:sz w:val="28"/>
          <w:szCs w:val="28"/>
        </w:rPr>
        <w:t>D</w:t>
      </w:r>
      <w:r w:rsidRPr="003F7966" w:rsidR="00A97153">
        <w:rPr>
          <w:rFonts w:ascii="Times New Roman" w:hAnsi="Times New Roman"/>
          <w:sz w:val="28"/>
          <w:szCs w:val="28"/>
        </w:rPr>
        <w:t xml:space="preserve"> </w:t>
      </w:r>
      <w:r w:rsidRPr="003F7966">
        <w:rPr>
          <w:rFonts w:ascii="Times New Roman" w:hAnsi="Times New Roman"/>
          <w:sz w:val="28"/>
          <w:szCs w:val="28"/>
        </w:rPr>
        <w:t>ô</w:t>
      </w:r>
      <w:r w:rsidRPr="003F7966" w:rsidR="00A97153">
        <w:rPr>
          <w:rFonts w:ascii="Times New Roman" w:hAnsi="Times New Roman"/>
          <w:sz w:val="28"/>
          <w:szCs w:val="28"/>
        </w:rPr>
        <w:t xml:space="preserve"> </w:t>
      </w:r>
      <w:r w:rsidRPr="003F7966">
        <w:rPr>
          <w:rFonts w:ascii="Times New Roman" w:hAnsi="Times New Roman"/>
          <w:sz w:val="28"/>
          <w:szCs w:val="28"/>
        </w:rPr>
        <w:t>v</w:t>
      </w:r>
      <w:r w:rsidRPr="003F7966" w:rsidR="00A97153">
        <w:rPr>
          <w:rFonts w:ascii="Times New Roman" w:hAnsi="Times New Roman"/>
          <w:sz w:val="28"/>
          <w:szCs w:val="28"/>
        </w:rPr>
        <w:t> </w:t>
      </w:r>
      <w:r w:rsidRPr="003F7966">
        <w:rPr>
          <w:rFonts w:ascii="Times New Roman" w:hAnsi="Times New Roman"/>
          <w:sz w:val="28"/>
          <w:szCs w:val="28"/>
        </w:rPr>
        <w:t>o</w:t>
      </w:r>
      <w:r w:rsidRPr="003F7966" w:rsidR="00A97153">
        <w:rPr>
          <w:rFonts w:ascii="Times New Roman" w:hAnsi="Times New Roman"/>
          <w:sz w:val="28"/>
          <w:szCs w:val="28"/>
        </w:rPr>
        <w:t> </w:t>
      </w:r>
      <w:r w:rsidRPr="003F7966">
        <w:rPr>
          <w:rFonts w:ascii="Times New Roman" w:hAnsi="Times New Roman"/>
          <w:sz w:val="28"/>
          <w:szCs w:val="28"/>
        </w:rPr>
        <w:t>d</w:t>
      </w:r>
      <w:r w:rsidRPr="003F7966" w:rsidR="00A97153">
        <w:rPr>
          <w:rFonts w:ascii="Times New Roman" w:hAnsi="Times New Roman"/>
          <w:sz w:val="28"/>
          <w:szCs w:val="28"/>
        </w:rPr>
        <w:t xml:space="preserve"> </w:t>
      </w:r>
      <w:r w:rsidRPr="003F7966">
        <w:rPr>
          <w:rFonts w:ascii="Times New Roman" w:hAnsi="Times New Roman"/>
          <w:sz w:val="28"/>
          <w:szCs w:val="28"/>
        </w:rPr>
        <w:t>o</w:t>
      </w:r>
      <w:r w:rsidRPr="003F7966" w:rsidR="00A97153">
        <w:rPr>
          <w:rFonts w:ascii="Times New Roman" w:hAnsi="Times New Roman"/>
          <w:sz w:val="28"/>
          <w:szCs w:val="28"/>
        </w:rPr>
        <w:t> </w:t>
      </w:r>
      <w:r w:rsidRPr="003F7966">
        <w:rPr>
          <w:rFonts w:ascii="Times New Roman" w:hAnsi="Times New Roman"/>
          <w:sz w:val="28"/>
          <w:szCs w:val="28"/>
        </w:rPr>
        <w:t>v</w:t>
      </w:r>
      <w:r w:rsidRPr="003F7966" w:rsidR="00A97153">
        <w:rPr>
          <w:rFonts w:ascii="Times New Roman" w:hAnsi="Times New Roman"/>
          <w:sz w:val="28"/>
          <w:szCs w:val="28"/>
        </w:rPr>
        <w:t xml:space="preserve"> </w:t>
      </w:r>
      <w:r w:rsidRPr="003F7966">
        <w:rPr>
          <w:rFonts w:ascii="Times New Roman" w:hAnsi="Times New Roman"/>
          <w:sz w:val="28"/>
          <w:szCs w:val="28"/>
        </w:rPr>
        <w:t xml:space="preserve">á </w:t>
      </w:r>
      <w:r w:rsidRPr="003F7966" w:rsidR="00A97153">
        <w:rPr>
          <w:rFonts w:ascii="Times New Roman" w:hAnsi="Times New Roman"/>
          <w:sz w:val="28"/>
          <w:szCs w:val="28"/>
        </w:rPr>
        <w:t xml:space="preserve">  </w:t>
      </w:r>
      <w:r w:rsidRPr="003F7966">
        <w:rPr>
          <w:rFonts w:ascii="Times New Roman" w:hAnsi="Times New Roman"/>
          <w:sz w:val="28"/>
          <w:szCs w:val="28"/>
        </w:rPr>
        <w:t>s</w:t>
      </w:r>
      <w:r w:rsidRPr="003F7966" w:rsidR="00A97153">
        <w:rPr>
          <w:rFonts w:ascii="Times New Roman" w:hAnsi="Times New Roman"/>
          <w:sz w:val="28"/>
          <w:szCs w:val="28"/>
        </w:rPr>
        <w:t> </w:t>
      </w:r>
      <w:r w:rsidRPr="003F7966">
        <w:rPr>
          <w:rFonts w:ascii="Times New Roman" w:hAnsi="Times New Roman"/>
          <w:sz w:val="28"/>
          <w:szCs w:val="28"/>
        </w:rPr>
        <w:t>p</w:t>
      </w:r>
      <w:r w:rsidRPr="003F7966" w:rsidR="00A97153">
        <w:rPr>
          <w:rFonts w:ascii="Times New Roman" w:hAnsi="Times New Roman"/>
          <w:sz w:val="28"/>
          <w:szCs w:val="28"/>
        </w:rPr>
        <w:t xml:space="preserve"> </w:t>
      </w:r>
      <w:r w:rsidRPr="003F7966">
        <w:rPr>
          <w:rFonts w:ascii="Times New Roman" w:hAnsi="Times New Roman"/>
          <w:sz w:val="28"/>
          <w:szCs w:val="28"/>
        </w:rPr>
        <w:t>r</w:t>
      </w:r>
      <w:r w:rsidRPr="003F7966" w:rsidR="00A97153">
        <w:rPr>
          <w:rFonts w:ascii="Times New Roman" w:hAnsi="Times New Roman"/>
          <w:sz w:val="28"/>
          <w:szCs w:val="28"/>
        </w:rPr>
        <w:t xml:space="preserve"> </w:t>
      </w:r>
      <w:r w:rsidRPr="003F7966">
        <w:rPr>
          <w:rFonts w:ascii="Times New Roman" w:hAnsi="Times New Roman"/>
          <w:sz w:val="28"/>
          <w:szCs w:val="28"/>
        </w:rPr>
        <w:t>á</w:t>
      </w:r>
      <w:r w:rsidRPr="003F7966" w:rsidR="00A97153">
        <w:rPr>
          <w:rFonts w:ascii="Times New Roman" w:hAnsi="Times New Roman"/>
          <w:sz w:val="28"/>
          <w:szCs w:val="28"/>
        </w:rPr>
        <w:t xml:space="preserve"> </w:t>
      </w:r>
      <w:r w:rsidRPr="003F7966">
        <w:rPr>
          <w:rFonts w:ascii="Times New Roman" w:hAnsi="Times New Roman"/>
          <w:sz w:val="28"/>
          <w:szCs w:val="28"/>
        </w:rPr>
        <w:t>v</w:t>
      </w:r>
      <w:r w:rsidR="003F7966">
        <w:rPr>
          <w:rFonts w:ascii="Times New Roman" w:hAnsi="Times New Roman"/>
          <w:sz w:val="28"/>
          <w:szCs w:val="28"/>
        </w:rPr>
        <w:t> </w:t>
      </w:r>
      <w:r w:rsidRPr="003F7966">
        <w:rPr>
          <w:rFonts w:ascii="Times New Roman" w:hAnsi="Times New Roman"/>
          <w:sz w:val="28"/>
          <w:szCs w:val="28"/>
        </w:rPr>
        <w:t>a</w:t>
      </w:r>
    </w:p>
    <w:p w:rsidR="003F7966" w:rsidP="00E85901">
      <w:pPr>
        <w:pStyle w:val="Title"/>
        <w:widowControl/>
        <w:bidi w:val="0"/>
        <w:spacing w:before="120"/>
        <w:rPr>
          <w:rFonts w:ascii="Times New Roman" w:hAnsi="Times New Roman"/>
          <w:sz w:val="28"/>
          <w:szCs w:val="28"/>
        </w:rPr>
      </w:pPr>
    </w:p>
    <w:p w:rsidR="008247E8" w:rsidRPr="003F7966" w:rsidP="00E85901">
      <w:pPr>
        <w:pStyle w:val="Title"/>
        <w:widowControl/>
        <w:bidi w:val="0"/>
        <w:spacing w:before="120"/>
        <w:rPr>
          <w:rFonts w:ascii="Times New Roman" w:hAnsi="Times New Roman"/>
          <w:sz w:val="28"/>
          <w:szCs w:val="28"/>
        </w:rPr>
      </w:pPr>
    </w:p>
    <w:p w:rsidR="003F7966" w:rsidRPr="003F7966" w:rsidP="003F7966">
      <w:pPr>
        <w:pStyle w:val="ListParagraph"/>
        <w:widowControl/>
        <w:numPr>
          <w:numId w:val="4"/>
        </w:numPr>
        <w:bidi w:val="0"/>
        <w:spacing w:before="240"/>
        <w:rPr>
          <w:rFonts w:ascii="Times New Roman" w:hAnsi="Times New Roman"/>
          <w:b/>
          <w:sz w:val="26"/>
          <w:szCs w:val="26"/>
          <w:lang w:val="sk-SK"/>
        </w:rPr>
      </w:pPr>
      <w:r w:rsidRPr="003F7966" w:rsidR="00E85901">
        <w:rPr>
          <w:rFonts w:ascii="Times New Roman" w:hAnsi="Times New Roman"/>
          <w:b/>
          <w:sz w:val="26"/>
          <w:szCs w:val="26"/>
        </w:rPr>
        <w:t>Všeobecná časť</w:t>
      </w:r>
    </w:p>
    <w:p w:rsidR="003F7966" w:rsidP="003F7966">
      <w:pPr>
        <w:pStyle w:val="ListParagraph"/>
        <w:widowControl/>
        <w:bidi w:val="0"/>
        <w:spacing w:before="240"/>
        <w:ind w:left="1080"/>
        <w:rPr>
          <w:rFonts w:ascii="Times New Roman" w:hAnsi="Times New Roman"/>
          <w:b/>
          <w:sz w:val="26"/>
          <w:szCs w:val="26"/>
          <w:lang w:val="sk-SK"/>
        </w:rPr>
      </w:pPr>
    </w:p>
    <w:p w:rsidR="008247E8" w:rsidRPr="003F7966" w:rsidP="003F7966">
      <w:pPr>
        <w:pStyle w:val="ListParagraph"/>
        <w:widowControl/>
        <w:bidi w:val="0"/>
        <w:spacing w:before="240"/>
        <w:ind w:left="1080"/>
        <w:rPr>
          <w:rFonts w:ascii="Times New Roman" w:hAnsi="Times New Roman"/>
          <w:b/>
          <w:sz w:val="26"/>
          <w:szCs w:val="26"/>
          <w:lang w:val="sk-SK"/>
        </w:rPr>
      </w:pPr>
    </w:p>
    <w:p w:rsidR="0093674A" w:rsidRPr="0093674A" w:rsidP="0093674A">
      <w:pPr>
        <w:bidi w:val="0"/>
        <w:spacing w:after="120"/>
        <w:jc w:val="both"/>
        <w:rPr>
          <w:rFonts w:ascii="Times New Roman" w:hAnsi="Times New Roman"/>
        </w:rPr>
      </w:pPr>
      <w:r>
        <w:rPr>
          <w:rFonts w:ascii="Times New Roman" w:hAnsi="Times New Roman"/>
          <w:lang w:val="sk-SK"/>
        </w:rPr>
        <w:t xml:space="preserve">Poslanci obecného zastupiteľstva, </w:t>
      </w:r>
      <w:r w:rsidR="00D961E2">
        <w:rPr>
          <w:rFonts w:ascii="Times New Roman" w:hAnsi="Times New Roman"/>
          <w:lang w:val="sk-SK"/>
        </w:rPr>
        <w:t xml:space="preserve">poslanci </w:t>
      </w:r>
      <w:r>
        <w:rPr>
          <w:rFonts w:ascii="Times New Roman" w:hAnsi="Times New Roman"/>
          <w:lang w:val="sk-SK"/>
        </w:rPr>
        <w:t xml:space="preserve">mestského zastupiteľstva </w:t>
      </w:r>
      <w:r w:rsidR="00D961E2">
        <w:rPr>
          <w:rFonts w:ascii="Times New Roman" w:hAnsi="Times New Roman"/>
          <w:lang w:val="sk-SK"/>
        </w:rPr>
        <w:t>a poslanci zastupiteľstva samosprávneho kraja, ako v</w:t>
      </w:r>
      <w:r>
        <w:rPr>
          <w:rFonts w:ascii="Times New Roman" w:hAnsi="Times New Roman"/>
          <w:lang w:val="sk-SK"/>
        </w:rPr>
        <w:t>erejní funkcionári</w:t>
      </w:r>
      <w:r w:rsidR="00EA142C">
        <w:rPr>
          <w:rFonts w:ascii="Times New Roman" w:hAnsi="Times New Roman"/>
          <w:lang w:val="sk-SK"/>
        </w:rPr>
        <w:t>,</w:t>
      </w:r>
      <w:r>
        <w:rPr>
          <w:rFonts w:ascii="Times New Roman" w:hAnsi="Times New Roman"/>
          <w:lang w:val="sk-SK"/>
        </w:rPr>
        <w:t xml:space="preserve"> v rámci </w:t>
      </w:r>
      <w:r w:rsidR="00D961E2">
        <w:rPr>
          <w:rFonts w:ascii="Times New Roman" w:hAnsi="Times New Roman"/>
          <w:lang w:val="sk-SK"/>
        </w:rPr>
        <w:t xml:space="preserve">zákonom </w:t>
      </w:r>
      <w:r>
        <w:rPr>
          <w:rFonts w:ascii="Times New Roman" w:hAnsi="Times New Roman"/>
          <w:lang w:val="sk-SK"/>
        </w:rPr>
        <w:t xml:space="preserve">zverenej právomoci </w:t>
      </w:r>
      <w:r w:rsidR="00EA142C">
        <w:rPr>
          <w:rFonts w:ascii="Times New Roman" w:hAnsi="Times New Roman"/>
          <w:lang w:val="sk-SK"/>
        </w:rPr>
        <w:t xml:space="preserve">rozhodujú </w:t>
      </w:r>
      <w:r w:rsidR="00D961E2">
        <w:rPr>
          <w:rFonts w:ascii="Times New Roman" w:hAnsi="Times New Roman"/>
          <w:lang w:val="sk-SK"/>
        </w:rPr>
        <w:t>o</w:t>
      </w:r>
      <w:r w:rsidR="00EA142C">
        <w:rPr>
          <w:rFonts w:ascii="Times New Roman" w:hAnsi="Times New Roman"/>
          <w:lang w:val="sk-SK"/>
        </w:rPr>
        <w:t> zásadných otázkach samosprávy a</w:t>
      </w:r>
      <w:r w:rsidR="003C2B5C">
        <w:rPr>
          <w:rFonts w:ascii="Times New Roman" w:hAnsi="Times New Roman"/>
          <w:lang w:val="sk-SK"/>
        </w:rPr>
        <w:t xml:space="preserve"> presadzovaní </w:t>
      </w:r>
      <w:r w:rsidR="00EA142C">
        <w:rPr>
          <w:rFonts w:ascii="Times New Roman" w:hAnsi="Times New Roman"/>
          <w:lang w:val="sk-SK"/>
        </w:rPr>
        <w:t>v</w:t>
      </w:r>
      <w:r w:rsidR="00D961E2">
        <w:rPr>
          <w:rFonts w:ascii="Times New Roman" w:hAnsi="Times New Roman"/>
          <w:lang w:val="sk-SK"/>
        </w:rPr>
        <w:t xml:space="preserve">erejného záujmu.  </w:t>
      </w:r>
    </w:p>
    <w:p w:rsidR="00E85901" w:rsidRPr="009F0DFF" w:rsidP="009F0DFF">
      <w:pPr>
        <w:widowControl/>
        <w:bidi w:val="0"/>
        <w:spacing w:before="360"/>
        <w:jc w:val="both"/>
        <w:rPr>
          <w:rFonts w:ascii="Times New Roman" w:hAnsi="Times New Roman"/>
          <w:lang w:val="sk-SK"/>
        </w:rPr>
      </w:pPr>
      <w:r w:rsidR="0093674A">
        <w:rPr>
          <w:rFonts w:ascii="Times New Roman" w:hAnsi="Times New Roman"/>
          <w:lang w:val="sk-SK"/>
        </w:rPr>
        <w:t>Od 1. októbra 2004 je účinný ústavný zákon</w:t>
      </w:r>
      <w:r w:rsidRPr="009F0DFF" w:rsidR="009F0DFF">
        <w:rPr>
          <w:rFonts w:ascii="Times New Roman" w:hAnsi="Times New Roman"/>
          <w:lang w:val="sk-SK"/>
        </w:rPr>
        <w:t xml:space="preserve"> </w:t>
      </w:r>
      <w:r w:rsidRPr="0093674A" w:rsidR="009F0DFF">
        <w:rPr>
          <w:rFonts w:ascii="Times New Roman" w:hAnsi="Times New Roman"/>
        </w:rPr>
        <w:t>č. 357/2004 Z. z. o ochrane verejného záujmu pri výkone funkcií verejných funkcionárov</w:t>
      </w:r>
      <w:r w:rsidR="009F0DFF">
        <w:rPr>
          <w:rFonts w:ascii="Times New Roman" w:hAnsi="Times New Roman"/>
          <w:lang w:val="sk-SK"/>
        </w:rPr>
        <w:t xml:space="preserve">, ktorý vymedzil okruh verejných funkcionárov, ustanovil konkrétne povinnosti a obmedzenia verejných funkcionárov a konkretizoval okruh funkcií, zamestnaní a činností, ktorých výkon je nezlučiteľný s paralelným výkonom príslušnej verejnej funkcie. S ohľadom na skúsenosti </w:t>
      </w:r>
      <w:r w:rsidR="008C1475">
        <w:rPr>
          <w:rFonts w:ascii="Times New Roman" w:hAnsi="Times New Roman"/>
          <w:lang w:val="sk-SK"/>
        </w:rPr>
        <w:t>bol</w:t>
      </w:r>
      <w:r w:rsidR="009F0DFF">
        <w:rPr>
          <w:rFonts w:ascii="Times New Roman" w:hAnsi="Times New Roman"/>
          <w:lang w:val="sk-SK"/>
        </w:rPr>
        <w:t xml:space="preserve"> </w:t>
      </w:r>
      <w:r w:rsidR="008C1475">
        <w:rPr>
          <w:rFonts w:ascii="Times New Roman" w:hAnsi="Times New Roman"/>
          <w:lang w:val="sk-SK"/>
        </w:rPr>
        <w:t>predmetný</w:t>
      </w:r>
      <w:r w:rsidR="009F0DFF">
        <w:rPr>
          <w:rFonts w:ascii="Times New Roman" w:hAnsi="Times New Roman"/>
          <w:lang w:val="sk-SK"/>
        </w:rPr>
        <w:t xml:space="preserve"> ústavn</w:t>
      </w:r>
      <w:r w:rsidR="008C1475">
        <w:rPr>
          <w:rFonts w:ascii="Times New Roman" w:hAnsi="Times New Roman"/>
          <w:lang w:val="sk-SK"/>
        </w:rPr>
        <w:t>ý</w:t>
      </w:r>
      <w:r w:rsidR="009F0DFF">
        <w:rPr>
          <w:rFonts w:ascii="Times New Roman" w:hAnsi="Times New Roman"/>
          <w:lang w:val="sk-SK"/>
        </w:rPr>
        <w:t xml:space="preserve"> zákon zmenený a doplnený </w:t>
      </w:r>
      <w:r w:rsidRPr="0093674A" w:rsidR="00D961E2">
        <w:rPr>
          <w:rFonts w:ascii="Times New Roman" w:hAnsi="Times New Roman"/>
        </w:rPr>
        <w:t>ústavn</w:t>
      </w:r>
      <w:r w:rsidR="009F0DFF">
        <w:rPr>
          <w:rFonts w:ascii="Times New Roman" w:hAnsi="Times New Roman"/>
          <w:lang w:val="sk-SK"/>
        </w:rPr>
        <w:t>ým</w:t>
      </w:r>
      <w:r w:rsidRPr="0093674A" w:rsidR="00D961E2">
        <w:rPr>
          <w:rFonts w:ascii="Times New Roman" w:hAnsi="Times New Roman"/>
        </w:rPr>
        <w:t xml:space="preserve"> zákon</w:t>
      </w:r>
      <w:r w:rsidR="009F0DFF">
        <w:rPr>
          <w:rFonts w:ascii="Times New Roman" w:hAnsi="Times New Roman"/>
          <w:lang w:val="sk-SK"/>
        </w:rPr>
        <w:t>om</w:t>
      </w:r>
      <w:r w:rsidRPr="0093674A" w:rsidR="00D961E2">
        <w:rPr>
          <w:rFonts w:ascii="Times New Roman" w:hAnsi="Times New Roman"/>
        </w:rPr>
        <w:t xml:space="preserve"> č. 545/2005 Z. z.</w:t>
      </w:r>
      <w:r w:rsidR="003C2B5C">
        <w:rPr>
          <w:rFonts w:ascii="Times New Roman" w:hAnsi="Times New Roman"/>
          <w:lang w:val="sk-SK"/>
        </w:rPr>
        <w:t>, ktorý nadobudol účinnosť dňa</w:t>
      </w:r>
      <w:r w:rsidR="00EF4148">
        <w:rPr>
          <w:rFonts w:ascii="Times New Roman" w:hAnsi="Times New Roman"/>
          <w:lang w:val="sk-SK"/>
        </w:rPr>
        <w:t xml:space="preserve"> </w:t>
      </w:r>
      <w:r w:rsidR="003C2B5C">
        <w:rPr>
          <w:rFonts w:ascii="Times New Roman" w:hAnsi="Times New Roman"/>
          <w:lang w:val="sk-SK"/>
        </w:rPr>
        <w:t xml:space="preserve">1. januára 2006. Ani táto </w:t>
      </w:r>
      <w:r w:rsidR="008C1475">
        <w:rPr>
          <w:rFonts w:ascii="Times New Roman" w:hAnsi="Times New Roman"/>
          <w:lang w:val="sk-SK"/>
        </w:rPr>
        <w:t xml:space="preserve">legislatívna </w:t>
      </w:r>
      <w:r w:rsidR="003C2B5C">
        <w:rPr>
          <w:rFonts w:ascii="Times New Roman" w:hAnsi="Times New Roman"/>
          <w:lang w:val="sk-SK"/>
        </w:rPr>
        <w:t>zmena nedosiahla požadovanú</w:t>
      </w:r>
      <w:r w:rsidRPr="003F7966">
        <w:rPr>
          <w:rFonts w:ascii="Times New Roman" w:hAnsi="Times New Roman"/>
        </w:rPr>
        <w:t xml:space="preserve"> </w:t>
      </w:r>
      <w:r w:rsidRPr="003F7966" w:rsidR="00A97153">
        <w:rPr>
          <w:rFonts w:ascii="Times New Roman" w:hAnsi="Times New Roman"/>
          <w:lang w:val="sk-SK"/>
        </w:rPr>
        <w:t>kvalitu a objektivitu rozhodovania</w:t>
      </w:r>
      <w:r w:rsidR="00EF4148">
        <w:rPr>
          <w:rFonts w:ascii="Times New Roman" w:hAnsi="Times New Roman"/>
          <w:lang w:val="sk-SK"/>
        </w:rPr>
        <w:t xml:space="preserve"> poslancov miestnej a územnej samosprávy </w:t>
      </w:r>
      <w:r w:rsidRPr="003F7966" w:rsidR="00A97153">
        <w:rPr>
          <w:rFonts w:ascii="Times New Roman" w:hAnsi="Times New Roman"/>
          <w:lang w:val="sk-SK"/>
        </w:rPr>
        <w:t>pri uplatňovaní zákonom zverenej právomoci a </w:t>
      </w:r>
      <w:r w:rsidRPr="003F7966" w:rsidR="004D5BE4">
        <w:rPr>
          <w:rFonts w:ascii="Times New Roman" w:hAnsi="Times New Roman"/>
          <w:lang w:val="sk-SK"/>
        </w:rPr>
        <w:t>o</w:t>
      </w:r>
      <w:r w:rsidRPr="003F7966" w:rsidR="00A97153">
        <w:rPr>
          <w:rFonts w:ascii="Times New Roman" w:hAnsi="Times New Roman"/>
          <w:lang w:val="sk-SK"/>
        </w:rPr>
        <w:t>chr</w:t>
      </w:r>
      <w:r w:rsidRPr="003F7966" w:rsidR="004D5BE4">
        <w:rPr>
          <w:rFonts w:ascii="Times New Roman" w:hAnsi="Times New Roman"/>
          <w:lang w:val="sk-SK"/>
        </w:rPr>
        <w:t>a</w:t>
      </w:r>
      <w:r w:rsidRPr="003F7966" w:rsidR="00A97153">
        <w:rPr>
          <w:rFonts w:ascii="Times New Roman" w:hAnsi="Times New Roman"/>
          <w:lang w:val="sk-SK"/>
        </w:rPr>
        <w:t>n</w:t>
      </w:r>
      <w:r w:rsidRPr="003F7966" w:rsidR="004D5BE4">
        <w:rPr>
          <w:rFonts w:ascii="Times New Roman" w:hAnsi="Times New Roman"/>
          <w:lang w:val="sk-SK"/>
        </w:rPr>
        <w:t>u</w:t>
      </w:r>
      <w:r w:rsidRPr="003F7966" w:rsidR="00A97153">
        <w:rPr>
          <w:rFonts w:ascii="Times New Roman" w:hAnsi="Times New Roman"/>
          <w:lang w:val="sk-SK"/>
        </w:rPr>
        <w:t xml:space="preserve"> verejn</w:t>
      </w:r>
      <w:r w:rsidRPr="003F7966" w:rsidR="004D5BE4">
        <w:rPr>
          <w:rFonts w:ascii="Times New Roman" w:hAnsi="Times New Roman"/>
          <w:lang w:val="sk-SK"/>
        </w:rPr>
        <w:t>ého</w:t>
      </w:r>
      <w:r w:rsidRPr="003F7966" w:rsidR="00A97153">
        <w:rPr>
          <w:rFonts w:ascii="Times New Roman" w:hAnsi="Times New Roman"/>
          <w:lang w:val="sk-SK"/>
        </w:rPr>
        <w:t xml:space="preserve"> záujm</w:t>
      </w:r>
      <w:r w:rsidRPr="003F7966" w:rsidR="004D5BE4">
        <w:rPr>
          <w:rFonts w:ascii="Times New Roman" w:hAnsi="Times New Roman"/>
          <w:lang w:val="sk-SK"/>
        </w:rPr>
        <w:t>u</w:t>
      </w:r>
      <w:r w:rsidRPr="003F7966" w:rsidR="0045776E">
        <w:rPr>
          <w:rFonts w:ascii="Times New Roman" w:hAnsi="Times New Roman"/>
          <w:lang w:val="sk-SK"/>
        </w:rPr>
        <w:t xml:space="preserve">. </w:t>
      </w:r>
    </w:p>
    <w:p w:rsidR="00E85901" w:rsidRPr="003F7966" w:rsidP="00591D6D">
      <w:pPr>
        <w:pStyle w:val="Subtitle"/>
        <w:widowControl/>
        <w:bidi w:val="0"/>
        <w:spacing w:before="240"/>
        <w:ind w:firstLine="0"/>
        <w:rPr>
          <w:rFonts w:ascii="Times New Roman" w:hAnsi="Times New Roman"/>
          <w:b w:val="0"/>
        </w:rPr>
      </w:pPr>
      <w:r w:rsidRPr="003F7966" w:rsidR="0045776E">
        <w:rPr>
          <w:rFonts w:ascii="Times New Roman" w:hAnsi="Times New Roman"/>
          <w:b w:val="0"/>
        </w:rPr>
        <w:t>Aplikačná prax preukázala</w:t>
      </w:r>
      <w:r w:rsidR="00591D6D">
        <w:rPr>
          <w:rFonts w:ascii="Times New Roman" w:hAnsi="Times New Roman"/>
          <w:b w:val="0"/>
        </w:rPr>
        <w:t>,</w:t>
      </w:r>
      <w:r w:rsidRPr="003F7966" w:rsidR="0045776E">
        <w:rPr>
          <w:rFonts w:ascii="Times New Roman" w:hAnsi="Times New Roman"/>
          <w:b w:val="0"/>
        </w:rPr>
        <w:t xml:space="preserve"> že doterajšia právna úprava obmedzení </w:t>
      </w:r>
      <w:r w:rsidR="00EF4148">
        <w:rPr>
          <w:rFonts w:ascii="Times New Roman" w:hAnsi="Times New Roman"/>
          <w:b w:val="0"/>
        </w:rPr>
        <w:t>poslancov miestnej a územnej samosprávy</w:t>
      </w:r>
      <w:r w:rsidRPr="003F7966" w:rsidR="005C1BEF">
        <w:rPr>
          <w:rFonts w:ascii="Times New Roman" w:hAnsi="Times New Roman"/>
          <w:b w:val="0"/>
        </w:rPr>
        <w:t>, kedy</w:t>
      </w:r>
      <w:r w:rsidRPr="003F7966" w:rsidR="0045776E">
        <w:rPr>
          <w:rFonts w:ascii="Times New Roman" w:hAnsi="Times New Roman"/>
          <w:b w:val="0"/>
        </w:rPr>
        <w:t xml:space="preserve"> počas výkonu verejnej funkcie</w:t>
      </w:r>
      <w:r w:rsidRPr="003F7966" w:rsidR="005C1BEF">
        <w:rPr>
          <w:rFonts w:ascii="Times New Roman" w:hAnsi="Times New Roman"/>
          <w:b w:val="0"/>
        </w:rPr>
        <w:t xml:space="preserve"> v</w:t>
      </w:r>
      <w:r w:rsidRPr="003F7966" w:rsidR="0003559E">
        <w:rPr>
          <w:rFonts w:ascii="Times New Roman" w:hAnsi="Times New Roman"/>
          <w:b w:val="0"/>
        </w:rPr>
        <w:t xml:space="preserve"> orgánoch </w:t>
      </w:r>
      <w:r w:rsidR="00165BC7">
        <w:rPr>
          <w:rFonts w:ascii="Times New Roman" w:hAnsi="Times New Roman"/>
          <w:b w:val="0"/>
        </w:rPr>
        <w:t xml:space="preserve">obecnej </w:t>
      </w:r>
      <w:r w:rsidRPr="003F7966" w:rsidR="005C1BEF">
        <w:rPr>
          <w:rFonts w:ascii="Times New Roman" w:hAnsi="Times New Roman"/>
          <w:b w:val="0"/>
        </w:rPr>
        <w:t>samospráv</w:t>
      </w:r>
      <w:r w:rsidRPr="003F7966" w:rsidR="0003559E">
        <w:rPr>
          <w:rFonts w:ascii="Times New Roman" w:hAnsi="Times New Roman"/>
          <w:b w:val="0"/>
        </w:rPr>
        <w:t>y</w:t>
      </w:r>
      <w:r w:rsidR="00165BC7">
        <w:rPr>
          <w:rFonts w:ascii="Times New Roman" w:hAnsi="Times New Roman"/>
          <w:b w:val="0"/>
        </w:rPr>
        <w:t xml:space="preserve"> a</w:t>
      </w:r>
      <w:r w:rsidR="00591D6D">
        <w:rPr>
          <w:rFonts w:ascii="Times New Roman" w:hAnsi="Times New Roman"/>
          <w:b w:val="0"/>
        </w:rPr>
        <w:t> </w:t>
      </w:r>
      <w:r w:rsidR="00165BC7">
        <w:rPr>
          <w:rFonts w:ascii="Times New Roman" w:hAnsi="Times New Roman"/>
          <w:b w:val="0"/>
        </w:rPr>
        <w:t>samosprávy</w:t>
      </w:r>
      <w:r w:rsidR="00591D6D">
        <w:rPr>
          <w:rFonts w:ascii="Times New Roman" w:hAnsi="Times New Roman"/>
          <w:b w:val="0"/>
        </w:rPr>
        <w:t xml:space="preserve"> vyšších územných celkov</w:t>
      </w:r>
      <w:r w:rsidRPr="003F7966" w:rsidR="0045776E">
        <w:rPr>
          <w:rFonts w:ascii="Times New Roman" w:hAnsi="Times New Roman"/>
          <w:b w:val="0"/>
        </w:rPr>
        <w:t xml:space="preserve"> nemôž</w:t>
      </w:r>
      <w:r w:rsidRPr="003F7966" w:rsidR="005C1BEF">
        <w:rPr>
          <w:rFonts w:ascii="Times New Roman" w:hAnsi="Times New Roman"/>
          <w:b w:val="0"/>
        </w:rPr>
        <w:t>u</w:t>
      </w:r>
      <w:r w:rsidRPr="003F7966" w:rsidR="0045776E">
        <w:rPr>
          <w:rFonts w:ascii="Times New Roman" w:hAnsi="Times New Roman"/>
          <w:b w:val="0"/>
        </w:rPr>
        <w:t xml:space="preserve"> </w:t>
      </w:r>
      <w:r w:rsidRPr="003F7966" w:rsidR="005C1BEF">
        <w:rPr>
          <w:rFonts w:ascii="Times New Roman" w:hAnsi="Times New Roman"/>
          <w:b w:val="0"/>
        </w:rPr>
        <w:t xml:space="preserve">paralelne </w:t>
      </w:r>
      <w:r w:rsidRPr="003F7966" w:rsidR="0045776E">
        <w:rPr>
          <w:rFonts w:ascii="Times New Roman" w:hAnsi="Times New Roman"/>
          <w:b w:val="0"/>
        </w:rPr>
        <w:t>vykonávať niektoré funkcie, zamestnania a činností, je nedostačujúca.</w:t>
      </w:r>
      <w:r w:rsidRPr="003F7966" w:rsidR="005C1BEF">
        <w:rPr>
          <w:rFonts w:ascii="Times New Roman" w:hAnsi="Times New Roman"/>
          <w:b w:val="0"/>
        </w:rPr>
        <w:t xml:space="preserve"> </w:t>
      </w:r>
      <w:r w:rsidRPr="003F7966" w:rsidR="0003559E">
        <w:rPr>
          <w:rFonts w:ascii="Times New Roman" w:hAnsi="Times New Roman"/>
          <w:b w:val="0"/>
        </w:rPr>
        <w:t>V súčasnosti platná právna úprava umožňuje</w:t>
      </w:r>
      <w:r w:rsidR="00EF4148">
        <w:rPr>
          <w:rFonts w:ascii="Times New Roman" w:hAnsi="Times New Roman"/>
          <w:b w:val="0"/>
        </w:rPr>
        <w:t xml:space="preserve"> verejným funkcionárom -</w:t>
      </w:r>
      <w:r w:rsidRPr="003F7966" w:rsidR="0003559E">
        <w:rPr>
          <w:rFonts w:ascii="Times New Roman" w:hAnsi="Times New Roman"/>
          <w:b w:val="0"/>
        </w:rPr>
        <w:t xml:space="preserve"> poslanc</w:t>
      </w:r>
      <w:r w:rsidRPr="003F7966" w:rsidR="004D5BE4">
        <w:rPr>
          <w:rFonts w:ascii="Times New Roman" w:hAnsi="Times New Roman"/>
          <w:b w:val="0"/>
        </w:rPr>
        <w:t>om</w:t>
      </w:r>
      <w:r w:rsidRPr="003F7966" w:rsidR="0003559E">
        <w:rPr>
          <w:rFonts w:ascii="Times New Roman" w:hAnsi="Times New Roman"/>
          <w:b w:val="0"/>
        </w:rPr>
        <w:t xml:space="preserve"> mestského zastupiteľstva a poslanc</w:t>
      </w:r>
      <w:r w:rsidRPr="003F7966" w:rsidR="004D5BE4">
        <w:rPr>
          <w:rFonts w:ascii="Times New Roman" w:hAnsi="Times New Roman"/>
          <w:b w:val="0"/>
        </w:rPr>
        <w:t>om</w:t>
      </w:r>
      <w:r w:rsidRPr="003F7966" w:rsidR="0003559E">
        <w:rPr>
          <w:rFonts w:ascii="Times New Roman" w:hAnsi="Times New Roman"/>
          <w:b w:val="0"/>
        </w:rPr>
        <w:t xml:space="preserve"> </w:t>
      </w:r>
      <w:r w:rsidR="008C1475">
        <w:rPr>
          <w:rFonts w:ascii="Times New Roman" w:hAnsi="Times New Roman"/>
          <w:b w:val="0"/>
        </w:rPr>
        <w:t xml:space="preserve">zastupiteľstva </w:t>
      </w:r>
      <w:r w:rsidR="008247E8">
        <w:rPr>
          <w:rFonts w:ascii="Times New Roman" w:hAnsi="Times New Roman"/>
          <w:b w:val="0"/>
        </w:rPr>
        <w:t>samosprávneho kraja</w:t>
      </w:r>
      <w:r w:rsidRPr="003F7966" w:rsidR="004D5BE4">
        <w:rPr>
          <w:rFonts w:ascii="Times New Roman" w:hAnsi="Times New Roman"/>
          <w:b w:val="0"/>
        </w:rPr>
        <w:t>, aby</w:t>
      </w:r>
      <w:r w:rsidRPr="003F7966" w:rsidR="0003559E">
        <w:rPr>
          <w:rFonts w:ascii="Times New Roman" w:hAnsi="Times New Roman"/>
          <w:b w:val="0"/>
        </w:rPr>
        <w:t xml:space="preserve"> </w:t>
      </w:r>
      <w:r w:rsidRPr="003F7966" w:rsidR="006D4C1D">
        <w:rPr>
          <w:rFonts w:ascii="Times New Roman" w:hAnsi="Times New Roman"/>
          <w:b w:val="0"/>
        </w:rPr>
        <w:t>pôsobili v štatutárnych orgánoch obchodných spoločnost</w:t>
      </w:r>
      <w:r w:rsidR="008C1475">
        <w:rPr>
          <w:rFonts w:ascii="Times New Roman" w:hAnsi="Times New Roman"/>
          <w:b w:val="0"/>
        </w:rPr>
        <w:t>í</w:t>
      </w:r>
      <w:r w:rsidRPr="003F7966" w:rsidR="006D4C1D">
        <w:rPr>
          <w:rFonts w:ascii="Times New Roman" w:hAnsi="Times New Roman"/>
          <w:b w:val="0"/>
        </w:rPr>
        <w:t xml:space="preserve"> a iných právnických osôb</w:t>
      </w:r>
      <w:r w:rsidRPr="003F7966" w:rsidR="00E77046">
        <w:rPr>
          <w:rFonts w:ascii="Times New Roman" w:hAnsi="Times New Roman"/>
          <w:b w:val="0"/>
        </w:rPr>
        <w:t xml:space="preserve"> s majetkovou účasťou obce a</w:t>
      </w:r>
      <w:r w:rsidR="00165BC7">
        <w:rPr>
          <w:rFonts w:ascii="Times New Roman" w:hAnsi="Times New Roman"/>
          <w:b w:val="0"/>
        </w:rPr>
        <w:t> samosprávneho kraja</w:t>
      </w:r>
      <w:r w:rsidRPr="003F7966" w:rsidR="006D4C1D">
        <w:rPr>
          <w:rFonts w:ascii="Times New Roman" w:hAnsi="Times New Roman"/>
          <w:b w:val="0"/>
        </w:rPr>
        <w:t xml:space="preserve">. </w:t>
      </w:r>
      <w:r w:rsidRPr="003F7966" w:rsidR="005C1BEF">
        <w:rPr>
          <w:rFonts w:ascii="Times New Roman" w:hAnsi="Times New Roman"/>
          <w:b w:val="0"/>
        </w:rPr>
        <w:t>V </w:t>
      </w:r>
      <w:r w:rsidRPr="003F7966">
        <w:rPr>
          <w:rFonts w:ascii="Times New Roman" w:hAnsi="Times New Roman"/>
          <w:b w:val="0"/>
        </w:rPr>
        <w:t>praxi</w:t>
      </w:r>
      <w:r w:rsidRPr="003F7966" w:rsidR="005C1BEF">
        <w:rPr>
          <w:rFonts w:ascii="Times New Roman" w:hAnsi="Times New Roman"/>
          <w:b w:val="0"/>
        </w:rPr>
        <w:t xml:space="preserve"> sa vyskytli prípady, kedy </w:t>
      </w:r>
      <w:r w:rsidRPr="003F7966" w:rsidR="006D4C1D">
        <w:rPr>
          <w:rFonts w:ascii="Times New Roman" w:hAnsi="Times New Roman"/>
          <w:b w:val="0"/>
        </w:rPr>
        <w:t xml:space="preserve">títo </w:t>
      </w:r>
      <w:r w:rsidRPr="003F7966" w:rsidR="005C1BEF">
        <w:rPr>
          <w:rFonts w:ascii="Times New Roman" w:hAnsi="Times New Roman"/>
          <w:b w:val="0"/>
        </w:rPr>
        <w:t>verejn</w:t>
      </w:r>
      <w:r w:rsidRPr="003F7966" w:rsidR="006D4C1D">
        <w:rPr>
          <w:rFonts w:ascii="Times New Roman" w:hAnsi="Times New Roman"/>
          <w:b w:val="0"/>
        </w:rPr>
        <w:t>í</w:t>
      </w:r>
      <w:r w:rsidRPr="003F7966" w:rsidR="005C1BEF">
        <w:rPr>
          <w:rFonts w:ascii="Times New Roman" w:hAnsi="Times New Roman"/>
          <w:b w:val="0"/>
        </w:rPr>
        <w:t xml:space="preserve"> funkcionári neefektívne rozhodovali pri </w:t>
      </w:r>
      <w:r w:rsidRPr="003F7966" w:rsidR="00E77046">
        <w:rPr>
          <w:rFonts w:ascii="Times New Roman" w:hAnsi="Times New Roman"/>
          <w:b w:val="0"/>
        </w:rPr>
        <w:t>výkone týchto funkcií</w:t>
      </w:r>
      <w:r w:rsidRPr="003F7966" w:rsidR="0003559E">
        <w:rPr>
          <w:rFonts w:ascii="Times New Roman" w:hAnsi="Times New Roman"/>
          <w:b w:val="0"/>
        </w:rPr>
        <w:t>, </w:t>
      </w:r>
      <w:r w:rsidRPr="003F7966" w:rsidR="005C1BEF">
        <w:rPr>
          <w:rFonts w:ascii="Times New Roman" w:hAnsi="Times New Roman"/>
          <w:b w:val="0"/>
        </w:rPr>
        <w:t>uprednostnili</w:t>
      </w:r>
      <w:r w:rsidRPr="003F7966" w:rsidR="0003559E">
        <w:rPr>
          <w:rFonts w:ascii="Times New Roman" w:hAnsi="Times New Roman"/>
          <w:b w:val="0"/>
        </w:rPr>
        <w:t xml:space="preserve"> individuálny</w:t>
      </w:r>
      <w:r w:rsidRPr="003F7966" w:rsidR="00E77046">
        <w:rPr>
          <w:rFonts w:ascii="Times New Roman" w:hAnsi="Times New Roman"/>
          <w:b w:val="0"/>
        </w:rPr>
        <w:t>,</w:t>
      </w:r>
      <w:r w:rsidRPr="003F7966" w:rsidR="0003559E">
        <w:rPr>
          <w:rFonts w:ascii="Times New Roman" w:hAnsi="Times New Roman"/>
          <w:b w:val="0"/>
        </w:rPr>
        <w:t xml:space="preserve"> či skupinový</w:t>
      </w:r>
      <w:r w:rsidRPr="003F7966" w:rsidR="005C1BEF">
        <w:rPr>
          <w:rFonts w:ascii="Times New Roman" w:hAnsi="Times New Roman"/>
          <w:b w:val="0"/>
        </w:rPr>
        <w:t> </w:t>
      </w:r>
      <w:r w:rsidRPr="003F7966" w:rsidR="0003559E">
        <w:rPr>
          <w:rFonts w:ascii="Times New Roman" w:hAnsi="Times New Roman"/>
          <w:b w:val="0"/>
        </w:rPr>
        <w:t xml:space="preserve">záujem </w:t>
      </w:r>
      <w:r w:rsidRPr="003F7966" w:rsidR="00D63FD5">
        <w:rPr>
          <w:rFonts w:ascii="Times New Roman" w:hAnsi="Times New Roman"/>
          <w:b w:val="0"/>
        </w:rPr>
        <w:t>nad záujmom verejným a</w:t>
      </w:r>
      <w:r w:rsidRPr="003F7966" w:rsidR="0003559E">
        <w:rPr>
          <w:rFonts w:ascii="Times New Roman" w:hAnsi="Times New Roman"/>
          <w:b w:val="0"/>
        </w:rPr>
        <w:t xml:space="preserve"> konali v neprospech </w:t>
      </w:r>
      <w:r w:rsidR="008247E8">
        <w:rPr>
          <w:rFonts w:ascii="Times New Roman" w:hAnsi="Times New Roman"/>
          <w:b w:val="0"/>
        </w:rPr>
        <w:t xml:space="preserve">mesta </w:t>
      </w:r>
      <w:r w:rsidRPr="003F7966" w:rsidR="0003559E">
        <w:rPr>
          <w:rFonts w:ascii="Times New Roman" w:hAnsi="Times New Roman"/>
          <w:b w:val="0"/>
        </w:rPr>
        <w:t xml:space="preserve">alebo </w:t>
      </w:r>
      <w:r w:rsidR="00165BC7">
        <w:rPr>
          <w:rFonts w:ascii="Times New Roman" w:hAnsi="Times New Roman"/>
          <w:b w:val="0"/>
        </w:rPr>
        <w:t>samosprávneho kraja</w:t>
      </w:r>
      <w:r w:rsidRPr="003F7966" w:rsidR="0003559E">
        <w:rPr>
          <w:rFonts w:ascii="Times New Roman" w:hAnsi="Times New Roman"/>
          <w:b w:val="0"/>
        </w:rPr>
        <w:t>.</w:t>
      </w:r>
      <w:r w:rsidRPr="003F7966">
        <w:rPr>
          <w:rFonts w:ascii="Times New Roman" w:hAnsi="Times New Roman"/>
          <w:b w:val="0"/>
        </w:rPr>
        <w:t xml:space="preserve"> </w:t>
      </w:r>
      <w:r w:rsidR="00EF4148">
        <w:rPr>
          <w:rFonts w:ascii="Times New Roman" w:hAnsi="Times New Roman"/>
          <w:b w:val="0"/>
        </w:rPr>
        <w:t xml:space="preserve">A platí to aj opačne, poslanci </w:t>
      </w:r>
      <w:r w:rsidR="007635F2">
        <w:rPr>
          <w:rFonts w:ascii="Times New Roman" w:hAnsi="Times New Roman"/>
          <w:b w:val="0"/>
        </w:rPr>
        <w:t>mestského</w:t>
      </w:r>
      <w:r w:rsidR="00EF4148">
        <w:rPr>
          <w:rFonts w:ascii="Times New Roman" w:hAnsi="Times New Roman"/>
          <w:b w:val="0"/>
        </w:rPr>
        <w:t xml:space="preserve"> zastupiteľstva a poslanci zastupiteľstva samosprávneho kraja tieto funkcie štatutárneho orgánu dostávajú aj za odmenu, za lojalitu k starostom, primátorom, predsedom samosprávneho kraja. V neposlednom rade pri rozhodovaní jednotlivých zastupiteľstiev o rozpočtoch týchto právnických osôb poslanci, ktorí zastávajú funkciu štatutárnych orgánov, rozhodujú sami o sebe. </w:t>
      </w:r>
      <w:r w:rsidRPr="003F7966" w:rsidR="00E77046">
        <w:rPr>
          <w:rFonts w:ascii="Times New Roman" w:hAnsi="Times New Roman"/>
          <w:b w:val="0"/>
        </w:rPr>
        <w:t xml:space="preserve">Účelom návrhu </w:t>
      </w:r>
      <w:r w:rsidR="003C2B5C">
        <w:rPr>
          <w:rFonts w:ascii="Times New Roman" w:hAnsi="Times New Roman"/>
          <w:b w:val="0"/>
        </w:rPr>
        <w:t xml:space="preserve">ústavného </w:t>
      </w:r>
      <w:r w:rsidRPr="003F7966" w:rsidR="00E77046">
        <w:rPr>
          <w:rFonts w:ascii="Times New Roman" w:hAnsi="Times New Roman"/>
          <w:b w:val="0"/>
        </w:rPr>
        <w:t>zákona je eliminovať tieto negatívne prejavy</w:t>
      </w:r>
      <w:r w:rsidR="00165BC7">
        <w:rPr>
          <w:rFonts w:ascii="Times New Roman" w:hAnsi="Times New Roman"/>
          <w:b w:val="0"/>
        </w:rPr>
        <w:t xml:space="preserve"> a</w:t>
      </w:r>
      <w:r w:rsidRPr="003F7966" w:rsidR="00F43BEB">
        <w:rPr>
          <w:rFonts w:ascii="Times New Roman" w:hAnsi="Times New Roman"/>
          <w:b w:val="0"/>
        </w:rPr>
        <w:t xml:space="preserve"> zabezpečiť </w:t>
      </w:r>
      <w:r w:rsidR="008247E8">
        <w:rPr>
          <w:rFonts w:ascii="Times New Roman" w:hAnsi="Times New Roman"/>
          <w:b w:val="0"/>
        </w:rPr>
        <w:t>adekvátne</w:t>
      </w:r>
      <w:r w:rsidRPr="003F7966" w:rsidR="008247E8">
        <w:rPr>
          <w:rFonts w:ascii="Times New Roman" w:hAnsi="Times New Roman"/>
          <w:b w:val="0"/>
        </w:rPr>
        <w:t xml:space="preserve"> </w:t>
      </w:r>
      <w:r w:rsidRPr="003F7966" w:rsidR="00F43BEB">
        <w:rPr>
          <w:rFonts w:ascii="Times New Roman" w:hAnsi="Times New Roman"/>
          <w:b w:val="0"/>
        </w:rPr>
        <w:t>presadzovanie verejného záujmu.</w:t>
      </w:r>
      <w:r w:rsidRPr="003F7966" w:rsidR="00E77046">
        <w:rPr>
          <w:rFonts w:ascii="Times New Roman" w:hAnsi="Times New Roman"/>
          <w:b w:val="0"/>
        </w:rPr>
        <w:t xml:space="preserve"> </w:t>
      </w:r>
      <w:r w:rsidR="0048407E">
        <w:rPr>
          <w:rFonts w:ascii="Times New Roman" w:hAnsi="Times New Roman"/>
          <w:b w:val="0"/>
        </w:rPr>
        <w:t>Naďalej tu zostáva možnosť kontrolovať chod týchto právnických osôb cez ich dozorné orgány.</w:t>
      </w:r>
    </w:p>
    <w:p w:rsidR="00E85901" w:rsidRPr="003F7966" w:rsidP="00591D6D">
      <w:pPr>
        <w:pStyle w:val="Subtitle"/>
        <w:widowControl/>
        <w:bidi w:val="0"/>
        <w:spacing w:before="240"/>
        <w:ind w:firstLine="0"/>
        <w:rPr>
          <w:rFonts w:ascii="Times New Roman" w:hAnsi="Times New Roman"/>
          <w:b w:val="0"/>
        </w:rPr>
      </w:pPr>
      <w:r w:rsidRPr="003F7966">
        <w:rPr>
          <w:rFonts w:ascii="Times New Roman" w:hAnsi="Times New Roman"/>
          <w:b w:val="0"/>
        </w:rPr>
        <w:t xml:space="preserve">Návrh </w:t>
      </w:r>
      <w:r w:rsidR="003C2B5C">
        <w:rPr>
          <w:rFonts w:ascii="Times New Roman" w:hAnsi="Times New Roman"/>
          <w:b w:val="0"/>
        </w:rPr>
        <w:t xml:space="preserve">ústavného </w:t>
      </w:r>
      <w:r w:rsidRPr="003F7966">
        <w:rPr>
          <w:rFonts w:ascii="Times New Roman" w:hAnsi="Times New Roman"/>
          <w:b w:val="0"/>
        </w:rPr>
        <w:t>zákona nemá finančný, ekonomický, environmentálny vplyv, vplyv na zamestnanosť ani na podnikateľské prostredie.</w:t>
      </w:r>
    </w:p>
    <w:p w:rsidR="00E77046" w:rsidRPr="003F7966" w:rsidP="00591D6D">
      <w:pPr>
        <w:pStyle w:val="Subtitle"/>
        <w:widowControl/>
        <w:bidi w:val="0"/>
        <w:spacing w:before="240"/>
        <w:ind w:firstLine="0"/>
        <w:rPr>
          <w:rFonts w:ascii="Times New Roman" w:hAnsi="Times New Roman"/>
          <w:b w:val="0"/>
        </w:rPr>
      </w:pPr>
      <w:r w:rsidRPr="003F7966" w:rsidR="00E85901">
        <w:rPr>
          <w:rFonts w:ascii="Times New Roman" w:hAnsi="Times New Roman"/>
          <w:b w:val="0"/>
        </w:rPr>
        <w:t>Návrh zákona je v súlade s Ústavou Slovenskej republiky, ústavnými zákonmi, zákonmi a inými všeobecne záväznými právnymi predpismi, ako aj s medzinárodnými zmluvami a inými dokumentmi, ktorými je Slovenská republika viazaná.</w:t>
      </w:r>
    </w:p>
    <w:p w:rsidR="00EF4148" w:rsidRPr="007635F2" w:rsidP="007635F2">
      <w:pPr>
        <w:pStyle w:val="Subtitle"/>
        <w:widowControl/>
        <w:bidi w:val="0"/>
        <w:spacing w:before="240"/>
        <w:ind w:firstLine="0"/>
        <w:rPr>
          <w:rFonts w:ascii="Times New Roman" w:hAnsi="Times New Roman"/>
          <w:b w:val="0"/>
        </w:rPr>
      </w:pPr>
      <w:r w:rsidRPr="003F7966" w:rsidR="00E85901">
        <w:rPr>
          <w:rFonts w:ascii="Times New Roman" w:hAnsi="Times New Roman"/>
          <w:b w:val="0"/>
        </w:rPr>
        <w:t>Vzhľadom na obsah doložky zlučiteľnosti nie je potrebná tabuľka zhody.</w:t>
      </w:r>
    </w:p>
    <w:p w:rsidR="00E85901" w:rsidRPr="003F7966" w:rsidP="00E85901">
      <w:pPr>
        <w:widowControl/>
        <w:bidi w:val="0"/>
        <w:jc w:val="both"/>
        <w:outlineLvl w:val="0"/>
        <w:rPr>
          <w:rFonts w:ascii="Times New Roman" w:hAnsi="Times New Roman"/>
          <w:b/>
          <w:sz w:val="26"/>
          <w:szCs w:val="26"/>
        </w:rPr>
      </w:pPr>
      <w:r w:rsidRPr="003F7966" w:rsidR="00F43BEB">
        <w:rPr>
          <w:rFonts w:ascii="Times New Roman" w:hAnsi="Times New Roman"/>
          <w:b/>
          <w:sz w:val="26"/>
          <w:szCs w:val="26"/>
          <w:lang w:val="sk-SK"/>
        </w:rPr>
        <w:t xml:space="preserve">II. Osobitná </w:t>
      </w:r>
      <w:r w:rsidRPr="003F7966">
        <w:rPr>
          <w:rFonts w:ascii="Times New Roman" w:hAnsi="Times New Roman"/>
          <w:b/>
          <w:sz w:val="26"/>
          <w:szCs w:val="26"/>
        </w:rPr>
        <w:t>časť</w:t>
      </w:r>
    </w:p>
    <w:p w:rsidR="00E85901" w:rsidRPr="00195021" w:rsidP="00E85901">
      <w:pPr>
        <w:widowControl/>
        <w:bidi w:val="0"/>
        <w:jc w:val="both"/>
        <w:outlineLvl w:val="0"/>
        <w:rPr>
          <w:rFonts w:ascii="Times New Roman" w:hAnsi="Times New Roman"/>
          <w:b/>
          <w:lang w:val="sk-SK"/>
        </w:rPr>
      </w:pPr>
    </w:p>
    <w:p w:rsidR="00E85901" w:rsidRPr="003F7966" w:rsidP="00F43BEB">
      <w:pPr>
        <w:widowControl/>
        <w:bidi w:val="0"/>
        <w:jc w:val="both"/>
        <w:rPr>
          <w:rFonts w:ascii="Times New Roman" w:hAnsi="Times New Roman"/>
          <w:b/>
          <w:lang w:val="sk-SK"/>
        </w:rPr>
      </w:pPr>
      <w:r w:rsidRPr="003F7966" w:rsidR="00F43BEB">
        <w:rPr>
          <w:rFonts w:ascii="Times New Roman" w:hAnsi="Times New Roman"/>
          <w:b/>
          <w:lang w:val="sk-SK"/>
        </w:rPr>
        <w:t>K čl.</w:t>
      </w:r>
      <w:r w:rsidRPr="003F7966" w:rsidR="00DD5F7C">
        <w:rPr>
          <w:rFonts w:ascii="Times New Roman" w:hAnsi="Times New Roman"/>
          <w:b/>
          <w:lang w:val="sk-SK"/>
        </w:rPr>
        <w:t xml:space="preserve"> I:</w:t>
      </w:r>
    </w:p>
    <w:p w:rsidR="00F43BEB" w:rsidRPr="003F7966" w:rsidP="00F43BEB">
      <w:pPr>
        <w:widowControl/>
        <w:bidi w:val="0"/>
        <w:jc w:val="both"/>
        <w:rPr>
          <w:rFonts w:ascii="Times New Roman" w:hAnsi="Times New Roman"/>
          <w:lang w:val="sk-SK"/>
        </w:rPr>
      </w:pPr>
    </w:p>
    <w:p w:rsidR="00195021" w:rsidP="00195021">
      <w:pPr>
        <w:widowControl/>
        <w:bidi w:val="0"/>
        <w:jc w:val="both"/>
        <w:rPr>
          <w:rFonts w:ascii="Times New Roman" w:hAnsi="Times New Roman"/>
          <w:b/>
          <w:lang w:val="sk-SK"/>
        </w:rPr>
      </w:pPr>
      <w:r>
        <w:rPr>
          <w:rFonts w:ascii="Times New Roman" w:hAnsi="Times New Roman"/>
          <w:b/>
          <w:lang w:val="sk-SK"/>
        </w:rPr>
        <w:t>K bodu 1</w:t>
      </w:r>
    </w:p>
    <w:p w:rsidR="00195021" w:rsidRPr="00765FD6" w:rsidP="00195021">
      <w:pPr>
        <w:widowControl/>
        <w:bidi w:val="0"/>
        <w:jc w:val="both"/>
        <w:rPr>
          <w:rFonts w:ascii="Times New Roman" w:hAnsi="Times New Roman"/>
          <w:b/>
          <w:lang w:val="sk-SK"/>
        </w:rPr>
      </w:pPr>
    </w:p>
    <w:p w:rsidR="003C2B5C" w:rsidRPr="004E55EB" w:rsidP="003C2B5C">
      <w:pPr>
        <w:bidi w:val="0"/>
        <w:jc w:val="both"/>
        <w:rPr>
          <w:rFonts w:ascii="Times New Roman" w:hAnsi="Times New Roman"/>
          <w:lang w:val="sk-SK"/>
        </w:rPr>
      </w:pPr>
      <w:r w:rsidRPr="007F5391">
        <w:rPr>
          <w:rFonts w:ascii="Times New Roman" w:hAnsi="Times New Roman"/>
        </w:rPr>
        <w:t xml:space="preserve">V čl. 5 ods. 4 </w:t>
      </w:r>
      <w:r>
        <w:rPr>
          <w:rFonts w:ascii="Times New Roman" w:hAnsi="Times New Roman"/>
          <w:lang w:val="sk-SK"/>
        </w:rPr>
        <w:t>ú</w:t>
      </w:r>
      <w:r w:rsidRPr="007F5391">
        <w:rPr>
          <w:rFonts w:ascii="Times New Roman" w:hAnsi="Times New Roman"/>
        </w:rPr>
        <w:t>stavn</w:t>
      </w:r>
      <w:r>
        <w:rPr>
          <w:rFonts w:ascii="Times New Roman" w:hAnsi="Times New Roman"/>
          <w:lang w:val="sk-SK"/>
        </w:rPr>
        <w:t>ého</w:t>
      </w:r>
      <w:r w:rsidRPr="007F5391">
        <w:rPr>
          <w:rFonts w:ascii="Times New Roman" w:hAnsi="Times New Roman"/>
        </w:rPr>
        <w:t xml:space="preserve"> zákon</w:t>
      </w:r>
      <w:r>
        <w:rPr>
          <w:rFonts w:ascii="Times New Roman" w:hAnsi="Times New Roman"/>
          <w:lang w:val="sk-SK"/>
        </w:rPr>
        <w:t>a</w:t>
      </w:r>
      <w:r w:rsidRPr="007F5391">
        <w:rPr>
          <w:rFonts w:ascii="Times New Roman" w:hAnsi="Times New Roman"/>
        </w:rPr>
        <w:t xml:space="preserve"> č. 357/2004 Z. z. o ochrane verejného záujmu pri výkone funkcií verejných funkcionárov v znení ústavného zákona č. 545/2005 Z. z.</w:t>
      </w:r>
      <w:r>
        <w:rPr>
          <w:rFonts w:ascii="Times New Roman" w:hAnsi="Times New Roman"/>
          <w:lang w:val="sk-SK"/>
        </w:rPr>
        <w:t xml:space="preserve"> </w:t>
      </w:r>
      <w:r w:rsidRPr="007F5391">
        <w:rPr>
          <w:rFonts w:ascii="Times New Roman" w:hAnsi="Times New Roman"/>
        </w:rPr>
        <w:t>sa vypúšťa písmeno c)</w:t>
      </w:r>
      <w:r w:rsidR="004E55EB">
        <w:rPr>
          <w:rFonts w:ascii="Times New Roman" w:hAnsi="Times New Roman"/>
          <w:lang w:val="sk-SK"/>
        </w:rPr>
        <w:t>, pričom sa takto zabezpečí, aby funkcia verejných funkcionárov uvedených v čl. 2 ods. 1 písm. p) a r) tohto ústavného zákona (</w:t>
      </w:r>
      <w:r w:rsidRPr="003F7966" w:rsidR="004E55EB">
        <w:rPr>
          <w:rFonts w:ascii="Times New Roman" w:hAnsi="Times New Roman"/>
          <w:lang w:val="sk-SK"/>
        </w:rPr>
        <w:t>poslanc</w:t>
      </w:r>
      <w:r w:rsidR="008247E8">
        <w:rPr>
          <w:rFonts w:ascii="Times New Roman" w:hAnsi="Times New Roman"/>
          <w:lang w:val="sk-SK"/>
        </w:rPr>
        <w:t>ov</w:t>
      </w:r>
      <w:r w:rsidRPr="003F7966" w:rsidR="004E55EB">
        <w:rPr>
          <w:rFonts w:ascii="Times New Roman" w:hAnsi="Times New Roman"/>
          <w:lang w:val="sk-SK"/>
        </w:rPr>
        <w:t xml:space="preserve">  mestsk</w:t>
      </w:r>
      <w:r w:rsidR="004E55EB">
        <w:rPr>
          <w:rFonts w:ascii="Times New Roman" w:hAnsi="Times New Roman"/>
          <w:lang w:val="sk-SK"/>
        </w:rPr>
        <w:t>ých</w:t>
      </w:r>
      <w:r w:rsidRPr="003F7966" w:rsidR="004E55EB">
        <w:rPr>
          <w:rFonts w:ascii="Times New Roman" w:hAnsi="Times New Roman"/>
          <w:lang w:val="sk-SK"/>
        </w:rPr>
        <w:t xml:space="preserve"> zastupiteľst</w:t>
      </w:r>
      <w:r w:rsidR="004E55EB">
        <w:rPr>
          <w:rFonts w:ascii="Times New Roman" w:hAnsi="Times New Roman"/>
          <w:lang w:val="sk-SK"/>
        </w:rPr>
        <w:t>ie</w:t>
      </w:r>
      <w:r w:rsidRPr="003F7966" w:rsidR="004E55EB">
        <w:rPr>
          <w:rFonts w:ascii="Times New Roman" w:hAnsi="Times New Roman"/>
          <w:lang w:val="sk-SK"/>
        </w:rPr>
        <w:t>v</w:t>
      </w:r>
      <w:r w:rsidR="004E55EB">
        <w:rPr>
          <w:rFonts w:ascii="Times New Roman" w:hAnsi="Times New Roman"/>
          <w:lang w:val="sk-SK"/>
        </w:rPr>
        <w:t xml:space="preserve"> a poslanc</w:t>
      </w:r>
      <w:r w:rsidR="008247E8">
        <w:rPr>
          <w:rFonts w:ascii="Times New Roman" w:hAnsi="Times New Roman"/>
          <w:lang w:val="sk-SK"/>
        </w:rPr>
        <w:t>ov</w:t>
      </w:r>
      <w:r w:rsidR="004E55EB">
        <w:rPr>
          <w:rFonts w:ascii="Times New Roman" w:hAnsi="Times New Roman"/>
          <w:lang w:val="sk-SK"/>
        </w:rPr>
        <w:t xml:space="preserve"> zastupiteľstiev </w:t>
      </w:r>
      <w:r w:rsidR="008247E8">
        <w:rPr>
          <w:rFonts w:ascii="Times New Roman" w:hAnsi="Times New Roman"/>
          <w:lang w:val="sk-SK"/>
        </w:rPr>
        <w:t>samosprávnych krajov</w:t>
      </w:r>
      <w:r w:rsidR="004E55EB">
        <w:rPr>
          <w:rFonts w:ascii="Times New Roman" w:hAnsi="Times New Roman"/>
          <w:lang w:val="sk-SK"/>
        </w:rPr>
        <w:t>) bola nezlučiteľná s</w:t>
      </w:r>
      <w:r w:rsidR="00C2181B">
        <w:rPr>
          <w:rFonts w:ascii="Times New Roman" w:hAnsi="Times New Roman"/>
          <w:lang w:val="sk-SK"/>
        </w:rPr>
        <w:t> </w:t>
      </w:r>
      <w:r w:rsidRPr="003F7966" w:rsidR="004E55EB">
        <w:rPr>
          <w:rFonts w:ascii="Times New Roman" w:hAnsi="Times New Roman"/>
          <w:lang w:val="sk-SK"/>
        </w:rPr>
        <w:t>funkci</w:t>
      </w:r>
      <w:r w:rsidR="00C2181B">
        <w:rPr>
          <w:rFonts w:ascii="Times New Roman" w:hAnsi="Times New Roman"/>
          <w:lang w:val="sk-SK"/>
        </w:rPr>
        <w:t>ami, zamestnaniami a činnosťami citovanými v čl. 5 ods. 2 ústavného zákona.</w:t>
      </w:r>
    </w:p>
    <w:p w:rsidR="00C2181B" w:rsidP="003C2B5C">
      <w:pPr>
        <w:bidi w:val="0"/>
        <w:rPr>
          <w:rFonts w:ascii="Times New Roman" w:hAnsi="Times New Roman"/>
          <w:lang w:val="sk-SK"/>
        </w:rPr>
      </w:pPr>
    </w:p>
    <w:p w:rsidR="00195021" w:rsidP="00195021">
      <w:pPr>
        <w:widowControl/>
        <w:bidi w:val="0"/>
        <w:jc w:val="both"/>
        <w:rPr>
          <w:rFonts w:ascii="Times New Roman" w:hAnsi="Times New Roman"/>
          <w:b/>
          <w:lang w:val="sk-SK"/>
        </w:rPr>
      </w:pPr>
      <w:r>
        <w:rPr>
          <w:rFonts w:ascii="Times New Roman" w:hAnsi="Times New Roman"/>
          <w:b/>
          <w:lang w:val="sk-SK"/>
        </w:rPr>
        <w:t>K bodu 2</w:t>
      </w:r>
    </w:p>
    <w:p w:rsidR="008247E8" w:rsidP="00195021">
      <w:pPr>
        <w:widowControl/>
        <w:bidi w:val="0"/>
        <w:jc w:val="both"/>
        <w:rPr>
          <w:rFonts w:ascii="Times New Roman" w:hAnsi="Times New Roman"/>
          <w:b/>
          <w:lang w:val="sk-SK"/>
        </w:rPr>
      </w:pPr>
    </w:p>
    <w:p w:rsidR="003C2B5C" w:rsidP="008247E8">
      <w:pPr>
        <w:bidi w:val="0"/>
        <w:jc w:val="both"/>
        <w:rPr>
          <w:rFonts w:ascii="Times New Roman" w:hAnsi="Times New Roman"/>
          <w:lang w:val="sk-SK"/>
        </w:rPr>
      </w:pPr>
      <w:r w:rsidRPr="007F5391">
        <w:rPr>
          <w:rFonts w:ascii="Times New Roman" w:hAnsi="Times New Roman"/>
        </w:rPr>
        <w:t xml:space="preserve">V čl. 5 ods. 6 </w:t>
      </w:r>
      <w:r w:rsidR="00C2181B">
        <w:rPr>
          <w:rFonts w:ascii="Times New Roman" w:hAnsi="Times New Roman"/>
          <w:lang w:val="sk-SK"/>
        </w:rPr>
        <w:t>ú</w:t>
      </w:r>
      <w:r w:rsidRPr="007F5391" w:rsidR="00C2181B">
        <w:rPr>
          <w:rFonts w:ascii="Times New Roman" w:hAnsi="Times New Roman"/>
        </w:rPr>
        <w:t>stavn</w:t>
      </w:r>
      <w:r w:rsidR="00C2181B">
        <w:rPr>
          <w:rFonts w:ascii="Times New Roman" w:hAnsi="Times New Roman"/>
          <w:lang w:val="sk-SK"/>
        </w:rPr>
        <w:t>ého</w:t>
      </w:r>
      <w:r w:rsidRPr="007F5391" w:rsidR="00C2181B">
        <w:rPr>
          <w:rFonts w:ascii="Times New Roman" w:hAnsi="Times New Roman"/>
        </w:rPr>
        <w:t xml:space="preserve"> zákon</w:t>
      </w:r>
      <w:r w:rsidR="00C2181B">
        <w:rPr>
          <w:rFonts w:ascii="Times New Roman" w:hAnsi="Times New Roman"/>
          <w:lang w:val="sk-SK"/>
        </w:rPr>
        <w:t>a</w:t>
      </w:r>
      <w:r w:rsidRPr="007F5391" w:rsidR="00C2181B">
        <w:rPr>
          <w:rFonts w:ascii="Times New Roman" w:hAnsi="Times New Roman"/>
        </w:rPr>
        <w:t xml:space="preserve"> č. 357/2004 Z. z. o ochrane verejného záujmu pri výkone funkcií verejných funkcionárov v znení ústavného zákona č. 545/2005 Z. z.</w:t>
      </w:r>
      <w:r w:rsidR="00C2181B">
        <w:rPr>
          <w:rFonts w:ascii="Times New Roman" w:hAnsi="Times New Roman"/>
          <w:lang w:val="sk-SK"/>
        </w:rPr>
        <w:t xml:space="preserve"> </w:t>
      </w:r>
      <w:r w:rsidRPr="007F5391">
        <w:rPr>
          <w:rFonts w:ascii="Times New Roman" w:hAnsi="Times New Roman"/>
        </w:rPr>
        <w:t>sa vypúšťa prvá veta</w:t>
      </w:r>
      <w:r w:rsidR="00C2181B">
        <w:rPr>
          <w:rFonts w:ascii="Times New Roman" w:hAnsi="Times New Roman"/>
          <w:lang w:val="sk-SK"/>
        </w:rPr>
        <w:t>, pričom táto navrhovaná zmena logicky nadväzuje  na predchádzajúcu a sleduje ten istý cieľ</w:t>
      </w:r>
      <w:r w:rsidRPr="007F5391">
        <w:rPr>
          <w:rFonts w:ascii="Times New Roman" w:hAnsi="Times New Roman"/>
        </w:rPr>
        <w:t>.</w:t>
      </w:r>
    </w:p>
    <w:p w:rsidR="00195021" w:rsidP="00195021">
      <w:pPr>
        <w:widowControl/>
        <w:bidi w:val="0"/>
        <w:jc w:val="both"/>
        <w:rPr>
          <w:rFonts w:ascii="Times New Roman" w:hAnsi="Times New Roman"/>
          <w:b/>
          <w:lang w:val="sk-SK"/>
        </w:rPr>
      </w:pPr>
    </w:p>
    <w:p w:rsidR="00195021" w:rsidP="00195021">
      <w:pPr>
        <w:widowControl/>
        <w:bidi w:val="0"/>
        <w:jc w:val="both"/>
        <w:rPr>
          <w:rFonts w:ascii="Times New Roman" w:hAnsi="Times New Roman"/>
          <w:b/>
          <w:lang w:val="sk-SK"/>
        </w:rPr>
      </w:pPr>
      <w:r>
        <w:rPr>
          <w:rFonts w:ascii="Times New Roman" w:hAnsi="Times New Roman"/>
          <w:b/>
          <w:lang w:val="sk-SK"/>
        </w:rPr>
        <w:t>K bodu 3</w:t>
      </w:r>
    </w:p>
    <w:p w:rsidR="00195021" w:rsidRPr="00765FD6" w:rsidP="00195021">
      <w:pPr>
        <w:widowControl/>
        <w:bidi w:val="0"/>
        <w:jc w:val="both"/>
        <w:rPr>
          <w:rFonts w:ascii="Times New Roman" w:hAnsi="Times New Roman"/>
          <w:b/>
          <w:lang w:val="sk-SK"/>
        </w:rPr>
      </w:pPr>
    </w:p>
    <w:p w:rsidR="00195021" w:rsidRPr="003F7966" w:rsidP="00195021">
      <w:pPr>
        <w:bidi w:val="0"/>
        <w:jc w:val="both"/>
        <w:rPr>
          <w:rFonts w:ascii="Times New Roman" w:hAnsi="Times New Roman"/>
          <w:lang w:val="sk-SK"/>
        </w:rPr>
      </w:pPr>
      <w:r w:rsidRPr="00F35F86">
        <w:rPr>
          <w:rFonts w:ascii="Times New Roman" w:hAnsi="Times New Roman"/>
          <w:lang w:val="sk-SK"/>
        </w:rPr>
        <w:t xml:space="preserve">Prechodné ustanovenie ustanovuje lehotu, do ktorej je </w:t>
      </w:r>
      <w:r w:rsidRPr="003F7966">
        <w:rPr>
          <w:rFonts w:ascii="Times New Roman" w:hAnsi="Times New Roman"/>
          <w:lang w:val="sk-SK"/>
        </w:rPr>
        <w:t>p</w:t>
      </w:r>
      <w:r>
        <w:rPr>
          <w:rFonts w:ascii="Times New Roman" w:hAnsi="Times New Roman"/>
          <w:lang w:val="sk-SK"/>
        </w:rPr>
        <w:t xml:space="preserve">ríslušný verejný funkcionár povinný skončiť alebo vykonať zákonom ustanovený právny úkon smerujúci ku skončeniu </w:t>
      </w:r>
      <w:r w:rsidRPr="004B44FE">
        <w:rPr>
          <w:rFonts w:ascii="Times New Roman" w:hAnsi="Times New Roman"/>
        </w:rPr>
        <w:t>funkci</w:t>
      </w:r>
      <w:r>
        <w:rPr>
          <w:rFonts w:ascii="Times New Roman" w:hAnsi="Times New Roman"/>
          <w:lang w:val="sk-SK"/>
        </w:rPr>
        <w:t>e</w:t>
      </w:r>
      <w:r w:rsidRPr="004B44FE">
        <w:rPr>
          <w:rFonts w:ascii="Times New Roman" w:hAnsi="Times New Roman"/>
        </w:rPr>
        <w:t>, zamestnani</w:t>
      </w:r>
      <w:r>
        <w:rPr>
          <w:rFonts w:ascii="Times New Roman" w:hAnsi="Times New Roman"/>
          <w:lang w:val="sk-SK"/>
        </w:rPr>
        <w:t>a</w:t>
      </w:r>
      <w:r w:rsidRPr="004B44FE">
        <w:rPr>
          <w:rFonts w:ascii="Times New Roman" w:hAnsi="Times New Roman"/>
        </w:rPr>
        <w:t xml:space="preserve"> alebo činnos</w:t>
      </w:r>
      <w:r>
        <w:rPr>
          <w:rFonts w:ascii="Times New Roman" w:hAnsi="Times New Roman"/>
          <w:lang w:val="sk-SK"/>
        </w:rPr>
        <w:t>ti</w:t>
      </w:r>
      <w:r w:rsidRPr="004B44FE">
        <w:rPr>
          <w:rFonts w:ascii="Times New Roman" w:hAnsi="Times New Roman"/>
        </w:rPr>
        <w:t xml:space="preserve">, ktorá je podľa tohto </w:t>
      </w:r>
      <w:r>
        <w:rPr>
          <w:rFonts w:ascii="Times New Roman" w:hAnsi="Times New Roman"/>
          <w:lang w:val="sk-SK"/>
        </w:rPr>
        <w:t xml:space="preserve">ústavného </w:t>
      </w:r>
      <w:r w:rsidRPr="004B44FE">
        <w:rPr>
          <w:rFonts w:ascii="Times New Roman" w:hAnsi="Times New Roman"/>
        </w:rPr>
        <w:t xml:space="preserve">zákona nezlučiteľná s jeho funkciou </w:t>
      </w:r>
      <w:r>
        <w:rPr>
          <w:rFonts w:ascii="Times New Roman" w:hAnsi="Times New Roman"/>
          <w:lang w:val="sk-SK"/>
        </w:rPr>
        <w:t>verejného funkcionára.</w:t>
      </w:r>
    </w:p>
    <w:p w:rsidR="00195021" w:rsidP="003C2B5C">
      <w:pPr>
        <w:bidi w:val="0"/>
        <w:rPr>
          <w:rFonts w:ascii="Times New Roman" w:hAnsi="Times New Roman"/>
          <w:lang w:val="sk-SK"/>
        </w:rPr>
      </w:pPr>
    </w:p>
    <w:p w:rsidR="00016744" w:rsidP="00016744">
      <w:pPr>
        <w:bidi w:val="0"/>
        <w:jc w:val="both"/>
        <w:rPr>
          <w:rFonts w:ascii="Times New Roman" w:hAnsi="Times New Roman"/>
          <w:b/>
          <w:lang w:val="sk-SK"/>
        </w:rPr>
      </w:pPr>
      <w:r>
        <w:rPr>
          <w:rFonts w:ascii="Times New Roman" w:hAnsi="Times New Roman"/>
          <w:b/>
          <w:lang w:val="sk-SK"/>
        </w:rPr>
        <w:t>K čl. II:</w:t>
      </w:r>
    </w:p>
    <w:p w:rsidR="00016744" w:rsidP="00016744">
      <w:pPr>
        <w:bidi w:val="0"/>
        <w:jc w:val="both"/>
        <w:rPr>
          <w:rFonts w:ascii="Times New Roman" w:hAnsi="Times New Roman"/>
          <w:b/>
          <w:lang w:val="sk-SK"/>
        </w:rPr>
      </w:pPr>
    </w:p>
    <w:p w:rsidR="00016744" w:rsidP="00016744">
      <w:pPr>
        <w:bidi w:val="0"/>
        <w:jc w:val="both"/>
        <w:rPr>
          <w:rFonts w:ascii="Times New Roman" w:hAnsi="Times New Roman"/>
          <w:lang w:val="sk-SK"/>
        </w:rPr>
      </w:pPr>
      <w:r>
        <w:rPr>
          <w:rFonts w:ascii="Times New Roman" w:hAnsi="Times New Roman"/>
          <w:lang w:val="sk-SK"/>
        </w:rPr>
        <w:t xml:space="preserve">Navrhuje sa účinnosť zákona dňa 1. apríla 2013. </w:t>
      </w:r>
    </w:p>
    <w:p w:rsidR="00016744" w:rsidRPr="00195021" w:rsidP="003C2B5C">
      <w:pPr>
        <w:bidi w:val="0"/>
        <w:rPr>
          <w:rFonts w:ascii="Times New Roman" w:hAnsi="Times New Roman"/>
          <w:lang w:val="sk-SK"/>
        </w:rPr>
      </w:pPr>
    </w:p>
    <w:sectPr w:rsidSect="00CB7F65">
      <w:pgSz w:w="11906" w:h="16838"/>
      <w:pgMar w:top="1417" w:right="1417" w:bottom="1417" w:left="1417" w:header="708" w:footer="708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Arial">
    <w:panose1 w:val="020B0604020202020204"/>
    <w:charset w:val="EE"/>
    <w:family w:val="swiss"/>
    <w:pitch w:val="variable"/>
    <w:sig w:usb0="00000000" w:usb1="00000000" w:usb2="00000000" w:usb3="00000000" w:csb0="000001FF" w:csb1="00000000"/>
  </w:font>
  <w:font w:name="Cambria Math">
    <w:panose1 w:val="02040503050406030204"/>
    <w:charset w:val="01"/>
    <w:family w:val="roman"/>
    <w:pitch w:val="variable"/>
    <w:sig w:usb0="00000000" w:usb1="00000000" w:usb2="00000000" w:usb3="00000000" w:csb0="00000000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5A75BAB"/>
    <w:multiLevelType w:val="hybridMultilevel"/>
    <w:tmpl w:val="42727EAA"/>
    <w:lvl w:ilvl="0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">
    <w:nsid w:val="4701439F"/>
    <w:multiLevelType w:val="hybridMultilevel"/>
    <w:tmpl w:val="4834622E"/>
    <w:lvl w:ilvl="0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2">
    <w:nsid w:val="49225BB1"/>
    <w:multiLevelType w:val="hybridMultilevel"/>
    <w:tmpl w:val="9D3CB696"/>
    <w:lvl w:ilvl="0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3">
    <w:nsid w:val="6FBD6B36"/>
    <w:multiLevelType w:val="hybridMultilevel"/>
    <w:tmpl w:val="054A554E"/>
    <w:lvl w:ilvl="0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oNotTrackMoves/>
  <w:defaultTabStop w:val="708"/>
  <w:hyphenationZone w:val="425"/>
  <w:characterSpacingControl w:val="doNotCompress"/>
  <w:compat/>
  <w:rsids>
    <w:rsidRoot w:val="00E85901"/>
    <w:rsid w:val="00016744"/>
    <w:rsid w:val="0003559E"/>
    <w:rsid w:val="00075EF1"/>
    <w:rsid w:val="00103303"/>
    <w:rsid w:val="00165BC7"/>
    <w:rsid w:val="00195021"/>
    <w:rsid w:val="00206424"/>
    <w:rsid w:val="00316B0A"/>
    <w:rsid w:val="003C2B5C"/>
    <w:rsid w:val="003F7966"/>
    <w:rsid w:val="0045776E"/>
    <w:rsid w:val="0048407E"/>
    <w:rsid w:val="004B44FE"/>
    <w:rsid w:val="004B6FD1"/>
    <w:rsid w:val="004C776B"/>
    <w:rsid w:val="004D5BE4"/>
    <w:rsid w:val="004E1A91"/>
    <w:rsid w:val="004E55EB"/>
    <w:rsid w:val="00591D6D"/>
    <w:rsid w:val="005C1BEF"/>
    <w:rsid w:val="006D4C1D"/>
    <w:rsid w:val="007635F2"/>
    <w:rsid w:val="00765FD6"/>
    <w:rsid w:val="007A4D6B"/>
    <w:rsid w:val="007F5391"/>
    <w:rsid w:val="008247E8"/>
    <w:rsid w:val="008C1475"/>
    <w:rsid w:val="0093674A"/>
    <w:rsid w:val="00980EF9"/>
    <w:rsid w:val="009B0EA4"/>
    <w:rsid w:val="009F0DFF"/>
    <w:rsid w:val="00A71070"/>
    <w:rsid w:val="00A71D51"/>
    <w:rsid w:val="00A97153"/>
    <w:rsid w:val="00B46A07"/>
    <w:rsid w:val="00BE5DB4"/>
    <w:rsid w:val="00C2181B"/>
    <w:rsid w:val="00C51811"/>
    <w:rsid w:val="00C8018E"/>
    <w:rsid w:val="00CB7F65"/>
    <w:rsid w:val="00D63FD5"/>
    <w:rsid w:val="00D961E2"/>
    <w:rsid w:val="00DD5F7C"/>
    <w:rsid w:val="00E443E6"/>
    <w:rsid w:val="00E64399"/>
    <w:rsid w:val="00E77046"/>
    <w:rsid w:val="00E85901"/>
    <w:rsid w:val="00EA142C"/>
    <w:rsid w:val="00EC4820"/>
    <w:rsid w:val="00EF4148"/>
    <w:rsid w:val="00F35F86"/>
    <w:rsid w:val="00F43BEB"/>
  </w:rsids>
  <m:mathPr>
    <m:mathFont m:val="Cambria Math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eastAsia="Times New Roman" w:asciiTheme="minorHAnsi" w:hAnsiTheme="minorHAnsi" w:cstheme="minorHAnsi"/>
        <w:sz w:val="22"/>
        <w:lang w:val="sk-SK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85901"/>
    <w:pPr>
      <w:framePr w:wrap="auto"/>
      <w:widowControl w:val="0"/>
      <w:autoSpaceDE w:val="0"/>
      <w:autoSpaceDN w:val="0"/>
      <w:adjustRightInd w:val="0"/>
      <w:ind w:left="0" w:right="0"/>
      <w:jc w:val="left"/>
      <w:textAlignment w:val="auto"/>
    </w:pPr>
    <w:rPr>
      <w:rFonts w:cs="Times New Roman"/>
      <w:sz w:val="24"/>
      <w:szCs w:val="24"/>
      <w:rtl w:val="0"/>
      <w:cs w:val="0"/>
      <w:lang w:val="ru-RU" w:eastAsia="sk-SK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Title">
    <w:name w:val="Title"/>
    <w:basedOn w:val="Normal"/>
    <w:link w:val="TitleChar"/>
    <w:uiPriority w:val="10"/>
    <w:qFormat/>
    <w:rsid w:val="00E85901"/>
    <w:pPr>
      <w:autoSpaceDE/>
      <w:autoSpaceDN/>
      <w:jc w:val="center"/>
    </w:pPr>
    <w:rPr>
      <w:b/>
      <w:bCs/>
      <w:caps/>
      <w:lang w:val="sk-SK"/>
    </w:rPr>
  </w:style>
  <w:style w:type="character" w:customStyle="1" w:styleId="TitleChar">
    <w:name w:val="Title Char"/>
    <w:basedOn w:val="DefaultParagraphFont"/>
    <w:link w:val="Title"/>
    <w:uiPriority w:val="10"/>
    <w:locked/>
    <w:rsid w:val="00E85901"/>
    <w:rPr>
      <w:rFonts w:ascii="Times New Roman" w:hAnsi="Times New Roman" w:cs="Times New Roman"/>
      <w:b/>
      <w:bCs/>
      <w:caps/>
      <w:sz w:val="24"/>
      <w:szCs w:val="24"/>
      <w:rtl w:val="0"/>
      <w:cs w:val="0"/>
      <w:lang w:val="x-none" w:eastAsia="sk-SK"/>
    </w:rPr>
  </w:style>
  <w:style w:type="paragraph" w:styleId="Subtitle">
    <w:name w:val="Subtitle"/>
    <w:basedOn w:val="Normal"/>
    <w:link w:val="SubtitleChar"/>
    <w:uiPriority w:val="11"/>
    <w:qFormat/>
    <w:rsid w:val="00E85901"/>
    <w:pPr>
      <w:autoSpaceDE/>
      <w:autoSpaceDN/>
      <w:ind w:firstLine="709"/>
      <w:jc w:val="both"/>
    </w:pPr>
    <w:rPr>
      <w:b/>
      <w:bCs/>
      <w:lang w:val="sk-SK"/>
    </w:rPr>
  </w:style>
  <w:style w:type="character" w:customStyle="1" w:styleId="SubtitleChar">
    <w:name w:val="Subtitle Char"/>
    <w:basedOn w:val="DefaultParagraphFont"/>
    <w:link w:val="Subtitle"/>
    <w:uiPriority w:val="11"/>
    <w:locked/>
    <w:rsid w:val="00E85901"/>
    <w:rPr>
      <w:rFonts w:ascii="Times New Roman" w:hAnsi="Times New Roman" w:cs="Times New Roman"/>
      <w:b/>
      <w:bCs/>
      <w:sz w:val="24"/>
      <w:szCs w:val="24"/>
      <w:rtl w:val="0"/>
      <w:cs w:val="0"/>
      <w:lang w:val="x-none" w:eastAsia="sk-SK"/>
    </w:rPr>
  </w:style>
  <w:style w:type="paragraph" w:styleId="BodyText2">
    <w:name w:val="Body Text 2"/>
    <w:basedOn w:val="Normal"/>
    <w:link w:val="BodyText2Char"/>
    <w:uiPriority w:val="99"/>
    <w:rsid w:val="00E85901"/>
    <w:pPr>
      <w:spacing w:after="120" w:line="480" w:lineRule="auto"/>
      <w:jc w:val="left"/>
    </w:pPr>
    <w:rPr>
      <w:rFonts w:ascii="Arial" w:hAnsi="Arial"/>
      <w:szCs w:val="20"/>
      <w:lang w:val="de-DE"/>
    </w:rPr>
  </w:style>
  <w:style w:type="character" w:customStyle="1" w:styleId="BodyText2Char">
    <w:name w:val="Body Text 2 Char"/>
    <w:basedOn w:val="DefaultParagraphFont"/>
    <w:link w:val="BodyText2"/>
    <w:uiPriority w:val="99"/>
    <w:locked/>
    <w:rsid w:val="00E85901"/>
    <w:rPr>
      <w:rFonts w:ascii="Arial" w:hAnsi="Arial" w:cs="Times New Roman"/>
      <w:sz w:val="20"/>
      <w:szCs w:val="20"/>
      <w:rtl w:val="0"/>
      <w:cs w:val="0"/>
      <w:lang w:val="de-DE" w:eastAsia="sk-SK"/>
    </w:rPr>
  </w:style>
  <w:style w:type="paragraph" w:styleId="ListParagraph">
    <w:name w:val="List Paragraph"/>
    <w:basedOn w:val="Normal"/>
    <w:uiPriority w:val="34"/>
    <w:qFormat/>
    <w:rsid w:val="003F7966"/>
    <w:pPr>
      <w:ind w:left="720"/>
      <w:contextualSpacing/>
      <w:jc w:val="left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2</Pages>
  <Words>609</Words>
  <Characters>3472</Characters>
  <Application>Microsoft Office Word</Application>
  <DocSecurity>0</DocSecurity>
  <Lines>0</Lines>
  <Paragraphs>0</Paragraphs>
  <ScaleCrop>false</ScaleCrop>
  <Company>Kancelaria NR SR</Company>
  <LinksUpToDate>false</LinksUpToDate>
  <CharactersWithSpaces>4073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malajank</dc:creator>
  <cp:lastModifiedBy>Gašparíková, Jarmila</cp:lastModifiedBy>
  <cp:revision>2</cp:revision>
  <cp:lastPrinted>2012-10-31T11:33:00Z</cp:lastPrinted>
  <dcterms:created xsi:type="dcterms:W3CDTF">2012-11-08T11:02:00Z</dcterms:created>
  <dcterms:modified xsi:type="dcterms:W3CDTF">2012-11-08T11:02:00Z</dcterms:modified>
</cp:coreProperties>
</file>