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34DD4" w:rsidP="00834DD4">
      <w:pPr>
        <w:bidi w:val="0"/>
        <w:jc w:val="center"/>
        <w:rPr>
          <w:rFonts w:ascii="Times New Roman" w:hAnsi="Times New Roman"/>
          <w:b/>
          <w:bCs/>
          <w:caps/>
          <w:sz w:val="32"/>
          <w:szCs w:val="32"/>
        </w:rPr>
      </w:pPr>
    </w:p>
    <w:p w:rsidR="00834DD4" w:rsidP="00834DD4">
      <w:pPr>
        <w:bidi w:val="0"/>
        <w:jc w:val="center"/>
        <w:rPr>
          <w:rFonts w:ascii="Times New Roman" w:hAnsi="Times New Roman"/>
          <w:b/>
          <w:bCs/>
          <w:caps/>
          <w:sz w:val="32"/>
          <w:szCs w:val="32"/>
        </w:rPr>
      </w:pPr>
    </w:p>
    <w:p w:rsidR="00834DD4" w:rsidP="00834DD4">
      <w:pPr>
        <w:bidi w:val="0"/>
        <w:jc w:val="center"/>
        <w:rPr>
          <w:rFonts w:ascii="Times New Roman" w:hAnsi="Times New Roman"/>
          <w:b/>
          <w:bCs/>
          <w:caps/>
          <w:sz w:val="32"/>
          <w:szCs w:val="32"/>
        </w:rPr>
      </w:pPr>
    </w:p>
    <w:p w:rsidR="00834DD4" w:rsidP="00834DD4">
      <w:pPr>
        <w:bidi w:val="0"/>
        <w:jc w:val="center"/>
        <w:rPr>
          <w:rFonts w:ascii="Times New Roman" w:hAnsi="Times New Roman"/>
          <w:b/>
          <w:bCs/>
          <w:caps/>
          <w:sz w:val="32"/>
          <w:szCs w:val="32"/>
        </w:rPr>
      </w:pPr>
    </w:p>
    <w:p w:rsidR="00834DD4" w:rsidP="00834DD4">
      <w:pPr>
        <w:bidi w:val="0"/>
        <w:jc w:val="center"/>
        <w:rPr>
          <w:rFonts w:ascii="Times New Roman" w:hAnsi="Times New Roman"/>
          <w:b/>
          <w:bCs/>
          <w:caps/>
          <w:sz w:val="32"/>
          <w:szCs w:val="32"/>
        </w:rPr>
      </w:pPr>
    </w:p>
    <w:p w:rsidR="00834DD4" w:rsidP="00834DD4">
      <w:pPr>
        <w:bidi w:val="0"/>
        <w:jc w:val="center"/>
        <w:rPr>
          <w:rFonts w:ascii="Times New Roman" w:hAnsi="Times New Roman"/>
          <w:b/>
          <w:bCs/>
          <w:caps/>
          <w:sz w:val="32"/>
          <w:szCs w:val="32"/>
        </w:rPr>
      </w:pPr>
    </w:p>
    <w:p w:rsidR="00834DD4" w:rsidP="00834DD4">
      <w:pPr>
        <w:bidi w:val="0"/>
        <w:jc w:val="center"/>
        <w:rPr>
          <w:rFonts w:ascii="Times New Roman" w:hAnsi="Times New Roman"/>
          <w:b/>
          <w:bCs/>
          <w:caps/>
          <w:sz w:val="32"/>
          <w:szCs w:val="32"/>
        </w:rPr>
      </w:pPr>
    </w:p>
    <w:p w:rsidR="00834DD4" w:rsidP="00834DD4">
      <w:pPr>
        <w:bidi w:val="0"/>
        <w:jc w:val="center"/>
        <w:rPr>
          <w:rFonts w:ascii="Times New Roman" w:hAnsi="Times New Roman"/>
          <w:b/>
          <w:bCs/>
          <w:caps/>
          <w:sz w:val="32"/>
          <w:szCs w:val="32"/>
        </w:rPr>
      </w:pPr>
    </w:p>
    <w:p w:rsidR="00834DD4" w:rsidP="00834DD4">
      <w:pPr>
        <w:bidi w:val="0"/>
        <w:jc w:val="center"/>
        <w:rPr>
          <w:rFonts w:ascii="Times New Roman" w:hAnsi="Times New Roman"/>
          <w:b/>
        </w:rPr>
      </w:pPr>
    </w:p>
    <w:p w:rsidR="00834DD4" w:rsidP="00834DD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29. októbra 2012,</w:t>
      </w:r>
    </w:p>
    <w:p w:rsidR="00834DD4" w:rsidP="00834DD4">
      <w:pPr>
        <w:bidi w:val="0"/>
        <w:rPr>
          <w:rFonts w:ascii="Times New Roman" w:hAnsi="Times New Roman"/>
          <w:b/>
        </w:rPr>
      </w:pPr>
    </w:p>
    <w:p w:rsidR="00834DD4" w:rsidP="00834DD4">
      <w:pPr>
        <w:bidi w:val="0"/>
        <w:rPr>
          <w:rFonts w:ascii="Times New Roman" w:hAnsi="Times New Roman"/>
          <w:b/>
        </w:rPr>
      </w:pPr>
    </w:p>
    <w:p w:rsidR="00834DD4" w:rsidP="00834DD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ktorým sa mení a dopĺňa zákon č. 8/2009 Z. z. o cestnej premávke a o zmene a doplnení niektorých zákonov v znení neskorších predpisov</w:t>
      </w:r>
    </w:p>
    <w:p w:rsidR="00834DD4" w:rsidP="00834DD4">
      <w:pPr>
        <w:bidi w:val="0"/>
        <w:jc w:val="center"/>
        <w:rPr>
          <w:rFonts w:ascii="Times New Roman" w:hAnsi="Times New Roman"/>
        </w:rPr>
      </w:pPr>
    </w:p>
    <w:p w:rsidR="00834DD4" w:rsidP="00834DD4">
      <w:pPr>
        <w:bidi w:val="0"/>
        <w:jc w:val="center"/>
        <w:rPr>
          <w:rFonts w:ascii="Times New Roman" w:hAnsi="Times New Roman"/>
        </w:rPr>
      </w:pPr>
    </w:p>
    <w:p w:rsidR="00834DD4" w:rsidP="00834DD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834DD4" w:rsidP="00834DD4">
      <w:pPr>
        <w:bidi w:val="0"/>
        <w:rPr>
          <w:rFonts w:ascii="Times New Roman" w:hAnsi="Times New Roman"/>
        </w:rPr>
      </w:pPr>
    </w:p>
    <w:p w:rsidR="00834DD4" w:rsidP="00834DD4">
      <w:pPr>
        <w:bidi w:val="0"/>
        <w:jc w:val="center"/>
        <w:rPr>
          <w:rFonts w:ascii="Times New Roman" w:hAnsi="Times New Roman"/>
          <w:b/>
        </w:rPr>
      </w:pPr>
    </w:p>
    <w:p w:rsidR="00834DD4" w:rsidP="00834DD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</w:t>
      </w:r>
    </w:p>
    <w:p w:rsidR="00834DD4" w:rsidP="00834DD4">
      <w:pPr>
        <w:bidi w:val="0"/>
        <w:rPr>
          <w:rFonts w:ascii="Times New Roman" w:hAnsi="Times New Roman"/>
          <w:b/>
        </w:rPr>
      </w:pPr>
    </w:p>
    <w:p w:rsidR="00834DD4" w:rsidP="00834DD4">
      <w:pPr>
        <w:bidi w:val="0"/>
        <w:ind w:firstLine="708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Zákon č. 8/2009 Z. z. o cestnej premávke a o zmene a doplnení niektorých zákonov v znení zákona č. 84/2009 Z. z., zákona č. 188/2009 Z. z., zákona č. 199/2009 Z. z., zákona č. 144/2010 Z. z., zákona č. 119/2011 Z. z.,  zákona č. 249/2011 Z. z., zákona č. 313/2011 Z. z., zákona č. 68/2012 Z. z. a zákona č. 317/2012 Z. z. sa mení a dopĺňa takto: </w:t>
      </w:r>
    </w:p>
    <w:p w:rsidR="00834DD4" w:rsidP="00834DD4">
      <w:pPr>
        <w:bidi w:val="0"/>
        <w:spacing w:line="276" w:lineRule="auto"/>
        <w:ind w:firstLine="708"/>
        <w:jc w:val="both"/>
        <w:outlineLvl w:val="4"/>
        <w:rPr>
          <w:rFonts w:ascii="Times New Roman" w:hAnsi="Times New Roman"/>
        </w:rPr>
      </w:pPr>
    </w:p>
    <w:p w:rsidR="00834DD4" w:rsidRPr="00834DD4" w:rsidP="00834DD4">
      <w:pPr>
        <w:bidi w:val="0"/>
        <w:spacing w:line="276" w:lineRule="auto"/>
        <w:ind w:firstLine="708"/>
        <w:jc w:val="both"/>
        <w:outlineLvl w:val="4"/>
        <w:rPr>
          <w:rFonts w:ascii="Times New Roman" w:hAnsi="Times New Roman"/>
        </w:rPr>
      </w:pPr>
      <w:r w:rsidRPr="00834DD4">
        <w:rPr>
          <w:rFonts w:ascii="Times New Roman" w:hAnsi="Times New Roman"/>
        </w:rPr>
        <w:t>1. V § 113 odsek 3 znie:</w:t>
      </w:r>
    </w:p>
    <w:p w:rsidR="00834DD4" w:rsidRPr="00834DD4" w:rsidP="00834DD4">
      <w:pPr>
        <w:bidi w:val="0"/>
        <w:spacing w:line="276" w:lineRule="auto"/>
        <w:ind w:firstLine="708"/>
        <w:jc w:val="both"/>
        <w:outlineLvl w:val="4"/>
        <w:rPr>
          <w:rFonts w:ascii="Times New Roman" w:hAnsi="Times New Roman"/>
        </w:rPr>
      </w:pPr>
    </w:p>
    <w:p w:rsidR="00834DD4" w:rsidP="00834DD4">
      <w:pPr>
        <w:bidi w:val="0"/>
        <w:spacing w:line="276" w:lineRule="auto"/>
        <w:ind w:firstLine="708"/>
        <w:jc w:val="both"/>
        <w:outlineLvl w:val="4"/>
        <w:rPr>
          <w:rFonts w:ascii="Times New Roman" w:hAnsi="Times New Roman"/>
        </w:rPr>
      </w:pPr>
      <w:r w:rsidRPr="00834DD4">
        <w:rPr>
          <w:rFonts w:ascii="Times New Roman" w:hAnsi="Times New Roman"/>
        </w:rPr>
        <w:t>„(3) Inej osobe, ako je uvedené v odsekoch 1 a 2, sa poskytne informácia z evidencie vozidiel v písomnej alebo elektronickej forme o</w:t>
      </w:r>
    </w:p>
    <w:p w:rsidR="00834DD4" w:rsidRPr="00834DD4" w:rsidP="00834DD4">
      <w:pPr>
        <w:bidi w:val="0"/>
        <w:spacing w:line="276" w:lineRule="auto"/>
        <w:ind w:firstLine="708"/>
        <w:jc w:val="both"/>
        <w:outlineLvl w:val="4"/>
        <w:rPr>
          <w:rFonts w:ascii="Times New Roman" w:hAnsi="Times New Roman"/>
        </w:rPr>
      </w:pPr>
    </w:p>
    <w:p w:rsidR="00834DD4" w:rsidRPr="00834DD4" w:rsidP="00834DD4">
      <w:pPr>
        <w:numPr>
          <w:numId w:val="1"/>
        </w:numPr>
        <w:bidi w:val="0"/>
        <w:spacing w:line="276" w:lineRule="auto"/>
        <w:ind w:left="426"/>
        <w:jc w:val="both"/>
        <w:outlineLvl w:val="4"/>
        <w:rPr>
          <w:rFonts w:ascii="Times New Roman" w:hAnsi="Times New Roman"/>
        </w:rPr>
      </w:pPr>
      <w:r w:rsidRPr="00834DD4">
        <w:rPr>
          <w:rFonts w:ascii="Times New Roman" w:hAnsi="Times New Roman"/>
        </w:rPr>
        <w:t>mene, priezvisku a pobyte alebo o názve a sídle držiteľa vozidla alebo vlastníka vozidla, ak s tým vopred vysloví súhlas ten, koho sa informácia týka,</w:t>
      </w:r>
    </w:p>
    <w:p w:rsidR="00834DD4" w:rsidRPr="00834DD4" w:rsidP="00834DD4">
      <w:pPr>
        <w:numPr>
          <w:numId w:val="1"/>
        </w:numPr>
        <w:bidi w:val="0"/>
        <w:spacing w:line="276" w:lineRule="auto"/>
        <w:ind w:left="426"/>
        <w:jc w:val="both"/>
        <w:outlineLvl w:val="4"/>
        <w:rPr>
          <w:rFonts w:ascii="Times New Roman" w:hAnsi="Times New Roman"/>
        </w:rPr>
      </w:pPr>
      <w:r w:rsidRPr="00834DD4">
        <w:rPr>
          <w:rFonts w:ascii="Times New Roman" w:hAnsi="Times New Roman"/>
        </w:rPr>
        <w:t>tom, či sa proti vlastníkovi vozidla vedie exekučné konanie alebo výkon rozhodnutia.“.</w:t>
      </w:r>
    </w:p>
    <w:p w:rsidR="00834DD4" w:rsidRPr="00834DD4" w:rsidP="00834DD4">
      <w:pPr>
        <w:bidi w:val="0"/>
        <w:spacing w:line="276" w:lineRule="auto"/>
        <w:ind w:firstLine="708"/>
        <w:jc w:val="both"/>
        <w:outlineLvl w:val="4"/>
        <w:rPr>
          <w:rFonts w:ascii="Times New Roman" w:hAnsi="Times New Roman"/>
        </w:rPr>
      </w:pPr>
    </w:p>
    <w:p w:rsidR="00834DD4" w:rsidRPr="00834DD4" w:rsidP="00834DD4">
      <w:pPr>
        <w:bidi w:val="0"/>
        <w:spacing w:line="276" w:lineRule="auto"/>
        <w:ind w:firstLine="708"/>
        <w:jc w:val="both"/>
        <w:outlineLvl w:val="4"/>
        <w:rPr>
          <w:rFonts w:ascii="Times New Roman" w:hAnsi="Times New Roman"/>
        </w:rPr>
      </w:pPr>
      <w:r w:rsidRPr="00834DD4">
        <w:rPr>
          <w:rFonts w:ascii="Times New Roman" w:hAnsi="Times New Roman"/>
        </w:rPr>
        <w:t>2. V  § 113 sa  za odsek 3 vkladá nový odsek 4, ktorý znie:</w:t>
      </w:r>
    </w:p>
    <w:p w:rsidR="00834DD4" w:rsidRPr="00834DD4" w:rsidP="00834DD4">
      <w:pPr>
        <w:bidi w:val="0"/>
        <w:spacing w:line="276" w:lineRule="auto"/>
        <w:ind w:firstLine="708"/>
        <w:jc w:val="both"/>
        <w:outlineLvl w:val="4"/>
        <w:rPr>
          <w:rFonts w:ascii="Times New Roman" w:hAnsi="Times New Roman"/>
        </w:rPr>
      </w:pPr>
    </w:p>
    <w:p w:rsidR="00834DD4" w:rsidRPr="00834DD4" w:rsidP="00834DD4">
      <w:pPr>
        <w:bidi w:val="0"/>
        <w:spacing w:line="276" w:lineRule="auto"/>
        <w:ind w:firstLine="708"/>
        <w:jc w:val="both"/>
        <w:outlineLvl w:val="4"/>
        <w:rPr>
          <w:rFonts w:ascii="Times New Roman" w:hAnsi="Times New Roman"/>
        </w:rPr>
      </w:pPr>
      <w:r w:rsidRPr="00834DD4">
        <w:rPr>
          <w:rFonts w:ascii="Times New Roman" w:hAnsi="Times New Roman"/>
        </w:rPr>
        <w:t>„(4) Inej osobe, ako je uvedené v odsekoch 1 a 2, sa poskytne informácia z evidencie vozidiel v písomnej alebo elektronickej forme, ktorá neobsahuje osobné údaje a údaje o držiteľovi a vlastníkovi vozidla uvádzané v osvedčení o evidencii časť II.“.</w:t>
      </w:r>
    </w:p>
    <w:p w:rsidR="00834DD4" w:rsidRPr="00834DD4" w:rsidP="00834DD4">
      <w:pPr>
        <w:bidi w:val="0"/>
        <w:spacing w:line="276" w:lineRule="auto"/>
        <w:ind w:firstLine="708"/>
        <w:jc w:val="both"/>
        <w:outlineLvl w:val="4"/>
        <w:rPr>
          <w:rFonts w:ascii="Times New Roman" w:hAnsi="Times New Roman"/>
        </w:rPr>
      </w:pPr>
    </w:p>
    <w:p w:rsidR="00834DD4" w:rsidRPr="00834DD4" w:rsidP="00834DD4">
      <w:pPr>
        <w:bidi w:val="0"/>
        <w:spacing w:line="276" w:lineRule="auto"/>
        <w:ind w:firstLine="708"/>
        <w:jc w:val="both"/>
        <w:outlineLvl w:val="4"/>
        <w:rPr>
          <w:rFonts w:ascii="Times New Roman" w:hAnsi="Times New Roman"/>
        </w:rPr>
      </w:pPr>
      <w:r w:rsidRPr="00834DD4">
        <w:rPr>
          <w:rFonts w:ascii="Times New Roman" w:hAnsi="Times New Roman"/>
        </w:rPr>
        <w:t>Doterajšie odseky 4 až 6 sa označujú ako odseky 5 až 7.</w:t>
      </w:r>
    </w:p>
    <w:p w:rsidR="00834DD4" w:rsidRPr="00834DD4" w:rsidP="00834DD4">
      <w:pPr>
        <w:bidi w:val="0"/>
        <w:spacing w:line="276" w:lineRule="auto"/>
        <w:ind w:firstLine="708"/>
        <w:jc w:val="both"/>
        <w:outlineLvl w:val="4"/>
        <w:rPr>
          <w:rFonts w:ascii="Times New Roman" w:hAnsi="Times New Roman"/>
        </w:rPr>
      </w:pPr>
    </w:p>
    <w:p w:rsidR="00834DD4" w:rsidP="00834DD4">
      <w:pPr>
        <w:bidi w:val="0"/>
        <w:spacing w:line="276" w:lineRule="auto"/>
        <w:ind w:firstLine="708"/>
        <w:jc w:val="both"/>
        <w:outlineLvl w:val="4"/>
        <w:rPr>
          <w:rFonts w:ascii="Times New Roman" w:hAnsi="Times New Roman"/>
        </w:rPr>
      </w:pPr>
    </w:p>
    <w:p w:rsidR="00834DD4" w:rsidP="00834DD4">
      <w:pPr>
        <w:bidi w:val="0"/>
        <w:spacing w:line="276" w:lineRule="auto"/>
        <w:ind w:firstLine="708"/>
        <w:jc w:val="both"/>
        <w:outlineLvl w:val="4"/>
        <w:rPr>
          <w:rFonts w:ascii="Times New Roman" w:hAnsi="Times New Roman"/>
        </w:rPr>
      </w:pPr>
    </w:p>
    <w:p w:rsidR="00834DD4" w:rsidRPr="00834DD4" w:rsidP="00834DD4">
      <w:pPr>
        <w:bidi w:val="0"/>
        <w:spacing w:line="276" w:lineRule="auto"/>
        <w:ind w:firstLine="708"/>
        <w:jc w:val="both"/>
        <w:outlineLvl w:val="4"/>
        <w:rPr>
          <w:rFonts w:ascii="Times New Roman" w:hAnsi="Times New Roman"/>
        </w:rPr>
      </w:pPr>
      <w:r w:rsidRPr="00834DD4">
        <w:rPr>
          <w:rFonts w:ascii="Times New Roman" w:hAnsi="Times New Roman"/>
        </w:rPr>
        <w:t>3. V § 113 odsek 5 znie:</w:t>
      </w:r>
    </w:p>
    <w:p w:rsidR="00834DD4" w:rsidRPr="00834DD4" w:rsidP="00834DD4">
      <w:pPr>
        <w:bidi w:val="0"/>
        <w:spacing w:line="276" w:lineRule="auto"/>
        <w:ind w:firstLine="708"/>
        <w:jc w:val="both"/>
        <w:outlineLvl w:val="4"/>
        <w:rPr>
          <w:rFonts w:ascii="Times New Roman" w:hAnsi="Times New Roman"/>
        </w:rPr>
      </w:pPr>
    </w:p>
    <w:p w:rsidR="00834DD4" w:rsidRPr="00834DD4" w:rsidP="00834DD4">
      <w:pPr>
        <w:bidi w:val="0"/>
        <w:spacing w:line="276" w:lineRule="auto"/>
        <w:ind w:firstLine="708"/>
        <w:jc w:val="both"/>
        <w:outlineLvl w:val="4"/>
        <w:rPr>
          <w:rFonts w:ascii="Times New Roman" w:hAnsi="Times New Roman"/>
        </w:rPr>
      </w:pPr>
      <w:r w:rsidRPr="00834DD4">
        <w:rPr>
          <w:rFonts w:ascii="Times New Roman" w:hAnsi="Times New Roman"/>
        </w:rPr>
        <w:t>„(5) Žiadosť o informáciu podľa odseku 2 a 3 sa podáva orgánu Policajného zboru príslušnému podľa miesta pobytu fyzickej osoby alebo sídla právnickej osoby, ktorej sa informácia týka a žiadosť podľa odseku 4 sa podáva ministerstvu vnútra.“.</w:t>
      </w:r>
    </w:p>
    <w:p w:rsidR="00834DD4" w:rsidRPr="00834DD4" w:rsidP="00834DD4">
      <w:pPr>
        <w:bidi w:val="0"/>
        <w:spacing w:line="276" w:lineRule="auto"/>
        <w:ind w:firstLine="708"/>
        <w:jc w:val="both"/>
        <w:outlineLvl w:val="4"/>
        <w:rPr>
          <w:rFonts w:ascii="Times New Roman" w:hAnsi="Times New Roman"/>
        </w:rPr>
      </w:pPr>
    </w:p>
    <w:p w:rsidR="00834DD4" w:rsidRPr="00834DD4" w:rsidP="00834DD4">
      <w:pPr>
        <w:bidi w:val="0"/>
        <w:spacing w:line="276" w:lineRule="auto"/>
        <w:ind w:firstLine="708"/>
        <w:jc w:val="both"/>
        <w:outlineLvl w:val="4"/>
        <w:rPr>
          <w:rFonts w:ascii="Times New Roman" w:hAnsi="Times New Roman"/>
        </w:rPr>
      </w:pPr>
      <w:r w:rsidRPr="00834DD4">
        <w:rPr>
          <w:rFonts w:ascii="Times New Roman" w:hAnsi="Times New Roman"/>
        </w:rPr>
        <w:t>4. V § 118 ods. 4 sa za slovo „oznámenia“ vkladajú</w:t>
      </w:r>
      <w:r>
        <w:rPr>
          <w:rFonts w:ascii="Times New Roman" w:hAnsi="Times New Roman"/>
        </w:rPr>
        <w:t xml:space="preserve"> slová „v elektronickej forme“.</w:t>
      </w:r>
    </w:p>
    <w:p w:rsidR="00834DD4" w:rsidP="00834DD4">
      <w:pPr>
        <w:bidi w:val="0"/>
        <w:spacing w:line="276" w:lineRule="auto"/>
        <w:ind w:firstLine="708"/>
        <w:jc w:val="both"/>
        <w:outlineLvl w:val="4"/>
        <w:rPr>
          <w:rFonts w:ascii="Times New Roman" w:hAnsi="Times New Roman"/>
        </w:rPr>
      </w:pPr>
    </w:p>
    <w:p w:rsidR="00834DD4" w:rsidP="00834DD4">
      <w:pPr>
        <w:bidi w:val="0"/>
        <w:jc w:val="center"/>
        <w:rPr>
          <w:rFonts w:ascii="Times New Roman" w:hAnsi="Times New Roman"/>
          <w:b/>
        </w:rPr>
      </w:pPr>
    </w:p>
    <w:p w:rsidR="00834DD4" w:rsidP="00834DD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834DD4" w:rsidP="00834DD4">
      <w:pPr>
        <w:bidi w:val="0"/>
        <w:rPr>
          <w:rFonts w:ascii="Times New Roman" w:hAnsi="Times New Roman"/>
          <w:b/>
        </w:rPr>
      </w:pPr>
    </w:p>
    <w:p w:rsidR="00834DD4" w:rsidP="00834DD4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1.januára 2013.</w:t>
      </w:r>
    </w:p>
    <w:p w:rsidR="00834DD4" w:rsidRPr="00834DD4" w:rsidP="00834DD4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834DD4" w:rsidP="00834DD4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834DD4" w:rsidP="00834DD4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834DD4" w:rsidP="00834DD4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834DD4" w:rsidP="00834DD4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834DD4" w:rsidP="00834DD4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834DD4" w:rsidRPr="00834DD4" w:rsidP="00834DD4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834DD4" w:rsidRPr="00834DD4" w:rsidP="00834DD4">
      <w:pPr>
        <w:bidi w:val="0"/>
        <w:rPr>
          <w:rFonts w:ascii="Times New Roman" w:hAnsi="Times New Roman"/>
        </w:rPr>
      </w:pPr>
    </w:p>
    <w:p w:rsidR="00834DD4" w:rsidRPr="00834DD4" w:rsidP="00834DD4">
      <w:pPr>
        <w:bidi w:val="0"/>
        <w:jc w:val="center"/>
        <w:rPr>
          <w:rFonts w:ascii="Times New Roman" w:hAnsi="Times New Roman"/>
        </w:rPr>
      </w:pPr>
      <w:r w:rsidRPr="00834DD4">
        <w:rPr>
          <w:rFonts w:ascii="Times New Roman" w:hAnsi="Times New Roman"/>
        </w:rPr>
        <w:t>prezident Slovenskej republiky</w:t>
      </w:r>
    </w:p>
    <w:p w:rsidR="00834DD4" w:rsidRPr="00834DD4" w:rsidP="00834DD4">
      <w:pPr>
        <w:bidi w:val="0"/>
        <w:jc w:val="center"/>
        <w:rPr>
          <w:rFonts w:ascii="Times New Roman" w:hAnsi="Times New Roman"/>
        </w:rPr>
      </w:pPr>
    </w:p>
    <w:p w:rsidR="00834DD4" w:rsidRPr="00834DD4" w:rsidP="00834DD4">
      <w:pPr>
        <w:bidi w:val="0"/>
        <w:jc w:val="center"/>
        <w:rPr>
          <w:rFonts w:ascii="Times New Roman" w:hAnsi="Times New Roman"/>
        </w:rPr>
      </w:pPr>
    </w:p>
    <w:p w:rsidR="00834DD4" w:rsidRPr="00834DD4" w:rsidP="00834DD4">
      <w:pPr>
        <w:bidi w:val="0"/>
        <w:jc w:val="center"/>
        <w:rPr>
          <w:rFonts w:ascii="Times New Roman" w:hAnsi="Times New Roman"/>
        </w:rPr>
      </w:pPr>
    </w:p>
    <w:p w:rsidR="00834DD4" w:rsidRPr="00834DD4" w:rsidP="00834DD4">
      <w:pPr>
        <w:bidi w:val="0"/>
        <w:jc w:val="center"/>
        <w:rPr>
          <w:rFonts w:ascii="Times New Roman" w:hAnsi="Times New Roman"/>
        </w:rPr>
      </w:pPr>
    </w:p>
    <w:p w:rsidR="00834DD4" w:rsidRPr="00834DD4" w:rsidP="00834DD4">
      <w:pPr>
        <w:bidi w:val="0"/>
        <w:jc w:val="center"/>
        <w:rPr>
          <w:rFonts w:ascii="Times New Roman" w:hAnsi="Times New Roman"/>
        </w:rPr>
      </w:pPr>
    </w:p>
    <w:p w:rsidR="00834DD4" w:rsidRPr="00834DD4" w:rsidP="00834DD4">
      <w:pPr>
        <w:bidi w:val="0"/>
        <w:rPr>
          <w:rFonts w:ascii="Times New Roman" w:hAnsi="Times New Roman"/>
        </w:rPr>
      </w:pPr>
    </w:p>
    <w:p w:rsidR="00834DD4" w:rsidRPr="00834DD4" w:rsidP="00834DD4">
      <w:pPr>
        <w:bidi w:val="0"/>
        <w:jc w:val="center"/>
        <w:rPr>
          <w:rFonts w:ascii="Times New Roman" w:hAnsi="Times New Roman"/>
        </w:rPr>
      </w:pPr>
    </w:p>
    <w:p w:rsidR="00834DD4" w:rsidRPr="00834DD4" w:rsidP="00834DD4">
      <w:pPr>
        <w:bidi w:val="0"/>
        <w:rPr>
          <w:rFonts w:ascii="Times New Roman" w:hAnsi="Times New Roman"/>
        </w:rPr>
      </w:pPr>
    </w:p>
    <w:p w:rsidR="00834DD4" w:rsidRPr="00834DD4" w:rsidP="00834DD4">
      <w:pPr>
        <w:bidi w:val="0"/>
        <w:rPr>
          <w:rFonts w:ascii="Times New Roman" w:hAnsi="Times New Roman"/>
        </w:rPr>
      </w:pPr>
    </w:p>
    <w:p w:rsidR="00834DD4" w:rsidRPr="00834DD4" w:rsidP="00834DD4">
      <w:pPr>
        <w:bidi w:val="0"/>
        <w:jc w:val="center"/>
        <w:rPr>
          <w:rFonts w:ascii="Times New Roman" w:hAnsi="Times New Roman"/>
        </w:rPr>
      </w:pPr>
    </w:p>
    <w:p w:rsidR="00834DD4" w:rsidRPr="00834DD4" w:rsidP="00834DD4">
      <w:pPr>
        <w:bidi w:val="0"/>
        <w:jc w:val="center"/>
        <w:rPr>
          <w:rFonts w:ascii="Times New Roman" w:hAnsi="Times New Roman"/>
        </w:rPr>
      </w:pPr>
      <w:r w:rsidRPr="00834DD4">
        <w:rPr>
          <w:rFonts w:ascii="Times New Roman" w:hAnsi="Times New Roman"/>
        </w:rPr>
        <w:t>predseda Národnej rady Slovenskej republiky</w:t>
      </w:r>
    </w:p>
    <w:p w:rsidR="00834DD4" w:rsidRPr="00834DD4" w:rsidP="00834DD4">
      <w:pPr>
        <w:bidi w:val="0"/>
        <w:rPr>
          <w:rFonts w:ascii="Times New Roman" w:hAnsi="Times New Roman"/>
        </w:rPr>
      </w:pPr>
    </w:p>
    <w:p w:rsidR="00834DD4" w:rsidRPr="00834DD4" w:rsidP="00834DD4">
      <w:pPr>
        <w:bidi w:val="0"/>
        <w:jc w:val="center"/>
        <w:rPr>
          <w:rFonts w:ascii="Times New Roman" w:hAnsi="Times New Roman"/>
        </w:rPr>
      </w:pPr>
    </w:p>
    <w:p w:rsidR="00834DD4" w:rsidRPr="00834DD4" w:rsidP="00834DD4">
      <w:pPr>
        <w:bidi w:val="0"/>
        <w:jc w:val="center"/>
        <w:rPr>
          <w:rFonts w:ascii="Times New Roman" w:hAnsi="Times New Roman"/>
        </w:rPr>
      </w:pPr>
    </w:p>
    <w:p w:rsidR="00834DD4" w:rsidRPr="00834DD4" w:rsidP="00834DD4">
      <w:pPr>
        <w:bidi w:val="0"/>
        <w:jc w:val="center"/>
        <w:rPr>
          <w:rFonts w:ascii="Times New Roman" w:hAnsi="Times New Roman"/>
        </w:rPr>
      </w:pPr>
    </w:p>
    <w:p w:rsidR="00834DD4" w:rsidRPr="00834DD4" w:rsidP="00834DD4">
      <w:pPr>
        <w:bidi w:val="0"/>
        <w:jc w:val="center"/>
        <w:rPr>
          <w:rFonts w:ascii="Times New Roman" w:hAnsi="Times New Roman"/>
        </w:rPr>
      </w:pPr>
    </w:p>
    <w:p w:rsidR="00834DD4" w:rsidRPr="00834DD4" w:rsidP="00834DD4">
      <w:pPr>
        <w:bidi w:val="0"/>
        <w:jc w:val="center"/>
        <w:rPr>
          <w:rFonts w:ascii="Times New Roman" w:hAnsi="Times New Roman"/>
        </w:rPr>
      </w:pPr>
    </w:p>
    <w:p w:rsidR="00834DD4" w:rsidRPr="00834DD4" w:rsidP="00834DD4">
      <w:pPr>
        <w:bidi w:val="0"/>
        <w:rPr>
          <w:rFonts w:ascii="Times New Roman" w:hAnsi="Times New Roman"/>
        </w:rPr>
      </w:pPr>
    </w:p>
    <w:p w:rsidR="00834DD4" w:rsidRPr="00834DD4" w:rsidP="00834DD4">
      <w:pPr>
        <w:bidi w:val="0"/>
        <w:jc w:val="center"/>
        <w:rPr>
          <w:rFonts w:ascii="Times New Roman" w:hAnsi="Times New Roman"/>
        </w:rPr>
      </w:pPr>
    </w:p>
    <w:p w:rsidR="00834DD4" w:rsidRPr="00834DD4" w:rsidP="00834DD4">
      <w:pPr>
        <w:bidi w:val="0"/>
        <w:jc w:val="center"/>
        <w:rPr>
          <w:rFonts w:ascii="Times New Roman" w:hAnsi="Times New Roman"/>
        </w:rPr>
      </w:pPr>
    </w:p>
    <w:p w:rsidR="00834DD4" w:rsidRPr="00834DD4" w:rsidP="00834DD4">
      <w:pPr>
        <w:bidi w:val="0"/>
        <w:jc w:val="center"/>
        <w:rPr>
          <w:rFonts w:ascii="Times New Roman" w:hAnsi="Times New Roman"/>
        </w:rPr>
      </w:pPr>
    </w:p>
    <w:p w:rsidR="00834DD4" w:rsidRPr="00834DD4" w:rsidP="00834DD4">
      <w:pPr>
        <w:bidi w:val="0"/>
        <w:rPr>
          <w:rFonts w:ascii="Times New Roman" w:hAnsi="Times New Roman"/>
        </w:rPr>
      </w:pPr>
    </w:p>
    <w:p w:rsidR="00834DD4" w:rsidRPr="00834DD4" w:rsidP="00834DD4">
      <w:pPr>
        <w:bidi w:val="0"/>
        <w:jc w:val="center"/>
        <w:rPr>
          <w:rFonts w:ascii="Times New Roman" w:hAnsi="Times New Roman"/>
        </w:rPr>
      </w:pPr>
      <w:r w:rsidRPr="00834DD4">
        <w:rPr>
          <w:rFonts w:ascii="Times New Roman" w:hAnsi="Times New Roman"/>
        </w:rPr>
        <w:t>predseda vlády Slovenskej republiky</w:t>
      </w:r>
    </w:p>
    <w:p w:rsidR="00834DD4" w:rsidRPr="00834DD4" w:rsidP="00834DD4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834DD4" w:rsidRPr="00834DD4" w:rsidP="00834DD4">
      <w:pPr>
        <w:autoSpaceDE w:val="0"/>
        <w:autoSpaceDN w:val="0"/>
        <w:bidi w:val="0"/>
        <w:rPr>
          <w:rFonts w:ascii="Times New Roman" w:hAnsi="Times New Roman"/>
          <w:sz w:val="20"/>
          <w:szCs w:val="20"/>
        </w:rPr>
      </w:pPr>
    </w:p>
    <w:p w:rsidR="009B05AB">
      <w:pPr>
        <w:bidi w:val="0"/>
        <w:rPr>
          <w:rFonts w:ascii="Times New Roman" w:hAnsi="Times New Roman"/>
        </w:rPr>
      </w:pPr>
    </w:p>
    <w:sectPr w:rsidSect="00834DD4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DD4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568A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834DD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A78E7"/>
    <w:multiLevelType w:val="hybridMultilevel"/>
    <w:tmpl w:val="915E5F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834DD4"/>
    <w:rsid w:val="00084A68"/>
    <w:rsid w:val="00295984"/>
    <w:rsid w:val="004F723E"/>
    <w:rsid w:val="00834DD4"/>
    <w:rsid w:val="008568A8"/>
    <w:rsid w:val="009B05AB"/>
    <w:rsid w:val="00C66733"/>
    <w:rsid w:val="00D95F0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4DD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834DD4"/>
    <w:pPr>
      <w:jc w:val="center"/>
    </w:pPr>
    <w:rPr>
      <w:rFonts w:ascii="Times New Roman" w:eastAsia="MS Mincho" w:hAnsi="Times New Roman"/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34DD4"/>
    <w:rPr>
      <w:rFonts w:eastAsia="MS Mincho" w:cs="Times New Roman"/>
      <w:b/>
      <w:bCs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rsid w:val="00834DD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locked/>
    <w:rsid w:val="00834DD4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834DD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34DD4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284</Words>
  <Characters>1621</Characters>
  <Application>Microsoft Office Word</Application>
  <DocSecurity>0</DocSecurity>
  <Lines>0</Lines>
  <Paragraphs>0</Paragraphs>
  <ScaleCrop>false</ScaleCrop>
  <Company>Kancelaria NR SR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2</cp:revision>
  <dcterms:created xsi:type="dcterms:W3CDTF">2012-10-30T13:02:00Z</dcterms:created>
  <dcterms:modified xsi:type="dcterms:W3CDTF">2012-10-30T13:02:00Z</dcterms:modified>
</cp:coreProperties>
</file>