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RPr="00727119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</w:p>
    <w:p w:rsidR="004B4088" w:rsidRPr="0055525F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  <w:bCs/>
        </w:rPr>
      </w:pPr>
    </w:p>
    <w:p w:rsidR="004B4088" w:rsidRPr="00803AD6" w:rsidP="004B4088">
      <w:pPr>
        <w:bidi w:val="0"/>
        <w:spacing w:line="280" w:lineRule="atLeast"/>
        <w:jc w:val="center"/>
        <w:rPr>
          <w:rFonts w:ascii="Times New Roman" w:hAnsi="Times New Roman" w:cs="Times New Roman"/>
          <w:bCs/>
        </w:rPr>
      </w:pPr>
      <w:r w:rsidRPr="00803AD6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</w:rPr>
        <w:t xml:space="preserve">29. októbra </w:t>
      </w:r>
      <w:r w:rsidRPr="00803AD6">
        <w:rPr>
          <w:rFonts w:ascii="Times New Roman" w:hAnsi="Times New Roman" w:cs="Times New Roman"/>
        </w:rPr>
        <w:t>2012,</w:t>
      </w: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  <w:bCs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  <w:bCs/>
        </w:rPr>
      </w:pPr>
    </w:p>
    <w:p w:rsidR="004B4088" w:rsidRPr="0055525F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  <w:bCs/>
        </w:rPr>
      </w:pPr>
    </w:p>
    <w:p w:rsidR="004B4088" w:rsidRPr="0055525F" w:rsidP="004B4088">
      <w:pPr>
        <w:pStyle w:val="BodyText"/>
        <w:bidi w:val="0"/>
        <w:spacing w:after="0" w:line="280" w:lineRule="atLeast"/>
        <w:jc w:val="center"/>
        <w:rPr>
          <w:rFonts w:ascii="Times New Roman" w:hAnsi="Times New Roman" w:cs="Times New Roman"/>
        </w:rPr>
      </w:pPr>
      <w:r w:rsidRPr="0055525F">
        <w:rPr>
          <w:rFonts w:ascii="Times New Roman" w:hAnsi="Times New Roman" w:cs="Times New Roman"/>
        </w:rPr>
        <w:t xml:space="preserve">ktorým sa mení a dopĺňa zákon Slovenskej národnej rady č. 51/1988 Zb. o banskej činnosti, výbušninách a štátnej banskej správe v znení neskorších predpisov </w:t>
      </w:r>
    </w:p>
    <w:p w:rsidR="004B4088" w:rsidRPr="0055525F" w:rsidP="004B4088">
      <w:pPr>
        <w:pStyle w:val="titulok"/>
        <w:bidi w:val="0"/>
        <w:spacing w:before="0" w:beforeAutospacing="0" w:after="0" w:afterAutospacing="0" w:line="280" w:lineRule="atLeast"/>
        <w:rPr>
          <w:rFonts w:ascii="Times New Roman" w:hAnsi="Times New Roman" w:cs="Times New Roman"/>
          <w:b w:val="0"/>
          <w:bCs w:val="0"/>
          <w:color w:val="auto"/>
        </w:rPr>
      </w:pPr>
    </w:p>
    <w:p w:rsidR="004B4088" w:rsidP="004B4088">
      <w:pPr>
        <w:bidi w:val="0"/>
        <w:spacing w:line="280" w:lineRule="atLeast"/>
        <w:rPr>
          <w:rFonts w:ascii="Times New Roman" w:hAnsi="Times New Roman" w:cs="Times New Roman"/>
        </w:rPr>
      </w:pPr>
    </w:p>
    <w:p w:rsidR="004B4088" w:rsidP="004B4088">
      <w:pPr>
        <w:bidi w:val="0"/>
        <w:spacing w:line="280" w:lineRule="atLeast"/>
        <w:rPr>
          <w:rFonts w:ascii="Times New Roman" w:hAnsi="Times New Roman" w:cs="Times New Roman"/>
        </w:rPr>
      </w:pPr>
    </w:p>
    <w:p w:rsidR="004B4088" w:rsidRPr="0055525F" w:rsidP="004B4088">
      <w:pPr>
        <w:bidi w:val="0"/>
        <w:spacing w:line="280" w:lineRule="atLeast"/>
        <w:rPr>
          <w:rFonts w:ascii="Times New Roman" w:hAnsi="Times New Roman" w:cs="Times New Roman"/>
        </w:rPr>
      </w:pPr>
    </w:p>
    <w:p w:rsidR="004B4088" w:rsidRPr="0055525F" w:rsidP="004B4088">
      <w:pPr>
        <w:bidi w:val="0"/>
        <w:spacing w:line="280" w:lineRule="atLeast"/>
        <w:ind w:firstLine="708"/>
        <w:rPr>
          <w:rFonts w:ascii="Times New Roman" w:hAnsi="Times New Roman" w:cs="Times New Roman"/>
        </w:rPr>
      </w:pPr>
      <w:r w:rsidRPr="0055525F">
        <w:rPr>
          <w:rFonts w:ascii="Times New Roman" w:hAnsi="Times New Roman" w:cs="Times New Roman"/>
        </w:rPr>
        <w:t>Národná rada Slovenskej republiky sa uzniesla na tomto zákone:</w:t>
      </w: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</w:rPr>
      </w:pPr>
    </w:p>
    <w:p w:rsidR="004B4088" w:rsidRPr="0055525F" w:rsidP="004B4088">
      <w:pPr>
        <w:bidi w:val="0"/>
        <w:spacing w:line="280" w:lineRule="atLeast"/>
        <w:jc w:val="center"/>
        <w:rPr>
          <w:rFonts w:ascii="Times New Roman" w:hAnsi="Times New Roman" w:cs="Times New Roman"/>
        </w:rPr>
      </w:pPr>
    </w:p>
    <w:p w:rsidR="004B4088" w:rsidRPr="0055525F" w:rsidP="004B4088">
      <w:pPr>
        <w:pStyle w:val="BodyText"/>
        <w:bidi w:val="0"/>
        <w:spacing w:after="0" w:line="280" w:lineRule="atLeast"/>
        <w:jc w:val="center"/>
        <w:rPr>
          <w:rFonts w:ascii="Times New Roman" w:hAnsi="Times New Roman" w:cs="Times New Roman"/>
          <w:b/>
        </w:rPr>
      </w:pPr>
      <w:r w:rsidRPr="0055525F">
        <w:rPr>
          <w:rFonts w:ascii="Times New Roman" w:hAnsi="Times New Roman" w:cs="Times New Roman"/>
          <w:b/>
        </w:rPr>
        <w:t>Čl. I</w:t>
      </w:r>
    </w:p>
    <w:p w:rsidR="004B4088" w:rsidP="004B4088">
      <w:pPr>
        <w:pStyle w:val="BodyText"/>
        <w:bidi w:val="0"/>
        <w:spacing w:after="0" w:line="280" w:lineRule="atLeast"/>
        <w:jc w:val="both"/>
        <w:rPr>
          <w:rFonts w:ascii="Times New Roman" w:hAnsi="Times New Roman" w:cs="Times New Roman"/>
          <w:bCs/>
        </w:rPr>
      </w:pPr>
    </w:p>
    <w:p w:rsidR="004B4088" w:rsidRPr="009B4206" w:rsidP="004B4088">
      <w:pPr>
        <w:pStyle w:val="BodyText"/>
        <w:bidi w:val="0"/>
        <w:spacing w:after="0" w:line="280" w:lineRule="atLeast"/>
        <w:jc w:val="both"/>
        <w:rPr>
          <w:rFonts w:ascii="Times New Roman" w:hAnsi="Times New Roman" w:cs="Times New Roman"/>
          <w:bCs/>
        </w:rPr>
      </w:pPr>
    </w:p>
    <w:p w:rsidR="004B4088" w:rsidRPr="0055525F" w:rsidP="004B4088">
      <w:pPr>
        <w:pStyle w:val="Zkladntext"/>
        <w:bidi w:val="0"/>
        <w:spacing w:line="280" w:lineRule="atLeast"/>
        <w:ind w:firstLine="708"/>
        <w:jc w:val="both"/>
        <w:rPr>
          <w:rFonts w:ascii="Times New Roman" w:hAnsi="Times New Roman"/>
        </w:rPr>
      </w:pPr>
      <w:r w:rsidRPr="0055525F">
        <w:rPr>
          <w:rFonts w:ascii="Times New Roman" w:hAnsi="Times New Roman"/>
        </w:rPr>
        <w:t>Zákon Slovenskej národnej rady č. 51/1988 Zb. o banskej činnosti, výbušninách a štátnej banskej správe v znení zákona Slovenskej národnej rady č. 499/1991 Zb., zákona Národnej rady Slovenskej republiky č. 154/1995 Z. z., zákona č. 58/1998 Z. z., zákona č. 533/2004 Z. z., zákona č. 577/2007 Z. z., zákona č. 292/2009 Z. z., zákona č. 136/2010 Z. z., zákona č. 145/2010 Z. z. a zákona č. 258/2011 Z. z. sa mení a dopĺňa takto:</w:t>
      </w:r>
    </w:p>
    <w:p w:rsidR="004B4088" w:rsidP="004B4088">
      <w:pPr>
        <w:bidi w:val="0"/>
        <w:spacing w:line="280" w:lineRule="atLeast"/>
        <w:ind w:firstLine="567"/>
        <w:jc w:val="both"/>
        <w:rPr>
          <w:rFonts w:ascii="Times New Roman" w:hAnsi="Times New Roman"/>
        </w:rPr>
      </w:pPr>
    </w:p>
    <w:p w:rsidR="004B4088" w:rsidRPr="0055525F" w:rsidP="004B4088">
      <w:pPr>
        <w:bidi w:val="0"/>
        <w:spacing w:line="280" w:lineRule="atLeast"/>
        <w:ind w:firstLine="567"/>
        <w:jc w:val="both"/>
        <w:rPr>
          <w:rFonts w:ascii="Times New Roman" w:hAnsi="Times New Roman"/>
        </w:rPr>
      </w:pPr>
    </w:p>
    <w:p w:rsidR="004B4088" w:rsidRPr="0055525F" w:rsidP="004B4088">
      <w:pPr>
        <w:pStyle w:val="BodyText"/>
        <w:bidi w:val="0"/>
        <w:spacing w:after="0" w:line="28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55525F">
        <w:rPr>
          <w:rFonts w:ascii="Times New Roman" w:hAnsi="Times New Roman" w:cs="Times New Roman"/>
          <w:color w:val="000000"/>
        </w:rPr>
        <w:t>V § 36g sa za odsek 4 vkladá nový odsek 5, ktorý znie:</w:t>
      </w:r>
    </w:p>
    <w:p w:rsidR="004B4088" w:rsidRPr="0055525F" w:rsidP="004B4088">
      <w:pPr>
        <w:bidi w:val="0"/>
        <w:spacing w:line="280" w:lineRule="atLeast"/>
        <w:jc w:val="both"/>
        <w:rPr>
          <w:rFonts w:ascii="Times New Roman" w:hAnsi="Times New Roman" w:cs="Times New Roman"/>
        </w:rPr>
      </w:pPr>
    </w:p>
    <w:p w:rsidR="004B4088" w:rsidRPr="0055525F" w:rsidP="004B4088">
      <w:pPr>
        <w:bidi w:val="0"/>
        <w:spacing w:line="280" w:lineRule="atLeast"/>
        <w:jc w:val="both"/>
        <w:rPr>
          <w:rFonts w:ascii="Times New Roman" w:hAnsi="Times New Roman" w:cs="Times New Roman"/>
        </w:rPr>
      </w:pPr>
      <w:r w:rsidRPr="0055525F">
        <w:rPr>
          <w:rFonts w:ascii="Times New Roman" w:hAnsi="Times New Roman" w:cs="Times New Roman"/>
          <w:color w:val="000000"/>
        </w:rPr>
        <w:t>„(5) Obec môže všeobecne záväzným nariadením obmedziť alebo zakázať používanie pyrotechnických výrobkov určených na zábavné a oslavné účely na území obce.“.</w:t>
      </w:r>
    </w:p>
    <w:p w:rsidR="004B4088" w:rsidRPr="0055525F" w:rsidP="004B4088">
      <w:pPr>
        <w:bidi w:val="0"/>
        <w:spacing w:line="280" w:lineRule="atLeast"/>
        <w:jc w:val="both"/>
        <w:rPr>
          <w:rFonts w:ascii="Times New Roman" w:hAnsi="Times New Roman" w:cs="Times New Roman"/>
        </w:rPr>
      </w:pPr>
    </w:p>
    <w:p w:rsidR="004B4088" w:rsidRPr="0055525F" w:rsidP="004B4088">
      <w:pPr>
        <w:bidi w:val="0"/>
        <w:spacing w:line="280" w:lineRule="atLeast"/>
        <w:jc w:val="both"/>
        <w:rPr>
          <w:rFonts w:ascii="Times New Roman" w:hAnsi="Times New Roman"/>
        </w:rPr>
      </w:pPr>
      <w:r w:rsidRPr="0055525F">
        <w:rPr>
          <w:rFonts w:ascii="Times New Roman" w:hAnsi="Times New Roman"/>
        </w:rPr>
        <w:t>Doterajšie odseky 5 až 11 sa označujú ako odseky 6 až 12.</w:t>
      </w:r>
    </w:p>
    <w:p w:rsidR="004B4088" w:rsidRPr="0055525F" w:rsidP="004B4088">
      <w:pPr>
        <w:bidi w:val="0"/>
        <w:spacing w:line="280" w:lineRule="atLeast"/>
        <w:jc w:val="both"/>
        <w:rPr>
          <w:rFonts w:ascii="Times New Roman" w:hAnsi="Times New Roman" w:cs="Times New Roman"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</w:rPr>
      </w:pPr>
    </w:p>
    <w:p w:rsidR="004B4088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</w:rPr>
      </w:pPr>
    </w:p>
    <w:p w:rsidR="004B4088" w:rsidRPr="0055525F" w:rsidP="004B4088">
      <w:pPr>
        <w:bidi w:val="0"/>
        <w:spacing w:line="280" w:lineRule="atLeast"/>
        <w:jc w:val="center"/>
        <w:rPr>
          <w:rFonts w:ascii="Times New Roman" w:hAnsi="Times New Roman" w:cs="Times New Roman"/>
          <w:b/>
        </w:rPr>
      </w:pPr>
      <w:r w:rsidRPr="0055525F">
        <w:rPr>
          <w:rFonts w:ascii="Times New Roman" w:hAnsi="Times New Roman" w:cs="Times New Roman"/>
          <w:b/>
        </w:rPr>
        <w:t>Čl. II</w:t>
      </w:r>
    </w:p>
    <w:p w:rsidR="004B4088" w:rsidRPr="0055525F" w:rsidP="004B4088">
      <w:pPr>
        <w:bidi w:val="0"/>
        <w:spacing w:line="280" w:lineRule="atLeast"/>
        <w:rPr>
          <w:rFonts w:ascii="Times New Roman" w:hAnsi="Times New Roman" w:cs="Times New Roman"/>
        </w:rPr>
      </w:pPr>
    </w:p>
    <w:p w:rsidR="004B4088" w:rsidRPr="0055525F" w:rsidP="004B4088">
      <w:pPr>
        <w:bidi w:val="0"/>
        <w:spacing w:line="280" w:lineRule="atLeast"/>
        <w:ind w:firstLine="708"/>
        <w:rPr>
          <w:rFonts w:ascii="Times New Roman" w:hAnsi="Times New Roman" w:cs="Times New Roman"/>
        </w:rPr>
      </w:pPr>
      <w:r w:rsidRPr="0055525F">
        <w:rPr>
          <w:rFonts w:ascii="Times New Roman" w:hAnsi="Times New Roman" w:cs="Times New Roman"/>
        </w:rPr>
        <w:t xml:space="preserve">Tento zákon nadobúda účinnosť </w:t>
      </w:r>
      <w:r>
        <w:rPr>
          <w:rFonts w:ascii="Times New Roman" w:hAnsi="Times New Roman" w:cs="Times New Roman"/>
        </w:rPr>
        <w:t>dňom vyhlásenia</w:t>
      </w:r>
      <w:r w:rsidRPr="0055525F">
        <w:rPr>
          <w:rFonts w:ascii="Times New Roman" w:hAnsi="Times New Roman" w:cs="Times New Roman"/>
        </w:rPr>
        <w:t>.</w:t>
      </w:r>
    </w:p>
    <w:p w:rsidR="004B4088" w:rsidRPr="0055525F" w:rsidP="004B4088">
      <w:pPr>
        <w:bidi w:val="0"/>
        <w:spacing w:line="280" w:lineRule="atLeast"/>
        <w:rPr>
          <w:rFonts w:ascii="Times New Roman" w:hAnsi="Times New Roman" w:cs="Times New Roman"/>
        </w:rPr>
      </w:pPr>
    </w:p>
    <w:p w:rsidR="004B4088">
      <w:pPr>
        <w:bidi w:val="0"/>
        <w:rPr>
          <w:rFonts w:ascii="Times New Roman" w:hAnsi="Times New Roman"/>
        </w:rPr>
      </w:pPr>
    </w:p>
    <w:p w:rsidR="004B4088" w:rsidRPr="004B4088" w:rsidP="004B4088">
      <w:pPr>
        <w:bidi w:val="0"/>
        <w:rPr>
          <w:rFonts w:ascii="Times New Roman" w:hAnsi="Times New Roman"/>
        </w:rPr>
      </w:pPr>
    </w:p>
    <w:p w:rsidR="004B4088" w:rsidP="004B4088">
      <w:pPr>
        <w:bidi w:val="0"/>
        <w:rPr>
          <w:rFonts w:ascii="Times New Roman" w:hAnsi="Times New Roman"/>
        </w:rPr>
      </w:pPr>
    </w:p>
    <w:p w:rsidR="004B4088" w:rsidRPr="004B4088" w:rsidP="004B4088">
      <w:pPr>
        <w:pStyle w:val="Zarkazkladnhotextu1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</w:p>
    <w:p w:rsidR="004B4088" w:rsidP="004B4088">
      <w:pPr>
        <w:bidi w:val="0"/>
        <w:ind w:firstLine="708"/>
        <w:jc w:val="both"/>
        <w:rPr>
          <w:rFonts w:ascii="Times New Roman" w:hAnsi="Times New Roman" w:cs="Times New Roman"/>
          <w:bCs/>
        </w:rPr>
      </w:pPr>
    </w:p>
    <w:p w:rsidR="004B4088" w:rsidRPr="004B4088" w:rsidP="004B4088">
      <w:pPr>
        <w:bidi w:val="0"/>
        <w:ind w:firstLine="708"/>
        <w:jc w:val="both"/>
        <w:rPr>
          <w:rFonts w:ascii="Times New Roman" w:hAnsi="Times New Roman" w:cs="Times New Roman"/>
          <w:bCs/>
        </w:rPr>
      </w:pP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4B4088">
        <w:rPr>
          <w:rFonts w:ascii="Times New Roman" w:hAnsi="Times New Roman" w:cs="Times New Roman"/>
          <w:lang w:eastAsia="en-US"/>
        </w:rPr>
        <w:t>prezident Slovenskej republiky</w:t>
      </w: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4B4088">
        <w:rPr>
          <w:rFonts w:ascii="Times New Roman" w:hAnsi="Times New Roman" w:cs="Times New Roman"/>
          <w:lang w:eastAsia="en-US"/>
        </w:rPr>
        <w:t>predseda Národnej rady Slovenskej republiky</w:t>
      </w: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B4088" w:rsidRPr="004B4088" w:rsidP="004B4088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4B4088">
        <w:rPr>
          <w:rFonts w:ascii="Times New Roman" w:hAnsi="Times New Roman" w:cs="Times New Roman"/>
          <w:lang w:eastAsia="en-US"/>
        </w:rPr>
        <w:t>predseda vlády Slovenskej republiky</w:t>
      </w:r>
    </w:p>
    <w:p w:rsidR="009B05AB" w:rsidRPr="004B4088" w:rsidP="004B4088">
      <w:pPr>
        <w:tabs>
          <w:tab w:val="left" w:pos="2490"/>
        </w:tabs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4B4088"/>
    <w:rsid w:val="00084A68"/>
    <w:rsid w:val="00295984"/>
    <w:rsid w:val="004B4088"/>
    <w:rsid w:val="0055525F"/>
    <w:rsid w:val="00727119"/>
    <w:rsid w:val="00803AD6"/>
    <w:rsid w:val="009B05AB"/>
    <w:rsid w:val="009B4206"/>
    <w:rsid w:val="00C66733"/>
    <w:rsid w:val="00C96B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0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4B4088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sid w:val="004B4088"/>
    <w:rPr>
      <w:rFonts w:cs="Times New Roman"/>
      <w:b/>
      <w:bCs/>
      <w:sz w:val="24"/>
      <w:szCs w:val="24"/>
      <w:rtl w:val="0"/>
      <w:cs w:val="0"/>
    </w:rPr>
  </w:style>
  <w:style w:type="paragraph" w:customStyle="1" w:styleId="titulok">
    <w:name w:val="titulok"/>
    <w:basedOn w:val="Normal"/>
    <w:uiPriority w:val="99"/>
    <w:rsid w:val="004B4088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link w:val="ZkladntextChar"/>
    <w:uiPriority w:val="99"/>
    <w:unhideWhenUsed/>
    <w:rsid w:val="004B408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B4088"/>
    <w:rPr>
      <w:rFonts w:cs="Helvetica"/>
      <w:sz w:val="24"/>
      <w:szCs w:val="24"/>
      <w:rtl w:val="0"/>
      <w:cs w:val="0"/>
    </w:rPr>
  </w:style>
  <w:style w:type="paragraph" w:customStyle="1" w:styleId="Zkladntext">
    <w:name w:val="Základní text"/>
    <w:rsid w:val="004B4088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arkazkladnhotextuChar">
    <w:name w:val="Zarážka základného textu Char"/>
    <w:basedOn w:val="DefaultParagraphFont"/>
    <w:link w:val="Zarkazkladnhotextu1"/>
    <w:locked/>
    <w:rsid w:val="004B4088"/>
    <w:rPr>
      <w:rFonts w:cs="Times New Roman"/>
      <w:sz w:val="24"/>
      <w:szCs w:val="24"/>
      <w:rtl w:val="0"/>
      <w:cs w:val="0"/>
    </w:rPr>
  </w:style>
  <w:style w:type="paragraph" w:customStyle="1" w:styleId="Zarkazkladnhotextu1">
    <w:name w:val="Zarážka základného textu1"/>
    <w:basedOn w:val="Normal"/>
    <w:link w:val="ZarkazkladnhotextuChar"/>
    <w:rsid w:val="004B4088"/>
    <w:pPr>
      <w:jc w:val="both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173</Words>
  <Characters>991</Characters>
  <Application>Microsoft Office Word</Application>
  <DocSecurity>0</DocSecurity>
  <Lines>0</Lines>
  <Paragraphs>0</Paragraphs>
  <ScaleCrop>false</ScaleCrop>
  <Company>Kancelaria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2012-10-30T13:02:00Z</dcterms:created>
  <dcterms:modified xsi:type="dcterms:W3CDTF">2012-10-30T13:02:00Z</dcterms:modified>
</cp:coreProperties>
</file>