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97991">
        <w:rPr>
          <w:sz w:val="18"/>
          <w:szCs w:val="18"/>
        </w:rPr>
        <w:t>1463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622485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43F29" w:rsidP="009C2E2F">
      <w:pPr>
        <w:pStyle w:val="uznesenia"/>
      </w:pPr>
      <w:r>
        <w:t>266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43F29">
        <w:rPr>
          <w:rFonts w:cs="Arial"/>
          <w:sz w:val="22"/>
          <w:szCs w:val="22"/>
        </w:rPr>
        <w:t>o 17.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 </w:t>
      </w:r>
      <w:r w:rsidR="00927200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700B7E" w:rsidRPr="00A4541C" w:rsidRDefault="00503107" w:rsidP="00700B7E">
      <w:pPr>
        <w:jc w:val="both"/>
        <w:rPr>
          <w:sz w:val="22"/>
          <w:szCs w:val="22"/>
        </w:rPr>
      </w:pPr>
      <w:r w:rsidRPr="00A4541C">
        <w:rPr>
          <w:sz w:val="22"/>
          <w:szCs w:val="22"/>
        </w:rPr>
        <w:t xml:space="preserve">k </w:t>
      </w:r>
      <w:r w:rsidR="00A4541C" w:rsidRPr="00A4541C">
        <w:rPr>
          <w:sz w:val="22"/>
          <w:szCs w:val="22"/>
        </w:rPr>
        <w:t>vládnemu návrhu zákona, ktorým sa mení a dopĺňa zákon č. 154/2010 Z. z. o európskom zatýkacom rozkaze a ktorým sa dopĺňa zákon č. 549/2011 Z. z. o uznávaní a výkone rozhodnutí, ktorými sa ukladá trestná sankcia spojená s odňatím slobody v Európskej únii</w:t>
      </w:r>
      <w:r w:rsidR="00A4541C">
        <w:rPr>
          <w:sz w:val="22"/>
          <w:szCs w:val="22"/>
        </w:rPr>
        <w:br/>
      </w:r>
      <w:r w:rsidR="00A4541C" w:rsidRPr="00A4541C">
        <w:rPr>
          <w:sz w:val="22"/>
          <w:szCs w:val="22"/>
        </w:rPr>
        <w:t>a o zmene a doplnení zákona č. 221/2006 Z. z. o výkone väzby v znení neskorších pred</w:t>
      </w:r>
      <w:r w:rsidR="00C41529">
        <w:rPr>
          <w:sz w:val="22"/>
          <w:szCs w:val="22"/>
        </w:rPr>
        <w:t>pisov (tlač 158)</w:t>
      </w:r>
    </w:p>
    <w:p w:rsidR="00521D58" w:rsidRDefault="00521D58" w:rsidP="00700B7E">
      <w:pPr>
        <w:jc w:val="both"/>
        <w:rPr>
          <w:rFonts w:cs="Arial"/>
          <w:sz w:val="22"/>
          <w:szCs w:val="22"/>
        </w:rPr>
      </w:pPr>
    </w:p>
    <w:p w:rsidR="00A4541C" w:rsidRDefault="00A4541C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A4541C" w:rsidRDefault="00A4541C" w:rsidP="00032853">
      <w:pPr>
        <w:ind w:firstLine="708"/>
        <w:jc w:val="both"/>
        <w:rPr>
          <w:sz w:val="22"/>
          <w:szCs w:val="22"/>
        </w:rPr>
      </w:pPr>
      <w:r w:rsidRPr="00A4541C">
        <w:rPr>
          <w:sz w:val="22"/>
          <w:szCs w:val="22"/>
        </w:rPr>
        <w:t>vládny návrh zákona, ktorým sa mení a dopĺňa zákon č. 154/2010 Z. z. o európskom zatýkacom rozkaze a ktorým sa dopĺňa zákon č. 549/2011 Z. z. o uznávaní a výkone rozhodnutí, ktorými sa ukladá trestná sankcia spojená s odňatím slobody v Európskej únii</w:t>
      </w:r>
      <w:r>
        <w:rPr>
          <w:sz w:val="22"/>
          <w:szCs w:val="22"/>
        </w:rPr>
        <w:br/>
      </w:r>
      <w:r w:rsidRPr="00A4541C">
        <w:rPr>
          <w:sz w:val="22"/>
          <w:szCs w:val="22"/>
        </w:rPr>
        <w:t>a o zmene a doplnení zákona č. 221/2006 Z. z. o výkone väzby v znení</w:t>
      </w:r>
      <w:r>
        <w:rPr>
          <w:sz w:val="22"/>
          <w:szCs w:val="22"/>
        </w:rPr>
        <w:t xml:space="preserve"> neskorších predpisov</w:t>
      </w:r>
      <w:r w:rsidR="00B004C5" w:rsidRPr="00A4541C">
        <w:rPr>
          <w:sz w:val="22"/>
          <w:szCs w:val="22"/>
        </w:rPr>
        <w:t xml:space="preserve">, </w:t>
      </w:r>
      <w:r w:rsidR="00503107" w:rsidRPr="00A4541C">
        <w:rPr>
          <w:sz w:val="22"/>
          <w:szCs w:val="22"/>
        </w:rPr>
        <w:t>v znení schválených pozmeňu</w:t>
      </w:r>
      <w:r w:rsidR="009860F6" w:rsidRPr="00A4541C">
        <w:rPr>
          <w:sz w:val="22"/>
          <w:szCs w:val="22"/>
        </w:rPr>
        <w:t xml:space="preserve">júcich a doplňujúcich návrhov. </w:t>
      </w:r>
    </w:p>
    <w:p w:rsidR="009C2E2F" w:rsidRPr="00700B7E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0063" w:rsidRDefault="004C0063" w:rsidP="004C006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497991" w:rsidRDefault="00497991" w:rsidP="0049799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497991" w:rsidRDefault="00497991" w:rsidP="0049799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073058" w:rsidRDefault="00073058" w:rsidP="00073058"/>
    <w:p w:rsidR="009C2E2F" w:rsidRDefault="009C2E2F"/>
    <w:sectPr w:rsidR="009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73058"/>
    <w:rsid w:val="00123273"/>
    <w:rsid w:val="00175407"/>
    <w:rsid w:val="001E6281"/>
    <w:rsid w:val="0034010F"/>
    <w:rsid w:val="00382EA5"/>
    <w:rsid w:val="003C4C65"/>
    <w:rsid w:val="00476458"/>
    <w:rsid w:val="00497991"/>
    <w:rsid w:val="004C0063"/>
    <w:rsid w:val="00503107"/>
    <w:rsid w:val="00521D58"/>
    <w:rsid w:val="00537FC1"/>
    <w:rsid w:val="00622485"/>
    <w:rsid w:val="00661910"/>
    <w:rsid w:val="00677547"/>
    <w:rsid w:val="00680482"/>
    <w:rsid w:val="00700B7E"/>
    <w:rsid w:val="007628D1"/>
    <w:rsid w:val="008830BB"/>
    <w:rsid w:val="008F0BD7"/>
    <w:rsid w:val="00927200"/>
    <w:rsid w:val="009860F6"/>
    <w:rsid w:val="009C2E2F"/>
    <w:rsid w:val="00A2308B"/>
    <w:rsid w:val="00A4541C"/>
    <w:rsid w:val="00B004C5"/>
    <w:rsid w:val="00B0399B"/>
    <w:rsid w:val="00B43F29"/>
    <w:rsid w:val="00C41529"/>
    <w:rsid w:val="00D0253A"/>
    <w:rsid w:val="00DF3BF1"/>
    <w:rsid w:val="00E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4979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97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4979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9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2012-10-15T08:17:00Z</cp:lastPrinted>
  <dcterms:created xsi:type="dcterms:W3CDTF">2012-10-15T07:54:00Z</dcterms:created>
  <dcterms:modified xsi:type="dcterms:W3CDTF">2012-10-18T11:38:00Z</dcterms:modified>
</cp:coreProperties>
</file>