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1EE" w:rsidRDefault="006F71EE" w:rsidP="006F71EE">
      <w:pPr>
        <w:pStyle w:val="Nadpis1"/>
      </w:pPr>
      <w:r>
        <w:t>NÁRODNÁ RADA SLOVENSKEJ REPUBLIKY</w:t>
      </w:r>
    </w:p>
    <w:p w:rsidR="006F71EE" w:rsidRPr="00AC48CE" w:rsidRDefault="006F71EE" w:rsidP="006F71EE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B42EB1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6F71EE" w:rsidRPr="00EE5C4D" w:rsidRDefault="006F71EE" w:rsidP="006F71EE">
      <w:pPr>
        <w:pStyle w:val="Protokoln"/>
        <w:rPr>
          <w:sz w:val="18"/>
          <w:szCs w:val="18"/>
        </w:rPr>
      </w:pPr>
      <w:r w:rsidRPr="00EE5C4D">
        <w:rPr>
          <w:sz w:val="18"/>
          <w:szCs w:val="18"/>
        </w:rPr>
        <w:t>Číslo: CRD-</w:t>
      </w:r>
      <w:r w:rsidR="00E82CC1">
        <w:rPr>
          <w:sz w:val="18"/>
          <w:szCs w:val="18"/>
        </w:rPr>
        <w:t>1</w:t>
      </w:r>
      <w:r w:rsidR="009B499E">
        <w:rPr>
          <w:sz w:val="18"/>
          <w:szCs w:val="18"/>
        </w:rPr>
        <w:t>920</w:t>
      </w:r>
      <w:r w:rsidR="002C7808">
        <w:rPr>
          <w:sz w:val="18"/>
          <w:szCs w:val="18"/>
        </w:rPr>
        <w:t>/2012</w:t>
      </w:r>
    </w:p>
    <w:p w:rsidR="006F71EE" w:rsidRDefault="006F71EE" w:rsidP="006F71EE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71EE" w:rsidRDefault="00065EA5" w:rsidP="006F71EE">
      <w:pPr>
        <w:pStyle w:val="uznesenia"/>
      </w:pPr>
      <w:r>
        <w:t>265</w:t>
      </w:r>
    </w:p>
    <w:p w:rsidR="006F71EE" w:rsidRDefault="006F71EE" w:rsidP="006F71EE">
      <w:pPr>
        <w:pStyle w:val="Nadpis1"/>
      </w:pPr>
      <w:r>
        <w:t>UZNESENIE</w:t>
      </w:r>
    </w:p>
    <w:p w:rsidR="006F71EE" w:rsidRDefault="006F71EE" w:rsidP="006F71EE">
      <w:pPr>
        <w:pStyle w:val="Nadpis1"/>
      </w:pPr>
      <w:r>
        <w:t>NÁRODNEJ RADY SLOVENSKEJ REPUBLIKY</w:t>
      </w:r>
    </w:p>
    <w:p w:rsidR="006F71EE" w:rsidRDefault="006F71EE" w:rsidP="006F71EE">
      <w:pPr>
        <w:outlineLvl w:val="0"/>
      </w:pPr>
    </w:p>
    <w:p w:rsidR="006F71EE" w:rsidRDefault="002D2B96" w:rsidP="006F71EE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065EA5">
        <w:rPr>
          <w:rFonts w:cs="Arial"/>
          <w:sz w:val="22"/>
          <w:szCs w:val="22"/>
        </w:rPr>
        <w:t>o 17</w:t>
      </w:r>
      <w:r>
        <w:rPr>
          <w:rFonts w:cs="Arial"/>
          <w:sz w:val="22"/>
          <w:szCs w:val="22"/>
        </w:rPr>
        <w:t xml:space="preserve">. </w:t>
      </w:r>
      <w:r w:rsidR="00E82CC1">
        <w:rPr>
          <w:rFonts w:cs="Arial"/>
          <w:sz w:val="22"/>
          <w:szCs w:val="22"/>
        </w:rPr>
        <w:t>októbra</w:t>
      </w:r>
      <w:r>
        <w:rPr>
          <w:rFonts w:cs="Arial"/>
          <w:sz w:val="22"/>
          <w:szCs w:val="22"/>
        </w:rPr>
        <w:t xml:space="preserve"> 2012</w:t>
      </w:r>
    </w:p>
    <w:p w:rsidR="006F71EE" w:rsidRDefault="006F71EE" w:rsidP="006F71EE"/>
    <w:p w:rsidR="000B3666" w:rsidRPr="009B499E" w:rsidRDefault="006D021D" w:rsidP="000B3666">
      <w:pPr>
        <w:ind w:left="340"/>
        <w:jc w:val="both"/>
        <w:rPr>
          <w:bCs/>
          <w:sz w:val="22"/>
          <w:szCs w:val="22"/>
        </w:rPr>
      </w:pPr>
      <w:r w:rsidRPr="009B499E">
        <w:rPr>
          <w:rFonts w:cs="Arial"/>
          <w:noProof/>
          <w:sz w:val="22"/>
        </w:rPr>
        <w:t>k</w:t>
      </w:r>
      <w:r w:rsidR="0065121E" w:rsidRPr="009B499E">
        <w:rPr>
          <w:sz w:val="22"/>
          <w:szCs w:val="22"/>
        </w:rPr>
        <w:t xml:space="preserve"> </w:t>
      </w:r>
      <w:r w:rsidR="009B499E" w:rsidRPr="009B499E">
        <w:rPr>
          <w:sz w:val="22"/>
          <w:szCs w:val="22"/>
        </w:rPr>
        <w:t>v</w:t>
      </w:r>
      <w:r w:rsidR="009B499E" w:rsidRPr="009B499E">
        <w:rPr>
          <w:color w:val="000000"/>
          <w:sz w:val="22"/>
          <w:szCs w:val="22"/>
        </w:rPr>
        <w:t>ládnemu návrhu zákona, ktorým sa mení a</w:t>
      </w:r>
      <w:r w:rsidR="009B499E">
        <w:rPr>
          <w:color w:val="000000"/>
          <w:sz w:val="22"/>
          <w:szCs w:val="22"/>
        </w:rPr>
        <w:t xml:space="preserve"> </w:t>
      </w:r>
      <w:r w:rsidR="009B499E" w:rsidRPr="009B499E">
        <w:rPr>
          <w:color w:val="000000"/>
          <w:sz w:val="22"/>
          <w:szCs w:val="22"/>
        </w:rPr>
        <w:t>dopĺňa zákon č. 513/1991 Zb. Obchodný zákonník v</w:t>
      </w:r>
      <w:r w:rsidR="009B499E">
        <w:rPr>
          <w:color w:val="000000"/>
          <w:sz w:val="22"/>
          <w:szCs w:val="22"/>
        </w:rPr>
        <w:t xml:space="preserve"> </w:t>
      </w:r>
      <w:r w:rsidR="009B499E" w:rsidRPr="009B499E">
        <w:rPr>
          <w:color w:val="000000"/>
          <w:sz w:val="22"/>
          <w:szCs w:val="22"/>
        </w:rPr>
        <w:t>znení neskorších predpisov a ktorým sa mení a</w:t>
      </w:r>
      <w:r w:rsidR="009B499E">
        <w:rPr>
          <w:color w:val="000000"/>
          <w:sz w:val="22"/>
          <w:szCs w:val="22"/>
        </w:rPr>
        <w:t xml:space="preserve"> </w:t>
      </w:r>
      <w:r w:rsidR="009B499E" w:rsidRPr="009B499E">
        <w:rPr>
          <w:color w:val="000000"/>
          <w:sz w:val="22"/>
          <w:szCs w:val="22"/>
        </w:rPr>
        <w:t>dopĺňa zákon</w:t>
      </w:r>
      <w:r w:rsidR="009B499E">
        <w:rPr>
          <w:color w:val="000000"/>
          <w:sz w:val="22"/>
          <w:szCs w:val="22"/>
        </w:rPr>
        <w:br/>
      </w:r>
      <w:r w:rsidR="009B499E" w:rsidRPr="009B499E">
        <w:rPr>
          <w:color w:val="000000"/>
          <w:sz w:val="22"/>
          <w:szCs w:val="22"/>
        </w:rPr>
        <w:t>č. 530/2003 Z. z. o obchodnom registri a o zmene a doplnení niektorých zákonov v znení neskorších predpisov (tlač 229) – prvé čítanie</w:t>
      </w:r>
    </w:p>
    <w:p w:rsidR="006D021D" w:rsidRDefault="006D021D" w:rsidP="000B3666">
      <w:pPr>
        <w:ind w:left="340"/>
        <w:jc w:val="both"/>
        <w:rPr>
          <w:rFonts w:cs="Arial"/>
          <w:sz w:val="22"/>
          <w:szCs w:val="22"/>
        </w:rPr>
      </w:pPr>
    </w:p>
    <w:p w:rsidR="00065EA5" w:rsidRDefault="00065EA5" w:rsidP="000B3666">
      <w:pPr>
        <w:ind w:left="340"/>
        <w:jc w:val="both"/>
        <w:rPr>
          <w:rFonts w:cs="Arial"/>
          <w:sz w:val="22"/>
          <w:szCs w:val="22"/>
        </w:rPr>
      </w:pPr>
      <w:bookmarkStart w:id="0" w:name="_GoBack"/>
      <w:bookmarkEnd w:id="0"/>
    </w:p>
    <w:p w:rsidR="006D021D" w:rsidRDefault="006D021D" w:rsidP="006D021D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  <w:sz w:val="22"/>
          <w:szCs w:val="22"/>
        </w:rPr>
        <w:tab/>
      </w:r>
      <w:r>
        <w:rPr>
          <w:rFonts w:ascii="Arial" w:hAnsi="Arial" w:cs="Arial"/>
        </w:rPr>
        <w:t>Národná rada Slovenskej republiky</w:t>
      </w:r>
    </w:p>
    <w:p w:rsidR="006D021D" w:rsidRDefault="006D021D" w:rsidP="006D021D">
      <w:pPr>
        <w:widowControl w:val="0"/>
        <w:jc w:val="both"/>
        <w:rPr>
          <w:rFonts w:cs="Arial"/>
          <w:b/>
          <w:sz w:val="18"/>
          <w:szCs w:val="18"/>
        </w:rPr>
      </w:pPr>
    </w:p>
    <w:p w:rsidR="006D021D" w:rsidRDefault="006D021D" w:rsidP="006D021D">
      <w:pPr>
        <w:pStyle w:val="Nadpis4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6D021D" w:rsidRDefault="006D021D" w:rsidP="006D021D">
      <w:pPr>
        <w:widowControl w:val="0"/>
        <w:jc w:val="both"/>
        <w:rPr>
          <w:rFonts w:cs="Arial"/>
          <w:b/>
          <w:sz w:val="18"/>
          <w:szCs w:val="18"/>
        </w:rPr>
      </w:pPr>
    </w:p>
    <w:p w:rsidR="006D021D" w:rsidRDefault="006D021D" w:rsidP="006D021D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 vládny návrh zákona v druhom čítaní;</w:t>
      </w:r>
    </w:p>
    <w:p w:rsidR="006D021D" w:rsidRDefault="006D021D" w:rsidP="006D021D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6D021D" w:rsidRDefault="006D021D" w:rsidP="006D021D">
      <w:pPr>
        <w:pStyle w:val="Nadpis5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6D021D" w:rsidRDefault="006D021D" w:rsidP="006D021D">
      <w:pPr>
        <w:widowControl w:val="0"/>
        <w:jc w:val="both"/>
        <w:rPr>
          <w:rFonts w:cs="Arial"/>
          <w:b/>
          <w:sz w:val="18"/>
          <w:szCs w:val="18"/>
        </w:rPr>
      </w:pPr>
    </w:p>
    <w:p w:rsidR="006D021D" w:rsidRDefault="006D021D" w:rsidP="006D021D">
      <w:pPr>
        <w:pStyle w:val="Zkladn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 vládny návrh zákona na prerokovanie</w:t>
      </w:r>
    </w:p>
    <w:p w:rsidR="006D021D" w:rsidRDefault="006D021D" w:rsidP="006D021D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0B3666" w:rsidRDefault="006D021D" w:rsidP="006D021D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republiky</w:t>
      </w:r>
      <w:r w:rsidR="000B3666">
        <w:rPr>
          <w:rFonts w:cs="Arial"/>
          <w:sz w:val="22"/>
          <w:szCs w:val="22"/>
        </w:rPr>
        <w:t xml:space="preserve">  a</w:t>
      </w:r>
    </w:p>
    <w:p w:rsidR="006D021D" w:rsidRDefault="000B3666" w:rsidP="006D021D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Výboru Národnej rady Slovenskej republiky pre </w:t>
      </w:r>
      <w:r w:rsidR="009B499E">
        <w:rPr>
          <w:rFonts w:cs="Arial"/>
          <w:sz w:val="22"/>
          <w:szCs w:val="22"/>
        </w:rPr>
        <w:t>hospodárske záležitosti</w:t>
      </w:r>
      <w:r w:rsidR="006D021D">
        <w:rPr>
          <w:rFonts w:cs="Arial"/>
          <w:sz w:val="22"/>
          <w:szCs w:val="22"/>
        </w:rPr>
        <w:t>;</w:t>
      </w:r>
    </w:p>
    <w:p w:rsidR="006D021D" w:rsidRDefault="006D021D" w:rsidP="006D021D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6D021D" w:rsidRDefault="006D021D" w:rsidP="006D021D">
      <w:pPr>
        <w:pStyle w:val="Nadpis6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6D021D" w:rsidRDefault="006D021D" w:rsidP="006D021D">
      <w:pPr>
        <w:pStyle w:val="Zarkazkladnhotextu"/>
        <w:keepNext w:val="0"/>
        <w:keepLines w:val="0"/>
        <w:widowControl w:val="0"/>
        <w:ind w:left="492"/>
        <w:rPr>
          <w:rFonts w:cs="Arial"/>
          <w:sz w:val="18"/>
          <w:szCs w:val="18"/>
        </w:rPr>
      </w:pPr>
    </w:p>
    <w:p w:rsidR="006D021D" w:rsidRDefault="006D021D" w:rsidP="006D021D">
      <w:pPr>
        <w:pStyle w:val="Zarkazkladnhotextu"/>
        <w:keepNext w:val="0"/>
        <w:keepLines w:val="0"/>
        <w:widowControl w:val="0"/>
        <w:ind w:firstLine="1200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ako gestorský </w:t>
      </w:r>
      <w:r w:rsidR="00823DA7">
        <w:rPr>
          <w:rFonts w:cs="Arial"/>
          <w:sz w:val="22"/>
          <w:szCs w:val="22"/>
        </w:rPr>
        <w:t>Ústavnoprávny v</w:t>
      </w:r>
      <w:r>
        <w:rPr>
          <w:rFonts w:cs="Arial"/>
          <w:sz w:val="22"/>
          <w:szCs w:val="22"/>
        </w:rPr>
        <w:t>ýbor Národnej rady Slovenskej republiky</w:t>
      </w:r>
      <w:r w:rsidR="0065121E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a lehotu </w:t>
      </w:r>
      <w:r>
        <w:rPr>
          <w:sz w:val="22"/>
          <w:szCs w:val="22"/>
        </w:rPr>
        <w:t>na jeho prerokovanie v druhom čítaní vo výbor</w:t>
      </w:r>
      <w:r w:rsidR="00823DA7">
        <w:rPr>
          <w:sz w:val="22"/>
          <w:szCs w:val="22"/>
        </w:rPr>
        <w:t>e</w:t>
      </w:r>
      <w:r>
        <w:rPr>
          <w:sz w:val="22"/>
          <w:szCs w:val="22"/>
        </w:rPr>
        <w:t xml:space="preserve"> do 30 dní</w:t>
      </w:r>
      <w:r w:rsidR="00685481">
        <w:rPr>
          <w:sz w:val="22"/>
          <w:szCs w:val="22"/>
        </w:rPr>
        <w:t xml:space="preserve"> </w:t>
      </w:r>
      <w:r>
        <w:rPr>
          <w:sz w:val="22"/>
          <w:szCs w:val="22"/>
        </w:rPr>
        <w:t>a v gestorskom výbore</w:t>
      </w:r>
      <w:r w:rsidR="0065121E">
        <w:rPr>
          <w:sz w:val="22"/>
          <w:szCs w:val="22"/>
        </w:rPr>
        <w:t xml:space="preserve"> </w:t>
      </w:r>
      <w:r>
        <w:rPr>
          <w:sz w:val="22"/>
          <w:szCs w:val="22"/>
        </w:rPr>
        <w:t>do 32 dní odo dňa jeho pridelenia.</w:t>
      </w:r>
    </w:p>
    <w:p w:rsidR="006F71EE" w:rsidRDefault="006F71EE" w:rsidP="006F71EE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420857" w:rsidRDefault="00420857" w:rsidP="006F71EE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420857" w:rsidRDefault="00420857" w:rsidP="006F71EE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420857" w:rsidRDefault="00420857" w:rsidP="006F71EE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4E211B" w:rsidRDefault="004E211B" w:rsidP="00B42EB1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B42EB1" w:rsidRDefault="00823DA7" w:rsidP="00B42EB1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B42EB1">
        <w:rPr>
          <w:rFonts w:cs="Arial"/>
          <w:sz w:val="22"/>
          <w:szCs w:val="22"/>
        </w:rPr>
        <w:t>Pavol  P a š k a   v. r.</w:t>
      </w:r>
    </w:p>
    <w:p w:rsidR="00B42EB1" w:rsidRDefault="00B42EB1" w:rsidP="00B42EB1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predseda</w:t>
      </w:r>
    </w:p>
    <w:p w:rsidR="00B42EB1" w:rsidRDefault="00B42EB1" w:rsidP="00B42EB1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823DA7" w:rsidRDefault="00823DA7" w:rsidP="008404B7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823DA7" w:rsidRDefault="00823DA7" w:rsidP="008404B7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8404B7" w:rsidRPr="008D5378" w:rsidRDefault="008404B7" w:rsidP="008404B7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8D5378">
        <w:rPr>
          <w:rFonts w:cs="Arial"/>
          <w:sz w:val="22"/>
          <w:szCs w:val="22"/>
        </w:rPr>
        <w:t>Overovatelia:</w:t>
      </w:r>
    </w:p>
    <w:p w:rsidR="00956AC5" w:rsidRDefault="00E82CC1" w:rsidP="00956AC5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Jozef  J e ž í k</w:t>
      </w:r>
      <w:r w:rsidR="00956AC5">
        <w:rPr>
          <w:rFonts w:cs="Arial"/>
          <w:sz w:val="22"/>
          <w:szCs w:val="22"/>
        </w:rPr>
        <w:t xml:space="preserve">   v. r.</w:t>
      </w:r>
    </w:p>
    <w:p w:rsidR="00956AC5" w:rsidRDefault="00E82CC1" w:rsidP="00956AC5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Pavol  Z a j a c</w:t>
      </w:r>
      <w:r w:rsidR="00956AC5">
        <w:rPr>
          <w:rFonts w:cs="Arial"/>
          <w:sz w:val="22"/>
          <w:szCs w:val="22"/>
        </w:rPr>
        <w:t xml:space="preserve">   v. r.</w:t>
      </w:r>
    </w:p>
    <w:p w:rsidR="00BE3A2C" w:rsidRDefault="00BE3A2C"/>
    <w:sectPr w:rsidR="00BE3A2C" w:rsidSect="001572B2">
      <w:footerReference w:type="even" r:id="rId9"/>
      <w:footerReference w:type="default" r:id="rId10"/>
      <w:pgSz w:w="11906" w:h="16838"/>
      <w:pgMar w:top="1021" w:right="1418" w:bottom="102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D23" w:rsidRDefault="00463D23">
      <w:r>
        <w:separator/>
      </w:r>
    </w:p>
  </w:endnote>
  <w:endnote w:type="continuationSeparator" w:id="0">
    <w:p w:rsidR="00463D23" w:rsidRDefault="00463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FF3" w:rsidRDefault="006F71EE" w:rsidP="001572B2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610FF3" w:rsidRDefault="00463D23" w:rsidP="001572B2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FF3" w:rsidRDefault="006F71EE" w:rsidP="001572B2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9B499E">
      <w:rPr>
        <w:rStyle w:val="slostrany"/>
        <w:noProof/>
      </w:rPr>
      <w:t>2</w:t>
    </w:r>
    <w:r>
      <w:rPr>
        <w:rStyle w:val="slostrany"/>
      </w:rPr>
      <w:fldChar w:fldCharType="end"/>
    </w:r>
  </w:p>
  <w:p w:rsidR="00610FF3" w:rsidRDefault="00463D23" w:rsidP="001572B2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D23" w:rsidRDefault="00463D23">
      <w:r>
        <w:separator/>
      </w:r>
    </w:p>
  </w:footnote>
  <w:footnote w:type="continuationSeparator" w:id="0">
    <w:p w:rsidR="00463D23" w:rsidRDefault="00463D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1EE"/>
    <w:rsid w:val="00065EA5"/>
    <w:rsid w:val="000776D5"/>
    <w:rsid w:val="000A1A6E"/>
    <w:rsid w:val="000B3666"/>
    <w:rsid w:val="000B4FF9"/>
    <w:rsid w:val="000C7A64"/>
    <w:rsid w:val="0025313B"/>
    <w:rsid w:val="002C7808"/>
    <w:rsid w:val="002D2B96"/>
    <w:rsid w:val="003B2140"/>
    <w:rsid w:val="003C58B7"/>
    <w:rsid w:val="00420857"/>
    <w:rsid w:val="00463D23"/>
    <w:rsid w:val="004E211B"/>
    <w:rsid w:val="0056142C"/>
    <w:rsid w:val="0065121E"/>
    <w:rsid w:val="00685481"/>
    <w:rsid w:val="006D021D"/>
    <w:rsid w:val="006F71EE"/>
    <w:rsid w:val="00785F50"/>
    <w:rsid w:val="007A57D6"/>
    <w:rsid w:val="007C3D09"/>
    <w:rsid w:val="00823DA7"/>
    <w:rsid w:val="008404B7"/>
    <w:rsid w:val="0085217C"/>
    <w:rsid w:val="00954135"/>
    <w:rsid w:val="00956AC5"/>
    <w:rsid w:val="009B499E"/>
    <w:rsid w:val="00A0611F"/>
    <w:rsid w:val="00A326AC"/>
    <w:rsid w:val="00A32D64"/>
    <w:rsid w:val="00A876A2"/>
    <w:rsid w:val="00AC3A9F"/>
    <w:rsid w:val="00AF55B1"/>
    <w:rsid w:val="00B42EB1"/>
    <w:rsid w:val="00B955F1"/>
    <w:rsid w:val="00BE3A2C"/>
    <w:rsid w:val="00D14F62"/>
    <w:rsid w:val="00D515A7"/>
    <w:rsid w:val="00D67DD4"/>
    <w:rsid w:val="00E82CC1"/>
    <w:rsid w:val="00EF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bCs/>
        <w:sz w:val="16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F71EE"/>
    <w:pPr>
      <w:keepNext/>
      <w:keepLines/>
      <w:spacing w:after="0" w:line="240" w:lineRule="auto"/>
      <w:jc w:val="center"/>
    </w:pPr>
    <w:rPr>
      <w:rFonts w:eastAsia="Times New Roman" w:cs="Times New Roman"/>
      <w:bCs w:val="0"/>
      <w:sz w:val="24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6F71EE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6F71EE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6F71E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6F71EE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6F71EE"/>
    <w:rPr>
      <w:rFonts w:eastAsia="Times New Roman" w:cs="Times New Roman"/>
      <w:bCs w:val="0"/>
      <w:spacing w:val="20"/>
      <w:kern w:val="32"/>
      <w:sz w:val="32"/>
      <w:szCs w:val="20"/>
      <w:lang w:eastAsia="sk-SK"/>
    </w:rPr>
  </w:style>
  <w:style w:type="character" w:customStyle="1" w:styleId="Nadpis4Char">
    <w:name w:val="Nadpis 4 Char"/>
    <w:basedOn w:val="Predvolenpsmoodseku"/>
    <w:link w:val="Nadpis4"/>
    <w:rsid w:val="006F71EE"/>
    <w:rPr>
      <w:rFonts w:ascii="Times New Roman" w:eastAsia="Times New Roman" w:hAnsi="Times New Roman" w:cs="Times New Roman"/>
      <w:b/>
      <w:sz w:val="28"/>
      <w:szCs w:val="28"/>
      <w:lang w:eastAsia="sk-SK"/>
    </w:rPr>
  </w:style>
  <w:style w:type="character" w:customStyle="1" w:styleId="Nadpis5Char">
    <w:name w:val="Nadpis 5 Char"/>
    <w:basedOn w:val="Predvolenpsmoodseku"/>
    <w:link w:val="Nadpis5"/>
    <w:rsid w:val="006F71EE"/>
    <w:rPr>
      <w:rFonts w:eastAsia="Times New Roman" w:cs="Times New Roman"/>
      <w:b/>
      <w:i/>
      <w:iCs/>
      <w:sz w:val="26"/>
      <w:szCs w:val="26"/>
      <w:lang w:eastAsia="sk-SK"/>
    </w:rPr>
  </w:style>
  <w:style w:type="character" w:customStyle="1" w:styleId="Nadpis6Char">
    <w:name w:val="Nadpis 6 Char"/>
    <w:basedOn w:val="Predvolenpsmoodseku"/>
    <w:link w:val="Nadpis6"/>
    <w:rsid w:val="006F71EE"/>
    <w:rPr>
      <w:rFonts w:ascii="Times New Roman" w:eastAsia="Times New Roman" w:hAnsi="Times New Roman" w:cs="Times New Roman"/>
      <w:b/>
      <w:sz w:val="22"/>
      <w:szCs w:val="22"/>
      <w:lang w:eastAsia="sk-SK"/>
    </w:rPr>
  </w:style>
  <w:style w:type="paragraph" w:styleId="Zkladntext">
    <w:name w:val="Body Text"/>
    <w:basedOn w:val="Normlny"/>
    <w:link w:val="ZkladntextChar"/>
    <w:rsid w:val="006F71EE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6F71EE"/>
    <w:rPr>
      <w:rFonts w:eastAsia="Times New Roman" w:cs="Times New Roman"/>
      <w:bCs w:val="0"/>
      <w:sz w:val="24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6F71EE"/>
    <w:pPr>
      <w:ind w:firstLine="708"/>
      <w:jc w:val="both"/>
    </w:pPr>
  </w:style>
  <w:style w:type="character" w:customStyle="1" w:styleId="ZarkazkladnhotextuChar">
    <w:name w:val="Zarážka základného textu Char"/>
    <w:basedOn w:val="Predvolenpsmoodseku"/>
    <w:link w:val="Zarkazkladnhotextu"/>
    <w:rsid w:val="006F71EE"/>
    <w:rPr>
      <w:rFonts w:eastAsia="Times New Roman" w:cs="Times New Roman"/>
      <w:bCs w:val="0"/>
      <w:sz w:val="24"/>
      <w:szCs w:val="20"/>
      <w:lang w:eastAsia="sk-SK"/>
    </w:rPr>
  </w:style>
  <w:style w:type="paragraph" w:customStyle="1" w:styleId="Protokoln">
    <w:name w:val="Protokolné č."/>
    <w:basedOn w:val="Normlny"/>
    <w:rsid w:val="006F71EE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6F71EE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rsid w:val="006F71E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6F71EE"/>
    <w:rPr>
      <w:rFonts w:eastAsia="Times New Roman" w:cs="Times New Roman"/>
      <w:bCs w:val="0"/>
      <w:sz w:val="24"/>
      <w:szCs w:val="20"/>
      <w:lang w:eastAsia="sk-SK"/>
    </w:rPr>
  </w:style>
  <w:style w:type="character" w:styleId="slostrany">
    <w:name w:val="page number"/>
    <w:basedOn w:val="Predvolenpsmoodseku"/>
    <w:rsid w:val="006F71EE"/>
  </w:style>
  <w:style w:type="paragraph" w:styleId="Textbubliny">
    <w:name w:val="Balloon Text"/>
    <w:basedOn w:val="Normlny"/>
    <w:link w:val="TextbublinyChar"/>
    <w:uiPriority w:val="99"/>
    <w:semiHidden/>
    <w:unhideWhenUsed/>
    <w:rsid w:val="006F71E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F71EE"/>
    <w:rPr>
      <w:rFonts w:ascii="Tahoma" w:eastAsia="Times New Roman" w:hAnsi="Tahoma" w:cs="Tahoma"/>
      <w:bCs w:val="0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bCs/>
        <w:sz w:val="16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F71EE"/>
    <w:pPr>
      <w:keepNext/>
      <w:keepLines/>
      <w:spacing w:after="0" w:line="240" w:lineRule="auto"/>
      <w:jc w:val="center"/>
    </w:pPr>
    <w:rPr>
      <w:rFonts w:eastAsia="Times New Roman" w:cs="Times New Roman"/>
      <w:bCs w:val="0"/>
      <w:sz w:val="24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6F71EE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6F71EE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6F71E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6F71EE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6F71EE"/>
    <w:rPr>
      <w:rFonts w:eastAsia="Times New Roman" w:cs="Times New Roman"/>
      <w:bCs w:val="0"/>
      <w:spacing w:val="20"/>
      <w:kern w:val="32"/>
      <w:sz w:val="32"/>
      <w:szCs w:val="20"/>
      <w:lang w:eastAsia="sk-SK"/>
    </w:rPr>
  </w:style>
  <w:style w:type="character" w:customStyle="1" w:styleId="Nadpis4Char">
    <w:name w:val="Nadpis 4 Char"/>
    <w:basedOn w:val="Predvolenpsmoodseku"/>
    <w:link w:val="Nadpis4"/>
    <w:rsid w:val="006F71EE"/>
    <w:rPr>
      <w:rFonts w:ascii="Times New Roman" w:eastAsia="Times New Roman" w:hAnsi="Times New Roman" w:cs="Times New Roman"/>
      <w:b/>
      <w:sz w:val="28"/>
      <w:szCs w:val="28"/>
      <w:lang w:eastAsia="sk-SK"/>
    </w:rPr>
  </w:style>
  <w:style w:type="character" w:customStyle="1" w:styleId="Nadpis5Char">
    <w:name w:val="Nadpis 5 Char"/>
    <w:basedOn w:val="Predvolenpsmoodseku"/>
    <w:link w:val="Nadpis5"/>
    <w:rsid w:val="006F71EE"/>
    <w:rPr>
      <w:rFonts w:eastAsia="Times New Roman" w:cs="Times New Roman"/>
      <w:b/>
      <w:i/>
      <w:iCs/>
      <w:sz w:val="26"/>
      <w:szCs w:val="26"/>
      <w:lang w:eastAsia="sk-SK"/>
    </w:rPr>
  </w:style>
  <w:style w:type="character" w:customStyle="1" w:styleId="Nadpis6Char">
    <w:name w:val="Nadpis 6 Char"/>
    <w:basedOn w:val="Predvolenpsmoodseku"/>
    <w:link w:val="Nadpis6"/>
    <w:rsid w:val="006F71EE"/>
    <w:rPr>
      <w:rFonts w:ascii="Times New Roman" w:eastAsia="Times New Roman" w:hAnsi="Times New Roman" w:cs="Times New Roman"/>
      <w:b/>
      <w:sz w:val="22"/>
      <w:szCs w:val="22"/>
      <w:lang w:eastAsia="sk-SK"/>
    </w:rPr>
  </w:style>
  <w:style w:type="paragraph" w:styleId="Zkladntext">
    <w:name w:val="Body Text"/>
    <w:basedOn w:val="Normlny"/>
    <w:link w:val="ZkladntextChar"/>
    <w:rsid w:val="006F71EE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6F71EE"/>
    <w:rPr>
      <w:rFonts w:eastAsia="Times New Roman" w:cs="Times New Roman"/>
      <w:bCs w:val="0"/>
      <w:sz w:val="24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6F71EE"/>
    <w:pPr>
      <w:ind w:firstLine="708"/>
      <w:jc w:val="both"/>
    </w:pPr>
  </w:style>
  <w:style w:type="character" w:customStyle="1" w:styleId="ZarkazkladnhotextuChar">
    <w:name w:val="Zarážka základného textu Char"/>
    <w:basedOn w:val="Predvolenpsmoodseku"/>
    <w:link w:val="Zarkazkladnhotextu"/>
    <w:rsid w:val="006F71EE"/>
    <w:rPr>
      <w:rFonts w:eastAsia="Times New Roman" w:cs="Times New Roman"/>
      <w:bCs w:val="0"/>
      <w:sz w:val="24"/>
      <w:szCs w:val="20"/>
      <w:lang w:eastAsia="sk-SK"/>
    </w:rPr>
  </w:style>
  <w:style w:type="paragraph" w:customStyle="1" w:styleId="Protokoln">
    <w:name w:val="Protokolné č."/>
    <w:basedOn w:val="Normlny"/>
    <w:rsid w:val="006F71EE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6F71EE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rsid w:val="006F71E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6F71EE"/>
    <w:rPr>
      <w:rFonts w:eastAsia="Times New Roman" w:cs="Times New Roman"/>
      <w:bCs w:val="0"/>
      <w:sz w:val="24"/>
      <w:szCs w:val="20"/>
      <w:lang w:eastAsia="sk-SK"/>
    </w:rPr>
  </w:style>
  <w:style w:type="character" w:styleId="slostrany">
    <w:name w:val="page number"/>
    <w:basedOn w:val="Predvolenpsmoodseku"/>
    <w:rsid w:val="006F71EE"/>
  </w:style>
  <w:style w:type="paragraph" w:styleId="Textbubliny">
    <w:name w:val="Balloon Text"/>
    <w:basedOn w:val="Normlny"/>
    <w:link w:val="TextbublinyChar"/>
    <w:uiPriority w:val="99"/>
    <w:semiHidden/>
    <w:unhideWhenUsed/>
    <w:rsid w:val="006F71E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F71EE"/>
    <w:rPr>
      <w:rFonts w:ascii="Tahoma" w:eastAsia="Times New Roman" w:hAnsi="Tahoma" w:cs="Tahoma"/>
      <w:bCs w:val="0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6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Kresáčová, Marta</dc:creator>
  <cp:lastModifiedBy>Kresáčová, Marta</cp:lastModifiedBy>
  <cp:revision>4</cp:revision>
  <cp:lastPrinted>2012-10-09T09:26:00Z</cp:lastPrinted>
  <dcterms:created xsi:type="dcterms:W3CDTF">2012-10-09T09:26:00Z</dcterms:created>
  <dcterms:modified xsi:type="dcterms:W3CDTF">2012-10-18T11:22:00Z</dcterms:modified>
</cp:coreProperties>
</file>