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4BA0" w:rsidP="00464BA0">
      <w:pPr>
        <w:pStyle w:val="Heading5"/>
        <w:bidi w:val="0"/>
        <w:spacing w:before="0"/>
        <w:ind w:firstLine="709"/>
        <w:rPr>
          <w:szCs w:val="24"/>
        </w:rPr>
      </w:pPr>
    </w:p>
    <w:p w:rsidR="00464BA0" w:rsidRPr="009027A0" w:rsidP="00464BA0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9027A0">
        <w:rPr>
          <w:szCs w:val="24"/>
        </w:rPr>
        <w:t xml:space="preserve">  </w:t>
      </w:r>
      <w:r w:rsidRPr="009027A0">
        <w:rPr>
          <w:rFonts w:hint="default"/>
          <w:szCs w:val="24"/>
        </w:rPr>
        <w:t>Ú</w:t>
      </w:r>
      <w:r w:rsidRPr="009027A0">
        <w:rPr>
          <w:rFonts w:hint="default"/>
          <w:szCs w:val="24"/>
        </w:rPr>
        <w:t>STAVNOPRÁ</w:t>
      </w:r>
      <w:r w:rsidRPr="009027A0">
        <w:rPr>
          <w:rFonts w:hint="default"/>
          <w:szCs w:val="24"/>
        </w:rPr>
        <w:t>VNY VÝ</w:t>
      </w:r>
      <w:r w:rsidRPr="009027A0">
        <w:rPr>
          <w:rFonts w:hint="default"/>
          <w:szCs w:val="24"/>
        </w:rPr>
        <w:t>BOR</w:t>
        <w:tab/>
      </w:r>
    </w:p>
    <w:p w:rsidR="00464BA0" w:rsidP="00464BA0">
      <w:pPr>
        <w:bidi w:val="0"/>
        <w:spacing w:before="120"/>
        <w:rPr>
          <w:rFonts w:ascii="Times New Roman" w:hAnsi="Times New Roman"/>
        </w:rPr>
      </w:pPr>
      <w:r w:rsidRPr="009027A0">
        <w:rPr>
          <w:rFonts w:ascii="Times New Roman" w:hAnsi="Times New Roman"/>
          <w:b/>
        </w:rPr>
        <w:t>NÁRODNEJ RADY SLOVENSKEJ REPUBLIKY</w:t>
      </w:r>
      <w:r w:rsidRPr="009027A0">
        <w:rPr>
          <w:rFonts w:ascii="Times New Roman" w:hAnsi="Times New Roman"/>
        </w:rPr>
        <w:tab/>
      </w:r>
    </w:p>
    <w:p w:rsidR="00464BA0" w:rsidP="00464BA0">
      <w:pPr>
        <w:bidi w:val="0"/>
        <w:spacing w:before="120"/>
        <w:rPr>
          <w:rFonts w:ascii="Times New Roman" w:hAnsi="Times New Roman"/>
        </w:rPr>
      </w:pPr>
    </w:p>
    <w:p w:rsidR="00464BA0" w:rsidP="00464BA0">
      <w:pPr>
        <w:bidi w:val="0"/>
        <w:spacing w:before="120"/>
        <w:rPr>
          <w:rFonts w:ascii="Times New Roman" w:hAnsi="Times New Roman"/>
        </w:rPr>
      </w:pPr>
    </w:p>
    <w:p w:rsidR="00464BA0" w:rsidP="00464BA0">
      <w:pPr>
        <w:bidi w:val="0"/>
        <w:ind w:left="1418" w:firstLine="709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</w: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16</w:t>
      </w:r>
      <w:r w:rsidRPr="009027A0">
        <w:rPr>
          <w:rFonts w:ascii="Times New Roman" w:hAnsi="Times New Roman"/>
        </w:rPr>
        <w:t>. schôdza</w:t>
      </w:r>
    </w:p>
    <w:p w:rsidR="00464BA0" w:rsidP="00464BA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CRD-1658/2012</w:t>
      </w:r>
    </w:p>
    <w:p w:rsidR="00464BA0" w:rsidP="00464BA0">
      <w:pPr>
        <w:bidi w:val="0"/>
        <w:ind w:left="1418" w:firstLine="709"/>
        <w:rPr>
          <w:rFonts w:ascii="Times New Roman" w:hAnsi="Times New Roman"/>
        </w:rPr>
      </w:pPr>
    </w:p>
    <w:p w:rsidR="00464BA0" w:rsidP="00464BA0">
      <w:pPr>
        <w:bidi w:val="0"/>
        <w:ind w:left="1418" w:firstLine="709"/>
        <w:rPr>
          <w:rFonts w:ascii="Times New Roman" w:hAnsi="Times New Roman"/>
        </w:rPr>
      </w:pPr>
    </w:p>
    <w:p w:rsidR="00464BA0" w:rsidRPr="00EB740B" w:rsidP="00464BA0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>98a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  <w:b/>
        </w:rPr>
        <w:t>U z n e s e n i e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</w:rPr>
        <w:t xml:space="preserve"> </w:t>
      </w:r>
      <w:r w:rsidRPr="00AC715D">
        <w:rPr>
          <w:rFonts w:ascii="Times New Roman" w:hAnsi="Times New Roman"/>
          <w:b/>
        </w:rPr>
        <w:t>Ústavnoprávneho výboru Národnej rady Slovenskej republiky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</w:rPr>
      </w:pPr>
      <w:r w:rsidRPr="00AC715D">
        <w:rPr>
          <w:rFonts w:ascii="Times New Roman" w:hAnsi="Times New Roman"/>
          <w:b/>
        </w:rPr>
        <w:t xml:space="preserve"> z</w:t>
      </w:r>
      <w:r>
        <w:rPr>
          <w:rFonts w:ascii="Times New Roman" w:hAnsi="Times New Roman"/>
          <w:b/>
        </w:rPr>
        <w:t>o</w:t>
      </w:r>
      <w:r w:rsidRPr="00AC715D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16</w:t>
      </w:r>
      <w:r w:rsidRPr="00AC715D">
        <w:rPr>
          <w:rFonts w:ascii="Times New Roman" w:hAnsi="Times New Roman"/>
          <w:b/>
        </w:rPr>
        <w:t>. októbra 2012</w:t>
      </w:r>
    </w:p>
    <w:p w:rsidR="00464BA0" w:rsidP="00464BA0">
      <w:pPr>
        <w:bidi w:val="0"/>
        <w:spacing w:before="120"/>
        <w:jc w:val="both"/>
        <w:rPr>
          <w:rFonts w:ascii="Times New Roman" w:hAnsi="Times New Roman"/>
        </w:rPr>
      </w:pPr>
    </w:p>
    <w:p w:rsidR="00464BA0" w:rsidRPr="00A64CB1" w:rsidP="00464BA0">
      <w:pPr>
        <w:bidi w:val="0"/>
        <w:spacing w:before="120"/>
        <w:ind w:firstLine="708"/>
        <w:rPr>
          <w:rFonts w:ascii="Times New Roman" w:hAnsi="Times New Roman"/>
          <w:b/>
          <w:lang w:eastAsia="en-US"/>
        </w:rPr>
      </w:pPr>
      <w:r w:rsidRPr="00A64CB1">
        <w:rPr>
          <w:rFonts w:ascii="Times New Roman" w:hAnsi="Times New Roman"/>
          <w:b/>
        </w:rPr>
        <w:t>Ústavnoprávny výbor Národnej rady Slovenskej republiky</w:t>
      </w:r>
    </w:p>
    <w:p w:rsidR="00464BA0" w:rsidRPr="00A64CB1" w:rsidP="00464BA0">
      <w:pPr>
        <w:bidi w:val="0"/>
        <w:jc w:val="both"/>
        <w:rPr>
          <w:rFonts w:ascii="Times New Roman" w:hAnsi="Times New Roman"/>
        </w:rPr>
      </w:pPr>
    </w:p>
    <w:p w:rsidR="00464BA0" w:rsidP="00464BA0">
      <w:pPr>
        <w:bidi w:val="0"/>
        <w:jc w:val="both"/>
        <w:rPr>
          <w:rFonts w:ascii="Times New Roman" w:hAnsi="Times New Roman"/>
        </w:rPr>
      </w:pPr>
      <w:r w:rsidRPr="00D819A9">
        <w:rPr>
          <w:rFonts w:ascii="Times New Roman" w:hAnsi="Times New Roman"/>
        </w:rPr>
        <w:t xml:space="preserve">      </w:t>
        <w:tab/>
      </w:r>
      <w:r>
        <w:rPr>
          <w:rFonts w:ascii="Times New Roman" w:hAnsi="Times New Roman"/>
          <w:b/>
        </w:rPr>
        <w:t xml:space="preserve">dopĺňa </w:t>
      </w:r>
      <w:r w:rsidRPr="00F54256">
        <w:rPr>
          <w:rFonts w:ascii="Times New Roman" w:hAnsi="Times New Roman"/>
          <w:b/>
        </w:rPr>
        <w:t xml:space="preserve">uznesenie č. </w:t>
      </w:r>
      <w:r>
        <w:rPr>
          <w:rFonts w:ascii="Times New Roman" w:hAnsi="Times New Roman"/>
          <w:b/>
        </w:rPr>
        <w:t>98</w:t>
      </w:r>
      <w:r w:rsidRPr="00F54256">
        <w:rPr>
          <w:rFonts w:ascii="Times New Roman" w:hAnsi="Times New Roman"/>
          <w:b/>
        </w:rPr>
        <w:t xml:space="preserve"> z</w:t>
      </w:r>
      <w:r>
        <w:rPr>
          <w:rFonts w:ascii="Times New Roman" w:hAnsi="Times New Roman"/>
          <w:b/>
        </w:rPr>
        <w:t> 9. októbra</w:t>
      </w:r>
      <w:r w:rsidRPr="00F54256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</w:rPr>
        <w:t xml:space="preserve"> k</w:t>
      </w:r>
      <w:r w:rsidRPr="00122AA7">
        <w:rPr>
          <w:rFonts w:ascii="Times New Roman" w:hAnsi="Times New Roman"/>
        </w:rPr>
        <w:t xml:space="preserve"> </w:t>
      </w:r>
      <w:r w:rsidRPr="00085DC7">
        <w:rPr>
          <w:rFonts w:ascii="Times New Roman" w:hAnsi="Times New Roman"/>
        </w:rPr>
        <w:t>v</w:t>
      </w:r>
      <w:r w:rsidRPr="00085DC7">
        <w:rPr>
          <w:rFonts w:ascii="Times New Roman" w:hAnsi="Times New Roman"/>
          <w:noProof/>
        </w:rPr>
        <w:t>ládne</w:t>
      </w:r>
      <w:r>
        <w:rPr>
          <w:rFonts w:ascii="Times New Roman" w:hAnsi="Times New Roman"/>
          <w:noProof/>
        </w:rPr>
        <w:t>mu</w:t>
      </w:r>
      <w:r w:rsidRPr="00085DC7">
        <w:rPr>
          <w:rFonts w:ascii="Times New Roman" w:hAnsi="Times New Roman"/>
          <w:noProof/>
        </w:rPr>
        <w:t xml:space="preserve"> návrhu</w:t>
      </w:r>
      <w:r>
        <w:rPr>
          <w:rFonts w:ascii="Times New Roman" w:hAnsi="Times New Roman"/>
          <w:noProof/>
        </w:rPr>
        <w:t xml:space="preserve"> zákona</w:t>
      </w:r>
      <w:r w:rsidRPr="001B0C92">
        <w:rPr>
          <w:rFonts w:ascii="Times New Roman" w:hAnsi="Times New Roman"/>
        </w:rPr>
        <w:t xml:space="preserve">, ktorým sa </w:t>
      </w:r>
      <w:r>
        <w:rPr>
          <w:rFonts w:ascii="Times New Roman" w:hAnsi="Times New Roman"/>
        </w:rPr>
        <w:t>mení a  </w:t>
      </w:r>
      <w:r w:rsidRPr="001B0C92">
        <w:rPr>
          <w:rFonts w:ascii="Times New Roman" w:hAnsi="Times New Roman"/>
        </w:rPr>
        <w:t xml:space="preserve">dopĺňa </w:t>
      </w:r>
      <w:r w:rsidRPr="001B0C92">
        <w:rPr>
          <w:rFonts w:ascii="Times New Roman" w:hAnsi="Times New Roman"/>
          <w:b/>
        </w:rPr>
        <w:t>zákon č. 586/2003 Z. z. o advokácii</w:t>
      </w:r>
      <w:r w:rsidRPr="001B0C92">
        <w:rPr>
          <w:rFonts w:ascii="Times New Roman" w:hAnsi="Times New Roman"/>
        </w:rPr>
        <w:t xml:space="preserve"> a o zmene a doplnení </w:t>
      </w:r>
      <w:r w:rsidRPr="001B0C92">
        <w:rPr>
          <w:rFonts w:ascii="Times New Roman" w:hAnsi="Times New Roman"/>
          <w:b/>
        </w:rPr>
        <w:t>zákona č. 455/1991 Zb. o živnostenskom podnikaní</w:t>
      </w:r>
      <w:r w:rsidRPr="001B0C92">
        <w:rPr>
          <w:rFonts w:ascii="Times New Roman" w:hAnsi="Times New Roman"/>
        </w:rPr>
        <w:t xml:space="preserve"> (živnostenský zákon) v znení neskorších predpisov</w:t>
      </w:r>
      <w:r>
        <w:rPr>
          <w:rFonts w:ascii="Times New Roman" w:hAnsi="Times New Roman"/>
        </w:rPr>
        <w:t xml:space="preserve"> a ktorým sa menia a dopĺňajú niektoré zákony</w:t>
      </w:r>
      <w:r w:rsidRPr="001B0C92">
        <w:rPr>
          <w:rFonts w:ascii="Times New Roman" w:hAnsi="Times New Roman"/>
        </w:rPr>
        <w:t xml:space="preserve"> (tlač </w:t>
      </w:r>
      <w:r>
        <w:rPr>
          <w:rFonts w:ascii="Times New Roman" w:hAnsi="Times New Roman"/>
        </w:rPr>
        <w:t>194</w:t>
      </w:r>
      <w:r w:rsidRPr="001B0C9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časti pozmeňujúce a doplňujúce návrhy takto:</w:t>
      </w:r>
    </w:p>
    <w:p w:rsidR="00464BA0" w:rsidP="00464BA0">
      <w:pPr>
        <w:bidi w:val="0"/>
        <w:jc w:val="both"/>
        <w:rPr>
          <w:rFonts w:ascii="Times New Roman" w:hAnsi="Times New Roman"/>
        </w:rPr>
      </w:pPr>
    </w:p>
    <w:p w:rsidR="00464BA0" w:rsidP="00464BA0">
      <w:pPr>
        <w:bidi w:val="0"/>
        <w:jc w:val="both"/>
        <w:rPr>
          <w:rFonts w:ascii="Times New Roman" w:hAnsi="Times New Roman"/>
        </w:rPr>
      </w:pPr>
    </w:p>
    <w:p w:rsidR="00464BA0" w:rsidRPr="00006F7F" w:rsidP="00464BA0">
      <w:pPr>
        <w:pStyle w:val="ListParagraph"/>
        <w:numPr>
          <w:numId w:val="1"/>
        </w:numPr>
        <w:bidi w:val="0"/>
        <w:spacing w:after="200"/>
        <w:jc w:val="both"/>
        <w:rPr>
          <w:rFonts w:ascii="Times New Roman" w:eastAsia="Calibri" w:hAnsi="Times New Roman" w:hint="default"/>
          <w:lang w:eastAsia="en-US"/>
        </w:rPr>
      </w:pPr>
      <w:r w:rsidRPr="003E03FE">
        <w:rPr>
          <w:rFonts w:ascii="Times New Roman" w:eastAsia="Calibri" w:hAnsi="Times New Roman" w:hint="default"/>
          <w:b/>
          <w:lang w:eastAsia="en-US"/>
        </w:rPr>
        <w:t>Za 15. bod sa vkladá</w:t>
      </w:r>
      <w:r w:rsidRPr="003E03FE">
        <w:rPr>
          <w:rFonts w:ascii="Times New Roman" w:eastAsia="Calibri" w:hAnsi="Times New Roman" w:hint="default"/>
          <w:b/>
          <w:lang w:eastAsia="en-US"/>
        </w:rPr>
        <w:t xml:space="preserve"> </w:t>
      </w:r>
      <w:r w:rsidRPr="003E03FE">
        <w:rPr>
          <w:rFonts w:ascii="Times New Roman" w:eastAsia="Calibri" w:hAnsi="Times New Roman" w:hint="default"/>
          <w:b/>
          <w:lang w:eastAsia="en-US"/>
        </w:rPr>
        <w:t>nový</w:t>
      </w:r>
      <w:r w:rsidRPr="003E03FE">
        <w:rPr>
          <w:rFonts w:ascii="Times New Roman" w:eastAsia="Calibri" w:hAnsi="Times New Roman" w:hint="default"/>
          <w:b/>
          <w:lang w:eastAsia="en-US"/>
        </w:rPr>
        <w:t xml:space="preserve"> </w:t>
      </w:r>
      <w:r w:rsidRPr="003E03FE">
        <w:rPr>
          <w:rFonts w:ascii="Times New Roman" w:eastAsia="Calibri" w:hAnsi="Times New Roman" w:hint="default"/>
          <w:b/>
          <w:lang w:eastAsia="en-US"/>
        </w:rPr>
        <w:t>16. bod,</w:t>
      </w:r>
      <w:r w:rsidRPr="00006F7F">
        <w:rPr>
          <w:rFonts w:ascii="Times New Roman" w:eastAsia="Calibri" w:hAnsi="Times New Roman" w:hint="default"/>
          <w:lang w:eastAsia="en-US"/>
        </w:rPr>
        <w:t xml:space="preserve"> ktorý</w:t>
      </w:r>
      <w:r w:rsidRPr="00006F7F">
        <w:rPr>
          <w:rFonts w:ascii="Times New Roman" w:eastAsia="Calibri" w:hAnsi="Times New Roman" w:hint="default"/>
          <w:lang w:eastAsia="en-US"/>
        </w:rPr>
        <w:t xml:space="preserve"> znie:</w:t>
      </w:r>
    </w:p>
    <w:p w:rsidR="00464BA0" w:rsidP="00464BA0">
      <w:pPr>
        <w:bidi w:val="0"/>
        <w:spacing w:after="200"/>
        <w:contextualSpacing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 w:hint="default"/>
          <w:lang w:eastAsia="en-US"/>
        </w:rPr>
        <w:t>„</w:t>
      </w:r>
      <w:r>
        <w:rPr>
          <w:rFonts w:ascii="Times New Roman" w:eastAsia="Calibri" w:hAnsi="Times New Roman" w:hint="default"/>
          <w:lang w:eastAsia="en-US"/>
        </w:rPr>
        <w:t>16. V </w:t>
      </w:r>
      <w:r>
        <w:rPr>
          <w:rFonts w:ascii="Times New Roman" w:eastAsia="Calibri" w:hAnsi="Times New Roman" w:hint="default"/>
          <w:lang w:eastAsia="en-US"/>
        </w:rPr>
        <w:t>č</w:t>
      </w:r>
      <w:r>
        <w:rPr>
          <w:rFonts w:ascii="Times New Roman" w:eastAsia="Calibri" w:hAnsi="Times New Roman" w:hint="default"/>
          <w:lang w:eastAsia="en-US"/>
        </w:rPr>
        <w:t xml:space="preserve">l. I </w:t>
      </w:r>
      <w:r>
        <w:rPr>
          <w:rFonts w:ascii="Times New Roman" w:hAnsi="Times New Roman"/>
          <w:bCs/>
        </w:rPr>
        <w:t>doterajšom</w:t>
      </w:r>
      <w:r>
        <w:rPr>
          <w:rFonts w:ascii="Times New Roman" w:eastAsia="Calibri" w:hAnsi="Times New Roman"/>
          <w:lang w:eastAsia="en-US"/>
        </w:rPr>
        <w:t> </w:t>
      </w:r>
      <w:r>
        <w:rPr>
          <w:rFonts w:ascii="Times New Roman" w:eastAsia="Calibri" w:hAnsi="Times New Roman" w:hint="default"/>
          <w:lang w:eastAsia="en-US"/>
        </w:rPr>
        <w:t>25. bod v §</w:t>
      </w:r>
      <w:r>
        <w:rPr>
          <w:rFonts w:ascii="Times New Roman" w:eastAsia="Calibri" w:hAnsi="Times New Roman" w:hint="default"/>
          <w:lang w:eastAsia="en-US"/>
        </w:rPr>
        <w:t xml:space="preserve"> 29b ods. 3 v ú</w:t>
      </w:r>
      <w:r>
        <w:rPr>
          <w:rFonts w:ascii="Times New Roman" w:eastAsia="Calibri" w:hAnsi="Times New Roman" w:hint="default"/>
          <w:lang w:eastAsia="en-US"/>
        </w:rPr>
        <w:t>vodnej vete sa za slová</w:t>
      </w:r>
      <w:r>
        <w:rPr>
          <w:rFonts w:ascii="Times New Roman" w:eastAsia="Calibri" w:hAnsi="Times New Roman" w:hint="default"/>
          <w:lang w:eastAsia="en-US"/>
        </w:rPr>
        <w:t xml:space="preserve"> „</w:t>
      </w:r>
      <w:r>
        <w:rPr>
          <w:rFonts w:ascii="Times New Roman" w:eastAsia="Calibri" w:hAnsi="Times New Roman" w:hint="default"/>
          <w:lang w:eastAsia="en-US"/>
        </w:rPr>
        <w:t>obchodnej spoloč</w:t>
      </w:r>
      <w:r>
        <w:rPr>
          <w:rFonts w:ascii="Times New Roman" w:eastAsia="Calibri" w:hAnsi="Times New Roman" w:hint="default"/>
          <w:lang w:eastAsia="en-US"/>
        </w:rPr>
        <w:t>nosti založ</w:t>
      </w:r>
      <w:r>
        <w:rPr>
          <w:rFonts w:ascii="Times New Roman" w:eastAsia="Calibri" w:hAnsi="Times New Roman" w:hint="default"/>
          <w:lang w:eastAsia="en-US"/>
        </w:rPr>
        <w:t>enej na vý</w:t>
      </w:r>
      <w:r>
        <w:rPr>
          <w:rFonts w:ascii="Times New Roman" w:eastAsia="Calibri" w:hAnsi="Times New Roman" w:hint="default"/>
          <w:lang w:eastAsia="en-US"/>
        </w:rPr>
        <w:t>kon advoká</w:t>
      </w:r>
      <w:r>
        <w:rPr>
          <w:rFonts w:ascii="Times New Roman" w:eastAsia="Calibri" w:hAnsi="Times New Roman" w:hint="default"/>
          <w:lang w:eastAsia="en-US"/>
        </w:rPr>
        <w:t>cie“</w:t>
      </w:r>
      <w:r>
        <w:rPr>
          <w:rFonts w:ascii="Times New Roman" w:eastAsia="Calibri" w:hAnsi="Times New Roman" w:hint="default"/>
          <w:lang w:eastAsia="en-US"/>
        </w:rPr>
        <w:t xml:space="preserve"> vkladajú</w:t>
      </w:r>
      <w:r>
        <w:rPr>
          <w:rFonts w:ascii="Times New Roman" w:eastAsia="Calibri" w:hAnsi="Times New Roman" w:hint="default"/>
          <w:lang w:eastAsia="en-US"/>
        </w:rPr>
        <w:t xml:space="preserve"> slová</w:t>
      </w:r>
      <w:r>
        <w:rPr>
          <w:rFonts w:ascii="Times New Roman" w:eastAsia="Calibri" w:hAnsi="Times New Roman" w:hint="default"/>
          <w:lang w:eastAsia="en-US"/>
        </w:rPr>
        <w:t xml:space="preserve"> „</w:t>
      </w:r>
      <w:r>
        <w:rPr>
          <w:rFonts w:ascii="Times New Roman" w:eastAsia="Calibri" w:hAnsi="Times New Roman" w:hint="default"/>
          <w:lang w:eastAsia="en-US"/>
        </w:rPr>
        <w:t>nesmie ani vo vš</w:t>
      </w:r>
      <w:r>
        <w:rPr>
          <w:rFonts w:ascii="Times New Roman" w:eastAsia="Calibri" w:hAnsi="Times New Roman" w:hint="default"/>
          <w:lang w:eastAsia="en-US"/>
        </w:rPr>
        <w:t>eobecnej rovine porovná</w:t>
      </w:r>
      <w:r>
        <w:rPr>
          <w:rFonts w:ascii="Times New Roman" w:eastAsia="Calibri" w:hAnsi="Times New Roman" w:hint="default"/>
          <w:lang w:eastAsia="en-US"/>
        </w:rPr>
        <w:t>vať</w:t>
      </w:r>
      <w:r>
        <w:rPr>
          <w:rFonts w:ascii="Times New Roman" w:eastAsia="Calibri" w:hAnsi="Times New Roman" w:hint="default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advokáta, združenie alebo obchodnú spoločnosť založenú na výkon advokácie s iným advokátom, združením alebo obchodnou spoločnosťou založenou na výkon advokácie  a</w:t>
      </w:r>
      <w:r>
        <w:rPr>
          <w:rFonts w:ascii="Times New Roman" w:eastAsia="Calibri" w:hAnsi="Times New Roman" w:hint="default"/>
          <w:lang w:eastAsia="en-US"/>
        </w:rPr>
        <w:t>“</w:t>
      </w:r>
      <w:r>
        <w:rPr>
          <w:rFonts w:ascii="Times New Roman" w:eastAsia="Calibri" w:hAnsi="Times New Roman" w:hint="default"/>
          <w:lang w:eastAsia="en-US"/>
        </w:rPr>
        <w:t xml:space="preserve">. </w:t>
      </w:r>
    </w:p>
    <w:p w:rsidR="00464BA0" w:rsidP="00464BA0">
      <w:pPr>
        <w:bidi w:val="0"/>
        <w:spacing w:after="200"/>
        <w:ind w:left="360"/>
        <w:contextualSpacing/>
        <w:jc w:val="both"/>
        <w:rPr>
          <w:rFonts w:ascii="Times New Roman" w:eastAsia="Calibri" w:hAnsi="Times New Roman"/>
          <w:lang w:eastAsia="en-US"/>
        </w:rPr>
      </w:pPr>
    </w:p>
    <w:p w:rsidR="00464BA0" w:rsidP="00464BA0">
      <w:pPr>
        <w:bidi w:val="0"/>
        <w:spacing w:after="200"/>
        <w:ind w:left="2832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 w:hint="default"/>
          <w:lang w:eastAsia="en-US"/>
        </w:rPr>
        <w:t>Cieľ</w:t>
      </w:r>
      <w:r>
        <w:rPr>
          <w:rFonts w:ascii="Times New Roman" w:eastAsia="Calibri" w:hAnsi="Times New Roman" w:hint="default"/>
          <w:lang w:eastAsia="en-US"/>
        </w:rPr>
        <w:t>om ná</w:t>
      </w:r>
      <w:r>
        <w:rPr>
          <w:rFonts w:ascii="Times New Roman" w:eastAsia="Calibri" w:hAnsi="Times New Roman" w:hint="default"/>
          <w:lang w:eastAsia="en-US"/>
        </w:rPr>
        <w:t>vrhu je doplniť</w:t>
      </w:r>
      <w:r>
        <w:rPr>
          <w:rFonts w:ascii="Times New Roman" w:eastAsia="Calibri" w:hAnsi="Times New Roman" w:hint="default"/>
          <w:lang w:eastAsia="en-US"/>
        </w:rPr>
        <w:t xml:space="preserve"> negatí</w:t>
      </w:r>
      <w:r>
        <w:rPr>
          <w:rFonts w:ascii="Times New Roman" w:eastAsia="Calibri" w:hAnsi="Times New Roman" w:hint="default"/>
          <w:lang w:eastAsia="en-US"/>
        </w:rPr>
        <w:t>vne vymedzenie obsahu reklamy a </w:t>
      </w:r>
      <w:r>
        <w:rPr>
          <w:rFonts w:ascii="Times New Roman" w:eastAsia="Calibri" w:hAnsi="Times New Roman" w:hint="default"/>
          <w:lang w:eastAsia="en-US"/>
        </w:rPr>
        <w:t>vý</w:t>
      </w:r>
      <w:r>
        <w:rPr>
          <w:rFonts w:ascii="Times New Roman" w:eastAsia="Calibri" w:hAnsi="Times New Roman" w:hint="default"/>
          <w:lang w:eastAsia="en-US"/>
        </w:rPr>
        <w:t>slovne zamedziť</w:t>
      </w:r>
      <w:r>
        <w:rPr>
          <w:rFonts w:ascii="Times New Roman" w:eastAsia="Calibri" w:hAnsi="Times New Roman" w:hint="default"/>
          <w:lang w:eastAsia="en-US"/>
        </w:rPr>
        <w:t xml:space="preserve"> porovná</w:t>
      </w:r>
      <w:r>
        <w:rPr>
          <w:rFonts w:ascii="Times New Roman" w:eastAsia="Calibri" w:hAnsi="Times New Roman" w:hint="default"/>
          <w:lang w:eastAsia="en-US"/>
        </w:rPr>
        <w:t>vaciu reklamu. Posudzovanie kvality vý</w:t>
      </w:r>
      <w:r>
        <w:rPr>
          <w:rFonts w:ascii="Times New Roman" w:eastAsia="Calibri" w:hAnsi="Times New Roman" w:hint="default"/>
          <w:lang w:eastAsia="en-US"/>
        </w:rPr>
        <w:t>konu advoká</w:t>
      </w:r>
      <w:r>
        <w:rPr>
          <w:rFonts w:ascii="Times New Roman" w:eastAsia="Calibri" w:hAnsi="Times New Roman" w:hint="default"/>
          <w:lang w:eastAsia="en-US"/>
        </w:rPr>
        <w:t>tskeho povolania iný</w:t>
      </w:r>
      <w:r>
        <w:rPr>
          <w:rFonts w:ascii="Times New Roman" w:eastAsia="Calibri" w:hAnsi="Times New Roman" w:hint="default"/>
          <w:lang w:eastAsia="en-US"/>
        </w:rPr>
        <w:t>m advoká</w:t>
      </w:r>
      <w:r>
        <w:rPr>
          <w:rFonts w:ascii="Times New Roman" w:eastAsia="Calibri" w:hAnsi="Times New Roman" w:hint="default"/>
          <w:lang w:eastAsia="en-US"/>
        </w:rPr>
        <w:t>tom nespadá</w:t>
      </w:r>
      <w:r>
        <w:rPr>
          <w:rFonts w:ascii="Times New Roman" w:eastAsia="Calibri" w:hAnsi="Times New Roman" w:hint="default"/>
          <w:lang w:eastAsia="en-US"/>
        </w:rPr>
        <w:t xml:space="preserve"> do rá</w:t>
      </w:r>
      <w:r>
        <w:rPr>
          <w:rFonts w:ascii="Times New Roman" w:eastAsia="Calibri" w:hAnsi="Times New Roman" w:hint="default"/>
          <w:lang w:eastAsia="en-US"/>
        </w:rPr>
        <w:t>mca etický</w:t>
      </w:r>
      <w:r>
        <w:rPr>
          <w:rFonts w:ascii="Times New Roman" w:eastAsia="Calibri" w:hAnsi="Times New Roman" w:hint="default"/>
          <w:lang w:eastAsia="en-US"/>
        </w:rPr>
        <w:t>ch ná</w:t>
      </w:r>
      <w:r>
        <w:rPr>
          <w:rFonts w:ascii="Times New Roman" w:eastAsia="Calibri" w:hAnsi="Times New Roman" w:hint="default"/>
          <w:lang w:eastAsia="en-US"/>
        </w:rPr>
        <w:t>rokov na vý</w:t>
      </w:r>
      <w:r>
        <w:rPr>
          <w:rFonts w:ascii="Times New Roman" w:eastAsia="Calibri" w:hAnsi="Times New Roman" w:hint="default"/>
          <w:lang w:eastAsia="en-US"/>
        </w:rPr>
        <w:t>kon advoká</w:t>
      </w:r>
      <w:r>
        <w:rPr>
          <w:rFonts w:ascii="Times New Roman" w:eastAsia="Calibri" w:hAnsi="Times New Roman" w:hint="default"/>
          <w:lang w:eastAsia="en-US"/>
        </w:rPr>
        <w:t>tskeho povolania. Posudzovanie kvality vý</w:t>
      </w:r>
      <w:r>
        <w:rPr>
          <w:rFonts w:ascii="Times New Roman" w:eastAsia="Calibri" w:hAnsi="Times New Roman" w:hint="default"/>
          <w:lang w:eastAsia="en-US"/>
        </w:rPr>
        <w:t>konu advoká</w:t>
      </w:r>
      <w:r>
        <w:rPr>
          <w:rFonts w:ascii="Times New Roman" w:eastAsia="Calibri" w:hAnsi="Times New Roman" w:hint="default"/>
          <w:lang w:eastAsia="en-US"/>
        </w:rPr>
        <w:t>tskeho povolania je vecou discipliná</w:t>
      </w:r>
      <w:r>
        <w:rPr>
          <w:rFonts w:ascii="Times New Roman" w:eastAsia="Calibri" w:hAnsi="Times New Roman" w:hint="default"/>
          <w:lang w:eastAsia="en-US"/>
        </w:rPr>
        <w:t>rnych sená</w:t>
      </w:r>
      <w:r>
        <w:rPr>
          <w:rFonts w:ascii="Times New Roman" w:eastAsia="Calibri" w:hAnsi="Times New Roman" w:hint="default"/>
          <w:lang w:eastAsia="en-US"/>
        </w:rPr>
        <w:t>tov, resp. sú</w:t>
      </w:r>
      <w:r>
        <w:rPr>
          <w:rFonts w:ascii="Times New Roman" w:eastAsia="Calibri" w:hAnsi="Times New Roman" w:hint="default"/>
          <w:lang w:eastAsia="en-US"/>
        </w:rPr>
        <w:t>dov pri sú</w:t>
      </w:r>
      <w:r>
        <w:rPr>
          <w:rFonts w:ascii="Times New Roman" w:eastAsia="Calibri" w:hAnsi="Times New Roman" w:hint="default"/>
          <w:lang w:eastAsia="en-US"/>
        </w:rPr>
        <w:t>dnom prieskume. Je neprí</w:t>
      </w:r>
      <w:r>
        <w:rPr>
          <w:rFonts w:ascii="Times New Roman" w:eastAsia="Calibri" w:hAnsi="Times New Roman" w:hint="default"/>
          <w:lang w:eastAsia="en-US"/>
        </w:rPr>
        <w:t>pustné</w:t>
      </w:r>
      <w:r>
        <w:rPr>
          <w:rFonts w:ascii="Times New Roman" w:eastAsia="Calibri" w:hAnsi="Times New Roman" w:hint="default"/>
          <w:lang w:eastAsia="en-US"/>
        </w:rPr>
        <w:t>, aby advoká</w:t>
      </w:r>
      <w:r>
        <w:rPr>
          <w:rFonts w:ascii="Times New Roman" w:eastAsia="Calibri" w:hAnsi="Times New Roman" w:hint="default"/>
          <w:lang w:eastAsia="en-US"/>
        </w:rPr>
        <w:t>tske kancelá</w:t>
      </w:r>
      <w:r>
        <w:rPr>
          <w:rFonts w:ascii="Times New Roman" w:eastAsia="Calibri" w:hAnsi="Times New Roman" w:hint="default"/>
          <w:lang w:eastAsia="en-US"/>
        </w:rPr>
        <w:t>rie pri prezentá</w:t>
      </w:r>
      <w:r>
        <w:rPr>
          <w:rFonts w:ascii="Times New Roman" w:eastAsia="Calibri" w:hAnsi="Times New Roman" w:hint="default"/>
          <w:lang w:eastAsia="en-US"/>
        </w:rPr>
        <w:t>cii vý</w:t>
      </w:r>
      <w:r>
        <w:rPr>
          <w:rFonts w:ascii="Times New Roman" w:eastAsia="Calibri" w:hAnsi="Times New Roman" w:hint="default"/>
          <w:lang w:eastAsia="en-US"/>
        </w:rPr>
        <w:t xml:space="preserve">konu svojho povolania </w:t>
      </w:r>
      <w:r>
        <w:rPr>
          <w:rFonts w:ascii="Times New Roman" w:eastAsia="Calibri" w:hAnsi="Times New Roman" w:hint="default"/>
          <w:lang w:eastAsia="en-US"/>
        </w:rPr>
        <w:t>p</w:t>
      </w:r>
      <w:r>
        <w:rPr>
          <w:rFonts w:ascii="Times New Roman" w:eastAsia="Calibri" w:hAnsi="Times New Roman" w:hint="default"/>
          <w:lang w:eastAsia="en-US"/>
        </w:rPr>
        <w:t>ouží</w:t>
      </w:r>
      <w:r>
        <w:rPr>
          <w:rFonts w:ascii="Times New Roman" w:eastAsia="Calibri" w:hAnsi="Times New Roman" w:hint="default"/>
          <w:lang w:eastAsia="en-US"/>
        </w:rPr>
        <w:t>vali napr. formulá</w:t>
      </w:r>
      <w:r>
        <w:rPr>
          <w:rFonts w:ascii="Times New Roman" w:eastAsia="Calibri" w:hAnsi="Times New Roman" w:hint="default"/>
          <w:lang w:eastAsia="en-US"/>
        </w:rPr>
        <w:t>cie „</w:t>
      </w:r>
      <w:r>
        <w:rPr>
          <w:rFonts w:ascii="Times New Roman" w:eastAsia="Calibri" w:hAnsi="Times New Roman" w:hint="default"/>
          <w:lang w:eastAsia="en-US"/>
        </w:rPr>
        <w:t>naš</w:t>
      </w:r>
      <w:r>
        <w:rPr>
          <w:rFonts w:ascii="Times New Roman" w:eastAsia="Calibri" w:hAnsi="Times New Roman" w:hint="default"/>
          <w:lang w:eastAsia="en-US"/>
        </w:rPr>
        <w:t>a advoká</w:t>
      </w:r>
      <w:r>
        <w:rPr>
          <w:rFonts w:ascii="Times New Roman" w:eastAsia="Calibri" w:hAnsi="Times New Roman" w:hint="default"/>
          <w:lang w:eastAsia="en-US"/>
        </w:rPr>
        <w:t>tska kancelá</w:t>
      </w:r>
      <w:r>
        <w:rPr>
          <w:rFonts w:ascii="Times New Roman" w:eastAsia="Calibri" w:hAnsi="Times New Roman" w:hint="default"/>
          <w:lang w:eastAsia="en-US"/>
        </w:rPr>
        <w:t>ria na rozdiel od iný</w:t>
      </w:r>
      <w:r>
        <w:rPr>
          <w:rFonts w:ascii="Times New Roman" w:eastAsia="Calibri" w:hAnsi="Times New Roman" w:hint="default"/>
          <w:lang w:eastAsia="en-US"/>
        </w:rPr>
        <w:t>ch advoká</w:t>
      </w:r>
      <w:r>
        <w:rPr>
          <w:rFonts w:ascii="Times New Roman" w:eastAsia="Calibri" w:hAnsi="Times New Roman" w:hint="default"/>
          <w:lang w:eastAsia="en-US"/>
        </w:rPr>
        <w:t>tskych kancelá</w:t>
      </w:r>
      <w:r>
        <w:rPr>
          <w:rFonts w:ascii="Times New Roman" w:eastAsia="Calibri" w:hAnsi="Times New Roman" w:hint="default"/>
          <w:lang w:eastAsia="en-US"/>
        </w:rPr>
        <w:t>rií“</w:t>
      </w:r>
      <w:r>
        <w:rPr>
          <w:rFonts w:ascii="Times New Roman" w:eastAsia="Calibri" w:hAnsi="Times New Roman" w:hint="default"/>
          <w:lang w:eastAsia="en-US"/>
        </w:rPr>
        <w:t xml:space="preserve"> a </w:t>
      </w:r>
      <w:r>
        <w:rPr>
          <w:rFonts w:ascii="Times New Roman" w:eastAsia="Calibri" w:hAnsi="Times New Roman" w:hint="default"/>
          <w:lang w:eastAsia="en-US"/>
        </w:rPr>
        <w:t>podobné</w:t>
      </w:r>
      <w:r>
        <w:rPr>
          <w:rFonts w:ascii="Times New Roman" w:eastAsia="Calibri" w:hAnsi="Times New Roman" w:hint="default"/>
          <w:lang w:eastAsia="en-US"/>
        </w:rPr>
        <w:t xml:space="preserve"> vš</w:t>
      </w:r>
      <w:r>
        <w:rPr>
          <w:rFonts w:ascii="Times New Roman" w:eastAsia="Calibri" w:hAnsi="Times New Roman" w:hint="default"/>
          <w:lang w:eastAsia="en-US"/>
        </w:rPr>
        <w:t>eobecné</w:t>
      </w:r>
      <w:r>
        <w:rPr>
          <w:rFonts w:ascii="Times New Roman" w:eastAsia="Calibri" w:hAnsi="Times New Roman" w:hint="default"/>
          <w:lang w:eastAsia="en-US"/>
        </w:rPr>
        <w:t xml:space="preserve"> alebo konkré</w:t>
      </w:r>
      <w:r>
        <w:rPr>
          <w:rFonts w:ascii="Times New Roman" w:eastAsia="Calibri" w:hAnsi="Times New Roman" w:hint="default"/>
          <w:lang w:eastAsia="en-US"/>
        </w:rPr>
        <w:t>tne porovná</w:t>
      </w:r>
      <w:r>
        <w:rPr>
          <w:rFonts w:ascii="Times New Roman" w:eastAsia="Calibri" w:hAnsi="Times New Roman" w:hint="default"/>
          <w:lang w:eastAsia="en-US"/>
        </w:rPr>
        <w:t>vacie formulá</w:t>
      </w:r>
      <w:r>
        <w:rPr>
          <w:rFonts w:ascii="Times New Roman" w:eastAsia="Calibri" w:hAnsi="Times New Roman" w:hint="default"/>
          <w:lang w:eastAsia="en-US"/>
        </w:rPr>
        <w:t>cie. Vš</w:t>
      </w:r>
      <w:r>
        <w:rPr>
          <w:rFonts w:ascii="Times New Roman" w:eastAsia="Calibri" w:hAnsi="Times New Roman" w:hint="default"/>
          <w:lang w:eastAsia="en-US"/>
        </w:rPr>
        <w:t>eobecne ná</w:t>
      </w:r>
      <w:r>
        <w:rPr>
          <w:rFonts w:ascii="Times New Roman" w:eastAsia="Calibri" w:hAnsi="Times New Roman" w:hint="default"/>
          <w:lang w:eastAsia="en-US"/>
        </w:rPr>
        <w:t>roky na reklamu subjektov poskytujú</w:t>
      </w:r>
      <w:r>
        <w:rPr>
          <w:rFonts w:ascii="Times New Roman" w:eastAsia="Calibri" w:hAnsi="Times New Roman" w:hint="default"/>
          <w:lang w:eastAsia="en-US"/>
        </w:rPr>
        <w:t>cich prá</w:t>
      </w:r>
      <w:r>
        <w:rPr>
          <w:rFonts w:ascii="Times New Roman" w:eastAsia="Calibri" w:hAnsi="Times New Roman" w:hint="default"/>
          <w:lang w:eastAsia="en-US"/>
        </w:rPr>
        <w:t>vne služ</w:t>
      </w:r>
      <w:r>
        <w:rPr>
          <w:rFonts w:ascii="Times New Roman" w:eastAsia="Calibri" w:hAnsi="Times New Roman" w:hint="default"/>
          <w:lang w:eastAsia="en-US"/>
        </w:rPr>
        <w:t>by musia byť</w:t>
      </w:r>
      <w:r>
        <w:rPr>
          <w:rFonts w:ascii="Times New Roman" w:eastAsia="Calibri" w:hAnsi="Times New Roman" w:hint="default"/>
          <w:lang w:eastAsia="en-US"/>
        </w:rPr>
        <w:t xml:space="preserve"> prí</w:t>
      </w:r>
      <w:r>
        <w:rPr>
          <w:rFonts w:ascii="Times New Roman" w:eastAsia="Calibri" w:hAnsi="Times New Roman" w:hint="default"/>
          <w:lang w:eastAsia="en-US"/>
        </w:rPr>
        <w:t>snejš</w:t>
      </w:r>
      <w:r>
        <w:rPr>
          <w:rFonts w:ascii="Times New Roman" w:eastAsia="Calibri" w:hAnsi="Times New Roman" w:hint="default"/>
          <w:lang w:eastAsia="en-US"/>
        </w:rPr>
        <w:t>ie, ako ná</w:t>
      </w:r>
      <w:r>
        <w:rPr>
          <w:rFonts w:ascii="Times New Roman" w:eastAsia="Calibri" w:hAnsi="Times New Roman" w:hint="default"/>
          <w:lang w:eastAsia="en-US"/>
        </w:rPr>
        <w:t>r</w:t>
      </w:r>
      <w:r>
        <w:rPr>
          <w:rFonts w:ascii="Times New Roman" w:eastAsia="Calibri" w:hAnsi="Times New Roman" w:hint="default"/>
          <w:lang w:eastAsia="en-US"/>
        </w:rPr>
        <w:t>o</w:t>
      </w:r>
      <w:r>
        <w:rPr>
          <w:rFonts w:ascii="Times New Roman" w:eastAsia="Calibri" w:hAnsi="Times New Roman" w:hint="default"/>
          <w:lang w:eastAsia="en-US"/>
        </w:rPr>
        <w:t>ky na reklamu subjektov poskytujú</w:t>
      </w:r>
      <w:r>
        <w:rPr>
          <w:rFonts w:ascii="Times New Roman" w:eastAsia="Calibri" w:hAnsi="Times New Roman" w:hint="default"/>
          <w:lang w:eastAsia="en-US"/>
        </w:rPr>
        <w:t>cich tovary a služ</w:t>
      </w:r>
      <w:r>
        <w:rPr>
          <w:rFonts w:ascii="Times New Roman" w:eastAsia="Calibri" w:hAnsi="Times New Roman" w:hint="default"/>
          <w:lang w:eastAsia="en-US"/>
        </w:rPr>
        <w:t>by.</w:t>
      </w:r>
      <w:r>
        <w:rPr>
          <w:rFonts w:ascii="Times New Roman" w:eastAsia="Calibri" w:hAnsi="Times New Roman" w:hint="default"/>
          <w:lang w:eastAsia="en-US"/>
        </w:rPr>
        <w:t>“</w:t>
      </w:r>
      <w:r>
        <w:rPr>
          <w:rFonts w:ascii="Times New Roman" w:eastAsia="Calibri" w:hAnsi="Times New Roman" w:hint="default"/>
          <w:lang w:eastAsia="en-US"/>
        </w:rPr>
        <w:t xml:space="preserve"> </w:t>
      </w:r>
    </w:p>
    <w:p w:rsidR="00464BA0" w:rsidP="00464BA0">
      <w:pPr>
        <w:bidi w:val="0"/>
        <w:rPr>
          <w:rFonts w:ascii="Times New Roman" w:hAnsi="Times New Roman"/>
        </w:rPr>
      </w:pPr>
    </w:p>
    <w:p w:rsidR="00464BA0" w:rsidP="00464BA0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3E03FE">
        <w:rPr>
          <w:rFonts w:ascii="Times New Roman" w:hAnsi="Times New Roman"/>
          <w:b/>
        </w:rPr>
        <w:t xml:space="preserve">Za </w:t>
      </w:r>
      <w:r>
        <w:rPr>
          <w:rFonts w:ascii="Times New Roman" w:hAnsi="Times New Roman"/>
          <w:b/>
        </w:rPr>
        <w:t>29</w:t>
      </w:r>
      <w:r w:rsidRPr="003E03FE">
        <w:rPr>
          <w:rFonts w:ascii="Times New Roman" w:hAnsi="Times New Roman"/>
          <w:b/>
        </w:rPr>
        <w:t>. bod sa vklad</w:t>
      </w:r>
      <w:r>
        <w:rPr>
          <w:rFonts w:ascii="Times New Roman" w:hAnsi="Times New Roman"/>
          <w:b/>
        </w:rPr>
        <w:t>á</w:t>
      </w:r>
      <w:r w:rsidRPr="003E03FE">
        <w:rPr>
          <w:rFonts w:ascii="Times New Roman" w:hAnsi="Times New Roman"/>
          <w:b/>
        </w:rPr>
        <w:t xml:space="preserve"> nový </w:t>
      </w:r>
      <w:r>
        <w:rPr>
          <w:rFonts w:ascii="Times New Roman" w:hAnsi="Times New Roman"/>
          <w:b/>
        </w:rPr>
        <w:t>30</w:t>
      </w:r>
      <w:r w:rsidRPr="003E03FE">
        <w:rPr>
          <w:rFonts w:ascii="Times New Roman" w:hAnsi="Times New Roman"/>
          <w:b/>
        </w:rPr>
        <w:t xml:space="preserve">. bod, </w:t>
      </w:r>
      <w:r>
        <w:rPr>
          <w:rFonts w:ascii="Times New Roman" w:hAnsi="Times New Roman"/>
        </w:rPr>
        <w:t>ktorý znie:</w:t>
      </w: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„30.</w:t>
      </w:r>
      <w:r w:rsidRPr="00EE481D">
        <w:rPr>
          <w:rFonts w:ascii="Times New Roman" w:hAnsi="Times New Roman"/>
        </w:rPr>
        <w:t xml:space="preserve"> Za čl. II sa vkladá nový čl. III, ktorý znie:</w:t>
      </w: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</w:p>
    <w:p w:rsidR="00464BA0" w:rsidRPr="00EE481D" w:rsidP="00464BA0">
      <w:pPr>
        <w:bidi w:val="0"/>
        <w:jc w:val="center"/>
        <w:rPr>
          <w:rFonts w:ascii="Times New Roman" w:hAnsi="Times New Roman"/>
        </w:rPr>
      </w:pPr>
      <w:r w:rsidRPr="00EE481D">
        <w:rPr>
          <w:rFonts w:ascii="Times New Roman" w:hAnsi="Times New Roman"/>
        </w:rPr>
        <w:t>„Čl. III</w:t>
      </w: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</w:p>
    <w:p w:rsidR="00464BA0" w:rsidRPr="00EE481D" w:rsidP="00464BA0">
      <w:pPr>
        <w:bidi w:val="0"/>
        <w:ind w:firstLine="708"/>
        <w:jc w:val="both"/>
        <w:rPr>
          <w:rFonts w:ascii="Times New Roman" w:hAnsi="Times New Roman"/>
        </w:rPr>
      </w:pPr>
      <w:r w:rsidRPr="00EE481D">
        <w:rPr>
          <w:rFonts w:ascii="Times New Roman" w:hAnsi="Times New Roman"/>
        </w:rPr>
        <w:t>Zákon č. 757/2004 Z. z. o súdoch a o zmene a doplnení niektorých zákonov v znení zákona č. 517/2008 Z. z., zákona č. 59/2009 Z. z., nálezu Ústavného súdu Slovenskej republiky č. 290/2009 Z. z., zákona č. 291/2009 Z. z., zákona č. 318/2009 Z. z., zákona č. 33/2010 Z. z., zákona č. 192/2011 Z. z., zákon č. 467/2011 Z. z. a nálezu Ústavného súdu Slovenskej republiky č. 110/2012 Z. z.  sa mení takto:</w:t>
      </w: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  <w:r w:rsidRPr="00EE481D">
        <w:rPr>
          <w:rFonts w:ascii="Times New Roman" w:hAnsi="Times New Roman"/>
        </w:rPr>
        <w:t xml:space="preserve">V § 51 ods. 4 písm. b) sa slová „zmeny v obsadení súdu sudcami“ nahrádzajú slovami „zmeny v obsadení súdu sudcami, a to vrátane zmeny v dôsledku dočasného pridelenia sudcu“.“. </w:t>
      </w: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  <w:r w:rsidRPr="00EE481D">
        <w:rPr>
          <w:rFonts w:ascii="Times New Roman" w:hAnsi="Times New Roman"/>
        </w:rPr>
        <w:t xml:space="preserve">Ostávajúce články sa primerane prečíslujú. </w:t>
      </w:r>
    </w:p>
    <w:p w:rsidR="00464BA0" w:rsidRPr="00EE481D" w:rsidP="00464BA0">
      <w:pPr>
        <w:bidi w:val="0"/>
        <w:jc w:val="both"/>
        <w:rPr>
          <w:rFonts w:ascii="Times New Roman" w:hAnsi="Times New Roman"/>
        </w:rPr>
      </w:pPr>
    </w:p>
    <w:p w:rsidR="00464BA0" w:rsidRPr="00E17970" w:rsidP="00464BA0">
      <w:pPr>
        <w:bidi w:val="0"/>
        <w:ind w:left="3540" w:hanging="3540"/>
        <w:jc w:val="both"/>
        <w:rPr>
          <w:rFonts w:ascii="Times New Roman" w:hAnsi="Times New Roman"/>
        </w:rPr>
      </w:pPr>
      <w:r w:rsidRPr="00EE481D">
        <w:rPr>
          <w:rFonts w:ascii="Times New Roman" w:hAnsi="Times New Roman"/>
        </w:rPr>
        <w:tab/>
      </w:r>
      <w:r w:rsidRPr="00E17970">
        <w:rPr>
          <w:rFonts w:ascii="Times New Roman" w:hAnsi="Times New Roman"/>
        </w:rPr>
        <w:t xml:space="preserve">V nadväznosti na navrhované zmeny pri dočasnom pridelení sudcu na iný súd (§ 12 zákona č. 385/2000 Z. z. o sudcoch a prísediacich) sa navrhuje výslovne upraviť možnosť zmeny v rozvrhu práce v dôsledku dočasného pridelenia. Navrhované zmeny zákona, týkajúce sa rozvrhu práce, majú zabezpečiť jednoznačnú a výslovnú možnosť prerozdelenia už pridelených vecí dočasne pridelenému sudcovi, čím sa zabezpečia požadované podmienky na realizáciu ústavného práva občana na včasné rozhodovanie v zmysle čl. 48 ods. 2 Ústavy SR a splní povinnosť štátu účinne eliminovať prieťahy v súdnych konaniach. </w:t>
      </w:r>
    </w:p>
    <w:p w:rsidR="00464BA0" w:rsidRPr="00E17970" w:rsidP="00464BA0">
      <w:pPr>
        <w:bidi w:val="0"/>
        <w:jc w:val="both"/>
        <w:rPr>
          <w:rFonts w:ascii="Times New Roman" w:hAnsi="Times New Roman"/>
        </w:rPr>
      </w:pPr>
    </w:p>
    <w:p w:rsidR="00464BA0" w:rsidRPr="00E17970" w:rsidP="00464BA0">
      <w:pPr>
        <w:bidi w:val="0"/>
        <w:spacing w:before="120"/>
        <w:rPr>
          <w:rFonts w:ascii="Times New Roman" w:hAnsi="Times New Roman"/>
        </w:rPr>
      </w:pPr>
    </w:p>
    <w:p w:rsidR="00464BA0" w:rsidRPr="00EE481D" w:rsidP="00464BA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4BA0" w:rsidRPr="00EE481D" w:rsidP="00464BA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4BA0" w:rsidP="00464BA0">
      <w:pPr>
        <w:bidi w:val="0"/>
        <w:jc w:val="both"/>
        <w:rPr>
          <w:rFonts w:ascii="AT*Toronto" w:hAnsi="AT*Toronto"/>
          <w:szCs w:val="20"/>
        </w:rPr>
      </w:pPr>
    </w:p>
    <w:p w:rsidR="00464BA0" w:rsidP="00464BA0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64BA0" w:rsidP="00464BA0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64BA0" w:rsidP="00464BA0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64BA0" w:rsidP="00464BA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64BA0" w:rsidP="00464BA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64BA0" w:rsidRPr="00333AEA" w:rsidP="00464BA0">
      <w:pPr>
        <w:pStyle w:val="Heading2"/>
        <w:bidi w:val="0"/>
        <w:ind w:left="0" w:firstLine="0"/>
        <w:jc w:val="left"/>
      </w:pPr>
    </w:p>
    <w:p w:rsidR="00FD5945">
      <w:pPr>
        <w:bidi w:val="0"/>
        <w:rPr>
          <w:rFonts w:ascii="Times New Roman" w:hAnsi="Times New Roman"/>
        </w:rPr>
      </w:pPr>
    </w:p>
    <w:sectPr w:rsidSect="00380453">
      <w:footerReference w:type="even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E9" w:rsidP="00F9388C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CB61E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C3787"/>
    <w:multiLevelType w:val="hybridMultilevel"/>
    <w:tmpl w:val="CC36DF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425"/>
  <w:characterSpacingControl w:val="doNotCompress"/>
  <w:compat/>
  <w:rsids>
    <w:rsidRoot w:val="00464BA0"/>
    <w:rsid w:val="00006F7F"/>
    <w:rsid w:val="00085DC7"/>
    <w:rsid w:val="00122AA7"/>
    <w:rsid w:val="001B0C92"/>
    <w:rsid w:val="00333AEA"/>
    <w:rsid w:val="003C79D2"/>
    <w:rsid w:val="003E03FE"/>
    <w:rsid w:val="00464BA0"/>
    <w:rsid w:val="009027A0"/>
    <w:rsid w:val="00A64CB1"/>
    <w:rsid w:val="00AC715D"/>
    <w:rsid w:val="00CB61E9"/>
    <w:rsid w:val="00D819A9"/>
    <w:rsid w:val="00E17970"/>
    <w:rsid w:val="00EB740B"/>
    <w:rsid w:val="00EE481D"/>
    <w:rsid w:val="00F54256"/>
    <w:rsid w:val="00F9388C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464BA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qFormat/>
    <w:rsid w:val="00464BA0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locked/>
    <w:rsid w:val="00464BA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locked/>
    <w:rsid w:val="00464BA0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rsid w:val="00464BA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rsid w:val="00464BA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locked/>
    <w:rsid w:val="00464B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464BA0"/>
    <w:pPr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479</Words>
  <Characters>2731</Characters>
  <Application>Microsoft Office Word</Application>
  <DocSecurity>0</DocSecurity>
  <Lines>0</Lines>
  <Paragraphs>0</Paragraphs>
  <ScaleCrop>false</ScaleCrop>
  <Company>Kancelaria NR SR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2012-10-16T14:44:00Z</dcterms:created>
  <dcterms:modified xsi:type="dcterms:W3CDTF">2012-10-16T14:44:00Z</dcterms:modified>
</cp:coreProperties>
</file>