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7E13" w:rsidP="003B7E13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VI. volebné obdobie</w:t>
      </w: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Číslo:  CRD-1463/2012</w:t>
      </w:r>
    </w:p>
    <w:p w:rsidR="003B7E13" w:rsidP="003B7E13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B7E13" w:rsidP="003B7E13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B7E13" w:rsidP="003B7E13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B7E13" w:rsidP="003B7E13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B7E13" w:rsidP="003B7E13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B7E13" w:rsidP="003B7E13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>
        <w:rPr>
          <w:rFonts w:ascii="Times New Roman" w:hAnsi="Times New Roman"/>
          <w:b/>
          <w:spacing w:val="60"/>
          <w:sz w:val="32"/>
          <w:szCs w:val="32"/>
        </w:rPr>
        <w:t>158a</w:t>
      </w:r>
    </w:p>
    <w:p w:rsidR="003B7E13" w:rsidP="003B7E13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3B7E13" w:rsidP="003B7E13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:rsidR="003B7E13" w:rsidP="003B7E13">
      <w:pPr>
        <w:bidi w:val="0"/>
        <w:spacing w:before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výborov Národnej rady Slovenskej republiky o prerokovaní v</w:t>
      </w:r>
      <w:r>
        <w:rPr>
          <w:rFonts w:ascii="Times New Roman" w:hAnsi="Times New Roman"/>
          <w:b/>
          <w:noProof/>
        </w:rPr>
        <w:t xml:space="preserve">ládneho návrhu zákona, ktorým sa mení a dopĺňa zákon č. 154/2010 Z. z. o európskom zatýkacom rozkaze a ktorým sa dopĺňa zákon č. 549/2011 Z. z. o uznávaní a výkone rozhodnutí, ktorými sa ukladá trestná sankcia spojená s odňatím slobody v Európskej únii a o zmene a doplnení zákona č. 221/2006 Z. z. o výkone väzby v znení neskorších predpisov </w:t>
      </w:r>
      <w:r>
        <w:rPr>
          <w:rFonts w:ascii="Times New Roman" w:hAnsi="Times New Roman"/>
          <w:b/>
        </w:rPr>
        <w:t xml:space="preserve">(tlač 158) v druhom čítaní </w:t>
      </w:r>
    </w:p>
    <w:p w:rsidR="003B7E13" w:rsidP="003B7E13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3B7E13" w:rsidP="003B7E13">
      <w:pPr>
        <w:bidi w:val="0"/>
        <w:spacing w:line="360" w:lineRule="auto"/>
        <w:jc w:val="both"/>
        <w:rPr>
          <w:rFonts w:ascii="Times New Roman" w:hAnsi="Times New Roman"/>
          <w:b w:val="0"/>
        </w:rPr>
      </w:pPr>
    </w:p>
    <w:p w:rsidR="003B7E13" w:rsidP="003B7E13">
      <w:pPr>
        <w:bidi w:val="0"/>
        <w:spacing w:line="360" w:lineRule="auto"/>
        <w:jc w:val="both"/>
        <w:rPr>
          <w:rFonts w:ascii="Times New Roman" w:hAnsi="Times New Roman"/>
          <w:b w:val="0"/>
        </w:rPr>
      </w:pPr>
    </w:p>
    <w:p w:rsidR="003B7E13" w:rsidP="003B7E13">
      <w:pPr>
        <w:bidi w:val="0"/>
        <w:spacing w:line="360" w:lineRule="auto"/>
        <w:jc w:val="both"/>
        <w:rPr>
          <w:rFonts w:ascii="Times New Roman" w:hAnsi="Times New Roman"/>
          <w:b w:val="0"/>
        </w:rPr>
      </w:pPr>
    </w:p>
    <w:p w:rsidR="003B7E13" w:rsidP="003B7E13">
      <w:pPr>
        <w:pStyle w:val="TxBrp9"/>
        <w:bidi w:val="0"/>
        <w:spacing w:line="360" w:lineRule="auto"/>
        <w:rPr>
          <w:rFonts w:ascii="Times New Roman" w:hAnsi="Times New Roman"/>
          <w:bCs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ab/>
        <w:t xml:space="preserve">Ústavnoprávny výbor </w:t>
      </w:r>
      <w:r>
        <w:rPr>
          <w:rFonts w:ascii="Times New Roman" w:hAnsi="Times New Roman"/>
          <w:bCs/>
          <w:sz w:val="24"/>
          <w:lang w:val="sk-SK"/>
        </w:rPr>
        <w:t xml:space="preserve">Národnej rady ako </w:t>
      </w:r>
      <w:r>
        <w:rPr>
          <w:rFonts w:ascii="Times New Roman" w:hAnsi="Times New Roman"/>
          <w:sz w:val="24"/>
          <w:lang w:val="sk-SK"/>
        </w:rPr>
        <w:t>gestorský výbor k</w:t>
      </w:r>
      <w:r>
        <w:rPr>
          <w:rFonts w:ascii="Times New Roman" w:hAnsi="Times New Roman"/>
          <w:bCs/>
          <w:sz w:val="24"/>
          <w:lang w:val="sk-SK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noProof/>
          <w:sz w:val="24"/>
        </w:rPr>
        <w:t xml:space="preserve">ládnemu návrhu zákona, ktorým sa mení a dopĺňa </w:t>
      </w:r>
      <w:r>
        <w:rPr>
          <w:rFonts w:ascii="Times New Roman" w:hAnsi="Times New Roman"/>
          <w:b/>
          <w:noProof/>
          <w:sz w:val="24"/>
        </w:rPr>
        <w:t>zákon č. 154/2010 Z. z. o európskom zatýkacom rozkaze</w:t>
      </w:r>
      <w:r>
        <w:rPr>
          <w:rFonts w:ascii="Times New Roman" w:hAnsi="Times New Roman"/>
          <w:noProof/>
          <w:sz w:val="24"/>
        </w:rPr>
        <w:t xml:space="preserve"> a ktorým sa dopĺňa </w:t>
      </w:r>
      <w:r>
        <w:rPr>
          <w:rFonts w:ascii="Times New Roman" w:hAnsi="Times New Roman"/>
          <w:b/>
          <w:noProof/>
          <w:sz w:val="24"/>
        </w:rPr>
        <w:t>zákon č. 549/2011 Z. z. o uznávaní a výkone rozhodnutí</w:t>
      </w:r>
      <w:r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b/>
          <w:noProof/>
          <w:sz w:val="24"/>
        </w:rPr>
        <w:t>ktorými sa ukladá trestná sankcia spojená s odňatím slobody v Európskej únii</w:t>
      </w:r>
      <w:r>
        <w:rPr>
          <w:rFonts w:ascii="Times New Roman" w:hAnsi="Times New Roman"/>
          <w:noProof/>
          <w:sz w:val="24"/>
        </w:rPr>
        <w:t xml:space="preserve"> a o zmene a doplnení </w:t>
      </w:r>
      <w:r>
        <w:rPr>
          <w:rFonts w:ascii="Times New Roman" w:hAnsi="Times New Roman"/>
          <w:b/>
          <w:noProof/>
          <w:sz w:val="24"/>
        </w:rPr>
        <w:t>zákona č. 221/2006 Z. z. o výkone väzby</w:t>
      </w:r>
      <w:r>
        <w:rPr>
          <w:rFonts w:ascii="Times New Roman" w:hAnsi="Times New Roman"/>
          <w:noProof/>
          <w:sz w:val="24"/>
        </w:rPr>
        <w:t xml:space="preserve"> v znení neskorších predpisov </w:t>
      </w:r>
      <w:r>
        <w:rPr>
          <w:rFonts w:ascii="Times New Roman" w:hAnsi="Times New Roman"/>
          <w:sz w:val="24"/>
        </w:rPr>
        <w:t>(tlač 158)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Cs/>
          <w:sz w:val="24"/>
          <w:lang w:val="sk-SK"/>
        </w:rPr>
        <w:t xml:space="preserve">podáva Národnej rade Slovenskej republiky podľa § 79 ods. 1 zákona o  rokovacom poriadku Národnej rady Slovenskej republiky </w:t>
      </w:r>
      <w:r>
        <w:rPr>
          <w:rFonts w:ascii="Times New Roman" w:hAnsi="Times New Roman"/>
          <w:b/>
          <w:sz w:val="24"/>
          <w:lang w:val="sk-SK"/>
        </w:rPr>
        <w:t>spoločnú správu</w:t>
      </w:r>
      <w:r>
        <w:rPr>
          <w:rFonts w:ascii="Times New Roman" w:hAnsi="Times New Roman"/>
          <w:bCs/>
          <w:sz w:val="24"/>
          <w:lang w:val="sk-SK"/>
        </w:rPr>
        <w:t xml:space="preserve"> výborov Národnej rady Slovenskej republiky.</w:t>
      </w:r>
    </w:p>
    <w:p w:rsidR="003B7E13" w:rsidP="003B7E13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I.</w:t>
      </w:r>
    </w:p>
    <w:p w:rsidR="003B7E13" w:rsidP="003B7E13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</w:p>
    <w:p w:rsidR="003B7E13" w:rsidP="003B7E13">
      <w:pPr>
        <w:bidi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Národná rada Slovenskej republiky uznesením z 12. septembra 2012 č. 178 pridelila v</w:t>
      </w:r>
      <w:r>
        <w:rPr>
          <w:rFonts w:ascii="Times New Roman" w:hAnsi="Times New Roman"/>
          <w:noProof/>
        </w:rPr>
        <w:t xml:space="preserve">ládny návrh zákona, ktorým sa mení a dopĺňa </w:t>
      </w:r>
      <w:r>
        <w:rPr>
          <w:rFonts w:ascii="Times New Roman" w:hAnsi="Times New Roman"/>
          <w:b/>
          <w:noProof/>
        </w:rPr>
        <w:t>zákon č. 154/2010 Z. z. o európskom zatýkacom rozkaze</w:t>
      </w:r>
      <w:r>
        <w:rPr>
          <w:rFonts w:ascii="Times New Roman" w:hAnsi="Times New Roman"/>
          <w:noProof/>
        </w:rPr>
        <w:t xml:space="preserve"> a ktorým sa dopĺňa </w:t>
      </w:r>
      <w:r>
        <w:rPr>
          <w:rFonts w:ascii="Times New Roman" w:hAnsi="Times New Roman"/>
          <w:b/>
          <w:noProof/>
        </w:rPr>
        <w:t>zákon č. 549/2011 Z. z. o uznávaní a výkone rozhodnutí, ktorými sa ukladá trestná sankcia spojená s odňatím slobody v Európskej únii</w:t>
      </w:r>
      <w:r>
        <w:rPr>
          <w:rFonts w:ascii="Times New Roman" w:hAnsi="Times New Roman"/>
          <w:noProof/>
        </w:rPr>
        <w:t xml:space="preserve"> a o zmene a doplnení </w:t>
      </w:r>
      <w:r>
        <w:rPr>
          <w:rFonts w:ascii="Times New Roman" w:hAnsi="Times New Roman"/>
          <w:b/>
          <w:noProof/>
        </w:rPr>
        <w:t>zákona č. 221/2006 Z. z. o výkone väzby</w:t>
      </w:r>
      <w:r>
        <w:rPr>
          <w:rFonts w:ascii="Times New Roman" w:hAnsi="Times New Roman"/>
          <w:noProof/>
        </w:rPr>
        <w:t xml:space="preserve"> v znení neskorších predpisov </w:t>
      </w:r>
      <w:r>
        <w:rPr>
          <w:rFonts w:ascii="Times New Roman" w:hAnsi="Times New Roman"/>
        </w:rPr>
        <w:t>(tlač 158) na  prerokovanie týmto výborom:</w:t>
      </w:r>
    </w:p>
    <w:p w:rsidR="003B7E13" w:rsidP="003B7E13">
      <w:pPr>
        <w:tabs>
          <w:tab w:val="left" w:pos="-1985"/>
          <w:tab w:val="left" w:pos="709"/>
          <w:tab w:val="left" w:pos="1080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Ústavnoprávnemu výboru</w:t>
      </w:r>
      <w:r>
        <w:rPr>
          <w:rFonts w:ascii="Times New Roman" w:hAnsi="Times New Roman"/>
        </w:rPr>
        <w:t xml:space="preserve"> Národnej rady Slovenskej republiky,  </w:t>
      </w:r>
    </w:p>
    <w:p w:rsidR="003B7E13" w:rsidP="003B7E13">
      <w:pPr>
        <w:tabs>
          <w:tab w:val="left" w:pos="-1985"/>
          <w:tab w:val="left" w:pos="709"/>
        </w:tabs>
        <w:bidi w:val="0"/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Výboru</w:t>
      </w:r>
      <w:r>
        <w:rPr>
          <w:rFonts w:ascii="Times New Roman" w:hAnsi="Times New Roman"/>
        </w:rPr>
        <w:t xml:space="preserve"> Národnej rady Slovenskej republiky </w:t>
      </w:r>
      <w:r>
        <w:rPr>
          <w:rFonts w:ascii="Times New Roman" w:hAnsi="Times New Roman"/>
          <w:b/>
        </w:rPr>
        <w:t xml:space="preserve">pre obranu a bezpečnosť  </w:t>
      </w:r>
      <w:r>
        <w:rPr>
          <w:rFonts w:ascii="Times New Roman" w:hAnsi="Times New Roman"/>
        </w:rPr>
        <w:t xml:space="preserve">a </w:t>
      </w:r>
    </w:p>
    <w:p w:rsidR="003B7E13" w:rsidP="003B7E13">
      <w:pPr>
        <w:tabs>
          <w:tab w:val="left" w:pos="-1985"/>
          <w:tab w:val="left" w:pos="709"/>
        </w:tabs>
        <w:bidi w:val="0"/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Výboru </w:t>
      </w:r>
      <w:r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  <w:b/>
        </w:rPr>
        <w:t xml:space="preserve">pre ľudské práva a národnostné menšiny.  </w:t>
      </w: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Poslanci Národnej rady Slovenskej republiky, ktorí nie sú členmi výborov, ktorým bol návrh zákona pridelený, </w:t>
      </w:r>
      <w:r>
        <w:rPr>
          <w:rFonts w:ascii="Times New Roman" w:hAnsi="Times New Roman"/>
          <w:b/>
          <w:bCs/>
        </w:rPr>
        <w:t>neoznámili v určenej lehote</w:t>
      </w:r>
      <w:r>
        <w:rPr>
          <w:rFonts w:ascii="Times New Roman" w:hAnsi="Times New Roman"/>
        </w:rPr>
        <w:t xml:space="preserve"> gestorskému výboru </w:t>
      </w:r>
      <w:r>
        <w:rPr>
          <w:rFonts w:ascii="Times New Roman" w:hAnsi="Times New Roman"/>
          <w:b/>
          <w:bCs/>
        </w:rPr>
        <w:t>žiadne stanovisko</w:t>
      </w:r>
      <w:r>
        <w:rPr>
          <w:rFonts w:ascii="Times New Roman" w:hAnsi="Times New Roman"/>
        </w:rPr>
        <w:t xml:space="preserve"> k predmetnému návrhu zákona (§ 75 ods. 2 zákona o rokovacom poriadku Národnej rady Slovenskej republiky).</w:t>
      </w: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B7E13" w:rsidP="003B7E13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III.</w:t>
      </w: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Cs/>
        </w:rPr>
      </w:pPr>
    </w:p>
    <w:p w:rsidR="003B7E13" w:rsidP="003B7E13">
      <w:pPr>
        <w:bidi w:val="0"/>
        <w:spacing w:before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V</w:t>
      </w:r>
      <w:r>
        <w:rPr>
          <w:rFonts w:ascii="Times New Roman" w:hAnsi="Times New Roman"/>
          <w:noProof/>
        </w:rPr>
        <w:t xml:space="preserve">ládny návrh zákona, ktorým sa mení a dopĺňa </w:t>
      </w:r>
      <w:r>
        <w:rPr>
          <w:rFonts w:ascii="Times New Roman" w:hAnsi="Times New Roman"/>
          <w:b/>
          <w:noProof/>
        </w:rPr>
        <w:t>zákon č. 154/2010 Z. z. o európskom zatýkacom rozkaze</w:t>
      </w:r>
      <w:r>
        <w:rPr>
          <w:rFonts w:ascii="Times New Roman" w:hAnsi="Times New Roman"/>
          <w:noProof/>
        </w:rPr>
        <w:t xml:space="preserve"> a ktorým sa dopĺňa </w:t>
      </w:r>
      <w:r>
        <w:rPr>
          <w:rFonts w:ascii="Times New Roman" w:hAnsi="Times New Roman"/>
          <w:b/>
          <w:noProof/>
        </w:rPr>
        <w:t>zákon č. 549/2011 Z. z. o uznávaní a výkone rozhodnutí</w:t>
      </w:r>
      <w:r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b/>
          <w:noProof/>
        </w:rPr>
        <w:t>ktorými sa ukladá trestná sankcia spojená s odňatím slobody v Európskej únii</w:t>
      </w:r>
      <w:r>
        <w:rPr>
          <w:rFonts w:ascii="Times New Roman" w:hAnsi="Times New Roman"/>
          <w:noProof/>
        </w:rPr>
        <w:t xml:space="preserve"> a o zmene a doplnení </w:t>
      </w:r>
      <w:r>
        <w:rPr>
          <w:rFonts w:ascii="Times New Roman" w:hAnsi="Times New Roman"/>
          <w:b/>
          <w:noProof/>
        </w:rPr>
        <w:t>zákona č. 221/2006 Z. z. o výkone väzby</w:t>
      </w:r>
      <w:r>
        <w:rPr>
          <w:rFonts w:ascii="Times New Roman" w:hAnsi="Times New Roman"/>
          <w:noProof/>
        </w:rPr>
        <w:t xml:space="preserve"> v znení neskorších predpisov </w:t>
      </w:r>
      <w:r>
        <w:rPr>
          <w:rFonts w:ascii="Times New Roman" w:hAnsi="Times New Roman"/>
        </w:rPr>
        <w:t xml:space="preserve">(tlač 158)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odporúčali </w:t>
      </w:r>
      <w:r>
        <w:rPr>
          <w:rFonts w:ascii="Times New Roman" w:hAnsi="Times New Roman"/>
          <w:b/>
        </w:rPr>
        <w:t>schváliť:</w:t>
      </w:r>
    </w:p>
    <w:p w:rsidR="003B7E13" w:rsidP="003B7E13">
      <w:pPr>
        <w:pStyle w:val="TxBrp9"/>
        <w:tabs>
          <w:tab w:val="left" w:pos="0"/>
          <w:tab w:val="clear" w:pos="204"/>
          <w:tab w:val="num" w:pos="720"/>
        </w:tabs>
        <w:bidi w:val="0"/>
        <w:spacing w:line="360" w:lineRule="auto"/>
        <w:rPr>
          <w:rFonts w:ascii="Times New Roman" w:hAnsi="Times New Roman"/>
          <w:bCs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ab/>
        <w:t xml:space="preserve">Ústavnoprávny výbor </w:t>
      </w:r>
      <w:r>
        <w:rPr>
          <w:rFonts w:ascii="Times New Roman" w:hAnsi="Times New Roman"/>
          <w:sz w:val="24"/>
          <w:lang w:val="sk-SK"/>
        </w:rPr>
        <w:t xml:space="preserve">Národnej rady Slovenskej republiky uznesením z 9. októbra 2012 č. 99.  </w:t>
      </w:r>
    </w:p>
    <w:p w:rsidR="003B7E13" w:rsidP="003B7E13">
      <w:pPr>
        <w:pStyle w:val="TxBrp9"/>
        <w:tabs>
          <w:tab w:val="num" w:pos="900"/>
        </w:tabs>
        <w:bidi w:val="0"/>
        <w:spacing w:line="360" w:lineRule="auto"/>
        <w:ind w:firstLine="72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 xml:space="preserve">Výbor </w:t>
      </w:r>
      <w:r>
        <w:rPr>
          <w:rFonts w:ascii="Times New Roman" w:hAnsi="Times New Roman"/>
          <w:sz w:val="24"/>
          <w:lang w:val="sk-SK"/>
        </w:rPr>
        <w:t xml:space="preserve">Národnej rady Slovenskej republiky </w:t>
      </w:r>
      <w:r>
        <w:rPr>
          <w:rFonts w:ascii="Times New Roman" w:hAnsi="Times New Roman"/>
          <w:b/>
          <w:sz w:val="24"/>
          <w:lang w:val="sk-SK"/>
        </w:rPr>
        <w:t xml:space="preserve">pre obranu a bezpečnosť </w:t>
      </w:r>
      <w:r>
        <w:rPr>
          <w:rFonts w:ascii="Times New Roman" w:hAnsi="Times New Roman"/>
          <w:sz w:val="24"/>
          <w:lang w:val="sk-SK"/>
        </w:rPr>
        <w:t>uznesením z 2. októbra 2012 č. 32 a</w:t>
      </w:r>
    </w:p>
    <w:p w:rsidR="003B7E13" w:rsidP="003B7E13">
      <w:pPr>
        <w:pStyle w:val="TxBrp9"/>
        <w:tabs>
          <w:tab w:val="num" w:pos="900"/>
        </w:tabs>
        <w:bidi w:val="0"/>
        <w:spacing w:line="360" w:lineRule="auto"/>
        <w:ind w:firstLine="720"/>
        <w:rPr>
          <w:rFonts w:ascii="Times New Roman" w:hAnsi="Times New Roman"/>
          <w:bCs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 xml:space="preserve">Výbor </w:t>
      </w:r>
      <w:r>
        <w:rPr>
          <w:rFonts w:ascii="Times New Roman" w:hAnsi="Times New Roman"/>
          <w:sz w:val="24"/>
          <w:lang w:val="sk-SK"/>
        </w:rPr>
        <w:t xml:space="preserve">Národnej rady Slovenskej republiky </w:t>
      </w:r>
      <w:r>
        <w:rPr>
          <w:rFonts w:ascii="Times New Roman" w:hAnsi="Times New Roman"/>
          <w:b/>
          <w:sz w:val="24"/>
          <w:lang w:val="sk-SK"/>
        </w:rPr>
        <w:t xml:space="preserve">pre ľudské práva a národnostné menšiny </w:t>
      </w:r>
      <w:r>
        <w:rPr>
          <w:rFonts w:ascii="Times New Roman" w:hAnsi="Times New Roman"/>
          <w:sz w:val="24"/>
          <w:lang w:val="sk-SK"/>
        </w:rPr>
        <w:t xml:space="preserve">uznesením z 11. októbra 2012 č 35. </w:t>
      </w:r>
    </w:p>
    <w:p w:rsidR="003B7E13" w:rsidP="003B7E13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IV.</w:t>
      </w:r>
    </w:p>
    <w:p w:rsidR="003B7E13" w:rsidP="003B7E13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ab/>
        <w:t xml:space="preserve">Z uznesení </w:t>
      </w:r>
      <w:r>
        <w:rPr>
          <w:rFonts w:ascii="Times New Roman" w:hAnsi="Times New Roman"/>
        </w:rPr>
        <w:t>výborov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Národnej rady Slovenskej republiky pod bodom III tejto správy vyplývajú tieto </w:t>
      </w:r>
      <w:r>
        <w:rPr>
          <w:rFonts w:ascii="Times New Roman" w:hAnsi="Times New Roman"/>
          <w:b/>
          <w:bCs/>
        </w:rPr>
        <w:t>pozmeňujúce a doplňujúce návrhy:</w:t>
      </w:r>
    </w:p>
    <w:p w:rsidR="003B7E13" w:rsidP="003B7E13">
      <w:pPr>
        <w:bidi w:val="0"/>
        <w:jc w:val="both"/>
        <w:rPr>
          <w:rFonts w:ascii="Times New Roman" w:hAnsi="Times New Roman"/>
        </w:rPr>
      </w:pPr>
    </w:p>
    <w:p w:rsidR="003B7E13" w:rsidP="003B7E13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</w:t>
      </w:r>
      <w:r>
        <w:rPr>
          <w:rFonts w:ascii="Times New Roman" w:hAnsi="Times New Roman" w:hint="default"/>
          <w:sz w:val="24"/>
          <w:szCs w:val="24"/>
          <w:u w:val="single"/>
        </w:rPr>
        <w:t>č</w:t>
      </w:r>
      <w:r>
        <w:rPr>
          <w:rFonts w:ascii="Times New Roman" w:hAnsi="Times New Roman" w:hint="default"/>
          <w:sz w:val="24"/>
          <w:szCs w:val="24"/>
          <w:u w:val="single"/>
        </w:rPr>
        <w:t>l. I</w:t>
      </w:r>
    </w:p>
    <w:p w:rsidR="003B7E13" w:rsidP="003B7E13">
      <w:pPr>
        <w:bidi w:val="0"/>
        <w:jc w:val="both"/>
        <w:rPr>
          <w:rFonts w:ascii="Times New Roman" w:hAnsi="Times New Roman"/>
        </w:rPr>
      </w:pPr>
    </w:p>
    <w:p w:rsidR="003B7E13" w:rsidP="003B7E1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  <w:tab/>
        <w:t>V čl. I sa za 12. bod vkladá nový 13. bod, ktorý znie:</w:t>
      </w:r>
    </w:p>
    <w:p w:rsidR="003B7E13" w:rsidP="003B7E13">
      <w:pPr>
        <w:bidi w:val="0"/>
        <w:jc w:val="both"/>
        <w:rPr>
          <w:rFonts w:ascii="Times New Roman" w:hAnsi="Times New Roman"/>
        </w:rPr>
      </w:pPr>
    </w:p>
    <w:p w:rsidR="003B7E13" w:rsidP="003B7E1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„13. V § 22 ods. 1 sa slová „§ 19 ods. 7“ nahrádzajú slovami „§ 19 ods. 8“.</w:t>
      </w:r>
    </w:p>
    <w:p w:rsidR="003B7E13" w:rsidP="003B7E13">
      <w:pPr>
        <w:bidi w:val="0"/>
        <w:jc w:val="both"/>
        <w:rPr>
          <w:rFonts w:ascii="Times New Roman" w:hAnsi="Times New Roman"/>
        </w:rPr>
      </w:pPr>
    </w:p>
    <w:p w:rsidR="003B7E13" w:rsidP="003B7E1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13 a nasl. sa prečíslujú.</w:t>
      </w:r>
    </w:p>
    <w:p w:rsidR="003B7E13" w:rsidP="003B7E13">
      <w:pPr>
        <w:bidi w:val="0"/>
        <w:jc w:val="both"/>
        <w:rPr>
          <w:rFonts w:ascii="Times New Roman" w:hAnsi="Times New Roman"/>
        </w:rPr>
      </w:pPr>
    </w:p>
    <w:p w:rsidR="003B7E13" w:rsidP="003B7E13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úpravu vnútorného odkazu súvisiacu s vložením nového odseku 4 v § 19 a následnou zmenou označenia doterajších odsekov 4 až 7 na 5 až 8,  ktorý sa navrhuje v 10. bode čl. I.</w:t>
      </w:r>
    </w:p>
    <w:p w:rsidR="003B7E13" w:rsidP="003B7E13">
      <w:pPr>
        <w:bidi w:val="0"/>
        <w:ind w:left="3540"/>
        <w:jc w:val="both"/>
        <w:rPr>
          <w:rFonts w:ascii="Times New Roman" w:hAnsi="Times New Roman"/>
        </w:rPr>
      </w:pPr>
    </w:p>
    <w:p w:rsidR="003B7E13" w:rsidP="003B7E13">
      <w:pPr>
        <w:bidi w:val="0"/>
        <w:ind w:left="4320" w:hanging="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Ústavnoprávny výbor NR SR </w:t>
        <w:tab/>
      </w:r>
    </w:p>
    <w:p w:rsidR="003B7E13" w:rsidP="003B7E13">
      <w:pPr>
        <w:bidi w:val="0"/>
        <w:ind w:left="3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obranu a bezpečnosť</w:t>
      </w:r>
    </w:p>
    <w:p w:rsidR="003B7E13" w:rsidP="003B7E13">
      <w:pPr>
        <w:bidi w:val="0"/>
        <w:ind w:left="3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ľudské práva a národnostné menšiny</w:t>
      </w:r>
    </w:p>
    <w:p w:rsidR="003B7E13" w:rsidP="003B7E13">
      <w:pPr>
        <w:bidi w:val="0"/>
        <w:ind w:left="3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</w:t>
      </w:r>
    </w:p>
    <w:p w:rsidR="003B7E13" w:rsidP="003B7E13">
      <w:pPr>
        <w:widowControl w:val="0"/>
        <w:bidi w:val="0"/>
        <w:ind w:left="3420"/>
        <w:jc w:val="both"/>
        <w:rPr>
          <w:rFonts w:ascii="Times New Roman" w:hAnsi="Times New Roman"/>
          <w:b/>
        </w:rPr>
      </w:pPr>
    </w:p>
    <w:p w:rsidR="003B7E13" w:rsidP="003B7E13">
      <w:pPr>
        <w:widowControl w:val="0"/>
        <w:bidi w:val="0"/>
        <w:ind w:left="34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3B7E13" w:rsidP="003B7E13">
      <w:pPr>
        <w:bidi w:val="0"/>
        <w:ind w:left="4320"/>
        <w:rPr>
          <w:rFonts w:ascii="Times New Roman" w:hAnsi="Times New Roman"/>
          <w:b/>
        </w:rPr>
      </w:pPr>
    </w:p>
    <w:p w:rsidR="003B7E13" w:rsidP="003B7E13">
      <w:pPr>
        <w:bidi w:val="0"/>
        <w:ind w:left="3540"/>
        <w:jc w:val="both"/>
        <w:rPr>
          <w:rFonts w:ascii="Times New Roman" w:hAnsi="Times New Roman"/>
        </w:rPr>
      </w:pPr>
    </w:p>
    <w:p w:rsidR="003B7E13" w:rsidP="003B7E13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</w:t>
      </w:r>
      <w:r>
        <w:rPr>
          <w:rFonts w:ascii="Times New Roman" w:hAnsi="Times New Roman" w:hint="default"/>
          <w:sz w:val="24"/>
          <w:szCs w:val="24"/>
          <w:u w:val="single"/>
        </w:rPr>
        <w:t>č</w:t>
      </w:r>
      <w:r>
        <w:rPr>
          <w:rFonts w:ascii="Times New Roman" w:hAnsi="Times New Roman" w:hint="default"/>
          <w:sz w:val="24"/>
          <w:szCs w:val="24"/>
          <w:u w:val="single"/>
        </w:rPr>
        <w:t>l. I</w:t>
      </w:r>
    </w:p>
    <w:p w:rsidR="003B7E13" w:rsidP="003B7E13">
      <w:pPr>
        <w:bidi w:val="0"/>
        <w:jc w:val="both"/>
        <w:rPr>
          <w:rFonts w:ascii="Times New Roman" w:hAnsi="Times New Roman"/>
          <w:u w:val="single"/>
        </w:rPr>
      </w:pPr>
    </w:p>
    <w:p w:rsidR="003B7E13" w:rsidP="003B7E1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  <w:tab/>
        <w:t>V čl. I sa za 16. bod vkladá nový 17. bod, ktorý znie:</w:t>
      </w:r>
    </w:p>
    <w:p w:rsidR="003B7E13" w:rsidP="003B7E13">
      <w:pPr>
        <w:bidi w:val="0"/>
        <w:jc w:val="both"/>
        <w:rPr>
          <w:rFonts w:ascii="Times New Roman" w:hAnsi="Times New Roman"/>
        </w:rPr>
      </w:pPr>
    </w:p>
    <w:p w:rsidR="003B7E13" w:rsidP="003B7E1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„17. V § 24 ods. 5 písm. b) sa slová „19 ods. 4“ nahrádzajú slovami „§ 19 ods. 5“.</w:t>
      </w:r>
    </w:p>
    <w:p w:rsidR="003B7E13" w:rsidP="003B7E13">
      <w:pPr>
        <w:bidi w:val="0"/>
        <w:jc w:val="both"/>
        <w:rPr>
          <w:rFonts w:ascii="Times New Roman" w:hAnsi="Times New Roman"/>
        </w:rPr>
      </w:pPr>
    </w:p>
    <w:p w:rsidR="003B7E13" w:rsidP="003B7E1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17 a nasl. sa prečíslujú.</w:t>
      </w:r>
    </w:p>
    <w:p w:rsidR="003B7E13" w:rsidP="003B7E13">
      <w:pPr>
        <w:bidi w:val="0"/>
        <w:jc w:val="both"/>
        <w:rPr>
          <w:rFonts w:ascii="Times New Roman" w:hAnsi="Times New Roman"/>
        </w:rPr>
      </w:pPr>
    </w:p>
    <w:p w:rsidR="003B7E13" w:rsidP="003B7E13">
      <w:pPr>
        <w:bidi w:val="0"/>
        <w:ind w:left="35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úpravu vnútorného odkazu súvisiacu s vložením nového odseku 4 v § 19 a následnou zmenou označenia doterajších odsekov 4 až 7 na 5 až 8, ktorý sa navrhuje v 10. bode čl. I.</w:t>
      </w:r>
    </w:p>
    <w:p w:rsidR="003B7E13" w:rsidP="003B7E13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3B7E13" w:rsidP="003B7E13">
      <w:pPr>
        <w:bidi w:val="0"/>
        <w:ind w:left="4320" w:hanging="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Ústavnoprávny výbor NR SR </w:t>
        <w:tab/>
      </w:r>
    </w:p>
    <w:p w:rsidR="003B7E13" w:rsidP="003B7E13">
      <w:pPr>
        <w:bidi w:val="0"/>
        <w:ind w:left="3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obranu a bezpečnosť</w:t>
      </w:r>
    </w:p>
    <w:p w:rsidR="003B7E13" w:rsidP="003B7E13">
      <w:pPr>
        <w:bidi w:val="0"/>
        <w:ind w:left="3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ľudské práva a národnostné menšiny</w:t>
      </w:r>
    </w:p>
    <w:p w:rsidR="003B7E13" w:rsidP="003B7E13">
      <w:pPr>
        <w:bidi w:val="0"/>
        <w:ind w:left="3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</w:t>
      </w:r>
    </w:p>
    <w:p w:rsidR="003B7E13" w:rsidP="003B7E13">
      <w:pPr>
        <w:widowControl w:val="0"/>
        <w:bidi w:val="0"/>
        <w:ind w:left="3420"/>
        <w:jc w:val="both"/>
        <w:rPr>
          <w:rFonts w:ascii="Times New Roman" w:hAnsi="Times New Roman"/>
          <w:b/>
        </w:rPr>
      </w:pPr>
    </w:p>
    <w:p w:rsidR="003B7E13" w:rsidP="003B7E13">
      <w:pPr>
        <w:widowControl w:val="0"/>
        <w:bidi w:val="0"/>
        <w:ind w:left="34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3B7E13" w:rsidP="003B7E13">
      <w:pPr>
        <w:bidi w:val="0"/>
        <w:ind w:left="4320"/>
        <w:rPr>
          <w:rFonts w:ascii="Times New Roman" w:hAnsi="Times New Roman"/>
          <w:b/>
        </w:rPr>
      </w:pPr>
    </w:p>
    <w:p w:rsidR="003B7E13" w:rsidP="003B7E13">
      <w:pPr>
        <w:bidi w:val="0"/>
        <w:ind w:left="3540"/>
        <w:jc w:val="both"/>
        <w:rPr>
          <w:rFonts w:ascii="Times New Roman" w:hAnsi="Times New Roman"/>
        </w:rPr>
      </w:pPr>
    </w:p>
    <w:p w:rsidR="003B7E13" w:rsidP="003B7E13">
      <w:pPr>
        <w:bidi w:val="0"/>
        <w:jc w:val="both"/>
        <w:rPr>
          <w:rFonts w:ascii="Times New Roman" w:hAnsi="Times New Roman"/>
        </w:rPr>
      </w:pPr>
    </w:p>
    <w:p w:rsidR="003B7E13" w:rsidP="003B7E13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</w:t>
      </w:r>
      <w:r>
        <w:rPr>
          <w:rFonts w:ascii="Times New Roman" w:hAnsi="Times New Roman" w:hint="default"/>
          <w:sz w:val="24"/>
          <w:szCs w:val="24"/>
          <w:u w:val="single"/>
        </w:rPr>
        <w:t>č</w:t>
      </w:r>
      <w:r>
        <w:rPr>
          <w:rFonts w:ascii="Times New Roman" w:hAnsi="Times New Roman" w:hint="default"/>
          <w:sz w:val="24"/>
          <w:szCs w:val="24"/>
          <w:u w:val="single"/>
        </w:rPr>
        <w:t>l. I  20. bod</w:t>
      </w:r>
    </w:p>
    <w:p w:rsidR="003B7E13" w:rsidP="003B7E13">
      <w:pPr>
        <w:bidi w:val="0"/>
        <w:jc w:val="both"/>
        <w:rPr>
          <w:rFonts w:ascii="Times New Roman" w:hAnsi="Times New Roman"/>
          <w:u w:val="single"/>
        </w:rPr>
      </w:pPr>
    </w:p>
    <w:p w:rsidR="003B7E13" w:rsidP="003B7E1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  <w:tab/>
        <w:t>V 20. bode v navrhovanom § 43a sa slová „použijú doterajšie predpisy“ nahrádzajú slovami „použijú ustanovenia tohto zákona v znení účinnom do 30. novembra 2012“.</w:t>
      </w:r>
    </w:p>
    <w:p w:rsidR="003B7E13" w:rsidP="003B7E13">
      <w:pPr>
        <w:bidi w:val="0"/>
        <w:jc w:val="both"/>
        <w:rPr>
          <w:rFonts w:ascii="Times New Roman" w:hAnsi="Times New Roman"/>
        </w:rPr>
      </w:pPr>
    </w:p>
    <w:p w:rsidR="003B7E13" w:rsidP="003B7E13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spresnenie prechodného ustanovenia z hľadiska jeho jasnosti a určitosti.</w:t>
      </w:r>
    </w:p>
    <w:p w:rsidR="003B7E13" w:rsidP="003B7E13">
      <w:pPr>
        <w:bidi w:val="0"/>
        <w:jc w:val="both"/>
        <w:rPr>
          <w:rFonts w:ascii="Times New Roman" w:hAnsi="Times New Roman"/>
        </w:rPr>
      </w:pPr>
    </w:p>
    <w:p w:rsidR="003B7E13" w:rsidP="003B7E13">
      <w:pPr>
        <w:bidi w:val="0"/>
        <w:ind w:left="4320" w:hanging="90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Ústavnoprávny výbor NR SR </w:t>
        <w:tab/>
      </w:r>
    </w:p>
    <w:p w:rsidR="003B7E13" w:rsidP="003B7E13">
      <w:pPr>
        <w:bidi w:val="0"/>
        <w:ind w:left="3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obranu a bezpečnosť</w:t>
      </w:r>
    </w:p>
    <w:p w:rsidR="003B7E13" w:rsidP="003B7E13">
      <w:pPr>
        <w:bidi w:val="0"/>
        <w:ind w:left="3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ľudské práva a národnostné menšiny</w:t>
      </w:r>
    </w:p>
    <w:p w:rsidR="003B7E13" w:rsidP="003B7E13">
      <w:pPr>
        <w:bidi w:val="0"/>
        <w:ind w:left="3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</w:t>
      </w:r>
    </w:p>
    <w:p w:rsidR="003B7E13" w:rsidP="003B7E13">
      <w:pPr>
        <w:widowControl w:val="0"/>
        <w:bidi w:val="0"/>
        <w:ind w:left="34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3B7E13" w:rsidP="003B7E13">
      <w:pPr>
        <w:widowControl w:val="0"/>
        <w:bidi w:val="0"/>
        <w:ind w:left="3420"/>
        <w:jc w:val="both"/>
        <w:rPr>
          <w:rFonts w:ascii="Times New Roman" w:hAnsi="Times New Roman"/>
          <w:b/>
        </w:rPr>
      </w:pPr>
    </w:p>
    <w:p w:rsidR="003B7E13" w:rsidP="003B7E13">
      <w:pPr>
        <w:bidi w:val="0"/>
        <w:jc w:val="both"/>
        <w:rPr>
          <w:rFonts w:ascii="Times New Roman" w:hAnsi="Times New Roman"/>
          <w:b/>
        </w:rPr>
      </w:pPr>
    </w:p>
    <w:p w:rsidR="003B7E13" w:rsidP="003B7E13">
      <w:pPr>
        <w:tabs>
          <w:tab w:val="left" w:pos="-1985"/>
          <w:tab w:val="left" w:pos="0"/>
          <w:tab w:val="left" w:pos="709"/>
          <w:tab w:val="left" w:pos="1077"/>
        </w:tabs>
        <w:bidi w:val="0"/>
        <w:spacing w:line="360" w:lineRule="auto"/>
        <w:ind w:firstLine="705"/>
        <w:jc w:val="both"/>
        <w:rPr>
          <w:rFonts w:ascii="AT*Toronto" w:hAnsi="AT*Toronto"/>
          <w:b/>
          <w:bCs/>
          <w:szCs w:val="20"/>
        </w:rPr>
      </w:pPr>
      <w:r>
        <w:rPr>
          <w:rFonts w:ascii="AT*Toronto" w:hAnsi="AT*Toronto"/>
          <w:szCs w:val="20"/>
          <w:lang w:val="cs-CZ"/>
        </w:rPr>
        <w:t xml:space="preserve">Gestorský výbor </w:t>
      </w:r>
      <w:r>
        <w:rPr>
          <w:rFonts w:ascii="AT*Toronto" w:hAnsi="AT*Toronto"/>
          <w:b/>
          <w:bCs/>
          <w:szCs w:val="20"/>
          <w:lang w:val="cs-CZ"/>
        </w:rPr>
        <w:t xml:space="preserve">odporúča </w:t>
      </w:r>
      <w:r>
        <w:rPr>
          <w:rFonts w:ascii="AT*Toronto" w:hAnsi="AT*Toronto"/>
          <w:szCs w:val="20"/>
          <w:lang w:val="cs-CZ"/>
        </w:rPr>
        <w:t xml:space="preserve">o pozmeňujúcich a doplňujúcich návrhoch uvedených pod bodom 1, 2 a 3  hlasovať </w:t>
      </w:r>
      <w:r>
        <w:rPr>
          <w:rFonts w:ascii="AT*Toronto" w:hAnsi="AT*Toronto"/>
          <w:b/>
          <w:szCs w:val="20"/>
          <w:lang w:val="cs-CZ"/>
        </w:rPr>
        <w:t xml:space="preserve">spoločne </w:t>
      </w:r>
      <w:r>
        <w:rPr>
          <w:rFonts w:ascii="AT*Toronto" w:hAnsi="AT*Toronto"/>
          <w:szCs w:val="20"/>
          <w:lang w:val="cs-CZ"/>
        </w:rPr>
        <w:t xml:space="preserve">a tieto </w:t>
      </w:r>
      <w:r>
        <w:rPr>
          <w:rFonts w:ascii="AT*Toronto" w:hAnsi="AT*Toronto"/>
          <w:b/>
          <w:szCs w:val="20"/>
          <w:lang w:val="cs-CZ"/>
        </w:rPr>
        <w:t xml:space="preserve">schváliť.  </w:t>
      </w:r>
    </w:p>
    <w:p w:rsidR="003B7E13" w:rsidP="003B7E13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3B7E13" w:rsidP="003B7E13">
      <w:pPr>
        <w:bidi w:val="0"/>
        <w:rPr>
          <w:rFonts w:ascii="Times New Roman" w:hAnsi="Times New Roman"/>
          <w:sz w:val="28"/>
          <w:szCs w:val="28"/>
        </w:rPr>
      </w:pPr>
    </w:p>
    <w:p w:rsidR="003B7E13" w:rsidP="003B7E13">
      <w:pPr>
        <w:bidi w:val="0"/>
        <w:rPr>
          <w:rFonts w:ascii="Times New Roman" w:hAnsi="Times New Roman"/>
          <w:b/>
        </w:rPr>
      </w:pPr>
    </w:p>
    <w:p w:rsidR="003B7E13" w:rsidP="003B7E13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V.</w:t>
      </w:r>
    </w:p>
    <w:p w:rsidR="003B7E13" w:rsidP="003B7E13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3B7E13" w:rsidP="003B7E13">
      <w:pPr>
        <w:bidi w:val="0"/>
        <w:spacing w:before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Gestorský výbor</w:t>
      </w:r>
      <w:r>
        <w:rPr>
          <w:rFonts w:ascii="Times New Roman" w:hAnsi="Times New Roman"/>
        </w:rPr>
        <w:t xml:space="preserve"> na základe stanovísk výborov </w:t>
      </w:r>
      <w:r>
        <w:rPr>
          <w:rFonts w:ascii="Times New Roman" w:hAnsi="Times New Roman"/>
          <w:bCs/>
        </w:rPr>
        <w:t xml:space="preserve">k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noProof/>
        </w:rPr>
        <w:t xml:space="preserve">ládnemu návrhu zákona, ktorým sa mení a dopĺňa </w:t>
      </w:r>
      <w:r>
        <w:rPr>
          <w:rFonts w:ascii="Times New Roman" w:hAnsi="Times New Roman"/>
          <w:b/>
          <w:noProof/>
        </w:rPr>
        <w:t>zákon č. 154/2010 Z. z. o európskom zatýkacom rozkaze</w:t>
      </w:r>
      <w:r>
        <w:rPr>
          <w:rFonts w:ascii="Times New Roman" w:hAnsi="Times New Roman"/>
          <w:noProof/>
        </w:rPr>
        <w:t xml:space="preserve"> a ktorým sa dopĺňa </w:t>
      </w:r>
      <w:r>
        <w:rPr>
          <w:rFonts w:ascii="Times New Roman" w:hAnsi="Times New Roman"/>
          <w:b/>
          <w:noProof/>
        </w:rPr>
        <w:t>zákon č. 549/2011 Z. z. o uznávaní a výkone rozhodnutí</w:t>
      </w:r>
      <w:r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b/>
          <w:noProof/>
        </w:rPr>
        <w:t>ktorými sa ukladá trestná sankcia spojená s odňatím slobody v Európskej únii</w:t>
      </w:r>
      <w:r>
        <w:rPr>
          <w:rFonts w:ascii="Times New Roman" w:hAnsi="Times New Roman"/>
          <w:noProof/>
        </w:rPr>
        <w:t xml:space="preserve"> a o zmene a doplnení </w:t>
      </w:r>
      <w:r>
        <w:rPr>
          <w:rFonts w:ascii="Times New Roman" w:hAnsi="Times New Roman"/>
          <w:b/>
          <w:noProof/>
        </w:rPr>
        <w:t>zákona č. 221/2006 Z. z. o výkone väzby</w:t>
      </w:r>
      <w:r>
        <w:rPr>
          <w:rFonts w:ascii="Times New Roman" w:hAnsi="Times New Roman"/>
          <w:noProof/>
        </w:rPr>
        <w:t xml:space="preserve"> v znení neskorších predpisov </w:t>
      </w:r>
      <w:r>
        <w:rPr>
          <w:rFonts w:ascii="Times New Roman" w:hAnsi="Times New Roman"/>
        </w:rPr>
        <w:t xml:space="preserve">(tlač 158)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uvedených pod bodom </w:t>
      </w:r>
      <w:r>
        <w:rPr>
          <w:rFonts w:ascii="Times New Roman" w:hAnsi="Times New Roman"/>
          <w:b/>
          <w:bCs/>
        </w:rPr>
        <w:t>III</w:t>
      </w:r>
      <w:r>
        <w:rPr>
          <w:rFonts w:ascii="Times New Roman" w:hAnsi="Times New Roman"/>
        </w:rPr>
        <w:t xml:space="preserve"> tejto správy a stanovísk poslancov gestorského výboru vyjadrených v rozprave, podľa § 79 ods. 4 písm.  f) rokovacieho poriadku Národnej rady Slovenskej republiky </w:t>
      </w:r>
      <w:r>
        <w:rPr>
          <w:rFonts w:ascii="Times New Roman" w:hAnsi="Times New Roman"/>
          <w:b/>
          <w:bCs/>
        </w:rPr>
        <w:t xml:space="preserve">odporúča </w:t>
      </w:r>
      <w:r>
        <w:rPr>
          <w:rFonts w:ascii="Times New Roman" w:hAnsi="Times New Roman"/>
          <w:bCs/>
        </w:rPr>
        <w:t xml:space="preserve">Národnej rade Slovenskej republiky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noProof/>
        </w:rPr>
        <w:t xml:space="preserve">ládny návrh zákona, ktorým sa mení a dopĺňa </w:t>
      </w:r>
      <w:r>
        <w:rPr>
          <w:rFonts w:ascii="Times New Roman" w:hAnsi="Times New Roman"/>
          <w:b/>
          <w:noProof/>
        </w:rPr>
        <w:t>zákon č. 154/2010 Z. z. o európskom zatýkacom rozkaze</w:t>
      </w:r>
      <w:r>
        <w:rPr>
          <w:rFonts w:ascii="Times New Roman" w:hAnsi="Times New Roman"/>
          <w:noProof/>
        </w:rPr>
        <w:t xml:space="preserve"> a ktorým sa dopĺňa </w:t>
      </w:r>
      <w:r>
        <w:rPr>
          <w:rFonts w:ascii="Times New Roman" w:hAnsi="Times New Roman"/>
          <w:b/>
          <w:noProof/>
        </w:rPr>
        <w:t>zákon č. 549/2011 Z. z. o uznávaní a výkone rozhodnutí</w:t>
      </w:r>
      <w:r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b/>
          <w:noProof/>
        </w:rPr>
        <w:t>ktorými sa ukladá trestná sankcia spojená s odňatím slobody v Európskej únii</w:t>
      </w:r>
      <w:r>
        <w:rPr>
          <w:rFonts w:ascii="Times New Roman" w:hAnsi="Times New Roman"/>
          <w:noProof/>
        </w:rPr>
        <w:t xml:space="preserve"> a o zmene a doplnení </w:t>
      </w:r>
      <w:r>
        <w:rPr>
          <w:rFonts w:ascii="Times New Roman" w:hAnsi="Times New Roman"/>
          <w:b/>
          <w:noProof/>
        </w:rPr>
        <w:t>zákona č. 221/2006 Z. z. o výkone väzby</w:t>
      </w:r>
      <w:r>
        <w:rPr>
          <w:rFonts w:ascii="Times New Roman" w:hAnsi="Times New Roman"/>
          <w:noProof/>
        </w:rPr>
        <w:t xml:space="preserve"> v znení neskorších predpisov </w:t>
      </w:r>
      <w:r>
        <w:rPr>
          <w:rFonts w:ascii="Times New Roman" w:hAnsi="Times New Roman"/>
        </w:rPr>
        <w:t xml:space="preserve">(tlač 158)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v znení schválených pozmeňujúcich a doplňujúcich návrhov uvedených v tejto spoločnej správe.  </w:t>
      </w:r>
    </w:p>
    <w:p w:rsidR="003B7E13" w:rsidP="003B7E13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3B7E13" w:rsidP="003B7E13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Spoločná správa</w:t>
      </w:r>
      <w:r>
        <w:rPr>
          <w:rFonts w:ascii="Times New Roman" w:hAnsi="Times New Roman"/>
        </w:rPr>
        <w:t xml:space="preserve"> výborov Národnej rady Slovenskej republiky o prerokovaní v</w:t>
      </w:r>
      <w:r>
        <w:rPr>
          <w:rFonts w:ascii="Times New Roman" w:hAnsi="Times New Roman"/>
          <w:noProof/>
        </w:rPr>
        <w:t xml:space="preserve">ládneho návrhu zákona, ktorým sa mení a dopĺňa </w:t>
      </w:r>
      <w:r>
        <w:rPr>
          <w:rFonts w:ascii="Times New Roman" w:hAnsi="Times New Roman"/>
          <w:b/>
          <w:noProof/>
        </w:rPr>
        <w:t>zákon č. 154/2010 Z. z. o európskom zatýkacom rozkaze</w:t>
      </w:r>
      <w:r>
        <w:rPr>
          <w:rFonts w:ascii="Times New Roman" w:hAnsi="Times New Roman"/>
          <w:noProof/>
        </w:rPr>
        <w:t xml:space="preserve"> a ktorým sa dopĺňa </w:t>
      </w:r>
      <w:r>
        <w:rPr>
          <w:rFonts w:ascii="Times New Roman" w:hAnsi="Times New Roman"/>
          <w:b/>
          <w:noProof/>
        </w:rPr>
        <w:t>zákon č. 549/2011 Z. z. o uznávaní a výkone rozhodnutí</w:t>
      </w:r>
      <w:r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b/>
          <w:noProof/>
        </w:rPr>
        <w:t>ktorými sa ukladá trestná sankcia spojená s odňatím slobody v Európskej únii</w:t>
      </w:r>
      <w:r>
        <w:rPr>
          <w:rFonts w:ascii="Times New Roman" w:hAnsi="Times New Roman"/>
          <w:noProof/>
        </w:rPr>
        <w:t xml:space="preserve"> a o zmene a doplnení </w:t>
      </w:r>
      <w:r>
        <w:rPr>
          <w:rFonts w:ascii="Times New Roman" w:hAnsi="Times New Roman"/>
          <w:b/>
          <w:noProof/>
        </w:rPr>
        <w:t>zákona č. 221/2006 Z. z. o výkone väzby</w:t>
      </w:r>
      <w:r>
        <w:rPr>
          <w:rFonts w:ascii="Times New Roman" w:hAnsi="Times New Roman"/>
          <w:noProof/>
        </w:rPr>
        <w:t xml:space="preserve"> v znení neskorších predpisov v druhom čítaní </w:t>
      </w:r>
      <w:r>
        <w:rPr>
          <w:rFonts w:ascii="Times New Roman" w:hAnsi="Times New Roman"/>
        </w:rPr>
        <w:t xml:space="preserve">(tlač 158a)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bola schválená uznesením Ústavnoprávneho výboru</w:t>
      </w:r>
      <w:r>
        <w:rPr>
          <w:rFonts w:ascii="Times New Roman" w:hAnsi="Times New Roman"/>
          <w:bCs/>
        </w:rPr>
        <w:t xml:space="preserve"> Národnej rady Slovenskej republiky zo 16. októbra 2012 č. 110.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Cs/>
        </w:rPr>
        <w:t xml:space="preserve">Týmto uznesením výbor zároveň poveril spoločného spravodajcu predložiť návrhy podľa §  81 ods. 2, § 83 ods. 4, § 84 ods. 2 a § 86 zákona o rokovacom poriadku Národnej rady Slovenskej republiky.  </w:t>
      </w:r>
    </w:p>
    <w:p w:rsidR="003B7E13" w:rsidP="003B7E13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3B7E13" w:rsidP="003B7E13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3B7E13" w:rsidP="003B7E13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3B7E13" w:rsidP="003B7E13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3B7E13" w:rsidP="003B7E13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3B7E13" w:rsidP="003B7E13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3B7E13" w:rsidP="003B7E13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Róbert Madej </w:t>
      </w: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Národnej rady Slovenskej republiky</w:t>
      </w: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B7E13" w:rsidP="003B7E13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Bratislava 16. októbra 2012</w:t>
      </w:r>
    </w:p>
    <w:p w:rsidR="00FD594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6F7"/>
    <w:multiLevelType w:val="hybridMultilevel"/>
    <w:tmpl w:val="8A88F288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oNotTrackMoves/>
  <w:defaultTabStop w:val="708"/>
  <w:hyphenationZone w:val="425"/>
  <w:characterSpacingControl w:val="doNotCompress"/>
  <w:compat/>
  <w:rsids>
    <w:rsidRoot w:val="003B7E13"/>
    <w:rsid w:val="003B7E13"/>
    <w:rsid w:val="003C79D2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1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3B7E13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semiHidden/>
    <w:locked/>
    <w:rsid w:val="003B7E13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character" w:customStyle="1" w:styleId="Zkladntext2Char">
    <w:name w:val="Základný text 2 Char"/>
    <w:basedOn w:val="DefaultParagraphFont"/>
    <w:semiHidden/>
    <w:locked/>
    <w:rsid w:val="003B7E13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character" w:customStyle="1" w:styleId="Zkladntext3Char">
    <w:name w:val="Základný text 3 Char"/>
    <w:basedOn w:val="DefaultParagraphFont"/>
    <w:semiHidden/>
    <w:locked/>
    <w:rsid w:val="003B7E13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3B7E1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rsid w:val="003B7E13"/>
    <w:pPr>
      <w:jc w:val="center"/>
    </w:pPr>
    <w:rPr>
      <w:b/>
      <w:szCs w:val="20"/>
    </w:rPr>
  </w:style>
  <w:style w:type="paragraph" w:styleId="BodyText2">
    <w:name w:val="Body Text 2"/>
    <w:basedOn w:val="Normal"/>
    <w:rsid w:val="003B7E13"/>
    <w:pPr>
      <w:jc w:val="both"/>
    </w:pPr>
    <w:rPr>
      <w:szCs w:val="20"/>
      <w:lang w:eastAsia="cs-CZ"/>
    </w:rPr>
  </w:style>
  <w:style w:type="paragraph" w:customStyle="1" w:styleId="TxBrp9">
    <w:name w:val="TxBr_p9"/>
    <w:basedOn w:val="Normal"/>
    <w:rsid w:val="003B7E13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1008</Words>
  <Characters>5752</Characters>
  <Application>Microsoft Office Word</Application>
  <DocSecurity>0</DocSecurity>
  <Lines>0</Lines>
  <Paragraphs>0</Paragraphs>
  <ScaleCrop>false</ScaleCrop>
  <Company>Kancelaria NR SR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</cp:revision>
  <dcterms:created xsi:type="dcterms:W3CDTF">2012-10-16T14:11:00Z</dcterms:created>
  <dcterms:modified xsi:type="dcterms:W3CDTF">2012-10-16T14:11:00Z</dcterms:modified>
</cp:coreProperties>
</file>