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RPr="00EB33CC" w:rsidP="00563E5E">
      <w:pPr>
        <w:bidi w:val="0"/>
        <w:jc w:val="center"/>
        <w:rPr>
          <w:rFonts w:ascii="Times New Roman" w:hAnsi="Times New Roman"/>
          <w:b/>
          <w:sz w:val="44"/>
          <w:szCs w:val="28"/>
        </w:rPr>
      </w:pPr>
      <w:r w:rsidRPr="00EB33CC">
        <w:rPr>
          <w:rFonts w:ascii="Times New Roman" w:hAnsi="Times New Roman"/>
          <w:b/>
          <w:sz w:val="44"/>
          <w:szCs w:val="28"/>
        </w:rPr>
        <w:t>Príloha č. 2</w:t>
      </w:r>
    </w:p>
    <w:p w:rsidR="00563E5E" w:rsidRPr="00EB33CC" w:rsidP="00563E5E">
      <w:pPr>
        <w:bidi w:val="0"/>
        <w:jc w:val="center"/>
        <w:rPr>
          <w:rFonts w:ascii="Times New Roman" w:hAnsi="Times New Roman"/>
          <w:b/>
          <w:sz w:val="44"/>
          <w:szCs w:val="28"/>
        </w:rPr>
      </w:pPr>
    </w:p>
    <w:p w:rsidR="00563E5E" w:rsidRPr="00EB33CC" w:rsidP="00563E5E">
      <w:pPr>
        <w:bidi w:val="0"/>
        <w:jc w:val="center"/>
        <w:rPr>
          <w:rFonts w:ascii="Times New Roman" w:hAnsi="Times New Roman"/>
          <w:b/>
          <w:sz w:val="44"/>
          <w:szCs w:val="28"/>
        </w:rPr>
      </w:pPr>
      <w:r w:rsidRPr="00EB33CC">
        <w:rPr>
          <w:rFonts w:ascii="Times New Roman" w:hAnsi="Times New Roman"/>
          <w:b/>
          <w:sz w:val="44"/>
          <w:szCs w:val="28"/>
        </w:rPr>
        <w:t>Rozpočtové vzťahy SR a EÚ</w:t>
      </w: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p>
    <w:p w:rsidR="00563E5E" w:rsidP="00563E5E">
      <w:pPr>
        <w:bidi w:val="0"/>
        <w:rPr>
          <w:rFonts w:ascii="Times New Roman" w:hAnsi="Times New Roman"/>
          <w:b/>
          <w:sz w:val="28"/>
          <w:szCs w:val="28"/>
        </w:rPr>
      </w:pPr>
      <w:r w:rsidRPr="0005763F">
        <w:rPr>
          <w:rFonts w:ascii="Times New Roman" w:hAnsi="Times New Roman"/>
          <w:b/>
          <w:sz w:val="28"/>
          <w:szCs w:val="28"/>
        </w:rPr>
        <w:t>Rozpočtové vzťahy SR a</w:t>
      </w:r>
      <w:r w:rsidR="008C4C3F">
        <w:rPr>
          <w:rFonts w:ascii="Times New Roman" w:hAnsi="Times New Roman"/>
          <w:b/>
          <w:sz w:val="28"/>
          <w:szCs w:val="28"/>
        </w:rPr>
        <w:t> </w:t>
      </w:r>
      <w:r w:rsidRPr="0005763F">
        <w:rPr>
          <w:rFonts w:ascii="Times New Roman" w:hAnsi="Times New Roman"/>
          <w:b/>
          <w:sz w:val="28"/>
          <w:szCs w:val="28"/>
        </w:rPr>
        <w:t>EÚ</w:t>
      </w:r>
    </w:p>
    <w:p w:rsidR="008C4C3F" w:rsidP="008C4C3F">
      <w:pPr>
        <w:bidi w:val="0"/>
        <w:jc w:val="both"/>
        <w:rPr>
          <w:rFonts w:ascii="Times New Roman" w:hAnsi="Times New Roman"/>
          <w:b/>
        </w:rPr>
      </w:pPr>
    </w:p>
    <w:p w:rsidR="008C4C3F" w:rsidRPr="0005763F" w:rsidP="005C4435">
      <w:pPr>
        <w:bidi w:val="0"/>
        <w:ind w:left="284" w:hanging="284"/>
        <w:jc w:val="both"/>
        <w:rPr>
          <w:rFonts w:ascii="Times New Roman" w:hAnsi="Times New Roman"/>
          <w:b/>
        </w:rPr>
      </w:pPr>
      <w:r w:rsidRPr="0005763F">
        <w:rPr>
          <w:rFonts w:ascii="Times New Roman" w:hAnsi="Times New Roman"/>
          <w:b/>
        </w:rPr>
        <w:t>1. Základné predpoklady tvorby návrhu rozpočtu verejnej správy na roky 201</w:t>
      </w:r>
      <w:r>
        <w:rPr>
          <w:rFonts w:ascii="Times New Roman" w:hAnsi="Times New Roman"/>
          <w:b/>
        </w:rPr>
        <w:t>3</w:t>
      </w:r>
      <w:r w:rsidRPr="0005763F">
        <w:rPr>
          <w:rFonts w:ascii="Times New Roman" w:hAnsi="Times New Roman"/>
          <w:b/>
        </w:rPr>
        <w:t xml:space="preserve"> až 201</w:t>
      </w:r>
      <w:r>
        <w:rPr>
          <w:rFonts w:ascii="Times New Roman" w:hAnsi="Times New Roman"/>
          <w:b/>
        </w:rPr>
        <w:t>5</w:t>
      </w:r>
      <w:r w:rsidRPr="0005763F">
        <w:rPr>
          <w:rFonts w:ascii="Times New Roman" w:hAnsi="Times New Roman"/>
          <w:b/>
        </w:rPr>
        <w:t xml:space="preserve"> pre odvody Slovenskej republiky do všeobecného rozpočtu Európskej únie</w:t>
      </w:r>
    </w:p>
    <w:p w:rsidR="008C4C3F" w:rsidP="008C4C3F">
      <w:pPr>
        <w:bidi w:val="0"/>
        <w:jc w:val="both"/>
        <w:rPr>
          <w:rFonts w:ascii="Arial Narrow" w:hAnsi="Arial Narrow"/>
          <w:sz w:val="22"/>
          <w:szCs w:val="22"/>
        </w:rPr>
      </w:pPr>
    </w:p>
    <w:p w:rsidR="008C4C3F" w:rsidP="008C4C3F">
      <w:pPr>
        <w:bidi w:val="0"/>
        <w:ind w:firstLine="708"/>
        <w:jc w:val="both"/>
        <w:rPr>
          <w:rFonts w:ascii="Times New Roman" w:hAnsi="Times New Roman"/>
        </w:rPr>
      </w:pPr>
      <w:r w:rsidRPr="008C4C3F">
        <w:rPr>
          <w:rFonts w:ascii="Times New Roman" w:hAnsi="Times New Roman"/>
        </w:rPr>
        <w:t>Základným východiskom pre vypracovanie odhadu odvodov Slovenskej republiky do všeobecného rozpočtu Európskej únie na roky 2013 až 2015 sú závery zo zasadnutia Poradného výboru pre vlastné zdroje (ACOR) z 21. mája 2012 pri zohľadnení súčasného viacročného finančného rámca Európskej únie na roky 2007 až 2013 a návrhu budúceho viacročného finančného rámca Európskej únie na roky 2014 až 2020.</w:t>
      </w:r>
      <w:r>
        <w:rPr>
          <w:rFonts w:ascii="Times New Roman" w:hAnsi="Times New Roman"/>
        </w:rPr>
        <w:t xml:space="preserve"> </w:t>
      </w:r>
      <w:r w:rsidRPr="008C4C3F">
        <w:rPr>
          <w:rFonts w:ascii="Times New Roman" w:hAnsi="Times New Roman"/>
        </w:rPr>
        <w:t>V</w:t>
      </w:r>
      <w:r w:rsidRPr="008C4C3F">
        <w:rPr>
          <w:rFonts w:ascii="Times New Roman" w:hAnsi="Times New Roman"/>
          <w:sz w:val="22"/>
          <w:szCs w:val="22"/>
        </w:rPr>
        <w:t> </w:t>
      </w:r>
      <w:r w:rsidRPr="008C4C3F">
        <w:rPr>
          <w:rFonts w:ascii="Times New Roman" w:hAnsi="Times New Roman"/>
        </w:rPr>
        <w:t>súvislosti s budúcim viacročným finančným rámcom Európskej únie na roky 2014 až 2020 vypracovala Európska komisia nové legislatívne návrhy pre systém vlastných zdrojov EÚ, a to:</w:t>
      </w:r>
    </w:p>
    <w:p w:rsidR="008C4C3F" w:rsidRPr="008C4C3F" w:rsidP="008C4C3F">
      <w:pPr>
        <w:bidi w:val="0"/>
        <w:ind w:firstLine="708"/>
        <w:jc w:val="both"/>
        <w:rPr>
          <w:rFonts w:ascii="Times New Roman" w:hAnsi="Times New Roman"/>
        </w:rPr>
      </w:pPr>
    </w:p>
    <w:p w:rsidR="008C4C3F" w:rsidRPr="008C4C3F" w:rsidP="008C4C3F">
      <w:pPr>
        <w:pStyle w:val="BodyText"/>
        <w:numPr>
          <w:numId w:val="27"/>
        </w:numPr>
        <w:bidi w:val="0"/>
        <w:ind w:right="74"/>
        <w:rPr>
          <w:rFonts w:ascii="Times New Roman" w:hAnsi="Times New Roman"/>
        </w:rPr>
      </w:pPr>
      <w:r w:rsidRPr="008C4C3F">
        <w:rPr>
          <w:rFonts w:ascii="Times New Roman" w:hAnsi="Times New Roman"/>
        </w:rPr>
        <w:t>návrh rozhodnutia Rady o systéme vlastných zdrojov Európskej únie,</w:t>
      </w:r>
    </w:p>
    <w:p w:rsidR="008C4C3F" w:rsidRPr="008C4C3F" w:rsidP="008C4C3F">
      <w:pPr>
        <w:pStyle w:val="BodyText"/>
        <w:numPr>
          <w:numId w:val="27"/>
        </w:numPr>
        <w:bidi w:val="0"/>
        <w:ind w:right="74"/>
        <w:rPr>
          <w:rFonts w:ascii="Times New Roman" w:hAnsi="Times New Roman"/>
        </w:rPr>
      </w:pPr>
      <w:r w:rsidRPr="008C4C3F">
        <w:rPr>
          <w:rFonts w:ascii="Times New Roman" w:hAnsi="Times New Roman"/>
        </w:rPr>
        <w:t>návrh nariadenia Rady, ktorým sa ustanovujú vykonávacie opatrenia týkajúce sa systému vlastných zdrojov Európskej únie,</w:t>
      </w:r>
    </w:p>
    <w:p w:rsidR="008C4C3F" w:rsidRPr="008C4C3F" w:rsidP="008C4C3F">
      <w:pPr>
        <w:pStyle w:val="BodyText"/>
        <w:numPr>
          <w:numId w:val="27"/>
        </w:numPr>
        <w:bidi w:val="0"/>
        <w:ind w:right="74"/>
        <w:rPr>
          <w:rFonts w:ascii="Times New Roman" w:hAnsi="Times New Roman"/>
        </w:rPr>
      </w:pPr>
      <w:r w:rsidRPr="008C4C3F">
        <w:rPr>
          <w:rFonts w:ascii="Times New Roman" w:hAnsi="Times New Roman"/>
        </w:rPr>
        <w:t>návrh nariadenia Rady o spôsoboch a postupe sprístupňovania tradičných vlastných zdrojov a vlastného zdroja založeného na HND a o opatreniach na zabezpečenie požiadaviek na pokladničnú hotovosť,</w:t>
      </w:r>
    </w:p>
    <w:p w:rsidR="008C4C3F" w:rsidRPr="008C4C3F" w:rsidP="008C4C3F">
      <w:pPr>
        <w:pStyle w:val="BodyText"/>
        <w:numPr>
          <w:numId w:val="27"/>
        </w:numPr>
        <w:bidi w:val="0"/>
        <w:ind w:right="74"/>
        <w:rPr>
          <w:rFonts w:ascii="Times New Roman" w:hAnsi="Times New Roman"/>
        </w:rPr>
      </w:pPr>
      <w:r w:rsidRPr="008C4C3F">
        <w:rPr>
          <w:rFonts w:ascii="Times New Roman" w:hAnsi="Times New Roman"/>
          <w:noProof/>
        </w:rPr>
        <w:t>návrh nariadenia Rady o spôsoboch a postupe sprístupňovania vlastného zdroja založeného na dani z pridanej hodnoty,</w:t>
      </w:r>
    </w:p>
    <w:p w:rsidR="008C4C3F" w:rsidRPr="008C4C3F" w:rsidP="008C4C3F">
      <w:pPr>
        <w:pStyle w:val="BodyText"/>
        <w:numPr>
          <w:numId w:val="27"/>
        </w:numPr>
        <w:bidi w:val="0"/>
        <w:ind w:right="74"/>
        <w:rPr>
          <w:rFonts w:ascii="Times New Roman" w:hAnsi="Times New Roman"/>
        </w:rPr>
      </w:pPr>
      <w:r w:rsidRPr="008C4C3F">
        <w:rPr>
          <w:rFonts w:ascii="Times New Roman" w:hAnsi="Times New Roman"/>
          <w:noProof/>
        </w:rPr>
        <w:t>návrh nariadenia Rady o spôsoboch a postupe sprístupňovania vlastného zdroja založeného na dani z finančných transakcií.</w:t>
      </w:r>
    </w:p>
    <w:p w:rsidR="008C4C3F" w:rsidRPr="008C4C3F" w:rsidP="008C4C3F">
      <w:pPr>
        <w:pStyle w:val="BodyText"/>
        <w:bidi w:val="0"/>
        <w:ind w:left="1069" w:right="74"/>
        <w:rPr>
          <w:rFonts w:ascii="Times New Roman" w:hAnsi="Times New Roman"/>
        </w:rPr>
      </w:pPr>
    </w:p>
    <w:p w:rsidR="008C4C3F" w:rsidP="005C4435">
      <w:pPr>
        <w:bidi w:val="0"/>
        <w:ind w:firstLine="709"/>
        <w:jc w:val="both"/>
        <w:rPr>
          <w:rFonts w:ascii="Times New Roman" w:hAnsi="Times New Roman"/>
        </w:rPr>
      </w:pPr>
      <w:r w:rsidRPr="008C4C3F">
        <w:rPr>
          <w:rFonts w:ascii="Times New Roman" w:hAnsi="Times New Roman"/>
        </w:rPr>
        <w:t xml:space="preserve">Vzhľadom na to, že v súčasnosti prebiehajú len politické diskusie k budúcej štruktúre systému vlastných zdrojov EÚ na obdobie rokov 2014 až 2020, pričom zatiaľ nie je známy výsledok týchto rokovaní, a teda ani finančný dopad nového systému vlastných zdrojov EÚ po roku 2013 na národné rozpočty členských štátov EÚ, je odhad odvodov Slovenskej republiky do všeobecného rozpočtu Európskej únie na roky 2013 až 2015 vypracovaný na základe v súčasnosti platného rozhodnutia Rady o systéme vlastných zdrojov Európskych spoločenstiev. </w:t>
      </w:r>
    </w:p>
    <w:p w:rsidR="005C4435" w:rsidRPr="008C4C3F" w:rsidP="005C4435">
      <w:pPr>
        <w:bidi w:val="0"/>
        <w:ind w:firstLine="709"/>
        <w:jc w:val="both"/>
        <w:rPr>
          <w:rFonts w:ascii="Times New Roman" w:hAnsi="Times New Roman"/>
        </w:rPr>
      </w:pPr>
    </w:p>
    <w:p w:rsidR="003E56E8" w:rsidP="005C4435">
      <w:pPr>
        <w:bidi w:val="0"/>
        <w:ind w:firstLine="709"/>
        <w:jc w:val="both"/>
        <w:rPr>
          <w:rFonts w:ascii="Times New Roman" w:hAnsi="Times New Roman"/>
        </w:rPr>
      </w:pPr>
      <w:r w:rsidRPr="00D14520" w:rsidR="00D14520">
        <w:rPr>
          <w:rFonts w:ascii="Times New Roman" w:hAnsi="Times New Roman"/>
        </w:rPr>
        <w:t>Od roku 2011 Slovenskej republik</w:t>
      </w:r>
      <w:r>
        <w:rPr>
          <w:rFonts w:ascii="Times New Roman" w:hAnsi="Times New Roman"/>
        </w:rPr>
        <w:t>e</w:t>
      </w:r>
      <w:r w:rsidRPr="00D14520" w:rsidR="00D14520">
        <w:rPr>
          <w:rFonts w:ascii="Times New Roman" w:hAnsi="Times New Roman"/>
        </w:rPr>
        <w:t xml:space="preserve"> z členstva v Európskej únii vyplýva povinnosť prispievať do Európskeho rozvojového fondu</w:t>
      </w:r>
      <w:r w:rsidR="00D14520">
        <w:rPr>
          <w:rFonts w:ascii="Times New Roman" w:hAnsi="Times New Roman"/>
        </w:rPr>
        <w:t xml:space="preserve"> (ďalej len „EDF“)</w:t>
      </w:r>
      <w:r w:rsidRPr="00D14520" w:rsidR="00D14520">
        <w:rPr>
          <w:rFonts w:ascii="Times New Roman" w:hAnsi="Times New Roman"/>
        </w:rPr>
        <w:t xml:space="preserve"> ako nástroja </w:t>
      </w:r>
      <w:r w:rsidR="00D14520">
        <w:rPr>
          <w:rFonts w:ascii="Times New Roman" w:hAnsi="Times New Roman"/>
        </w:rPr>
        <w:t xml:space="preserve">rozvojovej pomoci </w:t>
      </w:r>
      <w:r>
        <w:rPr>
          <w:rFonts w:ascii="Times New Roman" w:hAnsi="Times New Roman"/>
        </w:rPr>
        <w:t xml:space="preserve">pre </w:t>
      </w:r>
      <w:r w:rsidR="00D14520">
        <w:rPr>
          <w:rFonts w:ascii="Times New Roman" w:hAnsi="Times New Roman"/>
        </w:rPr>
        <w:t>kraj</w:t>
      </w:r>
      <w:r>
        <w:rPr>
          <w:rFonts w:ascii="Times New Roman" w:hAnsi="Times New Roman"/>
        </w:rPr>
        <w:t>i</w:t>
      </w:r>
      <w:r w:rsidR="00D14520">
        <w:rPr>
          <w:rFonts w:ascii="Times New Roman" w:hAnsi="Times New Roman"/>
        </w:rPr>
        <w:t>n</w:t>
      </w:r>
      <w:r>
        <w:rPr>
          <w:rFonts w:ascii="Times New Roman" w:hAnsi="Times New Roman"/>
        </w:rPr>
        <w:t>y</w:t>
      </w:r>
      <w:r w:rsidR="00D14520">
        <w:rPr>
          <w:rFonts w:ascii="Times New Roman" w:hAnsi="Times New Roman"/>
        </w:rPr>
        <w:t xml:space="preserve"> Afriky, Karibiku a Tichomoria a zámorsk</w:t>
      </w:r>
      <w:r>
        <w:rPr>
          <w:rFonts w:ascii="Times New Roman" w:hAnsi="Times New Roman"/>
        </w:rPr>
        <w:t>é</w:t>
      </w:r>
      <w:r w:rsidR="00D14520">
        <w:rPr>
          <w:rFonts w:ascii="Times New Roman" w:hAnsi="Times New Roman"/>
        </w:rPr>
        <w:t xml:space="preserve"> </w:t>
      </w:r>
      <w:r>
        <w:rPr>
          <w:rFonts w:ascii="Times New Roman" w:hAnsi="Times New Roman"/>
        </w:rPr>
        <w:t>kraji</w:t>
      </w:r>
      <w:r w:rsidR="00D14520">
        <w:rPr>
          <w:rFonts w:ascii="Times New Roman" w:hAnsi="Times New Roman"/>
        </w:rPr>
        <w:t>n</w:t>
      </w:r>
      <w:r>
        <w:rPr>
          <w:rFonts w:ascii="Times New Roman" w:hAnsi="Times New Roman"/>
        </w:rPr>
        <w:t>y</w:t>
      </w:r>
      <w:r w:rsidR="00D14520">
        <w:rPr>
          <w:rFonts w:ascii="Times New Roman" w:hAnsi="Times New Roman"/>
        </w:rPr>
        <w:t xml:space="preserve"> a územ</w:t>
      </w:r>
      <w:r>
        <w:rPr>
          <w:rFonts w:ascii="Times New Roman" w:hAnsi="Times New Roman"/>
        </w:rPr>
        <w:t>ia</w:t>
      </w:r>
      <w:r w:rsidR="00D14520">
        <w:rPr>
          <w:rFonts w:ascii="Times New Roman" w:hAnsi="Times New Roman"/>
        </w:rPr>
        <w:t xml:space="preserve">. </w:t>
      </w:r>
      <w:r w:rsidRPr="00D14520" w:rsidR="00D14520">
        <w:rPr>
          <w:rFonts w:ascii="Times New Roman" w:hAnsi="Times New Roman"/>
        </w:rPr>
        <w:t>Základným dokumentom, z ktorého EDF vychádza, je Dohoda z Cotonou, ktorá upravuje spoluprácu E</w:t>
      </w:r>
      <w:r w:rsidR="00D14520">
        <w:rPr>
          <w:rFonts w:ascii="Times New Roman" w:hAnsi="Times New Roman"/>
        </w:rPr>
        <w:t xml:space="preserve">urópskej únie </w:t>
      </w:r>
      <w:r w:rsidRPr="00D14520" w:rsidR="00D14520">
        <w:rPr>
          <w:rFonts w:ascii="Times New Roman" w:hAnsi="Times New Roman"/>
        </w:rPr>
        <w:t>a</w:t>
      </w:r>
      <w:r w:rsidR="00D14520">
        <w:rPr>
          <w:rFonts w:ascii="Times New Roman" w:hAnsi="Times New Roman"/>
        </w:rPr>
        <w:t> dotknutých krajín a území.</w:t>
      </w:r>
      <w:r w:rsidRPr="00D14520" w:rsidR="00D14520">
        <w:rPr>
          <w:rFonts w:ascii="Times New Roman" w:hAnsi="Times New Roman"/>
        </w:rPr>
        <w:t xml:space="preserve"> </w:t>
      </w:r>
    </w:p>
    <w:p w:rsidR="005C4435" w:rsidP="005C4435">
      <w:pPr>
        <w:bidi w:val="0"/>
        <w:ind w:firstLine="709"/>
        <w:jc w:val="both"/>
        <w:rPr>
          <w:rFonts w:ascii="Times New Roman" w:hAnsi="Times New Roman"/>
        </w:rPr>
      </w:pPr>
    </w:p>
    <w:p w:rsidR="003E56E8" w:rsidP="005C4435">
      <w:pPr>
        <w:bidi w:val="0"/>
        <w:ind w:firstLine="709"/>
        <w:jc w:val="both"/>
        <w:rPr>
          <w:rFonts w:ascii="Times New Roman" w:hAnsi="Times New Roman"/>
        </w:rPr>
      </w:pPr>
      <w:r w:rsidR="00D14520">
        <w:rPr>
          <w:rFonts w:ascii="Times New Roman" w:hAnsi="Times New Roman"/>
        </w:rPr>
        <w:t>P</w:t>
      </w:r>
      <w:r w:rsidRPr="00D14520" w:rsidR="00D14520">
        <w:rPr>
          <w:rFonts w:ascii="Times New Roman" w:hAnsi="Times New Roman"/>
        </w:rPr>
        <w:t>odiel S</w:t>
      </w:r>
      <w:r w:rsidR="00D14520">
        <w:rPr>
          <w:rFonts w:ascii="Times New Roman" w:hAnsi="Times New Roman"/>
        </w:rPr>
        <w:t>lovenskej republiky</w:t>
      </w:r>
      <w:r w:rsidRPr="00D14520" w:rsidR="00D14520">
        <w:rPr>
          <w:rFonts w:ascii="Times New Roman" w:hAnsi="Times New Roman"/>
        </w:rPr>
        <w:t xml:space="preserve"> na príspevku do 10. </w:t>
      </w:r>
      <w:r>
        <w:rPr>
          <w:rFonts w:ascii="Times New Roman" w:hAnsi="Times New Roman"/>
        </w:rPr>
        <w:t>EDF</w:t>
      </w:r>
      <w:r w:rsidRPr="00D14520" w:rsidR="00D14520">
        <w:rPr>
          <w:rFonts w:ascii="Times New Roman" w:hAnsi="Times New Roman"/>
        </w:rPr>
        <w:t xml:space="preserve"> </w:t>
      </w:r>
      <w:r w:rsidR="005C4435">
        <w:rPr>
          <w:rFonts w:ascii="Times New Roman" w:hAnsi="Times New Roman"/>
        </w:rPr>
        <w:t>na</w:t>
      </w:r>
      <w:r w:rsidRPr="00D14520" w:rsidR="00D14520">
        <w:rPr>
          <w:rFonts w:ascii="Times New Roman" w:hAnsi="Times New Roman"/>
        </w:rPr>
        <w:t xml:space="preserve"> obdobie </w:t>
      </w:r>
      <w:r w:rsidR="00D14520">
        <w:rPr>
          <w:rFonts w:ascii="Times New Roman" w:hAnsi="Times New Roman"/>
        </w:rPr>
        <w:t xml:space="preserve">rokov </w:t>
      </w:r>
      <w:r w:rsidRPr="00D14520" w:rsidR="00D14520">
        <w:rPr>
          <w:rFonts w:ascii="Times New Roman" w:hAnsi="Times New Roman"/>
        </w:rPr>
        <w:t>2008</w:t>
      </w:r>
      <w:r w:rsidR="00D14520">
        <w:rPr>
          <w:rFonts w:ascii="Times New Roman" w:hAnsi="Times New Roman"/>
        </w:rPr>
        <w:t xml:space="preserve"> až </w:t>
      </w:r>
      <w:r w:rsidRPr="00D14520" w:rsidR="00D14520">
        <w:rPr>
          <w:rFonts w:ascii="Times New Roman" w:hAnsi="Times New Roman"/>
        </w:rPr>
        <w:t>2013</w:t>
      </w:r>
      <w:r w:rsidR="00F46D78">
        <w:rPr>
          <w:rFonts w:ascii="Times New Roman" w:hAnsi="Times New Roman"/>
        </w:rPr>
        <w:t xml:space="preserve"> </w:t>
      </w:r>
      <w:r w:rsidRPr="00F46D78" w:rsidR="00F46D78">
        <w:rPr>
          <w:rFonts w:ascii="Times New Roman" w:hAnsi="Times New Roman"/>
        </w:rPr>
        <w:t xml:space="preserve">na základe Rozhodnutia Rady </w:t>
      </w:r>
      <w:r w:rsidR="00F46D78">
        <w:rPr>
          <w:rFonts w:ascii="Times New Roman" w:hAnsi="Times New Roman"/>
        </w:rPr>
        <w:t>tvorí</w:t>
      </w:r>
      <w:r w:rsidRPr="00D14520" w:rsidR="00D14520">
        <w:rPr>
          <w:rFonts w:ascii="Times New Roman" w:hAnsi="Times New Roman"/>
        </w:rPr>
        <w:t xml:space="preserve"> </w:t>
      </w:r>
      <w:r w:rsidR="00F46D78">
        <w:rPr>
          <w:rFonts w:ascii="Times New Roman" w:hAnsi="Times New Roman"/>
        </w:rPr>
        <w:t xml:space="preserve">0,21 % ako platba pre Európsku komisiu a Európsku investičnú banku. Skutočnosť za rok 2012 bude závisieť od </w:t>
      </w:r>
      <w:r>
        <w:rPr>
          <w:rFonts w:ascii="Times New Roman" w:hAnsi="Times New Roman"/>
        </w:rPr>
        <w:t xml:space="preserve">rýchlosti realizácie projektov, čo bude premietnuté do sekundárnych právnych aktov pre určenie príspevku na rok 2012. </w:t>
      </w:r>
    </w:p>
    <w:p w:rsidR="005C4435" w:rsidP="005C4435">
      <w:pPr>
        <w:bidi w:val="0"/>
        <w:ind w:firstLine="709"/>
        <w:jc w:val="both"/>
        <w:rPr>
          <w:rFonts w:ascii="Times New Roman" w:hAnsi="Times New Roman"/>
        </w:rPr>
      </w:pPr>
    </w:p>
    <w:p w:rsidR="00F46D78" w:rsidP="005C4435">
      <w:pPr>
        <w:bidi w:val="0"/>
        <w:ind w:firstLine="709"/>
        <w:jc w:val="both"/>
        <w:rPr>
          <w:rFonts w:ascii="Times New Roman" w:hAnsi="Times New Roman"/>
        </w:rPr>
      </w:pPr>
      <w:r w:rsidR="003E56E8">
        <w:rPr>
          <w:rFonts w:ascii="Times New Roman" w:hAnsi="Times New Roman"/>
        </w:rPr>
        <w:t>K</w:t>
      </w:r>
      <w:r w:rsidRPr="003E56E8" w:rsidR="003E56E8">
        <w:rPr>
          <w:rFonts w:ascii="Times New Roman" w:hAnsi="Times New Roman"/>
        </w:rPr>
        <w:t>onečná výška príspevku S</w:t>
      </w:r>
      <w:r w:rsidR="003E56E8">
        <w:rPr>
          <w:rFonts w:ascii="Times New Roman" w:hAnsi="Times New Roman"/>
        </w:rPr>
        <w:t xml:space="preserve">lovenskej republiky do </w:t>
      </w:r>
      <w:r w:rsidRPr="003E56E8" w:rsidR="003E56E8">
        <w:rPr>
          <w:rFonts w:ascii="Times New Roman" w:hAnsi="Times New Roman"/>
        </w:rPr>
        <w:t>11. E</w:t>
      </w:r>
      <w:r w:rsidR="003E56E8">
        <w:rPr>
          <w:rFonts w:ascii="Times New Roman" w:hAnsi="Times New Roman"/>
        </w:rPr>
        <w:t xml:space="preserve">DF </w:t>
      </w:r>
      <w:r w:rsidR="005C4435">
        <w:rPr>
          <w:rFonts w:ascii="Times New Roman" w:hAnsi="Times New Roman"/>
        </w:rPr>
        <w:t>na</w:t>
      </w:r>
      <w:r w:rsidRPr="003E56E8" w:rsidR="003E56E8">
        <w:rPr>
          <w:rFonts w:ascii="Times New Roman" w:hAnsi="Times New Roman"/>
        </w:rPr>
        <w:t xml:space="preserve"> obdobie </w:t>
      </w:r>
      <w:r w:rsidR="003E56E8">
        <w:rPr>
          <w:rFonts w:ascii="Times New Roman" w:hAnsi="Times New Roman"/>
        </w:rPr>
        <w:t xml:space="preserve">rokov </w:t>
      </w:r>
      <w:r w:rsidRPr="003E56E8" w:rsidR="003E56E8">
        <w:rPr>
          <w:rFonts w:ascii="Times New Roman" w:hAnsi="Times New Roman"/>
        </w:rPr>
        <w:t>2014 </w:t>
      </w:r>
      <w:r w:rsidR="003E56E8">
        <w:rPr>
          <w:rFonts w:ascii="Times New Roman" w:hAnsi="Times New Roman"/>
        </w:rPr>
        <w:t>až</w:t>
      </w:r>
      <w:r w:rsidRPr="003E56E8" w:rsidR="003E56E8">
        <w:rPr>
          <w:rFonts w:ascii="Times New Roman" w:hAnsi="Times New Roman"/>
        </w:rPr>
        <w:t> 2020 bude závisieť od výsledného kompromisu pri schvaľovaní viacročného finančného rámca E</w:t>
      </w:r>
      <w:r w:rsidR="003E56E8">
        <w:rPr>
          <w:rFonts w:ascii="Times New Roman" w:hAnsi="Times New Roman"/>
        </w:rPr>
        <w:t xml:space="preserve">urópskej únie na roky </w:t>
      </w:r>
      <w:r w:rsidRPr="003E56E8" w:rsidR="003E56E8">
        <w:rPr>
          <w:rFonts w:ascii="Times New Roman" w:hAnsi="Times New Roman"/>
        </w:rPr>
        <w:t>2014 </w:t>
      </w:r>
      <w:r w:rsidR="003E56E8">
        <w:rPr>
          <w:rFonts w:ascii="Times New Roman" w:hAnsi="Times New Roman"/>
        </w:rPr>
        <w:t>až</w:t>
      </w:r>
      <w:r w:rsidRPr="003E56E8" w:rsidR="003E56E8">
        <w:rPr>
          <w:rFonts w:ascii="Times New Roman" w:hAnsi="Times New Roman"/>
        </w:rPr>
        <w:t> 2020.</w:t>
      </w:r>
    </w:p>
    <w:p w:rsidR="005C4435" w:rsidP="005C4435">
      <w:pPr>
        <w:bidi w:val="0"/>
        <w:ind w:firstLine="709"/>
        <w:jc w:val="both"/>
        <w:rPr>
          <w:rFonts w:ascii="Times New Roman" w:hAnsi="Times New Roman"/>
        </w:rPr>
      </w:pPr>
    </w:p>
    <w:p w:rsidR="00D14520" w:rsidRPr="00D14520" w:rsidP="005C4435">
      <w:pPr>
        <w:bidi w:val="0"/>
        <w:ind w:firstLine="709"/>
        <w:jc w:val="both"/>
        <w:rPr>
          <w:rFonts w:ascii="Times New Roman" w:hAnsi="Times New Roman"/>
        </w:rPr>
      </w:pPr>
      <w:r w:rsidRPr="00D14520">
        <w:rPr>
          <w:rFonts w:ascii="Times New Roman" w:hAnsi="Times New Roman"/>
        </w:rPr>
        <w:t>Príspevok je vykazovaný a</w:t>
      </w:r>
      <w:r>
        <w:rPr>
          <w:rFonts w:ascii="Times New Roman" w:hAnsi="Times New Roman"/>
        </w:rPr>
        <w:t>ko oficiálna rozvojová pomoc</w:t>
      </w:r>
      <w:r w:rsidRPr="00D14520">
        <w:rPr>
          <w:rFonts w:ascii="Times New Roman" w:hAnsi="Times New Roman"/>
        </w:rPr>
        <w:t>.</w:t>
      </w:r>
    </w:p>
    <w:p w:rsidR="00563E5E" w:rsidP="00563E5E">
      <w:pPr>
        <w:bidi w:val="0"/>
        <w:jc w:val="both"/>
        <w:rPr>
          <w:rFonts w:ascii="Times New Roman" w:hAnsi="Times New Roman"/>
        </w:rPr>
      </w:pPr>
    </w:p>
    <w:p w:rsidR="005C4435" w:rsidP="00563E5E">
      <w:pPr>
        <w:bidi w:val="0"/>
        <w:jc w:val="both"/>
        <w:rPr>
          <w:rFonts w:ascii="Times New Roman" w:hAnsi="Times New Roman"/>
        </w:rPr>
      </w:pPr>
    </w:p>
    <w:p w:rsidR="00563E5E" w:rsidRPr="0005763F" w:rsidP="00563E5E">
      <w:pPr>
        <w:pStyle w:val="BodyText"/>
        <w:bidi w:val="0"/>
        <w:rPr>
          <w:rFonts w:ascii="Times New Roman" w:hAnsi="Times New Roman"/>
          <w:b/>
          <w:bCs/>
        </w:rPr>
      </w:pPr>
      <w:r w:rsidRPr="0005763F">
        <w:rPr>
          <w:rFonts w:ascii="Times New Roman" w:hAnsi="Times New Roman"/>
          <w:b/>
          <w:bCs/>
        </w:rPr>
        <w:t xml:space="preserve">2. Odvody a príspevky </w:t>
      </w:r>
      <w:r w:rsidRPr="0005763F">
        <w:rPr>
          <w:rFonts w:ascii="Times New Roman" w:hAnsi="Times New Roman"/>
          <w:b/>
        </w:rPr>
        <w:t>Slovenskej republiky do všeobecného rozpočtu Európskej únie</w:t>
      </w:r>
      <w:r w:rsidRPr="0005763F">
        <w:rPr>
          <w:rFonts w:ascii="Times New Roman" w:hAnsi="Times New Roman"/>
          <w:b/>
          <w:bCs/>
        </w:rPr>
        <w:t xml:space="preserve">  </w:t>
      </w:r>
    </w:p>
    <w:p w:rsidR="00563E5E" w:rsidRPr="0005763F" w:rsidP="00563E5E">
      <w:pPr>
        <w:bidi w:val="0"/>
        <w:jc w:val="both"/>
        <w:rPr>
          <w:rFonts w:ascii="Times New Roman" w:hAnsi="Times New Roman"/>
        </w:rPr>
      </w:pPr>
    </w:p>
    <w:p w:rsidR="00563E5E" w:rsidRPr="00D14520" w:rsidP="00563E5E">
      <w:pPr>
        <w:bidi w:val="0"/>
        <w:jc w:val="both"/>
        <w:rPr>
          <w:rFonts w:ascii="Times New Roman" w:hAnsi="Times New Roman"/>
        </w:rPr>
      </w:pPr>
      <w:r w:rsidRPr="00D14520">
        <w:rPr>
          <w:rFonts w:ascii="Times New Roman" w:hAnsi="Times New Roman"/>
          <w:u w:val="single"/>
        </w:rPr>
        <w:t>Tabuľka č. 1:</w:t>
      </w:r>
      <w:r w:rsidRPr="00D14520">
        <w:rPr>
          <w:rFonts w:ascii="Times New Roman" w:hAnsi="Times New Roman"/>
        </w:rPr>
        <w:t xml:space="preserve"> Odvody SR do všeobecného rozpočtu EÚ v rokoch 20</w:t>
      </w:r>
      <w:r w:rsidRPr="00D14520" w:rsidR="008C4C3F">
        <w:rPr>
          <w:rFonts w:ascii="Times New Roman" w:hAnsi="Times New Roman"/>
        </w:rPr>
        <w:t>10</w:t>
      </w:r>
      <w:r w:rsidRPr="00D14520">
        <w:rPr>
          <w:rFonts w:ascii="Times New Roman" w:hAnsi="Times New Roman"/>
        </w:rPr>
        <w:t xml:space="preserve"> až 201</w:t>
      </w:r>
      <w:r w:rsidRPr="00D14520" w:rsidR="008C4C3F">
        <w:rPr>
          <w:rFonts w:ascii="Times New Roman" w:hAnsi="Times New Roman"/>
        </w:rPr>
        <w:t>5</w:t>
      </w:r>
      <w:r w:rsidRPr="00D14520">
        <w:rPr>
          <w:rFonts w:ascii="Times New Roman" w:hAnsi="Times New Roman"/>
        </w:rPr>
        <w:t xml:space="preserve"> </w:t>
      </w:r>
    </w:p>
    <w:p w:rsidR="003E56E8" w:rsidP="00563E5E">
      <w:pPr>
        <w:bidi w:val="0"/>
        <w:jc w:val="both"/>
        <w:rPr>
          <w:rFonts w:ascii="Times New Roman" w:hAnsi="Times New Roman"/>
          <w:sz w:val="22"/>
          <w:szCs w:val="22"/>
        </w:rPr>
      </w:pPr>
      <w:r w:rsidRPr="00D14520" w:rsidR="00563E5E">
        <w:rPr>
          <w:rFonts w:ascii="Times New Roman" w:hAnsi="Times New Roman"/>
          <w:sz w:val="22"/>
          <w:szCs w:val="22"/>
        </w:rPr>
        <w:tab/>
        <w:tab/>
        <w:tab/>
        <w:tab/>
        <w:t xml:space="preserve">         </w:t>
      </w:r>
    </w:p>
    <w:p w:rsidR="00563E5E" w:rsidP="003E56E8">
      <w:pPr>
        <w:bidi w:val="0"/>
        <w:jc w:val="right"/>
        <w:rPr>
          <w:rFonts w:ascii="Times New Roman" w:hAnsi="Times New Roman"/>
          <w:sz w:val="16"/>
          <w:szCs w:val="16"/>
        </w:rPr>
      </w:pPr>
      <w:r w:rsidRPr="00D14520">
        <w:rPr>
          <w:rFonts w:ascii="Times New Roman" w:hAnsi="Times New Roman"/>
          <w:sz w:val="22"/>
          <w:szCs w:val="22"/>
        </w:rPr>
        <w:t xml:space="preserve">  </w:t>
      </w:r>
      <w:r w:rsidRPr="00D14520">
        <w:rPr>
          <w:rFonts w:ascii="Times New Roman" w:hAnsi="Times New Roman"/>
          <w:sz w:val="16"/>
          <w:szCs w:val="16"/>
        </w:rPr>
        <w:t>(v tis. eur)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57"/>
        <w:gridCol w:w="960"/>
        <w:gridCol w:w="960"/>
        <w:gridCol w:w="999"/>
        <w:gridCol w:w="960"/>
        <w:gridCol w:w="960"/>
        <w:gridCol w:w="960"/>
        <w:gridCol w:w="95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1334"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rPr>
                <w:rFonts w:ascii="Times New Roman" w:hAnsi="Times New Roman"/>
                <w:sz w:val="16"/>
                <w:szCs w:val="16"/>
              </w:rPr>
            </w:pPr>
            <w:r w:rsidRPr="005C4435">
              <w:rPr>
                <w:rFonts w:ascii="Times New Roman" w:hAnsi="Times New Roman"/>
                <w:sz w:val="16"/>
                <w:szCs w:val="16"/>
              </w:rPr>
              <w:t> </w:t>
            </w:r>
          </w:p>
        </w:tc>
        <w:tc>
          <w:tcPr>
            <w:tcW w:w="521"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 xml:space="preserve"> 2010 S</w:t>
            </w:r>
          </w:p>
        </w:tc>
        <w:tc>
          <w:tcPr>
            <w:tcW w:w="521"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2011 S</w:t>
            </w:r>
          </w:p>
        </w:tc>
        <w:tc>
          <w:tcPr>
            <w:tcW w:w="54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2012 R</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2012 Os</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2013 N</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2014 N</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2015 N</w:t>
            </w:r>
          </w:p>
        </w:tc>
      </w:tr>
      <w:tr>
        <w:tblPrEx>
          <w:tblW w:w="5000" w:type="pct"/>
          <w:tblCellMar>
            <w:left w:w="70" w:type="dxa"/>
            <w:right w:w="70" w:type="dxa"/>
          </w:tblCellMar>
          <w:tblLook w:val="04A0"/>
        </w:tblPrEx>
        <w:trPr>
          <w:trHeight w:val="345"/>
        </w:trPr>
        <w:tc>
          <w:tcPr>
            <w:tcW w:w="1334" w:type="pct"/>
            <w:tcBorders>
              <w:top w:val="single" w:sz="4" w:space="0" w:color="auto"/>
              <w:left w:val="single" w:sz="4" w:space="0" w:color="auto"/>
              <w:bottom w:val="single" w:sz="4" w:space="0" w:color="auto"/>
              <w:right w:val="single" w:sz="4" w:space="0" w:color="auto"/>
            </w:tcBorders>
            <w:noWrap/>
            <w:textDirection w:val="lrTb"/>
            <w:vAlign w:val="center"/>
            <w:hideMark/>
          </w:tcPr>
          <w:p w:rsidR="00844A38" w:rsidRPr="00844A38" w:rsidP="00844A38">
            <w:pPr>
              <w:bidi w:val="0"/>
              <w:spacing w:after="0" w:line="240" w:lineRule="auto"/>
              <w:rPr>
                <w:rFonts w:ascii="Times New Roman" w:hAnsi="Times New Roman"/>
                <w:color w:val="000000"/>
                <w:sz w:val="16"/>
                <w:szCs w:val="16"/>
              </w:rPr>
            </w:pPr>
            <w:r w:rsidRPr="00844A38">
              <w:rPr>
                <w:rFonts w:ascii="Times New Roman" w:hAnsi="Times New Roman"/>
                <w:color w:val="000000"/>
                <w:sz w:val="16"/>
                <w:szCs w:val="16"/>
              </w:rPr>
              <w:t>Tradičné vlastné zdroje</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107 259</w:t>
            </w:r>
          </w:p>
        </w:tc>
        <w:tc>
          <w:tcPr>
            <w:tcW w:w="521" w:type="pct"/>
            <w:tcBorders>
              <w:top w:val="single" w:sz="4" w:space="0" w:color="auto"/>
              <w:left w:val="single" w:sz="4" w:space="0" w:color="auto"/>
              <w:bottom w:val="single" w:sz="4" w:space="0" w:color="auto"/>
              <w:right w:val="single" w:sz="4" w:space="0" w:color="auto"/>
            </w:tcBorders>
            <w:noWrap/>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117 393</w:t>
            </w:r>
          </w:p>
        </w:tc>
        <w:tc>
          <w:tcPr>
            <w:tcW w:w="542" w:type="pct"/>
            <w:tcBorders>
              <w:top w:val="single" w:sz="4" w:space="0" w:color="auto"/>
              <w:left w:val="single" w:sz="4" w:space="0" w:color="auto"/>
              <w:bottom w:val="single" w:sz="4" w:space="0" w:color="auto"/>
              <w:right w:val="single" w:sz="4" w:space="0" w:color="auto"/>
            </w:tcBorders>
            <w:noWrap/>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123 400</w:t>
            </w:r>
          </w:p>
        </w:tc>
        <w:tc>
          <w:tcPr>
            <w:tcW w:w="521" w:type="pct"/>
            <w:tcBorders>
              <w:top w:val="single" w:sz="4" w:space="0" w:color="auto"/>
              <w:left w:val="single" w:sz="4" w:space="0" w:color="auto"/>
              <w:bottom w:val="single" w:sz="4" w:space="0" w:color="auto"/>
              <w:right w:val="single" w:sz="4" w:space="0" w:color="auto"/>
            </w:tcBorders>
            <w:noWrap/>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123 400</w:t>
            </w:r>
          </w:p>
        </w:tc>
        <w:tc>
          <w:tcPr>
            <w:tcW w:w="521" w:type="pct"/>
            <w:tcBorders>
              <w:top w:val="single" w:sz="4" w:space="0" w:color="auto"/>
              <w:left w:val="single" w:sz="4" w:space="0" w:color="auto"/>
              <w:bottom w:val="single" w:sz="4" w:space="0" w:color="auto"/>
              <w:right w:val="single" w:sz="4" w:space="0" w:color="auto"/>
            </w:tcBorders>
            <w:noWrap/>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143 100</w:t>
            </w:r>
          </w:p>
        </w:tc>
        <w:tc>
          <w:tcPr>
            <w:tcW w:w="521" w:type="pct"/>
            <w:tcBorders>
              <w:top w:val="single" w:sz="4" w:space="0" w:color="auto"/>
              <w:left w:val="single" w:sz="4" w:space="0" w:color="auto"/>
              <w:bottom w:val="single" w:sz="4" w:space="0" w:color="auto"/>
              <w:right w:val="single" w:sz="4" w:space="0" w:color="auto"/>
            </w:tcBorders>
            <w:noWrap/>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145 962</w:t>
            </w:r>
          </w:p>
        </w:tc>
        <w:tc>
          <w:tcPr>
            <w:tcW w:w="521" w:type="pct"/>
            <w:tcBorders>
              <w:top w:val="single" w:sz="4" w:space="0" w:color="auto"/>
              <w:left w:val="single" w:sz="4" w:space="0" w:color="auto"/>
              <w:bottom w:val="single" w:sz="4" w:space="0" w:color="auto"/>
              <w:right w:val="single" w:sz="4" w:space="0" w:color="auto"/>
            </w:tcBorders>
            <w:noWrap/>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148 881</w:t>
            </w:r>
          </w:p>
        </w:tc>
      </w:tr>
      <w:tr>
        <w:tblPrEx>
          <w:tblW w:w="5000" w:type="pct"/>
          <w:tblCellMar>
            <w:left w:w="70" w:type="dxa"/>
            <w:right w:w="70" w:type="dxa"/>
          </w:tblCellMar>
          <w:tblLook w:val="04A0"/>
        </w:tblPrEx>
        <w:trPr>
          <w:trHeight w:val="435"/>
        </w:trPr>
        <w:tc>
          <w:tcPr>
            <w:tcW w:w="1334"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rPr>
                <w:rFonts w:ascii="Times New Roman" w:hAnsi="Times New Roman"/>
                <w:b/>
                <w:bCs/>
                <w:color w:val="000000"/>
                <w:sz w:val="16"/>
                <w:szCs w:val="16"/>
              </w:rPr>
            </w:pPr>
            <w:r w:rsidRPr="00844A38">
              <w:rPr>
                <w:rFonts w:ascii="Times New Roman" w:hAnsi="Times New Roman"/>
                <w:b/>
                <w:bCs/>
                <w:color w:val="000000"/>
                <w:sz w:val="16"/>
                <w:szCs w:val="16"/>
              </w:rPr>
              <w:t>Odvody SR spolu vrátane tradičných vlastných zdrojov</w:t>
            </w:r>
          </w:p>
        </w:tc>
        <w:tc>
          <w:tcPr>
            <w:tcW w:w="52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627 529</w:t>
            </w:r>
          </w:p>
        </w:tc>
        <w:tc>
          <w:tcPr>
            <w:tcW w:w="52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699 532</w:t>
            </w:r>
          </w:p>
        </w:tc>
        <w:tc>
          <w:tcPr>
            <w:tcW w:w="54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787 689</w:t>
            </w:r>
          </w:p>
        </w:tc>
        <w:tc>
          <w:tcPr>
            <w:tcW w:w="52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749 670</w:t>
            </w:r>
          </w:p>
        </w:tc>
        <w:tc>
          <w:tcPr>
            <w:tcW w:w="52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824 469</w:t>
            </w:r>
          </w:p>
        </w:tc>
        <w:tc>
          <w:tcPr>
            <w:tcW w:w="52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822 203</w:t>
            </w:r>
          </w:p>
        </w:tc>
        <w:tc>
          <w:tcPr>
            <w:tcW w:w="52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883 194</w:t>
            </w:r>
          </w:p>
        </w:tc>
      </w:tr>
      <w:tr>
        <w:tblPrEx>
          <w:tblW w:w="5000" w:type="pct"/>
          <w:tblCellMar>
            <w:left w:w="70" w:type="dxa"/>
            <w:right w:w="70" w:type="dxa"/>
          </w:tblCellMar>
          <w:tblLook w:val="04A0"/>
        </w:tblPrEx>
        <w:trPr>
          <w:trHeight w:val="435"/>
        </w:trPr>
        <w:tc>
          <w:tcPr>
            <w:tcW w:w="1334"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rPr>
                <w:rFonts w:ascii="Times New Roman" w:hAnsi="Times New Roman"/>
                <w:b/>
                <w:bCs/>
                <w:color w:val="000000"/>
                <w:sz w:val="16"/>
                <w:szCs w:val="16"/>
              </w:rPr>
            </w:pPr>
            <w:r w:rsidRPr="00844A38">
              <w:rPr>
                <w:rFonts w:ascii="Times New Roman" w:hAnsi="Times New Roman"/>
                <w:b/>
                <w:bCs/>
                <w:color w:val="000000"/>
                <w:sz w:val="16"/>
                <w:szCs w:val="16"/>
              </w:rPr>
              <w:t>Odvody SR spolu bez tradičných vlastných zdrojov</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520 270</w:t>
            </w:r>
          </w:p>
        </w:tc>
        <w:tc>
          <w:tcPr>
            <w:tcW w:w="52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582 139</w:t>
            </w:r>
          </w:p>
        </w:tc>
        <w:tc>
          <w:tcPr>
            <w:tcW w:w="54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664 289</w:t>
            </w:r>
          </w:p>
        </w:tc>
        <w:tc>
          <w:tcPr>
            <w:tcW w:w="52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626 270</w:t>
            </w:r>
          </w:p>
        </w:tc>
        <w:tc>
          <w:tcPr>
            <w:tcW w:w="52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681 369</w:t>
            </w:r>
          </w:p>
        </w:tc>
        <w:tc>
          <w:tcPr>
            <w:tcW w:w="52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676 241</w:t>
            </w:r>
          </w:p>
        </w:tc>
        <w:tc>
          <w:tcPr>
            <w:tcW w:w="52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734 313</w:t>
            </w:r>
          </w:p>
        </w:tc>
      </w:tr>
    </w:tbl>
    <w:p w:rsidR="003E56E8" w:rsidP="00563E5E">
      <w:pPr>
        <w:bidi w:val="0"/>
        <w:jc w:val="both"/>
        <w:rPr>
          <w:rFonts w:ascii="Times New Roman" w:hAnsi="Times New Roman"/>
          <w:szCs w:val="22"/>
          <w:highlight w:val="yellow"/>
          <w:u w:val="single"/>
        </w:rPr>
      </w:pPr>
    </w:p>
    <w:p w:rsidR="00563E5E" w:rsidP="00563E5E">
      <w:pPr>
        <w:bidi w:val="0"/>
        <w:jc w:val="both"/>
        <w:rPr>
          <w:rFonts w:ascii="Times New Roman" w:hAnsi="Times New Roman"/>
          <w:szCs w:val="22"/>
        </w:rPr>
      </w:pPr>
      <w:r w:rsidRPr="003E56E8">
        <w:rPr>
          <w:rFonts w:ascii="Times New Roman" w:hAnsi="Times New Roman"/>
          <w:szCs w:val="22"/>
          <w:u w:val="single"/>
        </w:rPr>
        <w:t>Tabuľka č. 2:</w:t>
      </w:r>
      <w:r w:rsidRPr="003E56E8">
        <w:rPr>
          <w:rFonts w:ascii="Times New Roman" w:hAnsi="Times New Roman"/>
          <w:szCs w:val="22"/>
        </w:rPr>
        <w:t xml:space="preserve"> Príspevky SR do všeobecného rozpočtu EÚ v rokoch 20</w:t>
      </w:r>
      <w:r w:rsidR="003E56E8">
        <w:rPr>
          <w:rFonts w:ascii="Times New Roman" w:hAnsi="Times New Roman"/>
          <w:szCs w:val="22"/>
        </w:rPr>
        <w:t>10</w:t>
      </w:r>
      <w:r w:rsidRPr="003E56E8">
        <w:rPr>
          <w:rFonts w:ascii="Times New Roman" w:hAnsi="Times New Roman"/>
          <w:szCs w:val="22"/>
        </w:rPr>
        <w:t xml:space="preserve"> až 201</w:t>
      </w:r>
      <w:r w:rsidR="003E56E8">
        <w:rPr>
          <w:rFonts w:ascii="Times New Roman" w:hAnsi="Times New Roman"/>
          <w:szCs w:val="22"/>
        </w:rPr>
        <w:t>5</w:t>
      </w:r>
    </w:p>
    <w:p w:rsidR="005C4435" w:rsidP="00563E5E">
      <w:pPr>
        <w:bidi w:val="0"/>
        <w:jc w:val="both"/>
        <w:rPr>
          <w:rFonts w:ascii="Times New Roman" w:hAnsi="Times New Roman"/>
          <w:szCs w:val="22"/>
        </w:rPr>
      </w:pPr>
    </w:p>
    <w:p w:rsidR="003E56E8" w:rsidP="003E56E8">
      <w:pPr>
        <w:bidi w:val="0"/>
        <w:jc w:val="right"/>
        <w:rPr>
          <w:rFonts w:ascii="Times New Roman" w:hAnsi="Times New Roman"/>
          <w:sz w:val="16"/>
          <w:szCs w:val="16"/>
        </w:rPr>
      </w:pPr>
      <w:r w:rsidRPr="00D14520">
        <w:rPr>
          <w:rFonts w:ascii="Times New Roman" w:hAnsi="Times New Roman"/>
          <w:sz w:val="22"/>
          <w:szCs w:val="22"/>
        </w:rPr>
        <w:t xml:space="preserve">  </w:t>
      </w:r>
      <w:r w:rsidRPr="00D14520">
        <w:rPr>
          <w:rFonts w:ascii="Times New Roman" w:hAnsi="Times New Roman"/>
          <w:sz w:val="16"/>
          <w:szCs w:val="16"/>
        </w:rPr>
        <w:t>(v tis. eur)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57"/>
        <w:gridCol w:w="960"/>
        <w:gridCol w:w="960"/>
        <w:gridCol w:w="999"/>
        <w:gridCol w:w="960"/>
        <w:gridCol w:w="960"/>
        <w:gridCol w:w="960"/>
        <w:gridCol w:w="95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1334"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rPr>
                <w:rFonts w:ascii="Times New Roman" w:hAnsi="Times New Roman"/>
                <w:sz w:val="16"/>
                <w:szCs w:val="16"/>
              </w:rPr>
            </w:pPr>
            <w:r w:rsidRPr="005C4435">
              <w:rPr>
                <w:rFonts w:ascii="Times New Roman" w:hAnsi="Times New Roman"/>
                <w:sz w:val="16"/>
                <w:szCs w:val="16"/>
              </w:rPr>
              <w:t> </w:t>
            </w:r>
          </w:p>
        </w:tc>
        <w:tc>
          <w:tcPr>
            <w:tcW w:w="521"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 xml:space="preserve"> 2010 S</w:t>
            </w:r>
          </w:p>
        </w:tc>
        <w:tc>
          <w:tcPr>
            <w:tcW w:w="521"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2011 S</w:t>
            </w:r>
          </w:p>
        </w:tc>
        <w:tc>
          <w:tcPr>
            <w:tcW w:w="54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2012 R</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2012 Os</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2013 N</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2014 N</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2015 N</w:t>
            </w:r>
          </w:p>
        </w:tc>
      </w:tr>
      <w:tr>
        <w:tblPrEx>
          <w:tblW w:w="5000" w:type="pct"/>
          <w:tblCellMar>
            <w:left w:w="70" w:type="dxa"/>
            <w:right w:w="70" w:type="dxa"/>
          </w:tblCellMar>
          <w:tblLook w:val="04A0"/>
        </w:tblPrEx>
        <w:trPr>
          <w:trHeight w:val="465"/>
        </w:trPr>
        <w:tc>
          <w:tcPr>
            <w:tcW w:w="1334"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rPr>
                <w:rFonts w:ascii="Times New Roman" w:hAnsi="Times New Roman"/>
                <w:color w:val="000000"/>
                <w:sz w:val="16"/>
                <w:szCs w:val="16"/>
              </w:rPr>
            </w:pPr>
            <w:r w:rsidRPr="00844A38">
              <w:rPr>
                <w:rFonts w:ascii="Times New Roman" w:hAnsi="Times New Roman"/>
                <w:color w:val="000000"/>
                <w:sz w:val="16"/>
                <w:szCs w:val="16"/>
              </w:rPr>
              <w:t>Príspevky SR do Európskeho rozvojového fondu</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0</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5 124</w:t>
            </w:r>
          </w:p>
        </w:tc>
        <w:tc>
          <w:tcPr>
            <w:tcW w:w="542"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8 568</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7 560</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8 505</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8 505</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8 505</w:t>
            </w:r>
          </w:p>
        </w:tc>
      </w:tr>
      <w:tr>
        <w:tblPrEx>
          <w:tblW w:w="5000" w:type="pct"/>
          <w:tblCellMar>
            <w:left w:w="70" w:type="dxa"/>
            <w:right w:w="70" w:type="dxa"/>
          </w:tblCellMar>
          <w:tblLook w:val="04A0"/>
        </w:tblPrEx>
        <w:trPr>
          <w:trHeight w:val="465"/>
        </w:trPr>
        <w:tc>
          <w:tcPr>
            <w:tcW w:w="1334"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rPr>
                <w:rFonts w:ascii="Times New Roman" w:hAnsi="Times New Roman"/>
                <w:color w:val="000000"/>
                <w:sz w:val="16"/>
                <w:szCs w:val="16"/>
              </w:rPr>
            </w:pPr>
            <w:r w:rsidRPr="00844A38">
              <w:rPr>
                <w:rFonts w:ascii="Times New Roman" w:hAnsi="Times New Roman"/>
                <w:color w:val="000000"/>
                <w:sz w:val="16"/>
                <w:szCs w:val="16"/>
              </w:rPr>
              <w:t>Z toho platba pre Európsku komisiu</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0</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5 124</w:t>
            </w:r>
          </w:p>
        </w:tc>
        <w:tc>
          <w:tcPr>
            <w:tcW w:w="542"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7 980</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7 560</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7 980</w:t>
            </w:r>
          </w:p>
        </w:tc>
        <w:tc>
          <w:tcPr>
            <w:tcW w:w="521" w:type="pct"/>
            <w:tcBorders>
              <w:top w:val="single" w:sz="4" w:space="0" w:color="auto"/>
              <w:left w:val="single" w:sz="4" w:space="0" w:color="auto"/>
              <w:bottom w:val="single" w:sz="4" w:space="0" w:color="auto"/>
              <w:right w:val="single" w:sz="4" w:space="0" w:color="auto"/>
            </w:tcBorders>
            <w:noWrap/>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7 980</w:t>
            </w:r>
          </w:p>
        </w:tc>
        <w:tc>
          <w:tcPr>
            <w:tcW w:w="521" w:type="pct"/>
            <w:tcBorders>
              <w:top w:val="single" w:sz="4" w:space="0" w:color="auto"/>
              <w:left w:val="single" w:sz="4" w:space="0" w:color="auto"/>
              <w:bottom w:val="single" w:sz="4" w:space="0" w:color="auto"/>
              <w:right w:val="single" w:sz="4" w:space="0" w:color="auto"/>
            </w:tcBorders>
            <w:noWrap/>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7 980</w:t>
            </w:r>
          </w:p>
        </w:tc>
      </w:tr>
      <w:tr>
        <w:tblPrEx>
          <w:tblW w:w="5000" w:type="pct"/>
          <w:tblCellMar>
            <w:left w:w="70" w:type="dxa"/>
            <w:right w:w="70" w:type="dxa"/>
          </w:tblCellMar>
          <w:tblLook w:val="04A0"/>
        </w:tblPrEx>
        <w:trPr>
          <w:trHeight w:val="465"/>
        </w:trPr>
        <w:tc>
          <w:tcPr>
            <w:tcW w:w="1334"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rPr>
                <w:rFonts w:ascii="Times New Roman" w:hAnsi="Times New Roman"/>
                <w:color w:val="000000"/>
                <w:sz w:val="16"/>
                <w:szCs w:val="16"/>
              </w:rPr>
            </w:pPr>
            <w:r w:rsidRPr="00844A38">
              <w:rPr>
                <w:rFonts w:ascii="Times New Roman" w:hAnsi="Times New Roman"/>
                <w:color w:val="000000"/>
                <w:sz w:val="16"/>
                <w:szCs w:val="16"/>
              </w:rPr>
              <w:t>Z toho platba pre Európsku investičnú banku</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0</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0</w:t>
            </w:r>
          </w:p>
        </w:tc>
        <w:tc>
          <w:tcPr>
            <w:tcW w:w="542"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588</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0</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525</w:t>
            </w:r>
          </w:p>
        </w:tc>
        <w:tc>
          <w:tcPr>
            <w:tcW w:w="521" w:type="pct"/>
            <w:tcBorders>
              <w:top w:val="single" w:sz="4" w:space="0" w:color="auto"/>
              <w:left w:val="single" w:sz="4" w:space="0" w:color="auto"/>
              <w:bottom w:val="single" w:sz="4" w:space="0" w:color="auto"/>
              <w:right w:val="single" w:sz="4" w:space="0" w:color="auto"/>
            </w:tcBorders>
            <w:noWrap/>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525</w:t>
            </w:r>
          </w:p>
        </w:tc>
        <w:tc>
          <w:tcPr>
            <w:tcW w:w="521" w:type="pct"/>
            <w:tcBorders>
              <w:top w:val="single" w:sz="4" w:space="0" w:color="auto"/>
              <w:left w:val="single" w:sz="4" w:space="0" w:color="auto"/>
              <w:bottom w:val="single" w:sz="4" w:space="0" w:color="auto"/>
              <w:right w:val="single" w:sz="4" w:space="0" w:color="auto"/>
            </w:tcBorders>
            <w:noWrap/>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525</w:t>
            </w:r>
          </w:p>
        </w:tc>
      </w:tr>
      <w:tr>
        <w:tblPrEx>
          <w:tblW w:w="5000" w:type="pct"/>
          <w:tblCellMar>
            <w:left w:w="70" w:type="dxa"/>
            <w:right w:w="70" w:type="dxa"/>
          </w:tblCellMar>
          <w:tblLook w:val="04A0"/>
        </w:tblPrEx>
        <w:trPr>
          <w:trHeight w:val="435"/>
        </w:trPr>
        <w:tc>
          <w:tcPr>
            <w:tcW w:w="1334"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rPr>
                <w:rFonts w:ascii="Times New Roman" w:hAnsi="Times New Roman"/>
                <w:b/>
                <w:bCs/>
                <w:color w:val="000000"/>
                <w:sz w:val="16"/>
                <w:szCs w:val="16"/>
              </w:rPr>
            </w:pPr>
            <w:r w:rsidRPr="00844A38">
              <w:rPr>
                <w:rFonts w:ascii="Times New Roman" w:hAnsi="Times New Roman"/>
                <w:b/>
                <w:bCs/>
                <w:color w:val="000000"/>
                <w:sz w:val="16"/>
                <w:szCs w:val="16"/>
              </w:rPr>
              <w:t>Príspevky SR do všeobecného rozpočtu EÚ spolu</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0</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6 363</w:t>
            </w:r>
          </w:p>
        </w:tc>
        <w:tc>
          <w:tcPr>
            <w:tcW w:w="54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8 568</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7 560</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8 505</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8 505</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8 505</w:t>
            </w:r>
          </w:p>
        </w:tc>
      </w:tr>
    </w:tbl>
    <w:p w:rsidR="00844A38" w:rsidP="00563E5E">
      <w:pPr>
        <w:pStyle w:val="BodyText"/>
        <w:bidi w:val="0"/>
        <w:ind w:firstLine="708"/>
        <w:rPr>
          <w:rFonts w:ascii="Times New Roman" w:hAnsi="Times New Roman"/>
          <w:lang w:eastAsia="cs-CZ"/>
        </w:rPr>
      </w:pPr>
    </w:p>
    <w:p w:rsidR="00563E5E" w:rsidRPr="0005763F" w:rsidP="00563E5E">
      <w:pPr>
        <w:pStyle w:val="BodyText"/>
        <w:bidi w:val="0"/>
        <w:ind w:firstLine="708"/>
        <w:rPr>
          <w:rFonts w:ascii="Times New Roman" w:hAnsi="Times New Roman"/>
          <w:lang w:eastAsia="cs-CZ"/>
        </w:rPr>
      </w:pPr>
      <w:r w:rsidRPr="0005763F">
        <w:rPr>
          <w:rFonts w:ascii="Times New Roman" w:hAnsi="Times New Roman"/>
          <w:lang w:eastAsia="cs-CZ"/>
        </w:rPr>
        <w:t xml:space="preserve">Celkové odvody a príspevky Slovenskej republiky do všeobecného rozpočtu Európskej únie v rokoch </w:t>
      </w:r>
      <w:r w:rsidRPr="0005763F">
        <w:rPr>
          <w:rFonts w:ascii="Times New Roman" w:hAnsi="Times New Roman"/>
        </w:rPr>
        <w:t>20</w:t>
      </w:r>
      <w:r w:rsidR="009C698E">
        <w:rPr>
          <w:rFonts w:ascii="Times New Roman" w:hAnsi="Times New Roman"/>
        </w:rPr>
        <w:t>1</w:t>
      </w:r>
      <w:r w:rsidRPr="0005763F">
        <w:rPr>
          <w:rFonts w:ascii="Times New Roman" w:hAnsi="Times New Roman"/>
        </w:rPr>
        <w:t>0</w:t>
      </w:r>
      <w:r w:rsidR="009C698E">
        <w:rPr>
          <w:rFonts w:ascii="Times New Roman" w:hAnsi="Times New Roman"/>
        </w:rPr>
        <w:t xml:space="preserve"> až 2015</w:t>
      </w:r>
      <w:r w:rsidRPr="0005763F">
        <w:rPr>
          <w:rFonts w:ascii="Times New Roman" w:hAnsi="Times New Roman"/>
          <w:lang w:eastAsia="cs-CZ"/>
        </w:rPr>
        <w:t xml:space="preserve"> </w:t>
      </w:r>
      <w:r w:rsidR="009C698E">
        <w:rPr>
          <w:rFonts w:ascii="Times New Roman" w:hAnsi="Times New Roman"/>
          <w:lang w:eastAsia="cs-CZ"/>
        </w:rPr>
        <w:t xml:space="preserve">sú uvedené v nasledovnej tabuľke. </w:t>
      </w:r>
    </w:p>
    <w:p w:rsidR="0006099E" w:rsidRPr="009C698E" w:rsidP="00563E5E">
      <w:pPr>
        <w:pStyle w:val="BodyText"/>
        <w:bidi w:val="0"/>
        <w:rPr>
          <w:rFonts w:ascii="Times New Roman" w:hAnsi="Times New Roman"/>
          <w:bCs/>
          <w:spacing w:val="-4"/>
          <w:u w:val="single"/>
          <w:lang w:eastAsia="cs-CZ"/>
        </w:rPr>
      </w:pPr>
    </w:p>
    <w:p w:rsidR="00563E5E" w:rsidP="00563E5E">
      <w:pPr>
        <w:pStyle w:val="BodyText"/>
        <w:bidi w:val="0"/>
        <w:rPr>
          <w:rFonts w:ascii="Times New Roman" w:hAnsi="Times New Roman"/>
        </w:rPr>
      </w:pPr>
      <w:r w:rsidRPr="0005763F">
        <w:rPr>
          <w:rFonts w:ascii="Times New Roman" w:hAnsi="Times New Roman"/>
          <w:bCs/>
          <w:spacing w:val="-4"/>
          <w:u w:val="single"/>
          <w:lang w:eastAsia="cs-CZ"/>
        </w:rPr>
        <w:t>Tabuľka č. 3:</w:t>
      </w:r>
      <w:r w:rsidRPr="0005763F">
        <w:rPr>
          <w:rFonts w:ascii="Times New Roman" w:hAnsi="Times New Roman"/>
          <w:spacing w:val="-4"/>
          <w:lang w:eastAsia="cs-CZ"/>
        </w:rPr>
        <w:t xml:space="preserve"> Odvody a príspevky SR do všeobecného rozpočtu EÚ v rokoch </w:t>
      </w:r>
      <w:r w:rsidRPr="0005763F">
        <w:rPr>
          <w:rFonts w:ascii="Times New Roman" w:hAnsi="Times New Roman"/>
        </w:rPr>
        <w:t>20</w:t>
      </w:r>
      <w:r w:rsidR="009C698E">
        <w:rPr>
          <w:rFonts w:ascii="Times New Roman" w:hAnsi="Times New Roman"/>
        </w:rPr>
        <w:t>1</w:t>
      </w:r>
      <w:r w:rsidRPr="0005763F">
        <w:rPr>
          <w:rFonts w:ascii="Times New Roman" w:hAnsi="Times New Roman"/>
        </w:rPr>
        <w:t>0 až 201</w:t>
      </w:r>
      <w:r w:rsidR="009C698E">
        <w:rPr>
          <w:rFonts w:ascii="Times New Roman" w:hAnsi="Times New Roman"/>
        </w:rPr>
        <w:t>5</w:t>
      </w:r>
    </w:p>
    <w:p w:rsidR="005C4435" w:rsidP="00563E5E">
      <w:pPr>
        <w:pStyle w:val="BodyText"/>
        <w:bidi w:val="0"/>
        <w:rPr>
          <w:rFonts w:ascii="Times New Roman" w:hAnsi="Times New Roman"/>
        </w:rPr>
      </w:pPr>
    </w:p>
    <w:p w:rsidR="00563E5E" w:rsidP="00563E5E">
      <w:pPr>
        <w:bidi w:val="0"/>
        <w:jc w:val="both"/>
        <w:rPr>
          <w:rFonts w:ascii="Times New Roman" w:hAnsi="Times New Roman"/>
          <w:sz w:val="16"/>
          <w:szCs w:val="16"/>
        </w:rPr>
      </w:pPr>
      <w:r w:rsidRPr="0005763F">
        <w:rPr>
          <w:rFonts w:ascii="Times New Roman" w:hAnsi="Times New Roman"/>
          <w:sz w:val="22"/>
          <w:szCs w:val="22"/>
        </w:rPr>
        <w:tab/>
        <w:tab/>
        <w:tab/>
        <w:tab/>
        <w:tab/>
        <w:tab/>
        <w:tab/>
        <w:tab/>
        <w:tab/>
        <w:tab/>
        <w:tab/>
        <w:t xml:space="preserve">         </w:t>
      </w:r>
      <w:r w:rsidRPr="0005763F">
        <w:rPr>
          <w:rFonts w:ascii="Times New Roman" w:hAnsi="Times New Roman"/>
          <w:sz w:val="16"/>
          <w:szCs w:val="16"/>
        </w:rPr>
        <w:t>(v tis. eur)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57"/>
        <w:gridCol w:w="960"/>
        <w:gridCol w:w="960"/>
        <w:gridCol w:w="999"/>
        <w:gridCol w:w="960"/>
        <w:gridCol w:w="960"/>
        <w:gridCol w:w="960"/>
        <w:gridCol w:w="95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1334"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rPr>
                <w:rFonts w:ascii="Times New Roman" w:hAnsi="Times New Roman"/>
                <w:sz w:val="16"/>
                <w:szCs w:val="16"/>
              </w:rPr>
            </w:pPr>
            <w:r w:rsidRPr="005C4435">
              <w:rPr>
                <w:rFonts w:ascii="Times New Roman" w:hAnsi="Times New Roman"/>
                <w:sz w:val="16"/>
                <w:szCs w:val="16"/>
              </w:rPr>
              <w:t> </w:t>
            </w:r>
          </w:p>
        </w:tc>
        <w:tc>
          <w:tcPr>
            <w:tcW w:w="521"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 xml:space="preserve"> 2010 S</w:t>
            </w:r>
          </w:p>
        </w:tc>
        <w:tc>
          <w:tcPr>
            <w:tcW w:w="521"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2011 S</w:t>
            </w:r>
          </w:p>
        </w:tc>
        <w:tc>
          <w:tcPr>
            <w:tcW w:w="54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2012 R</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2012 Os</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2013 N</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2014 N</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44A38" w:rsidRPr="005C4435" w:rsidP="00844A38">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2015 N</w:t>
            </w:r>
          </w:p>
        </w:tc>
      </w:tr>
      <w:tr>
        <w:tblPrEx>
          <w:tblW w:w="5000" w:type="pct"/>
          <w:tblCellMar>
            <w:left w:w="70" w:type="dxa"/>
            <w:right w:w="70" w:type="dxa"/>
          </w:tblCellMar>
          <w:tblLook w:val="04A0"/>
        </w:tblPrEx>
        <w:trPr>
          <w:trHeight w:val="465"/>
        </w:trPr>
        <w:tc>
          <w:tcPr>
            <w:tcW w:w="1334"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rPr>
                <w:rFonts w:ascii="Times New Roman" w:hAnsi="Times New Roman"/>
                <w:color w:val="000000"/>
                <w:sz w:val="16"/>
                <w:szCs w:val="16"/>
              </w:rPr>
            </w:pPr>
            <w:r w:rsidRPr="00844A38">
              <w:rPr>
                <w:rFonts w:ascii="Times New Roman" w:hAnsi="Times New Roman"/>
                <w:color w:val="000000"/>
                <w:sz w:val="16"/>
                <w:szCs w:val="16"/>
              </w:rPr>
              <w:t>Odvody SR spolu vrátane tradičných vlastných zdrojov</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627 529</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699 532</w:t>
            </w:r>
          </w:p>
        </w:tc>
        <w:tc>
          <w:tcPr>
            <w:tcW w:w="542"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787 689</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752 616</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824 469</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822 203</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883 194</w:t>
            </w:r>
          </w:p>
        </w:tc>
      </w:tr>
      <w:tr>
        <w:tblPrEx>
          <w:tblW w:w="5000" w:type="pct"/>
          <w:tblCellMar>
            <w:left w:w="70" w:type="dxa"/>
            <w:right w:w="70" w:type="dxa"/>
          </w:tblCellMar>
          <w:tblLook w:val="04A0"/>
        </w:tblPrEx>
        <w:trPr>
          <w:trHeight w:val="465"/>
        </w:trPr>
        <w:tc>
          <w:tcPr>
            <w:tcW w:w="1334"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rPr>
                <w:rFonts w:ascii="Times New Roman" w:hAnsi="Times New Roman"/>
                <w:color w:val="000000"/>
                <w:sz w:val="16"/>
                <w:szCs w:val="16"/>
              </w:rPr>
            </w:pPr>
            <w:r w:rsidRPr="00844A38">
              <w:rPr>
                <w:rFonts w:ascii="Times New Roman" w:hAnsi="Times New Roman"/>
                <w:color w:val="000000"/>
                <w:sz w:val="16"/>
                <w:szCs w:val="16"/>
              </w:rPr>
              <w:t>Príspevky SR do Európskeho rozvojového fondu spolu</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0</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5124</w:t>
            </w:r>
          </w:p>
        </w:tc>
        <w:tc>
          <w:tcPr>
            <w:tcW w:w="542"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8568</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7 560</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8 505</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8 505</w:t>
            </w:r>
          </w:p>
        </w:tc>
        <w:tc>
          <w:tcPr>
            <w:tcW w:w="521" w:type="pct"/>
            <w:tcBorders>
              <w:top w:val="single" w:sz="4" w:space="0" w:color="auto"/>
              <w:left w:val="single" w:sz="4" w:space="0" w:color="auto"/>
              <w:bottom w:val="single" w:sz="4" w:space="0" w:color="auto"/>
              <w:right w:val="single" w:sz="4" w:space="0" w:color="auto"/>
            </w:tcBorders>
            <w:textDirection w:val="lrTb"/>
            <w:vAlign w:val="center"/>
            <w:hideMark/>
          </w:tcPr>
          <w:p w:rsidR="00844A38" w:rsidRPr="00844A38" w:rsidP="00844A38">
            <w:pPr>
              <w:bidi w:val="0"/>
              <w:spacing w:after="0" w:line="240" w:lineRule="auto"/>
              <w:jc w:val="right"/>
              <w:rPr>
                <w:rFonts w:ascii="Times New Roman" w:hAnsi="Times New Roman"/>
                <w:color w:val="000000"/>
                <w:sz w:val="16"/>
                <w:szCs w:val="16"/>
              </w:rPr>
            </w:pPr>
            <w:r w:rsidRPr="00844A38">
              <w:rPr>
                <w:rFonts w:ascii="Times New Roman" w:hAnsi="Times New Roman"/>
                <w:color w:val="000000"/>
                <w:sz w:val="16"/>
                <w:szCs w:val="16"/>
              </w:rPr>
              <w:t>8 505</w:t>
            </w:r>
          </w:p>
        </w:tc>
      </w:tr>
      <w:tr>
        <w:tblPrEx>
          <w:tblW w:w="5000" w:type="pct"/>
          <w:tblCellMar>
            <w:left w:w="70" w:type="dxa"/>
            <w:right w:w="70" w:type="dxa"/>
          </w:tblCellMar>
          <w:tblLook w:val="04A0"/>
        </w:tblPrEx>
        <w:trPr>
          <w:trHeight w:val="645"/>
        </w:trPr>
        <w:tc>
          <w:tcPr>
            <w:tcW w:w="1334"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rPr>
                <w:rFonts w:ascii="Times New Roman" w:hAnsi="Times New Roman"/>
                <w:b/>
                <w:bCs/>
                <w:color w:val="000000"/>
                <w:sz w:val="16"/>
                <w:szCs w:val="16"/>
              </w:rPr>
            </w:pPr>
            <w:r w:rsidRPr="00844A38">
              <w:rPr>
                <w:rFonts w:ascii="Times New Roman" w:hAnsi="Times New Roman"/>
                <w:b/>
                <w:bCs/>
                <w:color w:val="000000"/>
                <w:sz w:val="16"/>
                <w:szCs w:val="16"/>
              </w:rPr>
              <w:t>Odvody a príspevky SR spolu vrátane tradičných vlastných zdrojov</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627 529</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704 656</w:t>
            </w:r>
          </w:p>
        </w:tc>
        <w:tc>
          <w:tcPr>
            <w:tcW w:w="54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796 257</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757 230</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832 974</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830 708</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891 699</w:t>
            </w:r>
          </w:p>
        </w:tc>
      </w:tr>
      <w:tr>
        <w:tblPrEx>
          <w:tblW w:w="5000" w:type="pct"/>
          <w:tblCellMar>
            <w:left w:w="70" w:type="dxa"/>
            <w:right w:w="70" w:type="dxa"/>
          </w:tblCellMar>
          <w:tblLook w:val="04A0"/>
        </w:tblPrEx>
        <w:trPr>
          <w:trHeight w:val="645"/>
        </w:trPr>
        <w:tc>
          <w:tcPr>
            <w:tcW w:w="1334"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rPr>
                <w:rFonts w:ascii="Times New Roman" w:hAnsi="Times New Roman"/>
                <w:b/>
                <w:bCs/>
                <w:color w:val="000000"/>
                <w:sz w:val="16"/>
                <w:szCs w:val="16"/>
              </w:rPr>
            </w:pPr>
            <w:r w:rsidRPr="00844A38">
              <w:rPr>
                <w:rFonts w:ascii="Times New Roman" w:hAnsi="Times New Roman"/>
                <w:b/>
                <w:bCs/>
                <w:color w:val="000000"/>
                <w:sz w:val="16"/>
                <w:szCs w:val="16"/>
              </w:rPr>
              <w:t>Odvody a príspevky SR spolu bez tradičných vlastných zdrojov</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520 270</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587 263</w:t>
            </w:r>
          </w:p>
        </w:tc>
        <w:tc>
          <w:tcPr>
            <w:tcW w:w="54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672 857</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633 830</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689 874</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684 746</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844A38" w:rsidRPr="00844A38" w:rsidP="00844A38">
            <w:pPr>
              <w:bidi w:val="0"/>
              <w:spacing w:after="0" w:line="240" w:lineRule="auto"/>
              <w:jc w:val="right"/>
              <w:rPr>
                <w:rFonts w:ascii="Times New Roman" w:hAnsi="Times New Roman"/>
                <w:b/>
                <w:bCs/>
                <w:color w:val="000000"/>
                <w:sz w:val="16"/>
                <w:szCs w:val="16"/>
              </w:rPr>
            </w:pPr>
            <w:r w:rsidRPr="00844A38">
              <w:rPr>
                <w:rFonts w:ascii="Times New Roman" w:hAnsi="Times New Roman"/>
                <w:b/>
                <w:bCs/>
                <w:color w:val="000000"/>
                <w:sz w:val="16"/>
                <w:szCs w:val="16"/>
              </w:rPr>
              <w:t>742 818</w:t>
            </w:r>
          </w:p>
        </w:tc>
      </w:tr>
    </w:tbl>
    <w:p w:rsidR="00844A38" w:rsidP="00563E5E">
      <w:pPr>
        <w:bidi w:val="0"/>
        <w:jc w:val="both"/>
        <w:rPr>
          <w:rFonts w:ascii="Times New Roman" w:hAnsi="Times New Roman"/>
          <w:sz w:val="16"/>
          <w:szCs w:val="16"/>
        </w:rPr>
      </w:pPr>
    </w:p>
    <w:p w:rsidR="009C698E" w:rsidRPr="0005763F" w:rsidP="00563E5E">
      <w:pPr>
        <w:bidi w:val="0"/>
        <w:jc w:val="both"/>
        <w:rPr>
          <w:rFonts w:ascii="Times New Roman" w:hAnsi="Times New Roman"/>
          <w:sz w:val="18"/>
          <w:szCs w:val="16"/>
        </w:rPr>
      </w:pPr>
    </w:p>
    <w:p w:rsidR="00563E5E" w:rsidRPr="0005763F" w:rsidP="005C4435">
      <w:pPr>
        <w:pStyle w:val="BodyText"/>
        <w:bidi w:val="0"/>
        <w:ind w:left="284" w:hanging="284"/>
        <w:rPr>
          <w:rFonts w:ascii="Times New Roman" w:hAnsi="Times New Roman"/>
          <w:b/>
          <w:szCs w:val="22"/>
        </w:rPr>
      </w:pPr>
      <w:r w:rsidRPr="0005763F">
        <w:rPr>
          <w:rFonts w:ascii="Times New Roman" w:hAnsi="Times New Roman"/>
          <w:b/>
          <w:szCs w:val="22"/>
        </w:rPr>
        <w:t>3. Príjmy zo všeobecného rozpočtu EÚ a príjmy SR na základe medzinárodných zmlúv, ktorými je Slovenská republika viazaná v rokoch 20</w:t>
      </w:r>
      <w:r w:rsidR="00B65628">
        <w:rPr>
          <w:rFonts w:ascii="Times New Roman" w:hAnsi="Times New Roman"/>
          <w:b/>
          <w:szCs w:val="22"/>
        </w:rPr>
        <w:t>10</w:t>
      </w:r>
      <w:r w:rsidRPr="0005763F">
        <w:rPr>
          <w:rFonts w:ascii="Times New Roman" w:hAnsi="Times New Roman"/>
          <w:b/>
          <w:szCs w:val="22"/>
        </w:rPr>
        <w:t xml:space="preserve"> až 201</w:t>
      </w:r>
      <w:r w:rsidR="00B65628">
        <w:rPr>
          <w:rFonts w:ascii="Times New Roman" w:hAnsi="Times New Roman"/>
          <w:b/>
          <w:szCs w:val="22"/>
        </w:rPr>
        <w:t>5</w:t>
      </w:r>
      <w:r w:rsidRPr="0005763F">
        <w:rPr>
          <w:rFonts w:ascii="Times New Roman" w:hAnsi="Times New Roman"/>
          <w:b/>
          <w:szCs w:val="22"/>
        </w:rPr>
        <w:t xml:space="preserve"> </w:t>
      </w:r>
    </w:p>
    <w:p w:rsidR="00563E5E" w:rsidRPr="0005763F" w:rsidP="00563E5E">
      <w:pPr>
        <w:bidi w:val="0"/>
        <w:jc w:val="both"/>
        <w:rPr>
          <w:rFonts w:ascii="Times New Roman" w:hAnsi="Times New Roman"/>
          <w:b/>
          <w:szCs w:val="22"/>
        </w:rPr>
      </w:pPr>
    </w:p>
    <w:p w:rsidR="00563E5E" w:rsidRPr="0005763F" w:rsidP="00563E5E">
      <w:pPr>
        <w:bidi w:val="0"/>
        <w:ind w:firstLine="708"/>
        <w:jc w:val="both"/>
        <w:rPr>
          <w:rFonts w:ascii="Times New Roman" w:hAnsi="Times New Roman"/>
          <w:b/>
          <w:szCs w:val="22"/>
        </w:rPr>
      </w:pPr>
      <w:r w:rsidR="009C698E">
        <w:rPr>
          <w:rFonts w:ascii="Times New Roman" w:hAnsi="Times New Roman"/>
          <w:szCs w:val="22"/>
        </w:rPr>
        <w:t>Slovenská republik</w:t>
      </w:r>
      <w:r w:rsidR="00FD56B5">
        <w:rPr>
          <w:rFonts w:ascii="Times New Roman" w:hAnsi="Times New Roman"/>
          <w:szCs w:val="22"/>
        </w:rPr>
        <w:t>a</w:t>
      </w:r>
      <w:r w:rsidR="009C698E">
        <w:rPr>
          <w:rFonts w:ascii="Times New Roman" w:hAnsi="Times New Roman"/>
          <w:szCs w:val="22"/>
        </w:rPr>
        <w:t xml:space="preserve"> </w:t>
      </w:r>
      <w:r w:rsidR="00FD56B5">
        <w:rPr>
          <w:rFonts w:ascii="Times New Roman" w:hAnsi="Times New Roman"/>
          <w:szCs w:val="22"/>
        </w:rPr>
        <w:t>na základe</w:t>
      </w:r>
      <w:r w:rsidRPr="0005763F" w:rsidR="00FD56B5">
        <w:rPr>
          <w:rFonts w:ascii="Times New Roman" w:hAnsi="Times New Roman"/>
          <w:szCs w:val="22"/>
        </w:rPr>
        <w:t xml:space="preserve"> § 7 zákona č. 523/2004 Z. z. o rozpočtových pravidlách verejnej správy a o zmene a doplnení niektorých zákonov v znení neskorších predpisov</w:t>
      </w:r>
      <w:r w:rsidR="00FD56B5">
        <w:rPr>
          <w:rFonts w:ascii="Times New Roman" w:hAnsi="Times New Roman"/>
          <w:szCs w:val="22"/>
        </w:rPr>
        <w:t xml:space="preserve"> </w:t>
      </w:r>
      <w:r w:rsidR="009C698E">
        <w:rPr>
          <w:rFonts w:ascii="Times New Roman" w:hAnsi="Times New Roman"/>
          <w:szCs w:val="22"/>
        </w:rPr>
        <w:t>p</w:t>
      </w:r>
      <w:r w:rsidRPr="0005763F">
        <w:rPr>
          <w:rFonts w:ascii="Times New Roman" w:hAnsi="Times New Roman"/>
          <w:szCs w:val="22"/>
        </w:rPr>
        <w:t>ríjmy zo všeobecného rozpočtu EÚ</w:t>
      </w:r>
      <w:r w:rsidR="009C698E">
        <w:rPr>
          <w:rFonts w:ascii="Times New Roman" w:hAnsi="Times New Roman"/>
          <w:szCs w:val="22"/>
        </w:rPr>
        <w:t xml:space="preserve"> podľa nasledujúcej t</w:t>
      </w:r>
      <w:r w:rsidR="00B65628">
        <w:rPr>
          <w:rFonts w:ascii="Times New Roman" w:hAnsi="Times New Roman"/>
          <w:szCs w:val="22"/>
        </w:rPr>
        <w:t>a</w:t>
      </w:r>
      <w:r w:rsidR="009C698E">
        <w:rPr>
          <w:rFonts w:ascii="Times New Roman" w:hAnsi="Times New Roman"/>
          <w:szCs w:val="22"/>
        </w:rPr>
        <w:t xml:space="preserve">buľky </w:t>
      </w:r>
      <w:r w:rsidRPr="0005763F" w:rsidR="00D64DDF">
        <w:rPr>
          <w:rFonts w:ascii="Times New Roman" w:hAnsi="Times New Roman"/>
          <w:szCs w:val="22"/>
        </w:rPr>
        <w:t>zaraďuj</w:t>
      </w:r>
      <w:r w:rsidR="00D64DDF">
        <w:rPr>
          <w:rFonts w:ascii="Times New Roman" w:hAnsi="Times New Roman"/>
          <w:szCs w:val="22"/>
        </w:rPr>
        <w:t>e</w:t>
      </w:r>
      <w:r w:rsidRPr="0005763F" w:rsidR="00D64DDF">
        <w:rPr>
          <w:rFonts w:ascii="Times New Roman" w:hAnsi="Times New Roman"/>
          <w:szCs w:val="22"/>
        </w:rPr>
        <w:t xml:space="preserve"> do príjmov štátneho rozpočtu, ak z právnych aktov Európskej únie nevyplýva iné</w:t>
      </w:r>
      <w:r w:rsidRPr="0005763F">
        <w:rPr>
          <w:rFonts w:ascii="Times New Roman" w:hAnsi="Times New Roman"/>
          <w:szCs w:val="22"/>
        </w:rPr>
        <w:t>. K príjmom, zaradeným do príjmov štátneho rozpočtu sa v zmysle § 8 zákona č. 523/2004 Z. z.  v rovnakej výške rozpočtujú výdavky.</w:t>
      </w:r>
    </w:p>
    <w:p w:rsidR="00563E5E" w:rsidRPr="0005763F" w:rsidP="00563E5E">
      <w:pPr>
        <w:bidi w:val="0"/>
        <w:jc w:val="both"/>
        <w:rPr>
          <w:rFonts w:ascii="Times New Roman" w:hAnsi="Times New Roman"/>
          <w:b/>
          <w:szCs w:val="22"/>
        </w:rPr>
      </w:pPr>
    </w:p>
    <w:p w:rsidR="00FF3002" w:rsidP="00FF3002">
      <w:pPr>
        <w:bidi w:val="0"/>
        <w:rPr>
          <w:rFonts w:ascii="Times New Roman" w:hAnsi="Times New Roman"/>
          <w:sz w:val="22"/>
          <w:szCs w:val="22"/>
        </w:rPr>
      </w:pPr>
      <w:r w:rsidRPr="0005763F" w:rsidR="00563E5E">
        <w:rPr>
          <w:rFonts w:ascii="Times New Roman" w:hAnsi="Times New Roman"/>
          <w:bCs/>
          <w:spacing w:val="-4"/>
          <w:szCs w:val="22"/>
          <w:u w:val="single"/>
          <w:lang w:eastAsia="cs-CZ"/>
        </w:rPr>
        <w:t>Tabuľka č. 4:</w:t>
      </w:r>
      <w:r w:rsidRPr="0005763F" w:rsidR="00563E5E">
        <w:rPr>
          <w:rFonts w:ascii="Times New Roman" w:hAnsi="Times New Roman"/>
          <w:spacing w:val="-4"/>
          <w:szCs w:val="22"/>
          <w:lang w:eastAsia="cs-CZ"/>
        </w:rPr>
        <w:t xml:space="preserve"> Príjmy SR zo všeobecného rozpočtu EÚ a príjmy SR na základe medzinárodných zmlúv, ktorými je Slovenská republika viazaná v rokoch 20</w:t>
      </w:r>
      <w:r w:rsidR="00B65628">
        <w:rPr>
          <w:rFonts w:ascii="Times New Roman" w:hAnsi="Times New Roman"/>
          <w:spacing w:val="-4"/>
          <w:szCs w:val="22"/>
          <w:lang w:eastAsia="cs-CZ"/>
        </w:rPr>
        <w:t>1</w:t>
      </w:r>
      <w:r w:rsidRPr="0005763F" w:rsidR="00563E5E">
        <w:rPr>
          <w:rFonts w:ascii="Times New Roman" w:hAnsi="Times New Roman"/>
          <w:spacing w:val="-4"/>
          <w:szCs w:val="22"/>
          <w:lang w:eastAsia="cs-CZ"/>
        </w:rPr>
        <w:t>0 až 201</w:t>
      </w:r>
      <w:r w:rsidR="00B65628">
        <w:rPr>
          <w:rFonts w:ascii="Times New Roman" w:hAnsi="Times New Roman"/>
          <w:spacing w:val="-4"/>
          <w:szCs w:val="22"/>
          <w:lang w:eastAsia="cs-CZ"/>
        </w:rPr>
        <w:t>5</w:t>
      </w:r>
      <w:r w:rsidRPr="0005763F" w:rsidR="00563E5E">
        <w:rPr>
          <w:rFonts w:ascii="Times New Roman" w:hAnsi="Times New Roman"/>
          <w:spacing w:val="-4"/>
          <w:szCs w:val="22"/>
          <w:lang w:eastAsia="cs-CZ"/>
        </w:rPr>
        <w:t xml:space="preserve"> </w:t>
      </w:r>
      <w:r w:rsidRPr="0005763F">
        <w:rPr>
          <w:rFonts w:ascii="Times New Roman" w:hAnsi="Times New Roman"/>
          <w:sz w:val="22"/>
          <w:szCs w:val="22"/>
        </w:rPr>
        <w:t xml:space="preserve">        </w:t>
      </w:r>
    </w:p>
    <w:p w:rsidR="00844A38" w:rsidP="00FF3002">
      <w:pPr>
        <w:bidi w:val="0"/>
        <w:jc w:val="right"/>
        <w:rPr>
          <w:rFonts w:ascii="Times New Roman" w:hAnsi="Times New Roman"/>
          <w:sz w:val="22"/>
          <w:szCs w:val="22"/>
        </w:rPr>
      </w:pPr>
    </w:p>
    <w:p w:rsidR="00EF20D7" w:rsidP="00FF3002">
      <w:pPr>
        <w:bidi w:val="0"/>
        <w:jc w:val="right"/>
        <w:rPr>
          <w:rFonts w:ascii="Times New Roman" w:hAnsi="Times New Roman"/>
          <w:sz w:val="16"/>
          <w:szCs w:val="16"/>
        </w:rPr>
      </w:pPr>
      <w:r w:rsidRPr="0005763F" w:rsidR="00FF3002">
        <w:rPr>
          <w:rFonts w:ascii="Times New Roman" w:hAnsi="Times New Roman"/>
          <w:sz w:val="22"/>
          <w:szCs w:val="22"/>
        </w:rPr>
        <w:t xml:space="preserve"> </w:t>
      </w:r>
      <w:r w:rsidR="005C4435">
        <w:rPr>
          <w:rFonts w:ascii="Times New Roman" w:hAnsi="Times New Roman"/>
          <w:sz w:val="22"/>
          <w:szCs w:val="22"/>
        </w:rPr>
        <w:t xml:space="preserve">  </w:t>
      </w:r>
      <w:r w:rsidRPr="0005763F" w:rsidR="00FF3002">
        <w:rPr>
          <w:rFonts w:ascii="Times New Roman" w:hAnsi="Times New Roman"/>
          <w:sz w:val="16"/>
          <w:szCs w:val="16"/>
        </w:rPr>
        <w:t>(v tis. eur)</w:t>
      </w:r>
    </w:p>
    <w:tbl>
      <w:tblPr>
        <w:tblStyle w:val="TableNormal"/>
        <w:tblW w:w="93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91"/>
        <w:gridCol w:w="1985"/>
        <w:gridCol w:w="866"/>
        <w:gridCol w:w="866"/>
        <w:gridCol w:w="866"/>
        <w:gridCol w:w="867"/>
        <w:gridCol w:w="866"/>
        <w:gridCol w:w="866"/>
        <w:gridCol w:w="867"/>
      </w:tblGrid>
      <w:tr>
        <w:tblPrEx>
          <w:tblW w:w="93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345"/>
        </w:trPr>
        <w:tc>
          <w:tcPr>
            <w:tcW w:w="1291" w:type="dxa"/>
            <w:tcBorders>
              <w:top w:val="single" w:sz="4" w:space="0" w:color="auto"/>
              <w:left w:val="single" w:sz="4" w:space="0" w:color="auto"/>
              <w:bottom w:val="single" w:sz="4" w:space="0" w:color="auto"/>
              <w:right w:val="nil"/>
            </w:tcBorders>
            <w:shd w:val="clear" w:color="auto" w:fill="A6A6A6"/>
            <w:textDirection w:val="lrTb"/>
            <w:vAlign w:val="top"/>
          </w:tcPr>
          <w:p w:rsidR="00EF20D7" w:rsidRPr="005C4435" w:rsidP="00EF20D7">
            <w:pPr>
              <w:bidi w:val="0"/>
              <w:spacing w:after="0" w:line="240" w:lineRule="auto"/>
              <w:rPr>
                <w:rFonts w:ascii="Times New Roman" w:hAnsi="Times New Roman"/>
                <w:b/>
                <w:bCs/>
                <w:color w:val="A6A6A6" w:themeColor="bg1" w:themeShade="A6"/>
                <w:sz w:val="20"/>
                <w:szCs w:val="20"/>
                <w:highlight w:val="black"/>
              </w:rPr>
            </w:pPr>
          </w:p>
        </w:tc>
        <w:tc>
          <w:tcPr>
            <w:tcW w:w="1985" w:type="dxa"/>
            <w:tcBorders>
              <w:top w:val="single" w:sz="4" w:space="0" w:color="auto"/>
              <w:left w:val="nil"/>
              <w:bottom w:val="single" w:sz="4" w:space="0" w:color="auto"/>
              <w:right w:val="single" w:sz="4" w:space="0" w:color="auto"/>
            </w:tcBorders>
            <w:shd w:val="clear" w:color="auto" w:fill="A6A6A6"/>
            <w:textDirection w:val="lrTb"/>
            <w:vAlign w:val="center"/>
          </w:tcPr>
          <w:p w:rsidR="00EF20D7" w:rsidRPr="005C4435" w:rsidP="00EF20D7">
            <w:pPr>
              <w:bidi w:val="0"/>
              <w:spacing w:after="0" w:line="240" w:lineRule="auto"/>
              <w:jc w:val="center"/>
              <w:rPr>
                <w:rFonts w:ascii="Times New Roman" w:hAnsi="Times New Roman"/>
                <w:b/>
                <w:bCs/>
                <w:sz w:val="16"/>
                <w:szCs w:val="16"/>
                <w:highlight w:val="black"/>
              </w:rPr>
            </w:pPr>
          </w:p>
        </w:tc>
        <w:tc>
          <w:tcPr>
            <w:tcW w:w="866"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EF20D7" w:rsidRPr="005C4435" w:rsidP="00EF20D7">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 xml:space="preserve"> 2010 S</w:t>
            </w:r>
          </w:p>
        </w:tc>
        <w:tc>
          <w:tcPr>
            <w:tcW w:w="866"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EF20D7" w:rsidRPr="005C4435" w:rsidP="00EF20D7">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2011 S</w:t>
            </w:r>
          </w:p>
        </w:tc>
        <w:tc>
          <w:tcPr>
            <w:tcW w:w="866"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EF20D7" w:rsidRPr="005C4435" w:rsidP="00EF20D7">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2012 R</w:t>
            </w:r>
          </w:p>
        </w:tc>
        <w:tc>
          <w:tcPr>
            <w:tcW w:w="8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EF20D7" w:rsidRPr="005C4435" w:rsidP="00EF20D7">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2012 Os</w:t>
            </w:r>
          </w:p>
        </w:tc>
        <w:tc>
          <w:tcPr>
            <w:tcW w:w="86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EF20D7" w:rsidRPr="005C4435" w:rsidP="00EF20D7">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2013 N</w:t>
            </w:r>
          </w:p>
        </w:tc>
        <w:tc>
          <w:tcPr>
            <w:tcW w:w="86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EF20D7" w:rsidRPr="005C4435" w:rsidP="00EF20D7">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2014 N</w:t>
            </w:r>
          </w:p>
        </w:tc>
        <w:tc>
          <w:tcPr>
            <w:tcW w:w="8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EF20D7" w:rsidRPr="005C4435" w:rsidP="00EF20D7">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2015 N</w:t>
            </w:r>
          </w:p>
        </w:tc>
      </w:tr>
      <w:tr>
        <w:tblPrEx>
          <w:tblW w:w="9340" w:type="dxa"/>
          <w:tblInd w:w="55" w:type="dxa"/>
          <w:tblLayout w:type="fixed"/>
          <w:tblCellMar>
            <w:left w:w="70" w:type="dxa"/>
            <w:right w:w="70" w:type="dxa"/>
          </w:tblCellMar>
          <w:tblLook w:val="04A0"/>
        </w:tblPrEx>
        <w:trPr>
          <w:trHeight w:val="630"/>
        </w:trPr>
        <w:tc>
          <w:tcPr>
            <w:tcW w:w="129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rPr>
                <w:rFonts w:ascii="Times New Roman" w:hAnsi="Times New Roman"/>
                <w:b/>
                <w:bCs/>
                <w:color w:val="000000"/>
                <w:sz w:val="16"/>
                <w:szCs w:val="16"/>
              </w:rPr>
            </w:pPr>
            <w:r w:rsidRPr="00EF20D7">
              <w:rPr>
                <w:rFonts w:ascii="Times New Roman" w:hAnsi="Times New Roman"/>
                <w:b/>
                <w:bCs/>
                <w:color w:val="000000"/>
                <w:sz w:val="16"/>
                <w:szCs w:val="16"/>
              </w:rPr>
              <w:t>A1=A11+A12+A13+A14+A15</w:t>
            </w:r>
          </w:p>
        </w:tc>
        <w:tc>
          <w:tcPr>
            <w:tcW w:w="1985"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both"/>
              <w:rPr>
                <w:rFonts w:ascii="Times New Roman" w:hAnsi="Times New Roman"/>
                <w:b/>
                <w:bCs/>
                <w:color w:val="000000"/>
                <w:sz w:val="16"/>
                <w:szCs w:val="16"/>
              </w:rPr>
            </w:pPr>
            <w:r w:rsidRPr="00EF20D7">
              <w:rPr>
                <w:rFonts w:ascii="Times New Roman" w:hAnsi="Times New Roman"/>
                <w:b/>
                <w:bCs/>
                <w:color w:val="000000"/>
                <w:sz w:val="16"/>
                <w:szCs w:val="16"/>
              </w:rPr>
              <w:t>Poľnohospodárske fondy v tom:</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606 037</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611 544</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709 502</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673 081</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591 708</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767 961</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754 490</w:t>
            </w:r>
          </w:p>
        </w:tc>
      </w:tr>
      <w:tr>
        <w:tblPrEx>
          <w:tblW w:w="9340" w:type="dxa"/>
          <w:tblInd w:w="55" w:type="dxa"/>
          <w:tblLayout w:type="fixed"/>
          <w:tblCellMar>
            <w:left w:w="70" w:type="dxa"/>
            <w:right w:w="70" w:type="dxa"/>
          </w:tblCellMar>
          <w:tblLook w:val="04A0"/>
        </w:tblPrEx>
        <w:trPr>
          <w:trHeight w:val="270"/>
        </w:trPr>
        <w:tc>
          <w:tcPr>
            <w:tcW w:w="1291"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A11</w:t>
            </w:r>
          </w:p>
        </w:tc>
        <w:tc>
          <w:tcPr>
            <w:tcW w:w="1985"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both"/>
              <w:rPr>
                <w:rFonts w:ascii="Times New Roman" w:hAnsi="Times New Roman"/>
                <w:color w:val="000000"/>
                <w:sz w:val="16"/>
                <w:szCs w:val="16"/>
              </w:rPr>
            </w:pPr>
            <w:r w:rsidRPr="00EF20D7">
              <w:rPr>
                <w:rFonts w:ascii="Times New Roman" w:hAnsi="Times New Roman"/>
                <w:color w:val="000000"/>
                <w:sz w:val="16"/>
                <w:szCs w:val="16"/>
              </w:rPr>
              <w:t>EPUZF-zs</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19 848</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r>
      <w:tr>
        <w:tblPrEx>
          <w:tblW w:w="9340" w:type="dxa"/>
          <w:tblInd w:w="55" w:type="dxa"/>
          <w:tblLayout w:type="fixed"/>
          <w:tblCellMar>
            <w:left w:w="70" w:type="dxa"/>
            <w:right w:w="70" w:type="dxa"/>
          </w:tblCellMar>
          <w:tblLook w:val="04A0"/>
        </w:tblPrEx>
        <w:trPr>
          <w:trHeight w:val="270"/>
        </w:trPr>
        <w:tc>
          <w:tcPr>
            <w:tcW w:w="1291"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A12</w:t>
            </w:r>
          </w:p>
        </w:tc>
        <w:tc>
          <w:tcPr>
            <w:tcW w:w="1985"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both"/>
              <w:rPr>
                <w:rFonts w:ascii="Times New Roman" w:hAnsi="Times New Roman"/>
                <w:color w:val="000000"/>
                <w:sz w:val="16"/>
                <w:szCs w:val="16"/>
              </w:rPr>
            </w:pPr>
            <w:r w:rsidRPr="00EF20D7">
              <w:rPr>
                <w:rFonts w:ascii="Times New Roman" w:hAnsi="Times New Roman"/>
                <w:color w:val="000000"/>
                <w:sz w:val="16"/>
                <w:szCs w:val="16"/>
              </w:rPr>
              <w:t>EPFZ</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255 089</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290 354</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330 627</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298 142</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369 020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r>
      <w:tr>
        <w:tblPrEx>
          <w:tblW w:w="9340" w:type="dxa"/>
          <w:tblInd w:w="55" w:type="dxa"/>
          <w:tblLayout w:type="fixed"/>
          <w:tblCellMar>
            <w:left w:w="70" w:type="dxa"/>
            <w:right w:w="70" w:type="dxa"/>
          </w:tblCellMar>
          <w:tblLook w:val="04A0"/>
        </w:tblPrEx>
        <w:trPr>
          <w:trHeight w:val="255"/>
        </w:trPr>
        <w:tc>
          <w:tcPr>
            <w:tcW w:w="1291"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A13</w:t>
            </w:r>
          </w:p>
        </w:tc>
        <w:tc>
          <w:tcPr>
            <w:tcW w:w="1985"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both"/>
              <w:rPr>
                <w:rFonts w:ascii="Times New Roman" w:hAnsi="Times New Roman"/>
                <w:color w:val="000000"/>
                <w:sz w:val="16"/>
                <w:szCs w:val="16"/>
              </w:rPr>
            </w:pPr>
            <w:r w:rsidRPr="00EF20D7">
              <w:rPr>
                <w:rFonts w:ascii="Times New Roman" w:hAnsi="Times New Roman"/>
                <w:color w:val="000000"/>
                <w:sz w:val="16"/>
                <w:szCs w:val="16"/>
              </w:rPr>
              <w:t>EPFRV</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349 429</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300 085</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376 292</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372 639</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218 831</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129 396</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51 445</w:t>
            </w:r>
          </w:p>
        </w:tc>
      </w:tr>
      <w:tr>
        <w:tblPrEx>
          <w:tblW w:w="9340" w:type="dxa"/>
          <w:tblInd w:w="55" w:type="dxa"/>
          <w:tblLayout w:type="fixed"/>
          <w:tblCellMar>
            <w:left w:w="70" w:type="dxa"/>
            <w:right w:w="70" w:type="dxa"/>
          </w:tblCellMar>
          <w:tblLook w:val="04A0"/>
        </w:tblPrEx>
        <w:trPr>
          <w:trHeight w:val="270"/>
        </w:trPr>
        <w:tc>
          <w:tcPr>
            <w:tcW w:w="1291"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A14</w:t>
            </w:r>
          </w:p>
        </w:tc>
        <w:tc>
          <w:tcPr>
            <w:tcW w:w="1985"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both"/>
              <w:rPr>
                <w:rFonts w:ascii="Times New Roman" w:hAnsi="Times New Roman"/>
                <w:color w:val="000000"/>
                <w:sz w:val="16"/>
                <w:szCs w:val="16"/>
              </w:rPr>
            </w:pPr>
            <w:r w:rsidRPr="00EF20D7">
              <w:rPr>
                <w:rFonts w:ascii="Times New Roman" w:hAnsi="Times New Roman"/>
                <w:color w:val="000000"/>
                <w:sz w:val="16"/>
                <w:szCs w:val="16"/>
              </w:rPr>
              <w:t>EFRH</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1 519</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1 257</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2 583</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2 300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3 857</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2 165</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1 545</w:t>
            </w:r>
          </w:p>
        </w:tc>
      </w:tr>
      <w:tr>
        <w:tblPrEx>
          <w:tblW w:w="9340" w:type="dxa"/>
          <w:tblInd w:w="55" w:type="dxa"/>
          <w:tblLayout w:type="fixed"/>
          <w:tblCellMar>
            <w:left w:w="70" w:type="dxa"/>
            <w:right w:w="70" w:type="dxa"/>
          </w:tblCellMar>
          <w:tblLook w:val="04A0"/>
        </w:tblPrEx>
        <w:trPr>
          <w:trHeight w:val="270"/>
        </w:trPr>
        <w:tc>
          <w:tcPr>
            <w:tcW w:w="1291"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A15</w:t>
            </w:r>
          </w:p>
        </w:tc>
        <w:tc>
          <w:tcPr>
            <w:tcW w:w="1985"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both"/>
              <w:rPr>
                <w:rFonts w:ascii="Times New Roman" w:hAnsi="Times New Roman"/>
                <w:color w:val="000000"/>
                <w:sz w:val="16"/>
                <w:szCs w:val="16"/>
              </w:rPr>
            </w:pPr>
            <w:r w:rsidRPr="00EF20D7">
              <w:rPr>
                <w:rFonts w:ascii="Times New Roman" w:hAnsi="Times New Roman"/>
                <w:color w:val="000000"/>
                <w:sz w:val="16"/>
                <w:szCs w:val="16"/>
              </w:rPr>
              <w:t>III. programové obdobie</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636 400</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701 500</w:t>
            </w:r>
          </w:p>
        </w:tc>
      </w:tr>
      <w:tr>
        <w:tblPrEx>
          <w:tblW w:w="9340" w:type="dxa"/>
          <w:tblInd w:w="55" w:type="dxa"/>
          <w:tblLayout w:type="fixed"/>
          <w:tblCellMar>
            <w:left w:w="70" w:type="dxa"/>
            <w:right w:w="70" w:type="dxa"/>
          </w:tblCellMar>
          <w:tblLook w:val="04A0"/>
        </w:tblPrEx>
        <w:trPr>
          <w:trHeight w:val="495"/>
        </w:trPr>
        <w:tc>
          <w:tcPr>
            <w:tcW w:w="129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rPr>
                <w:rFonts w:ascii="Times New Roman" w:hAnsi="Times New Roman"/>
                <w:b/>
                <w:bCs/>
                <w:color w:val="000000"/>
                <w:sz w:val="16"/>
                <w:szCs w:val="16"/>
              </w:rPr>
            </w:pPr>
            <w:r w:rsidRPr="00EF20D7">
              <w:rPr>
                <w:rFonts w:ascii="Times New Roman" w:hAnsi="Times New Roman"/>
                <w:b/>
                <w:bCs/>
                <w:color w:val="000000"/>
                <w:sz w:val="16"/>
                <w:szCs w:val="16"/>
              </w:rPr>
              <w:t>A2=A21 + A22</w:t>
            </w:r>
          </w:p>
        </w:tc>
        <w:tc>
          <w:tcPr>
            <w:tcW w:w="1985"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both"/>
              <w:rPr>
                <w:rFonts w:ascii="Times New Roman" w:hAnsi="Times New Roman"/>
                <w:b/>
                <w:bCs/>
                <w:color w:val="000000"/>
                <w:sz w:val="16"/>
                <w:szCs w:val="16"/>
              </w:rPr>
            </w:pPr>
            <w:r w:rsidRPr="00EF20D7">
              <w:rPr>
                <w:rFonts w:ascii="Times New Roman" w:hAnsi="Times New Roman"/>
                <w:b/>
                <w:bCs/>
                <w:color w:val="000000"/>
                <w:sz w:val="16"/>
                <w:szCs w:val="16"/>
              </w:rPr>
              <w:t>Štrukturálne operácie I. programové obdobie v tom:</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65 980</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21 688</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0</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75 574</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0</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0</w:t>
            </w:r>
          </w:p>
        </w:tc>
      </w:tr>
      <w:tr>
        <w:tblPrEx>
          <w:tblW w:w="9340" w:type="dxa"/>
          <w:tblInd w:w="55" w:type="dxa"/>
          <w:tblLayout w:type="fixed"/>
          <w:tblCellMar>
            <w:left w:w="70" w:type="dxa"/>
            <w:right w:w="70" w:type="dxa"/>
          </w:tblCellMar>
          <w:tblLook w:val="04A0"/>
        </w:tblPrEx>
        <w:trPr>
          <w:trHeight w:val="675"/>
        </w:trPr>
        <w:tc>
          <w:tcPr>
            <w:tcW w:w="1291"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A21</w:t>
            </w:r>
          </w:p>
        </w:tc>
        <w:tc>
          <w:tcPr>
            <w:tcW w:w="1985"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Štrukturálne fondy (bez Európskej územnej spolupráce)</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45 443</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2 089</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41 744</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r>
      <w:tr>
        <w:tblPrEx>
          <w:tblW w:w="9340" w:type="dxa"/>
          <w:tblInd w:w="55" w:type="dxa"/>
          <w:tblLayout w:type="fixed"/>
          <w:tblCellMar>
            <w:left w:w="70" w:type="dxa"/>
            <w:right w:w="70" w:type="dxa"/>
          </w:tblCellMar>
          <w:tblLook w:val="04A0"/>
        </w:tblPrEx>
        <w:trPr>
          <w:trHeight w:val="255"/>
        </w:trPr>
        <w:tc>
          <w:tcPr>
            <w:tcW w:w="1291"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A22</w:t>
            </w:r>
          </w:p>
        </w:tc>
        <w:tc>
          <w:tcPr>
            <w:tcW w:w="1985"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both"/>
              <w:rPr>
                <w:rFonts w:ascii="Times New Roman" w:hAnsi="Times New Roman"/>
                <w:color w:val="000000"/>
                <w:sz w:val="16"/>
                <w:szCs w:val="16"/>
              </w:rPr>
            </w:pPr>
            <w:r w:rsidRPr="00EF20D7">
              <w:rPr>
                <w:rFonts w:ascii="Times New Roman" w:hAnsi="Times New Roman"/>
                <w:color w:val="000000"/>
                <w:sz w:val="16"/>
                <w:szCs w:val="16"/>
              </w:rPr>
              <w:t>Kohézny fond</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20 537</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19 599</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33 830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r>
      <w:tr>
        <w:tblPrEx>
          <w:tblW w:w="9340" w:type="dxa"/>
          <w:tblInd w:w="55" w:type="dxa"/>
          <w:tblLayout w:type="fixed"/>
          <w:tblCellMar>
            <w:left w:w="70" w:type="dxa"/>
            <w:right w:w="70" w:type="dxa"/>
          </w:tblCellMar>
          <w:tblLook w:val="04A0"/>
        </w:tblPrEx>
        <w:trPr>
          <w:trHeight w:val="630"/>
        </w:trPr>
        <w:tc>
          <w:tcPr>
            <w:tcW w:w="129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rPr>
                <w:rFonts w:ascii="Times New Roman" w:hAnsi="Times New Roman"/>
                <w:b/>
                <w:bCs/>
                <w:color w:val="000000"/>
                <w:sz w:val="16"/>
                <w:szCs w:val="16"/>
              </w:rPr>
            </w:pPr>
            <w:r w:rsidRPr="00EF20D7">
              <w:rPr>
                <w:rFonts w:ascii="Times New Roman" w:hAnsi="Times New Roman"/>
                <w:b/>
                <w:bCs/>
                <w:color w:val="000000"/>
                <w:sz w:val="16"/>
                <w:szCs w:val="16"/>
              </w:rPr>
              <w:t>A3=A31 + A32</w:t>
            </w:r>
          </w:p>
        </w:tc>
        <w:tc>
          <w:tcPr>
            <w:tcW w:w="1985"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both"/>
              <w:rPr>
                <w:rFonts w:ascii="Times New Roman" w:hAnsi="Times New Roman"/>
                <w:b/>
                <w:bCs/>
                <w:color w:val="000000"/>
                <w:sz w:val="16"/>
                <w:szCs w:val="16"/>
              </w:rPr>
            </w:pPr>
            <w:r w:rsidRPr="00EF20D7">
              <w:rPr>
                <w:rFonts w:ascii="Times New Roman" w:hAnsi="Times New Roman"/>
                <w:b/>
                <w:bCs/>
                <w:color w:val="000000"/>
                <w:sz w:val="16"/>
                <w:szCs w:val="16"/>
              </w:rPr>
              <w:t>Štrukturálne operácie II. programové obdobie v tom:</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991 302</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1 398 112</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2 373 484</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2 165 546</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2 971 948</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1 945 394</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1 188 486</w:t>
            </w:r>
          </w:p>
        </w:tc>
      </w:tr>
      <w:tr>
        <w:tblPrEx>
          <w:tblW w:w="9340" w:type="dxa"/>
          <w:tblInd w:w="55" w:type="dxa"/>
          <w:tblLayout w:type="fixed"/>
          <w:tblCellMar>
            <w:left w:w="70" w:type="dxa"/>
            <w:right w:w="70" w:type="dxa"/>
          </w:tblCellMar>
          <w:tblLook w:val="04A0"/>
        </w:tblPrEx>
        <w:trPr>
          <w:trHeight w:val="675"/>
        </w:trPr>
        <w:tc>
          <w:tcPr>
            <w:tcW w:w="1291"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A31</w:t>
            </w:r>
          </w:p>
        </w:tc>
        <w:tc>
          <w:tcPr>
            <w:tcW w:w="1985"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Štrukturálne fondy (bez Európskej územnej spolupráce)</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686 277</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1 081 790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1 619 565</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1 609 874</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1 939 812</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1 208 278</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626 304</w:t>
            </w:r>
          </w:p>
        </w:tc>
      </w:tr>
      <w:tr>
        <w:tblPrEx>
          <w:tblW w:w="9340" w:type="dxa"/>
          <w:tblInd w:w="55" w:type="dxa"/>
          <w:tblLayout w:type="fixed"/>
          <w:tblCellMar>
            <w:left w:w="70" w:type="dxa"/>
            <w:right w:w="70" w:type="dxa"/>
          </w:tblCellMar>
          <w:tblLook w:val="04A0"/>
        </w:tblPrEx>
        <w:trPr>
          <w:trHeight w:val="270"/>
        </w:trPr>
        <w:tc>
          <w:tcPr>
            <w:tcW w:w="1291"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A32</w:t>
            </w:r>
          </w:p>
        </w:tc>
        <w:tc>
          <w:tcPr>
            <w:tcW w:w="1985"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both"/>
              <w:rPr>
                <w:rFonts w:ascii="Times New Roman" w:hAnsi="Times New Roman"/>
                <w:color w:val="000000"/>
                <w:sz w:val="16"/>
                <w:szCs w:val="16"/>
              </w:rPr>
            </w:pPr>
            <w:r w:rsidRPr="00EF20D7">
              <w:rPr>
                <w:rFonts w:ascii="Times New Roman" w:hAnsi="Times New Roman"/>
                <w:color w:val="000000"/>
                <w:sz w:val="16"/>
                <w:szCs w:val="16"/>
              </w:rPr>
              <w:t>Kohézny fond</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305 025</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316 322</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753 919</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555 672</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1 032 136</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737 116</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562 182</w:t>
            </w:r>
          </w:p>
        </w:tc>
      </w:tr>
      <w:tr>
        <w:tblPrEx>
          <w:tblW w:w="9340" w:type="dxa"/>
          <w:tblInd w:w="55" w:type="dxa"/>
          <w:tblLayout w:type="fixed"/>
          <w:tblCellMar>
            <w:left w:w="70" w:type="dxa"/>
            <w:right w:w="70" w:type="dxa"/>
          </w:tblCellMar>
          <w:tblLook w:val="04A0"/>
        </w:tblPrEx>
        <w:trPr>
          <w:trHeight w:val="420"/>
        </w:trPr>
        <w:tc>
          <w:tcPr>
            <w:tcW w:w="129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rPr>
                <w:rFonts w:ascii="Times New Roman" w:hAnsi="Times New Roman"/>
                <w:b/>
                <w:bCs/>
                <w:color w:val="000000"/>
                <w:sz w:val="16"/>
                <w:szCs w:val="16"/>
              </w:rPr>
            </w:pPr>
            <w:r w:rsidRPr="00EF20D7">
              <w:rPr>
                <w:rFonts w:ascii="Times New Roman" w:hAnsi="Times New Roman"/>
                <w:b/>
                <w:bCs/>
                <w:color w:val="000000"/>
                <w:sz w:val="16"/>
                <w:szCs w:val="16"/>
              </w:rPr>
              <w:t>A4</w:t>
            </w:r>
          </w:p>
        </w:tc>
        <w:tc>
          <w:tcPr>
            <w:tcW w:w="1985"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rPr>
                <w:rFonts w:ascii="Times New Roman" w:hAnsi="Times New Roman"/>
                <w:b/>
                <w:bCs/>
                <w:color w:val="000000"/>
                <w:sz w:val="16"/>
                <w:szCs w:val="16"/>
              </w:rPr>
            </w:pPr>
            <w:r w:rsidRPr="00EF20D7">
              <w:rPr>
                <w:rFonts w:ascii="Times New Roman" w:hAnsi="Times New Roman"/>
                <w:b/>
                <w:bCs/>
                <w:color w:val="000000"/>
                <w:sz w:val="16"/>
                <w:szCs w:val="16"/>
              </w:rPr>
              <w:t>Štrukturálne operácie III. programové obdobie</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0</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174 615</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233 462</w:t>
            </w:r>
          </w:p>
        </w:tc>
      </w:tr>
      <w:tr>
        <w:tblPrEx>
          <w:tblW w:w="9340" w:type="dxa"/>
          <w:tblInd w:w="55" w:type="dxa"/>
          <w:tblLayout w:type="fixed"/>
          <w:tblCellMar>
            <w:left w:w="70" w:type="dxa"/>
            <w:right w:w="70" w:type="dxa"/>
          </w:tblCellMar>
          <w:tblLook w:val="04A0"/>
        </w:tblPrEx>
        <w:trPr>
          <w:trHeight w:val="645"/>
        </w:trPr>
        <w:tc>
          <w:tcPr>
            <w:tcW w:w="129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rPr>
                <w:rFonts w:ascii="Times New Roman" w:hAnsi="Times New Roman"/>
                <w:b/>
                <w:bCs/>
                <w:color w:val="000000"/>
                <w:sz w:val="16"/>
                <w:szCs w:val="16"/>
              </w:rPr>
            </w:pPr>
            <w:r w:rsidRPr="00EF20D7">
              <w:rPr>
                <w:rFonts w:ascii="Times New Roman" w:hAnsi="Times New Roman"/>
                <w:b/>
                <w:bCs/>
                <w:color w:val="000000"/>
                <w:sz w:val="16"/>
                <w:szCs w:val="16"/>
              </w:rPr>
              <w:t>A=A1+A2+A3+A4</w:t>
            </w:r>
          </w:p>
        </w:tc>
        <w:tc>
          <w:tcPr>
            <w:tcW w:w="1985"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rPr>
                <w:rFonts w:ascii="Times New Roman" w:hAnsi="Times New Roman"/>
                <w:b/>
                <w:bCs/>
                <w:color w:val="000000"/>
                <w:sz w:val="16"/>
                <w:szCs w:val="16"/>
              </w:rPr>
            </w:pPr>
            <w:r w:rsidRPr="00EF20D7">
              <w:rPr>
                <w:rFonts w:ascii="Times New Roman" w:hAnsi="Times New Roman"/>
                <w:b/>
                <w:bCs/>
                <w:color w:val="000000"/>
                <w:sz w:val="16"/>
                <w:szCs w:val="16"/>
              </w:rPr>
              <w:t>Príjmy z EÚ zaradené do príjmov a výdavkov štátneho rozpočtu spolu</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1 663 319</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2 031 344</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3 082 986</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2 914 201</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3 563 656</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2 887 970</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2 176 438</w:t>
            </w:r>
          </w:p>
        </w:tc>
      </w:tr>
      <w:tr>
        <w:tblPrEx>
          <w:tblW w:w="9340" w:type="dxa"/>
          <w:tblInd w:w="55" w:type="dxa"/>
          <w:tblLayout w:type="fixed"/>
          <w:tblCellMar>
            <w:left w:w="70" w:type="dxa"/>
            <w:right w:w="70" w:type="dxa"/>
          </w:tblCellMar>
          <w:tblLook w:val="04A0"/>
        </w:tblPrEx>
        <w:trPr>
          <w:trHeight w:val="450"/>
        </w:trPr>
        <w:tc>
          <w:tcPr>
            <w:tcW w:w="1291"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B1</w:t>
            </w:r>
          </w:p>
        </w:tc>
        <w:tc>
          <w:tcPr>
            <w:tcW w:w="1985"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both"/>
              <w:rPr>
                <w:rFonts w:ascii="Times New Roman" w:hAnsi="Times New Roman"/>
                <w:color w:val="000000"/>
                <w:sz w:val="16"/>
                <w:szCs w:val="16"/>
              </w:rPr>
            </w:pPr>
            <w:r w:rsidRPr="00EF20D7">
              <w:rPr>
                <w:rFonts w:ascii="Times New Roman" w:hAnsi="Times New Roman"/>
                <w:color w:val="000000"/>
                <w:sz w:val="16"/>
                <w:szCs w:val="16"/>
              </w:rPr>
              <w:t>Programy Európskej územnej spolupráce</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118</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1 534</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60 792</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60 792</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129 750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77 825</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73 421</w:t>
            </w:r>
          </w:p>
        </w:tc>
      </w:tr>
      <w:tr>
        <w:tblPrEx>
          <w:tblW w:w="9340" w:type="dxa"/>
          <w:tblInd w:w="55" w:type="dxa"/>
          <w:tblLayout w:type="fixed"/>
          <w:tblCellMar>
            <w:left w:w="70" w:type="dxa"/>
            <w:right w:w="70" w:type="dxa"/>
          </w:tblCellMar>
          <w:tblLook w:val="04A0"/>
        </w:tblPrEx>
        <w:trPr>
          <w:trHeight w:val="735"/>
        </w:trPr>
        <w:tc>
          <w:tcPr>
            <w:tcW w:w="1291"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B2</w:t>
            </w:r>
          </w:p>
        </w:tc>
        <w:tc>
          <w:tcPr>
            <w:tcW w:w="1985"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Vnútorné politiky/vnútorné opatrenia vr. predvstupových fondov</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9 046</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8 215</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105 193</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105 193</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98 180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58 383</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40 712</w:t>
            </w:r>
          </w:p>
        </w:tc>
      </w:tr>
      <w:tr>
        <w:tblPrEx>
          <w:tblW w:w="9340" w:type="dxa"/>
          <w:tblInd w:w="55" w:type="dxa"/>
          <w:tblLayout w:type="fixed"/>
          <w:tblCellMar>
            <w:left w:w="70" w:type="dxa"/>
            <w:right w:w="70" w:type="dxa"/>
          </w:tblCellMar>
          <w:tblLook w:val="04A0"/>
        </w:tblPrEx>
        <w:trPr>
          <w:trHeight w:val="630"/>
        </w:trPr>
        <w:tc>
          <w:tcPr>
            <w:tcW w:w="129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rPr>
                <w:rFonts w:ascii="Times New Roman" w:hAnsi="Times New Roman"/>
                <w:b/>
                <w:bCs/>
                <w:color w:val="000000"/>
                <w:sz w:val="16"/>
                <w:szCs w:val="16"/>
              </w:rPr>
            </w:pPr>
            <w:r w:rsidRPr="00EF20D7">
              <w:rPr>
                <w:rFonts w:ascii="Times New Roman" w:hAnsi="Times New Roman"/>
                <w:b/>
                <w:bCs/>
                <w:color w:val="000000"/>
                <w:sz w:val="16"/>
                <w:szCs w:val="16"/>
              </w:rPr>
              <w:t>B=B1+B2</w:t>
            </w:r>
          </w:p>
        </w:tc>
        <w:tc>
          <w:tcPr>
            <w:tcW w:w="1985"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both"/>
              <w:rPr>
                <w:rFonts w:ascii="Times New Roman" w:hAnsi="Times New Roman"/>
                <w:b/>
                <w:bCs/>
                <w:color w:val="000000"/>
                <w:sz w:val="16"/>
                <w:szCs w:val="16"/>
              </w:rPr>
            </w:pPr>
            <w:r w:rsidRPr="00EF20D7">
              <w:rPr>
                <w:rFonts w:ascii="Times New Roman" w:hAnsi="Times New Roman"/>
                <w:b/>
                <w:bCs/>
                <w:color w:val="000000"/>
                <w:sz w:val="16"/>
                <w:szCs w:val="16"/>
              </w:rPr>
              <w:t>Príjmy z EÚ nezaradené do príjmov a výdavkov štátneho rozpočtu spolu</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9 164</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9 749</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165 985</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165 985</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227 930</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136 208</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114 133</w:t>
            </w:r>
          </w:p>
        </w:tc>
      </w:tr>
      <w:tr>
        <w:tblPrEx>
          <w:tblW w:w="9340" w:type="dxa"/>
          <w:tblInd w:w="55" w:type="dxa"/>
          <w:tblLayout w:type="fixed"/>
          <w:tblCellMar>
            <w:left w:w="70" w:type="dxa"/>
            <w:right w:w="70" w:type="dxa"/>
          </w:tblCellMar>
          <w:tblLook w:val="04A0"/>
        </w:tblPrEx>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rPr>
                <w:rFonts w:ascii="Times New Roman" w:hAnsi="Times New Roman"/>
                <w:b/>
                <w:bCs/>
                <w:color w:val="000000"/>
                <w:sz w:val="16"/>
                <w:szCs w:val="16"/>
              </w:rPr>
            </w:pPr>
            <w:r w:rsidRPr="00EF20D7">
              <w:rPr>
                <w:rFonts w:ascii="Times New Roman" w:hAnsi="Times New Roman"/>
                <w:b/>
                <w:bCs/>
                <w:color w:val="000000"/>
                <w:sz w:val="16"/>
                <w:szCs w:val="16"/>
              </w:rPr>
              <w:t>C=A+B</w:t>
            </w:r>
          </w:p>
        </w:tc>
        <w:tc>
          <w:tcPr>
            <w:tcW w:w="1985"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both"/>
              <w:rPr>
                <w:rFonts w:ascii="Times New Roman" w:hAnsi="Times New Roman"/>
                <w:b/>
                <w:bCs/>
                <w:color w:val="000000"/>
                <w:sz w:val="16"/>
                <w:szCs w:val="16"/>
              </w:rPr>
            </w:pPr>
            <w:r w:rsidRPr="00EF20D7">
              <w:rPr>
                <w:rFonts w:ascii="Times New Roman" w:hAnsi="Times New Roman"/>
                <w:b/>
                <w:bCs/>
                <w:color w:val="000000"/>
                <w:sz w:val="16"/>
                <w:szCs w:val="16"/>
              </w:rPr>
              <w:t>Príjmy z EÚ spolu</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1 672 483</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2 041 093</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3 248 971</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3 080 186</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3 791 586</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3 024 178</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2 290 571</w:t>
            </w:r>
          </w:p>
        </w:tc>
      </w:tr>
      <w:tr>
        <w:tblPrEx>
          <w:tblW w:w="9340" w:type="dxa"/>
          <w:tblInd w:w="55" w:type="dxa"/>
          <w:tblLayout w:type="fixed"/>
          <w:tblCellMar>
            <w:left w:w="70" w:type="dxa"/>
            <w:right w:w="70" w:type="dxa"/>
          </w:tblCellMar>
          <w:tblLook w:val="04A0"/>
        </w:tblPrEx>
        <w:trPr>
          <w:trHeight w:val="705"/>
        </w:trPr>
        <w:tc>
          <w:tcPr>
            <w:tcW w:w="1291"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D=D1+D2</w:t>
            </w:r>
          </w:p>
        </w:tc>
        <w:tc>
          <w:tcPr>
            <w:tcW w:w="1985"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both"/>
              <w:rPr>
                <w:rFonts w:ascii="Times New Roman" w:hAnsi="Times New Roman"/>
                <w:color w:val="000000"/>
                <w:sz w:val="16"/>
                <w:szCs w:val="16"/>
              </w:rPr>
            </w:pPr>
            <w:r w:rsidRPr="00EF20D7">
              <w:rPr>
                <w:rFonts w:ascii="Times New Roman" w:hAnsi="Times New Roman"/>
                <w:color w:val="000000"/>
                <w:sz w:val="16"/>
                <w:szCs w:val="16"/>
              </w:rPr>
              <w:t>Iné prostriedky zo zahraničia na základe medzinárodných zmlúv*v tom:</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17 141</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12 210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28 223</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32 186</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27 538</w:t>
            </w:r>
          </w:p>
        </w:tc>
      </w:tr>
      <w:tr>
        <w:tblPrEx>
          <w:tblW w:w="9340" w:type="dxa"/>
          <w:tblInd w:w="55" w:type="dxa"/>
          <w:tblLayout w:type="fixed"/>
          <w:tblCellMar>
            <w:left w:w="70" w:type="dxa"/>
            <w:right w:w="70" w:type="dxa"/>
          </w:tblCellMar>
          <w:tblLook w:val="04A0"/>
        </w:tblPrEx>
        <w:trPr>
          <w:trHeight w:val="675"/>
        </w:trPr>
        <w:tc>
          <w:tcPr>
            <w:tcW w:w="1291"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D1</w:t>
            </w:r>
          </w:p>
        </w:tc>
        <w:tc>
          <w:tcPr>
            <w:tcW w:w="1985"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Finančný mechanizmus EHP a Nórsky finančný mechanizmus</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6 201</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6 201</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12 059</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15 282</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21 529</w:t>
            </w:r>
          </w:p>
        </w:tc>
      </w:tr>
      <w:tr>
        <w:tblPrEx>
          <w:tblW w:w="9340" w:type="dxa"/>
          <w:tblInd w:w="55" w:type="dxa"/>
          <w:tblLayout w:type="fixed"/>
          <w:tblCellMar>
            <w:left w:w="70" w:type="dxa"/>
            <w:right w:w="70" w:type="dxa"/>
          </w:tblCellMar>
          <w:tblLook w:val="04A0"/>
        </w:tblPrEx>
        <w:trPr>
          <w:trHeight w:val="525"/>
        </w:trPr>
        <w:tc>
          <w:tcPr>
            <w:tcW w:w="1291"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D2</w:t>
            </w:r>
          </w:p>
        </w:tc>
        <w:tc>
          <w:tcPr>
            <w:tcW w:w="1985"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Švajčiarsky finančný mechanizmus</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10 940</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6 009</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16 164</w:t>
            </w:r>
          </w:p>
        </w:tc>
        <w:tc>
          <w:tcPr>
            <w:tcW w:w="86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16 904</w:t>
            </w:r>
          </w:p>
        </w:tc>
        <w:tc>
          <w:tcPr>
            <w:tcW w:w="86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6 009</w:t>
            </w:r>
          </w:p>
        </w:tc>
      </w:tr>
      <w:tr>
        <w:tblPrEx>
          <w:tblW w:w="9340" w:type="dxa"/>
          <w:tblInd w:w="55" w:type="dxa"/>
          <w:tblLayout w:type="fixed"/>
          <w:tblCellMar>
            <w:left w:w="70" w:type="dxa"/>
            <w:right w:w="70" w:type="dxa"/>
          </w:tblCellMar>
          <w:tblLook w:val="04A0"/>
        </w:tblPrEx>
        <w:trPr>
          <w:trHeight w:val="1140"/>
        </w:trPr>
        <w:tc>
          <w:tcPr>
            <w:tcW w:w="129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rPr>
                <w:rFonts w:ascii="Times New Roman" w:hAnsi="Times New Roman"/>
                <w:b/>
                <w:bCs/>
                <w:color w:val="000000"/>
                <w:sz w:val="16"/>
                <w:szCs w:val="16"/>
              </w:rPr>
            </w:pPr>
            <w:r w:rsidRPr="00EF20D7">
              <w:rPr>
                <w:rFonts w:ascii="Times New Roman" w:hAnsi="Times New Roman"/>
                <w:b/>
                <w:bCs/>
                <w:color w:val="000000"/>
                <w:sz w:val="16"/>
                <w:szCs w:val="16"/>
              </w:rPr>
              <w:t>E=C+D</w:t>
            </w:r>
          </w:p>
        </w:tc>
        <w:tc>
          <w:tcPr>
            <w:tcW w:w="1985"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rPr>
                <w:rFonts w:ascii="Times New Roman" w:hAnsi="Times New Roman"/>
                <w:b/>
                <w:bCs/>
                <w:color w:val="000000"/>
                <w:sz w:val="16"/>
                <w:szCs w:val="16"/>
              </w:rPr>
            </w:pPr>
            <w:r w:rsidRPr="00EF20D7">
              <w:rPr>
                <w:rFonts w:ascii="Times New Roman" w:hAnsi="Times New Roman"/>
                <w:b/>
                <w:bCs/>
                <w:color w:val="000000"/>
                <w:sz w:val="16"/>
                <w:szCs w:val="16"/>
              </w:rPr>
              <w:t>Príjmy z EÚ a iné prostriedky zo zahraničia na základe medzinárodných zmlúv spolu</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1 672 483</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2 041 093</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3 266 112</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3 092 396</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3 819 809</w:t>
            </w:r>
          </w:p>
        </w:tc>
        <w:tc>
          <w:tcPr>
            <w:tcW w:w="86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3 056 364</w:t>
            </w:r>
          </w:p>
        </w:tc>
        <w:tc>
          <w:tcPr>
            <w:tcW w:w="8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2 318 109</w:t>
            </w:r>
          </w:p>
        </w:tc>
      </w:tr>
    </w:tbl>
    <w:p w:rsidR="00563E5E" w:rsidP="00D26D22">
      <w:pPr>
        <w:pStyle w:val="BodyText"/>
        <w:bidi w:val="0"/>
        <w:rPr>
          <w:rFonts w:ascii="Times New Roman" w:hAnsi="Times New Roman"/>
          <w:color w:val="000000"/>
          <w:sz w:val="16"/>
          <w:szCs w:val="16"/>
        </w:rPr>
      </w:pPr>
      <w:r w:rsidRPr="001D0654" w:rsidR="00D26D22">
        <w:rPr>
          <w:rFonts w:ascii="Times New Roman" w:hAnsi="Times New Roman"/>
          <w:color w:val="000000"/>
          <w:sz w:val="16"/>
          <w:szCs w:val="16"/>
        </w:rPr>
        <w:t>*</w:t>
      </w:r>
      <w:r w:rsidR="00D26D22">
        <w:rPr>
          <w:rFonts w:ascii="Times New Roman" w:hAnsi="Times New Roman"/>
          <w:color w:val="000000"/>
          <w:sz w:val="16"/>
          <w:szCs w:val="16"/>
        </w:rPr>
        <w:t>Plnenie príjmov štátneho rozpočtu</w:t>
      </w:r>
    </w:p>
    <w:p w:rsidR="00D26D22" w:rsidP="00D26D22">
      <w:pPr>
        <w:pStyle w:val="BodyText"/>
        <w:bidi w:val="0"/>
        <w:rPr>
          <w:rFonts w:ascii="Times New Roman" w:hAnsi="Times New Roman"/>
          <w:spacing w:val="-4"/>
          <w:sz w:val="22"/>
          <w:szCs w:val="22"/>
          <w:lang w:eastAsia="cs-CZ"/>
        </w:rPr>
      </w:pPr>
    </w:p>
    <w:p w:rsidR="005C4435" w:rsidP="004E61A9">
      <w:pPr>
        <w:autoSpaceDE w:val="0"/>
        <w:autoSpaceDN w:val="0"/>
        <w:bidi w:val="0"/>
        <w:ind w:firstLine="708"/>
        <w:jc w:val="both"/>
        <w:rPr>
          <w:rFonts w:ascii="Times New Roman" w:hAnsi="Times New Roman"/>
          <w:spacing w:val="-4"/>
          <w:szCs w:val="22"/>
          <w:lang w:eastAsia="cs-CZ"/>
        </w:rPr>
      </w:pPr>
    </w:p>
    <w:p w:rsidR="004E61A9" w:rsidRPr="0005763F" w:rsidP="004E61A9">
      <w:pPr>
        <w:autoSpaceDE w:val="0"/>
        <w:autoSpaceDN w:val="0"/>
        <w:bidi w:val="0"/>
        <w:ind w:firstLine="708"/>
        <w:jc w:val="both"/>
        <w:rPr>
          <w:rFonts w:ascii="Times New Roman" w:hAnsi="Times New Roman"/>
          <w:spacing w:val="-4"/>
          <w:szCs w:val="22"/>
          <w:lang w:eastAsia="cs-CZ"/>
        </w:rPr>
      </w:pPr>
      <w:r w:rsidRPr="0005763F" w:rsidR="00563E5E">
        <w:rPr>
          <w:rFonts w:ascii="Times New Roman" w:hAnsi="Times New Roman"/>
          <w:spacing w:val="-4"/>
          <w:szCs w:val="22"/>
          <w:lang w:eastAsia="cs-CZ"/>
        </w:rPr>
        <w:t>Príjmy z</w:t>
      </w:r>
      <w:r w:rsidR="00D64DDF">
        <w:rPr>
          <w:rFonts w:ascii="Times New Roman" w:hAnsi="Times New Roman"/>
          <w:spacing w:val="-4"/>
          <w:szCs w:val="22"/>
          <w:lang w:eastAsia="cs-CZ"/>
        </w:rPr>
        <w:t xml:space="preserve"> Európskej únie zo spoločnej poľnohospodárskej politiky a politiky rybného hospodárstva </w:t>
      </w:r>
      <w:r w:rsidRPr="0005763F" w:rsidR="00D64DDF">
        <w:rPr>
          <w:rFonts w:ascii="Times New Roman" w:hAnsi="Times New Roman"/>
          <w:spacing w:val="-4"/>
          <w:szCs w:val="22"/>
          <w:lang w:eastAsia="cs-CZ"/>
        </w:rPr>
        <w:t>sa  rozpočtujú v kapitole Ministerstva pôdohospodárstva a rozvoja vidieka SR</w:t>
      </w:r>
      <w:r w:rsidR="00D70A15">
        <w:rPr>
          <w:rFonts w:ascii="Times New Roman" w:hAnsi="Times New Roman"/>
          <w:spacing w:val="-4"/>
          <w:szCs w:val="22"/>
          <w:lang w:eastAsia="cs-CZ"/>
        </w:rPr>
        <w:t>. Z</w:t>
      </w:r>
      <w:r w:rsidRPr="0005763F" w:rsidR="00563E5E">
        <w:rPr>
          <w:rFonts w:ascii="Times New Roman" w:hAnsi="Times New Roman"/>
          <w:spacing w:val="-4"/>
          <w:szCs w:val="22"/>
          <w:lang w:eastAsia="cs-CZ"/>
        </w:rPr>
        <w:t> </w:t>
      </w:r>
      <w:r w:rsidRPr="0005763F" w:rsidR="00D70A15">
        <w:rPr>
          <w:rFonts w:ascii="Times New Roman" w:hAnsi="Times New Roman"/>
          <w:spacing w:val="-4"/>
          <w:szCs w:val="22"/>
          <w:lang w:eastAsia="cs-CZ"/>
        </w:rPr>
        <w:t xml:space="preserve">Európskeho poľnohospodárskeho záručného fondu  </w:t>
      </w:r>
      <w:r>
        <w:rPr>
          <w:rFonts w:ascii="Times New Roman" w:hAnsi="Times New Roman"/>
          <w:spacing w:val="-4"/>
          <w:szCs w:val="22"/>
          <w:lang w:eastAsia="cs-CZ"/>
        </w:rPr>
        <w:t xml:space="preserve">sa vo väzbe na očakávané výdavky rozpočtujú </w:t>
      </w:r>
      <w:r w:rsidR="005C4435">
        <w:rPr>
          <w:rFonts w:ascii="Times New Roman" w:hAnsi="Times New Roman"/>
          <w:spacing w:val="-4"/>
          <w:szCs w:val="22"/>
          <w:lang w:eastAsia="cs-CZ"/>
        </w:rPr>
        <w:t>na</w:t>
      </w:r>
      <w:r>
        <w:rPr>
          <w:rFonts w:ascii="Times New Roman" w:hAnsi="Times New Roman"/>
          <w:spacing w:val="-4"/>
          <w:szCs w:val="22"/>
          <w:lang w:eastAsia="cs-CZ"/>
        </w:rPr>
        <w:t xml:space="preserve"> rok 2013 príjmy za</w:t>
      </w:r>
      <w:r w:rsidRPr="0005763F" w:rsidR="00D70A15">
        <w:rPr>
          <w:rFonts w:ascii="Times New Roman" w:hAnsi="Times New Roman"/>
          <w:spacing w:val="-4"/>
          <w:szCs w:val="22"/>
          <w:lang w:eastAsia="cs-CZ"/>
        </w:rPr>
        <w:t xml:space="preserve"> priame platby a trhovo orientované výdavky</w:t>
      </w:r>
      <w:r w:rsidR="00FD56B5">
        <w:rPr>
          <w:rFonts w:ascii="Times New Roman" w:hAnsi="Times New Roman"/>
          <w:spacing w:val="-4"/>
          <w:szCs w:val="22"/>
          <w:lang w:eastAsia="cs-CZ"/>
        </w:rPr>
        <w:t xml:space="preserve"> podľa platnej legislatívy pre súčasné programové obdobie</w:t>
      </w:r>
      <w:r>
        <w:rPr>
          <w:rFonts w:ascii="Times New Roman" w:hAnsi="Times New Roman"/>
          <w:spacing w:val="-4"/>
          <w:szCs w:val="22"/>
          <w:lang w:eastAsia="cs-CZ"/>
        </w:rPr>
        <w:t xml:space="preserve">. </w:t>
      </w:r>
      <w:r w:rsidR="00DB7A42">
        <w:rPr>
          <w:rFonts w:ascii="Times New Roman" w:hAnsi="Times New Roman"/>
          <w:spacing w:val="-4"/>
          <w:szCs w:val="22"/>
          <w:lang w:eastAsia="cs-CZ"/>
        </w:rPr>
        <w:t>Návrh rozpočtu príjmov na obdobie rokov 2014 a 2015 je stanovený</w:t>
      </w:r>
      <w:r w:rsidR="00FD56B5">
        <w:rPr>
          <w:rFonts w:ascii="Times New Roman" w:hAnsi="Times New Roman"/>
          <w:spacing w:val="-4"/>
          <w:szCs w:val="22"/>
          <w:lang w:eastAsia="cs-CZ"/>
        </w:rPr>
        <w:t xml:space="preserve"> v objeme 797 900 tis. eur podľa očakávania Ministerstva pôdohospodárstva a rozvoja vidieka SR vo väzbe na pripravovaný balík </w:t>
      </w:r>
      <w:r w:rsidRPr="0005763F" w:rsidR="00DB7A42">
        <w:rPr>
          <w:rFonts w:ascii="Times New Roman" w:hAnsi="Times New Roman"/>
          <w:spacing w:val="-4"/>
          <w:szCs w:val="22"/>
          <w:lang w:eastAsia="cs-CZ"/>
        </w:rPr>
        <w:t>spoločnej poľnohospodárskej politiky</w:t>
      </w:r>
      <w:r w:rsidR="00DB7A42">
        <w:rPr>
          <w:rFonts w:ascii="Times New Roman" w:hAnsi="Times New Roman"/>
          <w:spacing w:val="-4"/>
          <w:szCs w:val="22"/>
          <w:lang w:eastAsia="cs-CZ"/>
        </w:rPr>
        <w:t xml:space="preserve"> na obdobie rokov 2014 až 2020. </w:t>
      </w:r>
    </w:p>
    <w:p w:rsidR="004E61A9" w:rsidP="00563E5E">
      <w:pPr>
        <w:autoSpaceDE w:val="0"/>
        <w:autoSpaceDN w:val="0"/>
        <w:bidi w:val="0"/>
        <w:ind w:firstLine="708"/>
        <w:jc w:val="both"/>
        <w:rPr>
          <w:rFonts w:ascii="Times New Roman" w:hAnsi="Times New Roman"/>
          <w:spacing w:val="-4"/>
          <w:szCs w:val="22"/>
          <w:lang w:eastAsia="cs-CZ"/>
        </w:rPr>
      </w:pPr>
    </w:p>
    <w:p w:rsidR="00563E5E" w:rsidRPr="0005763F" w:rsidP="00563E5E">
      <w:pPr>
        <w:autoSpaceDE w:val="0"/>
        <w:autoSpaceDN w:val="0"/>
        <w:bidi w:val="0"/>
        <w:ind w:firstLine="708"/>
        <w:jc w:val="both"/>
        <w:rPr>
          <w:rFonts w:ascii="Times New Roman" w:hAnsi="Times New Roman"/>
          <w:spacing w:val="-4"/>
          <w:szCs w:val="22"/>
          <w:lang w:eastAsia="cs-CZ"/>
        </w:rPr>
      </w:pPr>
      <w:r w:rsidRPr="0005763F">
        <w:rPr>
          <w:rFonts w:ascii="Times New Roman" w:hAnsi="Times New Roman"/>
          <w:spacing w:val="-4"/>
          <w:szCs w:val="22"/>
          <w:lang w:eastAsia="cs-CZ"/>
        </w:rPr>
        <w:t>Európsk</w:t>
      </w:r>
      <w:r w:rsidR="004E61A9">
        <w:rPr>
          <w:rFonts w:ascii="Times New Roman" w:hAnsi="Times New Roman"/>
          <w:spacing w:val="-4"/>
          <w:szCs w:val="22"/>
          <w:lang w:eastAsia="cs-CZ"/>
        </w:rPr>
        <w:t>y</w:t>
      </w:r>
      <w:r w:rsidRPr="0005763F">
        <w:rPr>
          <w:rFonts w:ascii="Times New Roman" w:hAnsi="Times New Roman"/>
          <w:spacing w:val="-4"/>
          <w:szCs w:val="22"/>
          <w:lang w:eastAsia="cs-CZ"/>
        </w:rPr>
        <w:t xml:space="preserve"> poľnohospodársk</w:t>
      </w:r>
      <w:r w:rsidR="004E61A9">
        <w:rPr>
          <w:rFonts w:ascii="Times New Roman" w:hAnsi="Times New Roman"/>
          <w:spacing w:val="-4"/>
          <w:szCs w:val="22"/>
          <w:lang w:eastAsia="cs-CZ"/>
        </w:rPr>
        <w:t>y</w:t>
      </w:r>
      <w:r w:rsidRPr="0005763F">
        <w:rPr>
          <w:rFonts w:ascii="Times New Roman" w:hAnsi="Times New Roman"/>
          <w:spacing w:val="-4"/>
          <w:szCs w:val="22"/>
          <w:lang w:eastAsia="cs-CZ"/>
        </w:rPr>
        <w:t xml:space="preserve"> fond pre rozvoj vidieka </w:t>
      </w:r>
      <w:r w:rsidR="004E61A9">
        <w:rPr>
          <w:rFonts w:ascii="Times New Roman" w:hAnsi="Times New Roman"/>
          <w:spacing w:val="-4"/>
          <w:szCs w:val="22"/>
          <w:lang w:eastAsia="cs-CZ"/>
        </w:rPr>
        <w:t xml:space="preserve">je programovo orientovaný a rozpočet príjmov zodpovedá rozpočtu výdavkov, súvisiacich s realizáciou Programu rozvoja vidieka SR 2007 – 2013. </w:t>
      </w:r>
      <w:r w:rsidR="00FD56B5">
        <w:rPr>
          <w:rFonts w:ascii="Times New Roman" w:hAnsi="Times New Roman"/>
          <w:spacing w:val="-4"/>
          <w:szCs w:val="22"/>
          <w:lang w:eastAsia="cs-CZ"/>
        </w:rPr>
        <w:t>Odhadované príjmy v rokoch 2014 a 2015 vychádzajú z predpokladov začiatku realizácie III. programového obdobia.</w:t>
      </w:r>
    </w:p>
    <w:p w:rsidR="00563E5E" w:rsidRPr="0005763F" w:rsidP="00563E5E">
      <w:pPr>
        <w:bidi w:val="0"/>
        <w:jc w:val="both"/>
        <w:rPr>
          <w:rFonts w:ascii="Times New Roman" w:hAnsi="Times New Roman"/>
          <w:szCs w:val="22"/>
        </w:rPr>
      </w:pPr>
    </w:p>
    <w:p w:rsidR="00DB7A42" w:rsidP="00563E5E">
      <w:pPr>
        <w:autoSpaceDE w:val="0"/>
        <w:autoSpaceDN w:val="0"/>
        <w:bidi w:val="0"/>
        <w:ind w:firstLine="708"/>
        <w:jc w:val="both"/>
        <w:rPr>
          <w:rFonts w:ascii="Times New Roman" w:hAnsi="Times New Roman"/>
          <w:noProof/>
          <w:szCs w:val="22"/>
        </w:rPr>
      </w:pPr>
      <w:r w:rsidRPr="0005763F" w:rsidR="00563E5E">
        <w:rPr>
          <w:rFonts w:ascii="Times New Roman" w:hAnsi="Times New Roman"/>
          <w:noProof/>
          <w:szCs w:val="22"/>
        </w:rPr>
        <w:t>Príjmy zo štrukturálnych fondov a Kohézneho fondu na roky 201</w:t>
      </w:r>
      <w:r>
        <w:rPr>
          <w:rFonts w:ascii="Times New Roman" w:hAnsi="Times New Roman"/>
          <w:noProof/>
          <w:szCs w:val="22"/>
        </w:rPr>
        <w:t>3</w:t>
      </w:r>
      <w:r w:rsidRPr="0005763F" w:rsidR="00563E5E">
        <w:rPr>
          <w:rFonts w:ascii="Times New Roman" w:hAnsi="Times New Roman"/>
          <w:noProof/>
          <w:szCs w:val="22"/>
        </w:rPr>
        <w:t xml:space="preserve"> až 201</w:t>
      </w:r>
      <w:r>
        <w:rPr>
          <w:rFonts w:ascii="Times New Roman" w:hAnsi="Times New Roman"/>
          <w:noProof/>
          <w:szCs w:val="22"/>
        </w:rPr>
        <w:t>5</w:t>
      </w:r>
      <w:r w:rsidRPr="0005763F" w:rsidR="00563E5E">
        <w:rPr>
          <w:rFonts w:ascii="Times New Roman" w:hAnsi="Times New Roman"/>
          <w:noProof/>
          <w:szCs w:val="22"/>
        </w:rPr>
        <w:t xml:space="preserve"> odzrkadľujú odhadovanú úroveň čerpania výdavkov rezortov, zodpovedných za implementáciu </w:t>
      </w:r>
      <w:r>
        <w:rPr>
          <w:rFonts w:ascii="Times New Roman" w:hAnsi="Times New Roman"/>
          <w:noProof/>
          <w:szCs w:val="22"/>
        </w:rPr>
        <w:t>operačných programov</w:t>
      </w:r>
      <w:r w:rsidRPr="0005763F" w:rsidR="00563E5E">
        <w:rPr>
          <w:rFonts w:ascii="Times New Roman" w:hAnsi="Times New Roman"/>
          <w:noProof/>
          <w:szCs w:val="22"/>
        </w:rPr>
        <w:t xml:space="preserve"> Národného strategického referenčného rámca </w:t>
      </w:r>
      <w:r w:rsidR="005C4435">
        <w:rPr>
          <w:rFonts w:ascii="Times New Roman" w:hAnsi="Times New Roman"/>
          <w:noProof/>
          <w:szCs w:val="22"/>
        </w:rPr>
        <w:br/>
      </w:r>
      <w:r w:rsidRPr="0005763F" w:rsidR="00563E5E">
        <w:rPr>
          <w:rFonts w:ascii="Times New Roman" w:hAnsi="Times New Roman"/>
          <w:noProof/>
          <w:szCs w:val="22"/>
        </w:rPr>
        <w:t>2007 – 2013</w:t>
      </w:r>
      <w:r w:rsidR="00F577B8">
        <w:rPr>
          <w:rFonts w:ascii="Times New Roman" w:hAnsi="Times New Roman"/>
          <w:noProof/>
          <w:szCs w:val="22"/>
        </w:rPr>
        <w:t xml:space="preserve">. Návrh rozpočtu príjmov a výdavkov rešpektuje aktuálne finančné plány operačných programov a zohľadňuje </w:t>
      </w:r>
      <w:r w:rsidR="00FD56B5">
        <w:rPr>
          <w:rFonts w:ascii="Times New Roman" w:hAnsi="Times New Roman"/>
          <w:noProof/>
          <w:szCs w:val="22"/>
        </w:rPr>
        <w:t xml:space="preserve">realokácie podľa </w:t>
      </w:r>
      <w:r w:rsidR="00F577B8">
        <w:rPr>
          <w:rFonts w:ascii="Times New Roman" w:hAnsi="Times New Roman"/>
          <w:noProof/>
          <w:szCs w:val="22"/>
        </w:rPr>
        <w:t>záver</w:t>
      </w:r>
      <w:r w:rsidR="00FD56B5">
        <w:rPr>
          <w:rFonts w:ascii="Times New Roman" w:hAnsi="Times New Roman"/>
          <w:noProof/>
          <w:szCs w:val="22"/>
        </w:rPr>
        <w:t>ov</w:t>
      </w:r>
      <w:r w:rsidR="00F577B8">
        <w:rPr>
          <w:rFonts w:ascii="Times New Roman" w:hAnsi="Times New Roman"/>
          <w:noProof/>
          <w:szCs w:val="22"/>
        </w:rPr>
        <w:t xml:space="preserve"> príslušných monitorovacích výborov a záver</w:t>
      </w:r>
      <w:r w:rsidR="00FD56B5">
        <w:rPr>
          <w:rFonts w:ascii="Times New Roman" w:hAnsi="Times New Roman"/>
          <w:noProof/>
          <w:szCs w:val="22"/>
        </w:rPr>
        <w:t>ov</w:t>
      </w:r>
      <w:r w:rsidR="00F577B8">
        <w:rPr>
          <w:rFonts w:ascii="Times New Roman" w:hAnsi="Times New Roman"/>
          <w:noProof/>
          <w:szCs w:val="22"/>
        </w:rPr>
        <w:t xml:space="preserve"> </w:t>
      </w:r>
      <w:r w:rsidRPr="00F577B8" w:rsidR="00F577B8">
        <w:rPr>
          <w:rFonts w:ascii="Times New Roman" w:hAnsi="Times New Roman"/>
          <w:noProof/>
          <w:szCs w:val="22"/>
        </w:rPr>
        <w:t>rokovan</w:t>
      </w:r>
      <w:r w:rsidR="00F577B8">
        <w:rPr>
          <w:rFonts w:ascii="Times New Roman" w:hAnsi="Times New Roman"/>
          <w:noProof/>
          <w:szCs w:val="22"/>
        </w:rPr>
        <w:t>í</w:t>
      </w:r>
      <w:r w:rsidRPr="00F577B8" w:rsidR="00F577B8">
        <w:rPr>
          <w:rFonts w:ascii="Times New Roman" w:hAnsi="Times New Roman"/>
          <w:noProof/>
          <w:szCs w:val="22"/>
        </w:rPr>
        <w:t xml:space="preserve"> vlády SR k realokáci</w:t>
      </w:r>
      <w:r w:rsidR="00F577B8">
        <w:rPr>
          <w:rFonts w:ascii="Times New Roman" w:hAnsi="Times New Roman"/>
          <w:noProof/>
          <w:szCs w:val="22"/>
        </w:rPr>
        <w:t>ám</w:t>
      </w:r>
      <w:r w:rsidRPr="00F577B8" w:rsidR="00F577B8">
        <w:rPr>
          <w:rFonts w:ascii="Times New Roman" w:hAnsi="Times New Roman"/>
          <w:noProof/>
          <w:szCs w:val="22"/>
        </w:rPr>
        <w:t xml:space="preserve"> finančných prostriedkov na financovanie  opatrení na podporu riešenia nezamestnanosti mladých ľudí a zintenzívnenie podpory malých a stredných podnikov</w:t>
      </w:r>
      <w:r w:rsidR="00F577B8">
        <w:rPr>
          <w:rFonts w:ascii="Times New Roman" w:hAnsi="Times New Roman"/>
          <w:noProof/>
          <w:szCs w:val="22"/>
        </w:rPr>
        <w:t>.</w:t>
      </w:r>
    </w:p>
    <w:p w:rsidR="00F577B8" w:rsidP="00563E5E">
      <w:pPr>
        <w:autoSpaceDE w:val="0"/>
        <w:autoSpaceDN w:val="0"/>
        <w:bidi w:val="0"/>
        <w:ind w:firstLine="708"/>
        <w:jc w:val="both"/>
        <w:rPr>
          <w:rFonts w:ascii="Times New Roman" w:hAnsi="Times New Roman"/>
          <w:noProof/>
          <w:szCs w:val="22"/>
        </w:rPr>
      </w:pPr>
    </w:p>
    <w:p w:rsidR="00F577B8" w:rsidP="00F577B8">
      <w:pPr>
        <w:autoSpaceDE w:val="0"/>
        <w:autoSpaceDN w:val="0"/>
        <w:bidi w:val="0"/>
        <w:ind w:firstLine="708"/>
        <w:jc w:val="both"/>
        <w:rPr>
          <w:rFonts w:ascii="Times New Roman" w:hAnsi="Times New Roman"/>
          <w:szCs w:val="22"/>
        </w:rPr>
      </w:pPr>
      <w:r w:rsidRPr="0005763F" w:rsidR="009C698E">
        <w:rPr>
          <w:rFonts w:ascii="Times New Roman" w:hAnsi="Times New Roman"/>
          <w:szCs w:val="22"/>
        </w:rPr>
        <w:t xml:space="preserve">Príjmy Slovenskej republiky, ktoré nie sú zaradené do príjmov štátneho rozpočtu </w:t>
      </w:r>
      <w:r w:rsidR="00FD56B5">
        <w:rPr>
          <w:rFonts w:ascii="Times New Roman" w:hAnsi="Times New Roman"/>
          <w:szCs w:val="22"/>
        </w:rPr>
        <w:t xml:space="preserve">sú premietnuté v návrhu odhadu grantov na obdobie rokov 2013 až 2015. </w:t>
      </w:r>
    </w:p>
    <w:p w:rsidR="00FD56B5" w:rsidRPr="0005763F" w:rsidP="00F577B8">
      <w:pPr>
        <w:autoSpaceDE w:val="0"/>
        <w:autoSpaceDN w:val="0"/>
        <w:bidi w:val="0"/>
        <w:ind w:firstLine="708"/>
        <w:jc w:val="both"/>
        <w:rPr>
          <w:rFonts w:ascii="Times New Roman" w:hAnsi="Times New Roman"/>
          <w:spacing w:val="-4"/>
          <w:szCs w:val="22"/>
          <w:lang w:eastAsia="cs-CZ"/>
        </w:rPr>
      </w:pPr>
    </w:p>
    <w:p w:rsidR="00563E5E" w:rsidP="00F577B8">
      <w:pPr>
        <w:bidi w:val="0"/>
        <w:ind w:firstLine="708"/>
        <w:jc w:val="both"/>
        <w:rPr>
          <w:rFonts w:ascii="Times New Roman" w:hAnsi="Times New Roman"/>
          <w:bCs/>
          <w:szCs w:val="22"/>
        </w:rPr>
      </w:pPr>
      <w:r w:rsidRPr="0005763F">
        <w:rPr>
          <w:rFonts w:ascii="Times New Roman" w:hAnsi="Times New Roman"/>
          <w:szCs w:val="22"/>
        </w:rPr>
        <w:t xml:space="preserve">V rámci Európskej územnej spolupráce sa očakávajú príjmy pomerne k záväzkom operačných programov: Program cezhraničnej spolupráce Slovenská republika - Česká republika 2007-2013, </w:t>
      </w:r>
      <w:r w:rsidRPr="0005763F">
        <w:rPr>
          <w:rFonts w:ascii="Times New Roman" w:hAnsi="Times New Roman"/>
          <w:bCs/>
          <w:szCs w:val="22"/>
        </w:rPr>
        <w:t>Program cezhraničnej spolupráce Rakúsko – Slovensko, Program  cezhraničnej  spolupráce Poľsko – Slovensko, Program cezhraničnej spolupráce Maďarsko – Slovensko, programy nadnárodnej spolupráce ENPI spoločný operačný program Maďarsko – Slovensko – Rakúsko a Ukrajina a program INTERACT II. Výška príjmov, nezaradených do príjmov štátneho rozpočtu, odzrkadľuje očakávaný príjem pre prijímateľov zo Slovenskej republiky.</w:t>
      </w:r>
    </w:p>
    <w:p w:rsidR="00F577B8" w:rsidRPr="00F577B8" w:rsidP="00F577B8">
      <w:pPr>
        <w:bidi w:val="0"/>
        <w:ind w:firstLine="708"/>
        <w:jc w:val="both"/>
        <w:rPr>
          <w:rFonts w:ascii="Times New Roman" w:hAnsi="Times New Roman"/>
          <w:bCs/>
          <w:szCs w:val="22"/>
        </w:rPr>
      </w:pPr>
    </w:p>
    <w:p w:rsidR="00563E5E" w:rsidRPr="0005763F" w:rsidP="00563E5E">
      <w:pPr>
        <w:bidi w:val="0"/>
        <w:ind w:firstLine="708"/>
        <w:jc w:val="both"/>
        <w:rPr>
          <w:rFonts w:ascii="Times New Roman" w:hAnsi="Times New Roman"/>
          <w:spacing w:val="-4"/>
          <w:szCs w:val="22"/>
          <w:lang w:eastAsia="cs-CZ"/>
        </w:rPr>
      </w:pPr>
      <w:r w:rsidR="00F577B8">
        <w:rPr>
          <w:rFonts w:ascii="Times New Roman" w:hAnsi="Times New Roman"/>
          <w:spacing w:val="-4"/>
          <w:szCs w:val="22"/>
          <w:lang w:eastAsia="cs-CZ"/>
        </w:rPr>
        <w:t xml:space="preserve">Odhadovaný príjem </w:t>
      </w:r>
      <w:r w:rsidRPr="0005763F" w:rsidR="00F577B8">
        <w:rPr>
          <w:rFonts w:ascii="Times New Roman" w:hAnsi="Times New Roman"/>
          <w:spacing w:val="-4"/>
          <w:szCs w:val="22"/>
          <w:lang w:eastAsia="cs-CZ"/>
        </w:rPr>
        <w:t>Slovenskej republiky formou  grantov v rok</w:t>
      </w:r>
      <w:r w:rsidR="00F577B8">
        <w:rPr>
          <w:rFonts w:ascii="Times New Roman" w:hAnsi="Times New Roman"/>
          <w:spacing w:val="-4"/>
          <w:szCs w:val="22"/>
          <w:lang w:eastAsia="cs-CZ"/>
        </w:rPr>
        <w:t>och</w:t>
      </w:r>
      <w:r w:rsidRPr="0005763F" w:rsidR="00F577B8">
        <w:rPr>
          <w:rFonts w:ascii="Times New Roman" w:hAnsi="Times New Roman"/>
          <w:spacing w:val="-4"/>
          <w:szCs w:val="22"/>
          <w:lang w:eastAsia="cs-CZ"/>
        </w:rPr>
        <w:t xml:space="preserve"> 201</w:t>
      </w:r>
      <w:r w:rsidR="00F577B8">
        <w:rPr>
          <w:rFonts w:ascii="Times New Roman" w:hAnsi="Times New Roman"/>
          <w:spacing w:val="-4"/>
          <w:szCs w:val="22"/>
          <w:lang w:eastAsia="cs-CZ"/>
        </w:rPr>
        <w:t>3</w:t>
      </w:r>
      <w:r w:rsidRPr="0005763F" w:rsidR="00F577B8">
        <w:rPr>
          <w:rFonts w:ascii="Times New Roman" w:hAnsi="Times New Roman"/>
          <w:spacing w:val="-4"/>
          <w:szCs w:val="22"/>
          <w:lang w:eastAsia="cs-CZ"/>
        </w:rPr>
        <w:t xml:space="preserve">  až  201</w:t>
      </w:r>
      <w:r w:rsidR="00F577B8">
        <w:rPr>
          <w:rFonts w:ascii="Times New Roman" w:hAnsi="Times New Roman"/>
          <w:spacing w:val="-4"/>
          <w:szCs w:val="22"/>
          <w:lang w:eastAsia="cs-CZ"/>
        </w:rPr>
        <w:t>5</w:t>
      </w:r>
      <w:r w:rsidRPr="0005763F" w:rsidR="00F577B8">
        <w:rPr>
          <w:rFonts w:ascii="Times New Roman" w:hAnsi="Times New Roman"/>
          <w:spacing w:val="-4"/>
          <w:szCs w:val="22"/>
          <w:lang w:eastAsia="cs-CZ"/>
        </w:rPr>
        <w:t xml:space="preserve"> </w:t>
      </w:r>
      <w:r w:rsidR="00F577B8">
        <w:rPr>
          <w:rFonts w:ascii="Times New Roman" w:hAnsi="Times New Roman"/>
          <w:spacing w:val="-4"/>
          <w:szCs w:val="22"/>
          <w:lang w:eastAsia="cs-CZ"/>
        </w:rPr>
        <w:t xml:space="preserve">vychádza zo </w:t>
      </w:r>
      <w:r w:rsidRPr="0005763F" w:rsidR="00F577B8">
        <w:rPr>
          <w:rFonts w:ascii="Times New Roman" w:hAnsi="Times New Roman"/>
          <w:spacing w:val="-4"/>
          <w:szCs w:val="22"/>
          <w:lang w:eastAsia="cs-CZ"/>
        </w:rPr>
        <w:t xml:space="preserve">záväzkov finančného rámca na roky 2007 </w:t>
      </w:r>
      <w:r w:rsidR="00F577B8">
        <w:rPr>
          <w:rFonts w:ascii="Times New Roman" w:hAnsi="Times New Roman"/>
          <w:spacing w:val="-4"/>
          <w:szCs w:val="22"/>
          <w:lang w:eastAsia="cs-CZ"/>
        </w:rPr>
        <w:t>–</w:t>
      </w:r>
      <w:r w:rsidR="00EB5B4C">
        <w:rPr>
          <w:rFonts w:ascii="Times New Roman" w:hAnsi="Times New Roman"/>
          <w:spacing w:val="-4"/>
          <w:szCs w:val="22"/>
          <w:lang w:eastAsia="cs-CZ"/>
        </w:rPr>
        <w:t xml:space="preserve"> 2013 podľa predpokladanej </w:t>
      </w:r>
      <w:r w:rsidRPr="0005763F">
        <w:rPr>
          <w:rFonts w:ascii="Times New Roman" w:hAnsi="Times New Roman"/>
          <w:spacing w:val="-4"/>
          <w:szCs w:val="22"/>
          <w:lang w:eastAsia="cs-CZ"/>
        </w:rPr>
        <w:t>implementácie projektov na úrovni prijímateľov</w:t>
      </w:r>
      <w:r w:rsidR="00EB5B4C">
        <w:rPr>
          <w:rFonts w:ascii="Times New Roman" w:hAnsi="Times New Roman"/>
          <w:spacing w:val="-4"/>
          <w:szCs w:val="22"/>
          <w:lang w:eastAsia="cs-CZ"/>
        </w:rPr>
        <w:t xml:space="preserve"> v oblastiach vnútorných politík EÚ, na</w:t>
      </w:r>
      <w:r w:rsidR="00FD56B5">
        <w:rPr>
          <w:rFonts w:ascii="Times New Roman" w:hAnsi="Times New Roman"/>
          <w:spacing w:val="-4"/>
          <w:szCs w:val="22"/>
          <w:lang w:eastAsia="cs-CZ"/>
        </w:rPr>
        <w:t>jmä</w:t>
      </w:r>
      <w:r w:rsidR="00EB5B4C">
        <w:rPr>
          <w:rFonts w:ascii="Times New Roman" w:hAnsi="Times New Roman"/>
          <w:spacing w:val="-4"/>
          <w:szCs w:val="22"/>
          <w:lang w:eastAsia="cs-CZ"/>
        </w:rPr>
        <w:t xml:space="preserve">  Sloboda, bezpečnosť a spravodlivosť, Konkurencieschopnosť pre rast a</w:t>
      </w:r>
      <w:r w:rsidR="00226CCE">
        <w:rPr>
          <w:rFonts w:ascii="Times New Roman" w:hAnsi="Times New Roman"/>
          <w:spacing w:val="-4"/>
          <w:szCs w:val="22"/>
          <w:lang w:eastAsia="cs-CZ"/>
        </w:rPr>
        <w:t> </w:t>
      </w:r>
      <w:r w:rsidR="00EB5B4C">
        <w:rPr>
          <w:rFonts w:ascii="Times New Roman" w:hAnsi="Times New Roman"/>
          <w:spacing w:val="-4"/>
          <w:szCs w:val="22"/>
          <w:lang w:eastAsia="cs-CZ"/>
        </w:rPr>
        <w:t>zamestnanosť</w:t>
      </w:r>
      <w:r w:rsidR="00226CCE">
        <w:rPr>
          <w:rFonts w:ascii="Times New Roman" w:hAnsi="Times New Roman"/>
          <w:spacing w:val="-4"/>
          <w:szCs w:val="22"/>
          <w:lang w:eastAsia="cs-CZ"/>
        </w:rPr>
        <w:t xml:space="preserve"> a</w:t>
      </w:r>
      <w:r w:rsidR="00EB5B4C">
        <w:rPr>
          <w:rFonts w:ascii="Times New Roman" w:hAnsi="Times New Roman"/>
          <w:spacing w:val="-4"/>
          <w:szCs w:val="22"/>
          <w:lang w:eastAsia="cs-CZ"/>
        </w:rPr>
        <w:t xml:space="preserve"> Životné prostredie. N</w:t>
      </w:r>
      <w:r w:rsidRPr="0005763F">
        <w:rPr>
          <w:rFonts w:ascii="Times New Roman" w:hAnsi="Times New Roman"/>
          <w:spacing w:val="-4"/>
          <w:szCs w:val="22"/>
          <w:lang w:eastAsia="cs-CZ"/>
        </w:rPr>
        <w:t xml:space="preserve">ajväčší </w:t>
      </w:r>
      <w:r w:rsidR="00EB5B4C">
        <w:rPr>
          <w:rFonts w:ascii="Times New Roman" w:hAnsi="Times New Roman"/>
          <w:spacing w:val="-4"/>
          <w:szCs w:val="22"/>
          <w:lang w:eastAsia="cs-CZ"/>
        </w:rPr>
        <w:t>príjem z grantov s</w:t>
      </w:r>
      <w:r w:rsidRPr="0005763F">
        <w:rPr>
          <w:rFonts w:ascii="Times New Roman" w:hAnsi="Times New Roman"/>
          <w:spacing w:val="-4"/>
          <w:szCs w:val="22"/>
          <w:lang w:eastAsia="cs-CZ"/>
        </w:rPr>
        <w:t>a odhaduje</w:t>
      </w:r>
      <w:r w:rsidR="00EB5B4C">
        <w:rPr>
          <w:rFonts w:ascii="Times New Roman" w:hAnsi="Times New Roman"/>
          <w:spacing w:val="-4"/>
          <w:szCs w:val="22"/>
          <w:lang w:eastAsia="cs-CZ"/>
        </w:rPr>
        <w:t xml:space="preserve"> </w:t>
      </w:r>
      <w:r w:rsidR="00973351">
        <w:rPr>
          <w:rFonts w:ascii="Times New Roman" w:hAnsi="Times New Roman"/>
          <w:spacing w:val="-4"/>
          <w:szCs w:val="22"/>
          <w:lang w:eastAsia="cs-CZ"/>
        </w:rPr>
        <w:t>z</w:t>
      </w:r>
      <w:r w:rsidR="00EB5B4C">
        <w:rPr>
          <w:rFonts w:ascii="Times New Roman" w:hAnsi="Times New Roman"/>
          <w:spacing w:val="-4"/>
          <w:szCs w:val="22"/>
          <w:lang w:eastAsia="cs-CZ"/>
        </w:rPr>
        <w:t xml:space="preserve"> </w:t>
      </w:r>
      <w:r w:rsidRPr="00FF76A8" w:rsidR="00EB5B4C">
        <w:rPr>
          <w:rFonts w:ascii="Times New Roman" w:hAnsi="Times New Roman"/>
        </w:rPr>
        <w:t>Medzinárodného fondu na podporu odstavenia Bohuníc na Slovensku BIDSF</w:t>
      </w:r>
      <w:r w:rsidR="00EB5B4C">
        <w:rPr>
          <w:rFonts w:ascii="Times New Roman" w:hAnsi="Times New Roman"/>
        </w:rPr>
        <w:t xml:space="preserve">, </w:t>
      </w:r>
      <w:r w:rsidR="00EB5B4C">
        <w:rPr>
          <w:rFonts w:ascii="Times New Roman" w:hAnsi="Times New Roman"/>
          <w:spacing w:val="-4"/>
          <w:szCs w:val="22"/>
          <w:lang w:eastAsia="cs-CZ"/>
        </w:rPr>
        <w:t> </w:t>
      </w:r>
      <w:r w:rsidR="00973351">
        <w:rPr>
          <w:rFonts w:ascii="Times New Roman" w:hAnsi="Times New Roman"/>
          <w:spacing w:val="-4"/>
          <w:szCs w:val="22"/>
          <w:lang w:eastAsia="cs-CZ"/>
        </w:rPr>
        <w:t xml:space="preserve">z </w:t>
      </w:r>
      <w:r w:rsidRPr="0005763F" w:rsidR="00973351">
        <w:rPr>
          <w:rFonts w:ascii="Times New Roman" w:hAnsi="Times New Roman"/>
          <w:spacing w:val="-4"/>
          <w:szCs w:val="22"/>
          <w:lang w:eastAsia="cs-CZ"/>
        </w:rPr>
        <w:t>programu Solidarita a riadenie migračných tokov</w:t>
      </w:r>
      <w:r w:rsidR="00973351">
        <w:rPr>
          <w:rFonts w:ascii="Times New Roman" w:hAnsi="Times New Roman"/>
          <w:spacing w:val="-4"/>
          <w:szCs w:val="22"/>
          <w:lang w:eastAsia="cs-CZ"/>
        </w:rPr>
        <w:t xml:space="preserve"> </w:t>
      </w:r>
      <w:r w:rsidR="00EB5B4C">
        <w:rPr>
          <w:rFonts w:ascii="Times New Roman" w:hAnsi="Times New Roman"/>
          <w:spacing w:val="-4"/>
          <w:szCs w:val="22"/>
          <w:lang w:eastAsia="cs-CZ"/>
        </w:rPr>
        <w:t>v kapitole Ministerstva vnútra SR</w:t>
      </w:r>
      <w:r w:rsidR="00973351">
        <w:rPr>
          <w:rFonts w:ascii="Times New Roman" w:hAnsi="Times New Roman"/>
          <w:spacing w:val="-4"/>
          <w:szCs w:val="22"/>
          <w:lang w:eastAsia="cs-CZ"/>
        </w:rPr>
        <w:t xml:space="preserve"> a z programu LIFE+</w:t>
      </w:r>
      <w:r w:rsidR="00EB5B4C">
        <w:rPr>
          <w:rFonts w:ascii="Times New Roman" w:hAnsi="Times New Roman"/>
          <w:spacing w:val="-4"/>
          <w:szCs w:val="22"/>
          <w:lang w:eastAsia="cs-CZ"/>
        </w:rPr>
        <w:t>. Odhadovan</w:t>
      </w:r>
      <w:r w:rsidR="00973351">
        <w:rPr>
          <w:rFonts w:ascii="Times New Roman" w:hAnsi="Times New Roman"/>
          <w:spacing w:val="-4"/>
          <w:szCs w:val="22"/>
          <w:lang w:eastAsia="cs-CZ"/>
        </w:rPr>
        <w:t>é</w:t>
      </w:r>
      <w:r w:rsidR="00EB5B4C">
        <w:rPr>
          <w:rFonts w:ascii="Times New Roman" w:hAnsi="Times New Roman"/>
          <w:spacing w:val="-4"/>
          <w:szCs w:val="22"/>
          <w:lang w:eastAsia="cs-CZ"/>
        </w:rPr>
        <w:t xml:space="preserve"> príjm</w:t>
      </w:r>
      <w:r w:rsidR="00973351">
        <w:rPr>
          <w:rFonts w:ascii="Times New Roman" w:hAnsi="Times New Roman"/>
          <w:spacing w:val="-4"/>
          <w:szCs w:val="22"/>
          <w:lang w:eastAsia="cs-CZ"/>
        </w:rPr>
        <w:t>y</w:t>
      </w:r>
      <w:r w:rsidR="00EB5B4C">
        <w:rPr>
          <w:rFonts w:ascii="Times New Roman" w:hAnsi="Times New Roman"/>
          <w:spacing w:val="-4"/>
          <w:szCs w:val="22"/>
          <w:lang w:eastAsia="cs-CZ"/>
        </w:rPr>
        <w:t xml:space="preserve"> z grantov a </w:t>
      </w:r>
      <w:r w:rsidRPr="0005763F">
        <w:rPr>
          <w:rFonts w:ascii="Times New Roman" w:hAnsi="Times New Roman"/>
          <w:spacing w:val="-4"/>
          <w:szCs w:val="22"/>
          <w:lang w:eastAsia="cs-CZ"/>
        </w:rPr>
        <w:t>z programov Európskej územnej spolupráce v rokoch 201</w:t>
      </w:r>
      <w:r w:rsidR="00973351">
        <w:rPr>
          <w:rFonts w:ascii="Times New Roman" w:hAnsi="Times New Roman"/>
          <w:spacing w:val="-4"/>
          <w:szCs w:val="22"/>
          <w:lang w:eastAsia="cs-CZ"/>
        </w:rPr>
        <w:t>0</w:t>
      </w:r>
      <w:r w:rsidRPr="0005763F">
        <w:rPr>
          <w:rFonts w:ascii="Times New Roman" w:hAnsi="Times New Roman"/>
          <w:spacing w:val="-4"/>
          <w:szCs w:val="22"/>
          <w:lang w:eastAsia="cs-CZ"/>
        </w:rPr>
        <w:t xml:space="preserve"> až 201</w:t>
      </w:r>
      <w:r w:rsidR="00F577B8">
        <w:rPr>
          <w:rFonts w:ascii="Times New Roman" w:hAnsi="Times New Roman"/>
          <w:spacing w:val="-4"/>
          <w:szCs w:val="22"/>
          <w:lang w:eastAsia="cs-CZ"/>
        </w:rPr>
        <w:t>5</w:t>
      </w:r>
      <w:r w:rsidRPr="0005763F">
        <w:rPr>
          <w:rFonts w:ascii="Times New Roman" w:hAnsi="Times New Roman"/>
          <w:spacing w:val="-4"/>
          <w:szCs w:val="22"/>
          <w:lang w:eastAsia="cs-CZ"/>
        </w:rPr>
        <w:t xml:space="preserve"> sú zobrazené v nasledovnej tabuľke.</w:t>
      </w:r>
    </w:p>
    <w:p w:rsidR="00563E5E" w:rsidP="00563E5E">
      <w:pPr>
        <w:bidi w:val="0"/>
        <w:ind w:firstLine="708"/>
        <w:jc w:val="both"/>
        <w:rPr>
          <w:rFonts w:ascii="Times New Roman" w:hAnsi="Times New Roman"/>
          <w:spacing w:val="-4"/>
          <w:szCs w:val="22"/>
          <w:lang w:eastAsia="cs-CZ"/>
        </w:rPr>
      </w:pPr>
    </w:p>
    <w:p w:rsidR="005C4435" w:rsidP="00563E5E">
      <w:pPr>
        <w:bidi w:val="0"/>
        <w:ind w:firstLine="708"/>
        <w:jc w:val="both"/>
        <w:rPr>
          <w:rFonts w:ascii="Times New Roman" w:hAnsi="Times New Roman"/>
          <w:spacing w:val="-4"/>
          <w:szCs w:val="22"/>
          <w:lang w:eastAsia="cs-CZ"/>
        </w:rPr>
      </w:pPr>
    </w:p>
    <w:p w:rsidR="005C4435" w:rsidP="00563E5E">
      <w:pPr>
        <w:bidi w:val="0"/>
        <w:ind w:firstLine="708"/>
        <w:jc w:val="both"/>
        <w:rPr>
          <w:rFonts w:ascii="Times New Roman" w:hAnsi="Times New Roman"/>
          <w:spacing w:val="-4"/>
          <w:szCs w:val="22"/>
          <w:lang w:eastAsia="cs-CZ"/>
        </w:rPr>
      </w:pPr>
    </w:p>
    <w:p w:rsidR="005C4435" w:rsidP="00563E5E">
      <w:pPr>
        <w:bidi w:val="0"/>
        <w:ind w:firstLine="708"/>
        <w:jc w:val="both"/>
        <w:rPr>
          <w:rFonts w:ascii="Times New Roman" w:hAnsi="Times New Roman"/>
          <w:spacing w:val="-4"/>
          <w:szCs w:val="22"/>
          <w:lang w:eastAsia="cs-CZ"/>
        </w:rPr>
      </w:pPr>
    </w:p>
    <w:p w:rsidR="005C4435" w:rsidRPr="0005763F" w:rsidP="00563E5E">
      <w:pPr>
        <w:bidi w:val="0"/>
        <w:ind w:firstLine="708"/>
        <w:jc w:val="both"/>
        <w:rPr>
          <w:rFonts w:ascii="Times New Roman" w:hAnsi="Times New Roman"/>
          <w:spacing w:val="-4"/>
          <w:szCs w:val="22"/>
          <w:lang w:eastAsia="cs-CZ"/>
        </w:rPr>
      </w:pPr>
    </w:p>
    <w:p w:rsidR="00563E5E" w:rsidRPr="0005763F" w:rsidP="00563E5E">
      <w:pPr>
        <w:bidi w:val="0"/>
        <w:jc w:val="both"/>
        <w:rPr>
          <w:rFonts w:ascii="Times New Roman" w:hAnsi="Times New Roman"/>
          <w:spacing w:val="-4"/>
          <w:szCs w:val="22"/>
          <w:lang w:eastAsia="cs-CZ"/>
        </w:rPr>
      </w:pPr>
      <w:r w:rsidRPr="0005763F">
        <w:rPr>
          <w:rFonts w:ascii="Times New Roman" w:hAnsi="Times New Roman"/>
          <w:bCs/>
          <w:spacing w:val="-4"/>
          <w:szCs w:val="22"/>
          <w:u w:val="single"/>
          <w:lang w:eastAsia="cs-CZ"/>
        </w:rPr>
        <w:t>Tabuľka č. 5:</w:t>
      </w:r>
      <w:r w:rsidRPr="0005763F">
        <w:rPr>
          <w:rFonts w:ascii="Times New Roman" w:hAnsi="Times New Roman"/>
          <w:spacing w:val="-4"/>
          <w:szCs w:val="22"/>
          <w:lang w:eastAsia="cs-CZ"/>
        </w:rPr>
        <w:t xml:space="preserve"> Odhady príjmov z grantov  v rámci vnútorných politík EÚ a z programov Európskej územnej spolupráce v rokoch 20</w:t>
      </w:r>
      <w:r w:rsidR="00973351">
        <w:rPr>
          <w:rFonts w:ascii="Times New Roman" w:hAnsi="Times New Roman"/>
          <w:spacing w:val="-4"/>
          <w:szCs w:val="22"/>
          <w:lang w:eastAsia="cs-CZ"/>
        </w:rPr>
        <w:t>1</w:t>
      </w:r>
      <w:r w:rsidRPr="0005763F">
        <w:rPr>
          <w:rFonts w:ascii="Times New Roman" w:hAnsi="Times New Roman"/>
          <w:spacing w:val="-4"/>
          <w:szCs w:val="22"/>
          <w:lang w:eastAsia="cs-CZ"/>
        </w:rPr>
        <w:t>0 až 201</w:t>
      </w:r>
      <w:r w:rsidR="00973351">
        <w:rPr>
          <w:rFonts w:ascii="Times New Roman" w:hAnsi="Times New Roman"/>
          <w:spacing w:val="-4"/>
          <w:szCs w:val="22"/>
          <w:lang w:eastAsia="cs-CZ"/>
        </w:rPr>
        <w:t>5</w:t>
      </w:r>
      <w:r w:rsidRPr="0005763F">
        <w:rPr>
          <w:rFonts w:ascii="Times New Roman" w:hAnsi="Times New Roman"/>
          <w:spacing w:val="-4"/>
          <w:szCs w:val="22"/>
          <w:lang w:eastAsia="cs-CZ"/>
        </w:rPr>
        <w:t xml:space="preserve"> </w:t>
      </w:r>
    </w:p>
    <w:p w:rsidR="00563E5E" w:rsidP="00563E5E">
      <w:pPr>
        <w:pStyle w:val="BodyText"/>
        <w:bidi w:val="0"/>
        <w:jc w:val="right"/>
        <w:rPr>
          <w:rFonts w:ascii="Times New Roman" w:hAnsi="Times New Roman"/>
          <w:sz w:val="16"/>
          <w:szCs w:val="16"/>
        </w:rPr>
      </w:pPr>
      <w:r w:rsidRPr="0005763F">
        <w:rPr>
          <w:rFonts w:ascii="Times New Roman" w:hAnsi="Times New Roman"/>
          <w:sz w:val="16"/>
          <w:szCs w:val="16"/>
        </w:rPr>
        <w:t xml:space="preserve">         (v tis. eur)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77"/>
        <w:gridCol w:w="863"/>
        <w:gridCol w:w="862"/>
        <w:gridCol w:w="862"/>
        <w:gridCol w:w="862"/>
        <w:gridCol w:w="862"/>
        <w:gridCol w:w="862"/>
        <w:gridCol w:w="86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1724"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EF20D7" w:rsidRPr="005C4435" w:rsidP="00EF20D7">
            <w:pPr>
              <w:bidi w:val="0"/>
              <w:spacing w:after="0" w:line="240" w:lineRule="auto"/>
              <w:jc w:val="both"/>
              <w:rPr>
                <w:rFonts w:ascii="Times New Roman" w:hAnsi="Times New Roman"/>
                <w:sz w:val="16"/>
                <w:szCs w:val="16"/>
              </w:rPr>
            </w:pPr>
            <w:r w:rsidRPr="005C4435">
              <w:rPr>
                <w:rFonts w:ascii="Times New Roman" w:hAnsi="Times New Roman"/>
                <w:sz w:val="16"/>
                <w:szCs w:val="16"/>
              </w:rPr>
              <w:t> </w:t>
            </w:r>
          </w:p>
        </w:tc>
        <w:tc>
          <w:tcPr>
            <w:tcW w:w="468"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EF20D7" w:rsidRPr="005C4435" w:rsidP="00EF20D7">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 xml:space="preserve"> 2010 S</w:t>
            </w:r>
          </w:p>
        </w:tc>
        <w:tc>
          <w:tcPr>
            <w:tcW w:w="468"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EF20D7" w:rsidRPr="005C4435" w:rsidP="00EF20D7">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2011 S</w:t>
            </w:r>
          </w:p>
        </w:tc>
        <w:tc>
          <w:tcPr>
            <w:tcW w:w="468"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EF20D7" w:rsidRPr="005C4435" w:rsidP="00EF20D7">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2012 R</w:t>
            </w:r>
          </w:p>
        </w:tc>
        <w:tc>
          <w:tcPr>
            <w:tcW w:w="468"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EF20D7" w:rsidRPr="005C4435" w:rsidP="00EF20D7">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2012 Os</w:t>
            </w:r>
          </w:p>
        </w:tc>
        <w:tc>
          <w:tcPr>
            <w:tcW w:w="468"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EF20D7" w:rsidRPr="005C4435" w:rsidP="00EF20D7">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2013 N</w:t>
            </w:r>
          </w:p>
        </w:tc>
        <w:tc>
          <w:tcPr>
            <w:tcW w:w="468"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EF20D7" w:rsidRPr="005C4435" w:rsidP="00EF20D7">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2014 N</w:t>
            </w:r>
          </w:p>
        </w:tc>
        <w:tc>
          <w:tcPr>
            <w:tcW w:w="468"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EF20D7" w:rsidRPr="005C4435" w:rsidP="00EF20D7">
            <w:pPr>
              <w:bidi w:val="0"/>
              <w:spacing w:after="0" w:line="240" w:lineRule="auto"/>
              <w:jc w:val="center"/>
              <w:rPr>
                <w:rFonts w:ascii="Times New Roman" w:hAnsi="Times New Roman"/>
                <w:b/>
                <w:bCs/>
                <w:sz w:val="16"/>
                <w:szCs w:val="16"/>
              </w:rPr>
            </w:pPr>
            <w:r w:rsidRPr="005C4435">
              <w:rPr>
                <w:rFonts w:ascii="Times New Roman" w:hAnsi="Times New Roman"/>
                <w:b/>
                <w:bCs/>
                <w:sz w:val="16"/>
                <w:szCs w:val="16"/>
              </w:rPr>
              <w:t>2015 N</w:t>
            </w:r>
          </w:p>
        </w:tc>
      </w:tr>
      <w:tr>
        <w:tblPrEx>
          <w:tblW w:w="5000" w:type="pct"/>
          <w:tblCellMar>
            <w:left w:w="70" w:type="dxa"/>
            <w:right w:w="70" w:type="dxa"/>
          </w:tblCellMar>
          <w:tblLook w:val="04A0"/>
        </w:tblPrEx>
        <w:trPr>
          <w:trHeight w:val="330"/>
        </w:trPr>
        <w:tc>
          <w:tcPr>
            <w:tcW w:w="1724"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Programy Európskej územnej spolupráce</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118</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1 534</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60 792</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60 792</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129 750</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77 825</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73 421</w:t>
            </w:r>
          </w:p>
        </w:tc>
      </w:tr>
      <w:tr>
        <w:tblPrEx>
          <w:tblW w:w="5000" w:type="pct"/>
          <w:tblCellMar>
            <w:left w:w="70" w:type="dxa"/>
            <w:right w:w="70" w:type="dxa"/>
          </w:tblCellMar>
          <w:tblLook w:val="04A0"/>
        </w:tblPrEx>
        <w:trPr>
          <w:trHeight w:val="330"/>
        </w:trPr>
        <w:tc>
          <w:tcPr>
            <w:tcW w:w="1724"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Odstavenie bloku V1 Jaslovské Bohunice</w:t>
            </w:r>
          </w:p>
        </w:tc>
        <w:tc>
          <w:tcPr>
            <w:tcW w:w="468" w:type="pct"/>
            <w:vMerge w:val="restar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9 046</w:t>
            </w:r>
          </w:p>
        </w:tc>
        <w:tc>
          <w:tcPr>
            <w:tcW w:w="468" w:type="pct"/>
            <w:vMerge w:val="restar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8 215</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87 500</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87 500</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79 400</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53 500</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35 800</w:t>
            </w:r>
          </w:p>
        </w:tc>
      </w:tr>
      <w:tr>
        <w:tblPrEx>
          <w:tblW w:w="5000" w:type="pct"/>
          <w:tblCellMar>
            <w:left w:w="70" w:type="dxa"/>
            <w:right w:w="70" w:type="dxa"/>
          </w:tblCellMar>
          <w:tblLook w:val="04A0"/>
        </w:tblPrEx>
        <w:trPr>
          <w:trHeight w:val="330"/>
        </w:trPr>
        <w:tc>
          <w:tcPr>
            <w:tcW w:w="1724"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Sloboda, bezpečnosť a spravodlivosť</w:t>
            </w:r>
          </w:p>
        </w:tc>
        <w:tc>
          <w:tcPr>
            <w:tcW w:w="468" w:type="pct"/>
            <w:vMerge/>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rPr>
                <w:rFonts w:ascii="Times New Roman" w:hAnsi="Times New Roman"/>
                <w:color w:val="000000"/>
                <w:sz w:val="16"/>
                <w:szCs w:val="16"/>
              </w:rPr>
            </w:pPr>
          </w:p>
        </w:tc>
        <w:tc>
          <w:tcPr>
            <w:tcW w:w="468" w:type="pct"/>
            <w:vMerge/>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rPr>
                <w:rFonts w:ascii="Times New Roman" w:hAnsi="Times New Roman"/>
                <w:color w:val="000000"/>
                <w:sz w:val="16"/>
                <w:szCs w:val="16"/>
              </w:rPr>
            </w:pP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4 220</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4 220</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2 818</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1 683</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1 712</w:t>
            </w:r>
          </w:p>
        </w:tc>
      </w:tr>
      <w:tr>
        <w:tblPrEx>
          <w:tblW w:w="5000" w:type="pct"/>
          <w:tblCellMar>
            <w:left w:w="70" w:type="dxa"/>
            <w:right w:w="70" w:type="dxa"/>
          </w:tblCellMar>
          <w:tblLook w:val="04A0"/>
        </w:tblPrEx>
        <w:trPr>
          <w:trHeight w:val="330"/>
        </w:trPr>
        <w:tc>
          <w:tcPr>
            <w:tcW w:w="1724"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Nástroj pre životné prostredie LIFE+</w:t>
            </w:r>
          </w:p>
        </w:tc>
        <w:tc>
          <w:tcPr>
            <w:tcW w:w="468" w:type="pct"/>
            <w:vMerge/>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rPr>
                <w:rFonts w:ascii="Times New Roman" w:hAnsi="Times New Roman"/>
                <w:color w:val="000000"/>
                <w:sz w:val="16"/>
                <w:szCs w:val="16"/>
              </w:rPr>
            </w:pPr>
          </w:p>
        </w:tc>
        <w:tc>
          <w:tcPr>
            <w:tcW w:w="468" w:type="pct"/>
            <w:vMerge/>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rPr>
                <w:rFonts w:ascii="Times New Roman" w:hAnsi="Times New Roman"/>
                <w:color w:val="000000"/>
                <w:sz w:val="16"/>
                <w:szCs w:val="16"/>
              </w:rPr>
            </w:pP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3 669</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3 669</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3 200</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3 200</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3 200</w:t>
            </w:r>
          </w:p>
        </w:tc>
      </w:tr>
      <w:tr>
        <w:tblPrEx>
          <w:tblW w:w="5000" w:type="pct"/>
          <w:tblCellMar>
            <w:left w:w="70" w:type="dxa"/>
            <w:right w:w="70" w:type="dxa"/>
          </w:tblCellMar>
          <w:tblLook w:val="04A0"/>
        </w:tblPrEx>
        <w:trPr>
          <w:trHeight w:val="330"/>
        </w:trPr>
        <w:tc>
          <w:tcPr>
            <w:tcW w:w="1724"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rPr>
                <w:rFonts w:ascii="Times New Roman" w:hAnsi="Times New Roman"/>
                <w:color w:val="000000"/>
                <w:sz w:val="16"/>
                <w:szCs w:val="16"/>
              </w:rPr>
            </w:pPr>
            <w:r w:rsidRPr="00EF20D7">
              <w:rPr>
                <w:rFonts w:ascii="Times New Roman" w:hAnsi="Times New Roman"/>
                <w:color w:val="000000"/>
                <w:sz w:val="16"/>
                <w:szCs w:val="16"/>
              </w:rPr>
              <w:t>Ostatné vnútorné politiky</w:t>
            </w:r>
          </w:p>
        </w:tc>
        <w:tc>
          <w:tcPr>
            <w:tcW w:w="468" w:type="pct"/>
            <w:vMerge/>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rPr>
                <w:rFonts w:ascii="Times New Roman" w:hAnsi="Times New Roman"/>
                <w:color w:val="000000"/>
                <w:sz w:val="16"/>
                <w:szCs w:val="16"/>
              </w:rPr>
            </w:pPr>
          </w:p>
        </w:tc>
        <w:tc>
          <w:tcPr>
            <w:tcW w:w="468" w:type="pct"/>
            <w:vMerge/>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rPr>
                <w:rFonts w:ascii="Times New Roman" w:hAnsi="Times New Roman"/>
                <w:color w:val="000000"/>
                <w:sz w:val="16"/>
                <w:szCs w:val="16"/>
              </w:rPr>
            </w:pP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9 804</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9 804</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12 762</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c>
          <w:tcPr>
            <w:tcW w:w="468" w:type="pct"/>
            <w:tcBorders>
              <w:top w:val="single" w:sz="4" w:space="0" w:color="auto"/>
              <w:left w:val="single" w:sz="4" w:space="0" w:color="auto"/>
              <w:bottom w:val="single" w:sz="4" w:space="0" w:color="auto"/>
              <w:right w:val="single" w:sz="4" w:space="0" w:color="auto"/>
            </w:tcBorders>
            <w:textDirection w:val="lrTb"/>
            <w:vAlign w:val="center"/>
            <w:hideMark/>
          </w:tcPr>
          <w:p w:rsidR="00EF20D7" w:rsidRPr="00EF20D7" w:rsidP="00EF20D7">
            <w:pPr>
              <w:bidi w:val="0"/>
              <w:spacing w:after="0" w:line="240" w:lineRule="auto"/>
              <w:jc w:val="right"/>
              <w:rPr>
                <w:rFonts w:ascii="Times New Roman" w:hAnsi="Times New Roman"/>
                <w:color w:val="000000"/>
                <w:sz w:val="16"/>
                <w:szCs w:val="16"/>
              </w:rPr>
            </w:pPr>
            <w:r w:rsidRPr="00EF20D7">
              <w:rPr>
                <w:rFonts w:ascii="Times New Roman" w:hAnsi="Times New Roman"/>
                <w:color w:val="000000"/>
                <w:sz w:val="16"/>
                <w:szCs w:val="16"/>
              </w:rPr>
              <w:t>0</w:t>
            </w:r>
          </w:p>
        </w:tc>
      </w:tr>
      <w:tr>
        <w:tblPrEx>
          <w:tblW w:w="5000" w:type="pct"/>
          <w:tblCellMar>
            <w:left w:w="70" w:type="dxa"/>
            <w:right w:w="70" w:type="dxa"/>
          </w:tblCellMar>
          <w:tblLook w:val="04A0"/>
        </w:tblPrEx>
        <w:trPr>
          <w:trHeight w:val="645"/>
        </w:trPr>
        <w:tc>
          <w:tcPr>
            <w:tcW w:w="1724"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rPr>
                <w:rFonts w:ascii="Times New Roman" w:hAnsi="Times New Roman"/>
                <w:b/>
                <w:bCs/>
                <w:color w:val="000000"/>
                <w:sz w:val="16"/>
                <w:szCs w:val="16"/>
              </w:rPr>
            </w:pPr>
            <w:r w:rsidRPr="00EF20D7">
              <w:rPr>
                <w:rFonts w:ascii="Times New Roman" w:hAnsi="Times New Roman"/>
                <w:b/>
                <w:bCs/>
                <w:color w:val="000000"/>
                <w:sz w:val="16"/>
                <w:szCs w:val="16"/>
              </w:rPr>
              <w:t>Programy Európskej územnej spolupráce a vnútorné politiky EÚ spolu</w:t>
            </w:r>
          </w:p>
        </w:tc>
        <w:tc>
          <w:tcPr>
            <w:tcW w:w="46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9 164</w:t>
            </w:r>
          </w:p>
        </w:tc>
        <w:tc>
          <w:tcPr>
            <w:tcW w:w="46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9 749</w:t>
            </w:r>
          </w:p>
        </w:tc>
        <w:tc>
          <w:tcPr>
            <w:tcW w:w="46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165 985</w:t>
            </w:r>
          </w:p>
        </w:tc>
        <w:tc>
          <w:tcPr>
            <w:tcW w:w="46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165 985</w:t>
            </w:r>
          </w:p>
        </w:tc>
        <w:tc>
          <w:tcPr>
            <w:tcW w:w="46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227 930</w:t>
            </w:r>
          </w:p>
        </w:tc>
        <w:tc>
          <w:tcPr>
            <w:tcW w:w="46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136 208</w:t>
            </w:r>
          </w:p>
        </w:tc>
        <w:tc>
          <w:tcPr>
            <w:tcW w:w="468"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EF20D7" w:rsidRPr="00EF20D7" w:rsidP="00EF20D7">
            <w:pPr>
              <w:bidi w:val="0"/>
              <w:spacing w:after="0" w:line="240" w:lineRule="auto"/>
              <w:jc w:val="right"/>
              <w:rPr>
                <w:rFonts w:ascii="Times New Roman" w:hAnsi="Times New Roman"/>
                <w:b/>
                <w:bCs/>
                <w:color w:val="000000"/>
                <w:sz w:val="16"/>
                <w:szCs w:val="16"/>
              </w:rPr>
            </w:pPr>
            <w:r w:rsidRPr="00EF20D7">
              <w:rPr>
                <w:rFonts w:ascii="Times New Roman" w:hAnsi="Times New Roman"/>
                <w:b/>
                <w:bCs/>
                <w:color w:val="000000"/>
                <w:sz w:val="16"/>
                <w:szCs w:val="16"/>
              </w:rPr>
              <w:t>114 133</w:t>
            </w:r>
          </w:p>
        </w:tc>
      </w:tr>
    </w:tbl>
    <w:p w:rsidR="00563E5E" w:rsidRPr="0005763F" w:rsidP="00563E5E">
      <w:pPr>
        <w:pStyle w:val="BodyText"/>
        <w:bidi w:val="0"/>
        <w:rPr>
          <w:rFonts w:ascii="Times New Roman" w:hAnsi="Times New Roman"/>
          <w:sz w:val="16"/>
          <w:szCs w:val="16"/>
        </w:rPr>
      </w:pPr>
    </w:p>
    <w:p w:rsidR="00563E5E" w:rsidRPr="0005763F" w:rsidP="00CA6A0C">
      <w:pPr>
        <w:bidi w:val="0"/>
        <w:ind w:firstLine="708"/>
        <w:jc w:val="both"/>
        <w:rPr>
          <w:rFonts w:ascii="Times New Roman" w:hAnsi="Times New Roman"/>
          <w:szCs w:val="22"/>
        </w:rPr>
      </w:pPr>
      <w:r w:rsidR="00490D83">
        <w:rPr>
          <w:rFonts w:ascii="Times New Roman" w:hAnsi="Times New Roman"/>
          <w:szCs w:val="22"/>
        </w:rPr>
        <w:t xml:space="preserve">Odhadované príjmy z grantov v prípade finančného mechanizmu EHP a Nórskeho finančného mechanizmu vyplývajú zo súčasnej etapy uzatvárania projektov z alokácie II. programového obdobia 2009 – 2014 vo výške 74 290 000 eur. Príspevky Švajčiarskej konfederácie prostredníctvom Švajčiarskeho finančného mechanizmu Slovenská republika očakáva v závislosti od implementácie projektov, ku ktorým boli uzatvorené v roku 2012 zmluvy </w:t>
      </w:r>
      <w:r w:rsidR="00226CCE">
        <w:rPr>
          <w:rFonts w:ascii="Times New Roman" w:hAnsi="Times New Roman"/>
          <w:szCs w:val="22"/>
        </w:rPr>
        <w:t xml:space="preserve">s prijímateľmi/sprostredkovateľmi </w:t>
      </w:r>
      <w:r w:rsidR="00490D83">
        <w:rPr>
          <w:rFonts w:ascii="Times New Roman" w:hAnsi="Times New Roman"/>
          <w:szCs w:val="22"/>
        </w:rPr>
        <w:t xml:space="preserve">na celú alokáciu 66 866 000 CHF. </w:t>
      </w:r>
      <w:r w:rsidRPr="0005763F">
        <w:rPr>
          <w:rFonts w:ascii="Times New Roman" w:hAnsi="Times New Roman"/>
          <w:szCs w:val="22"/>
        </w:rPr>
        <w:t>Odhadovaný príjem grantov pre Slovenskú republiku na obdobie rokov 201</w:t>
      </w:r>
      <w:r w:rsidR="001D0339">
        <w:rPr>
          <w:rFonts w:ascii="Times New Roman" w:hAnsi="Times New Roman"/>
          <w:szCs w:val="22"/>
        </w:rPr>
        <w:t>3</w:t>
      </w:r>
      <w:r w:rsidRPr="0005763F">
        <w:rPr>
          <w:rFonts w:ascii="Times New Roman" w:hAnsi="Times New Roman"/>
          <w:szCs w:val="22"/>
        </w:rPr>
        <w:t xml:space="preserve"> až 201</w:t>
      </w:r>
      <w:r w:rsidR="001D0339">
        <w:rPr>
          <w:rFonts w:ascii="Times New Roman" w:hAnsi="Times New Roman"/>
          <w:szCs w:val="22"/>
        </w:rPr>
        <w:t>5</w:t>
      </w:r>
      <w:r w:rsidRPr="0005763F">
        <w:rPr>
          <w:rFonts w:ascii="Times New Roman" w:hAnsi="Times New Roman"/>
          <w:szCs w:val="22"/>
        </w:rPr>
        <w:t xml:space="preserve"> je uvedený v tabuľke č. </w:t>
      </w:r>
      <w:r w:rsidR="00CA6A0C">
        <w:rPr>
          <w:rFonts w:ascii="Times New Roman" w:hAnsi="Times New Roman"/>
          <w:szCs w:val="22"/>
        </w:rPr>
        <w:t>4</w:t>
      </w:r>
      <w:r w:rsidRPr="0005763F">
        <w:rPr>
          <w:rFonts w:ascii="Times New Roman" w:hAnsi="Times New Roman"/>
          <w:szCs w:val="22"/>
        </w:rPr>
        <w:t>. Podpora z daného mechanizmu bude smerovať najmä do oblasti bezpečnosti, stability, životného prostredia, infraštruktúry, ľudského a</w:t>
      </w:r>
      <w:r w:rsidR="00CA6A0C">
        <w:rPr>
          <w:rFonts w:ascii="Times New Roman" w:hAnsi="Times New Roman"/>
          <w:szCs w:val="22"/>
        </w:rPr>
        <w:t> </w:t>
      </w:r>
      <w:r w:rsidRPr="0005763F">
        <w:rPr>
          <w:rFonts w:ascii="Times New Roman" w:hAnsi="Times New Roman"/>
          <w:szCs w:val="22"/>
        </w:rPr>
        <w:t>sociálneho</w:t>
      </w:r>
      <w:r w:rsidR="00CA6A0C">
        <w:rPr>
          <w:rFonts w:ascii="Times New Roman" w:hAnsi="Times New Roman"/>
          <w:szCs w:val="22"/>
        </w:rPr>
        <w:t xml:space="preserve"> rozvoja</w:t>
      </w:r>
      <w:r w:rsidRPr="0005763F">
        <w:rPr>
          <w:rFonts w:ascii="Times New Roman" w:hAnsi="Times New Roman"/>
          <w:szCs w:val="22"/>
        </w:rPr>
        <w:t xml:space="preserve">. </w:t>
      </w:r>
    </w:p>
    <w:p w:rsidR="00563E5E" w:rsidRPr="0005763F" w:rsidP="00563E5E">
      <w:pPr>
        <w:bidi w:val="0"/>
        <w:ind w:firstLine="708"/>
        <w:jc w:val="both"/>
        <w:rPr>
          <w:rFonts w:ascii="Times New Roman" w:hAnsi="Times New Roman"/>
          <w:szCs w:val="22"/>
        </w:rPr>
      </w:pPr>
    </w:p>
    <w:p w:rsidR="00563E5E" w:rsidRPr="0005763F" w:rsidP="005C4435">
      <w:pPr>
        <w:bidi w:val="0"/>
        <w:ind w:left="284" w:hanging="284"/>
        <w:jc w:val="both"/>
        <w:rPr>
          <w:rFonts w:ascii="Times New Roman" w:hAnsi="Times New Roman"/>
          <w:b/>
          <w:szCs w:val="22"/>
        </w:rPr>
      </w:pPr>
      <w:r w:rsidRPr="0005763F">
        <w:rPr>
          <w:rFonts w:ascii="Times New Roman" w:hAnsi="Times New Roman"/>
          <w:b/>
          <w:szCs w:val="22"/>
        </w:rPr>
        <w:t xml:space="preserve">4. Výdavky EÚ a výdavky na spolufinancovanie spoločných programov Slovenskej republiky a Európskej únie a na financovanie iných finančných nástrojov </w:t>
      </w:r>
    </w:p>
    <w:p w:rsidR="00563E5E" w:rsidRPr="0005763F" w:rsidP="00563E5E">
      <w:pPr>
        <w:bidi w:val="0"/>
        <w:jc w:val="both"/>
        <w:rPr>
          <w:rFonts w:ascii="Times New Roman" w:hAnsi="Times New Roman"/>
          <w:b/>
          <w:szCs w:val="22"/>
        </w:rPr>
      </w:pPr>
    </w:p>
    <w:p w:rsidR="001D0339" w:rsidP="00563E5E">
      <w:pPr>
        <w:bidi w:val="0"/>
        <w:ind w:firstLine="708"/>
        <w:jc w:val="both"/>
        <w:rPr>
          <w:rFonts w:ascii="Times New Roman" w:hAnsi="Times New Roman"/>
          <w:noProof/>
          <w:szCs w:val="22"/>
        </w:rPr>
      </w:pPr>
      <w:r>
        <w:rPr>
          <w:rFonts w:ascii="Times New Roman" w:hAnsi="Times New Roman"/>
          <w:noProof/>
          <w:szCs w:val="22"/>
        </w:rPr>
        <w:t xml:space="preserve">Na obdobie rokov </w:t>
      </w:r>
      <w:r w:rsidR="00CA6A0C">
        <w:rPr>
          <w:rFonts w:ascii="Times New Roman" w:hAnsi="Times New Roman"/>
          <w:noProof/>
          <w:szCs w:val="22"/>
        </w:rPr>
        <w:t>2013 až 2015</w:t>
      </w:r>
      <w:r w:rsidRPr="0005763F" w:rsidR="00563E5E">
        <w:rPr>
          <w:rFonts w:ascii="Times New Roman" w:hAnsi="Times New Roman"/>
          <w:noProof/>
          <w:szCs w:val="22"/>
        </w:rPr>
        <w:t xml:space="preserve"> sa </w:t>
      </w:r>
      <w:r>
        <w:rPr>
          <w:rFonts w:ascii="Times New Roman" w:hAnsi="Times New Roman"/>
          <w:noProof/>
          <w:szCs w:val="22"/>
        </w:rPr>
        <w:t>v štátnom rozpočte Slovenskej republiky k príjmom z Európskej únie, zaradeným do príjmov štátneho rozpočtu podľa tabuľky č. 4 v rovnakom objeme rozpočtujú prostriedky Európskej únie vo forme výdavkov. Výdavky sú rozpočtované v kapitolách štátneho rozpočtu na úrovni platobných jednotiek a Pôdohospodárskej platobnej agentúry. Rok 2013 je posledným rokom</w:t>
      </w:r>
      <w:r w:rsidR="00D71422">
        <w:rPr>
          <w:rFonts w:ascii="Times New Roman" w:hAnsi="Times New Roman"/>
          <w:noProof/>
          <w:szCs w:val="22"/>
        </w:rPr>
        <w:t xml:space="preserve">, v ktorom sa navrhujú výdavky na realizáciu operačných programov jedného </w:t>
      </w:r>
      <w:r>
        <w:rPr>
          <w:rFonts w:ascii="Times New Roman" w:hAnsi="Times New Roman"/>
          <w:noProof/>
          <w:szCs w:val="22"/>
        </w:rPr>
        <w:t>programového obdobia</w:t>
      </w:r>
      <w:r w:rsidR="00D71422">
        <w:rPr>
          <w:rFonts w:ascii="Times New Roman" w:hAnsi="Times New Roman"/>
          <w:noProof/>
          <w:szCs w:val="22"/>
        </w:rPr>
        <w:t xml:space="preserve">, v rokoch 2014 a 2015 sa navrhujú výdavky pre II. aj III. programové obdobie. </w:t>
      </w:r>
    </w:p>
    <w:p w:rsidR="00563E5E" w:rsidRPr="0005763F" w:rsidP="00563E5E">
      <w:pPr>
        <w:bidi w:val="0"/>
        <w:jc w:val="both"/>
        <w:rPr>
          <w:rFonts w:ascii="Times New Roman" w:hAnsi="Times New Roman"/>
          <w:szCs w:val="22"/>
        </w:rPr>
      </w:pPr>
    </w:p>
    <w:p w:rsidR="00654F99" w:rsidRPr="0005763F" w:rsidP="00654F99">
      <w:pPr>
        <w:bidi w:val="0"/>
        <w:ind w:firstLine="708"/>
        <w:jc w:val="both"/>
        <w:rPr>
          <w:rFonts w:ascii="Times New Roman" w:hAnsi="Times New Roman"/>
          <w:szCs w:val="22"/>
        </w:rPr>
      </w:pPr>
      <w:r w:rsidRPr="0005763F">
        <w:rPr>
          <w:rFonts w:ascii="Times New Roman" w:hAnsi="Times New Roman"/>
          <w:szCs w:val="22"/>
        </w:rPr>
        <w:t>Pri tvorbe návrhu rozpočtu výdavkov na roky 201</w:t>
      </w:r>
      <w:r>
        <w:rPr>
          <w:rFonts w:ascii="Times New Roman" w:hAnsi="Times New Roman"/>
          <w:szCs w:val="22"/>
        </w:rPr>
        <w:t>3</w:t>
      </w:r>
      <w:r w:rsidRPr="0005763F">
        <w:rPr>
          <w:rFonts w:ascii="Times New Roman" w:hAnsi="Times New Roman"/>
          <w:szCs w:val="22"/>
        </w:rPr>
        <w:t xml:space="preserve"> až 201</w:t>
      </w:r>
      <w:r>
        <w:rPr>
          <w:rFonts w:ascii="Times New Roman" w:hAnsi="Times New Roman"/>
          <w:szCs w:val="22"/>
        </w:rPr>
        <w:t>5</w:t>
      </w:r>
      <w:r w:rsidRPr="0005763F">
        <w:rPr>
          <w:rFonts w:ascii="Times New Roman" w:hAnsi="Times New Roman"/>
          <w:szCs w:val="22"/>
        </w:rPr>
        <w:t xml:space="preserve"> za prostriedky EÚ a prostriedky štátneho rozpočtu na spolufinancovanie pre programy Národného strategického referenčného rámca 2007 – 2013, Program rozvoja vidieka SR 2007 – 2013 a OP Rybné hospodárstvo SR 2007 – 2013 </w:t>
      </w:r>
      <w:r w:rsidRPr="0005763F">
        <w:rPr>
          <w:rFonts w:ascii="Times New Roman" w:hAnsi="Times New Roman"/>
          <w:b/>
          <w:szCs w:val="22"/>
        </w:rPr>
        <w:t>Ministerstvo financií SR plne rešpektovalo požiadavky rezortov</w:t>
      </w:r>
      <w:r w:rsidRPr="0005763F">
        <w:rPr>
          <w:rFonts w:ascii="Times New Roman" w:hAnsi="Times New Roman"/>
          <w:szCs w:val="22"/>
        </w:rPr>
        <w:t xml:space="preserve">. </w:t>
      </w:r>
      <w:r w:rsidR="000A3EAD">
        <w:rPr>
          <w:rFonts w:ascii="Times New Roman" w:hAnsi="Times New Roman"/>
          <w:szCs w:val="22"/>
        </w:rPr>
        <w:t>Tieto v</w:t>
      </w:r>
      <w:r w:rsidR="000A3EAD">
        <w:rPr>
          <w:rFonts w:ascii="Times New Roman" w:hAnsi="Times New Roman"/>
          <w:noProof/>
          <w:szCs w:val="22"/>
        </w:rPr>
        <w:t>ýdavky sa navrhujú maximálne do úrovne záväzkov na obdobie 2007 – 2013 vo väzbe na doterajšie čerpania a očakávanú skutočnosť roku 2012 a so zohľadnením možnosti realizácie výdavkov voči prijímateľom ešte v r</w:t>
      </w:r>
      <w:r w:rsidR="00D56C1F">
        <w:rPr>
          <w:rFonts w:ascii="Times New Roman" w:hAnsi="Times New Roman"/>
          <w:noProof/>
          <w:szCs w:val="22"/>
        </w:rPr>
        <w:t>oku</w:t>
      </w:r>
      <w:r w:rsidR="000A3EAD">
        <w:rPr>
          <w:rFonts w:ascii="Times New Roman" w:hAnsi="Times New Roman"/>
          <w:noProof/>
          <w:szCs w:val="22"/>
        </w:rPr>
        <w:t xml:space="preserve"> 2016 vo vybraných rozpočtových kapitolách v závislosti od očakávanej formy platieb. </w:t>
      </w:r>
      <w:r w:rsidRPr="0005763F">
        <w:rPr>
          <w:rFonts w:ascii="Times New Roman" w:hAnsi="Times New Roman"/>
          <w:szCs w:val="22"/>
        </w:rPr>
        <w:t xml:space="preserve">Navrhované požiadavky na rozpočet platobných jednotiek/Pôdohospodárskej platobnej agentúry </w:t>
      </w:r>
      <w:r w:rsidRPr="0005763F">
        <w:rPr>
          <w:rFonts w:ascii="Times New Roman" w:hAnsi="Times New Roman"/>
          <w:spacing w:val="-4"/>
          <w:szCs w:val="22"/>
          <w:lang w:eastAsia="cs-CZ"/>
        </w:rPr>
        <w:t>sú uvedené v tabuľke č. 6</w:t>
      </w:r>
      <w:r w:rsidR="00DC5FF2">
        <w:rPr>
          <w:rFonts w:ascii="Times New Roman" w:hAnsi="Times New Roman"/>
          <w:spacing w:val="-4"/>
          <w:szCs w:val="22"/>
          <w:lang w:eastAsia="cs-CZ"/>
        </w:rPr>
        <w:t xml:space="preserve"> v štruktúre podľa operačných programov</w:t>
      </w:r>
      <w:r w:rsidRPr="0005763F">
        <w:rPr>
          <w:rFonts w:ascii="Times New Roman" w:hAnsi="Times New Roman"/>
          <w:spacing w:val="-4"/>
          <w:szCs w:val="22"/>
          <w:lang w:eastAsia="cs-CZ"/>
        </w:rPr>
        <w:t>.</w:t>
      </w:r>
    </w:p>
    <w:p w:rsidR="00654F99"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563E5E" w:rsidP="00563E5E">
      <w:pPr>
        <w:autoSpaceDE w:val="0"/>
        <w:autoSpaceDN w:val="0"/>
        <w:bidi w:val="0"/>
        <w:jc w:val="both"/>
        <w:rPr>
          <w:rFonts w:ascii="Times New Roman" w:hAnsi="Times New Roman"/>
          <w:spacing w:val="-4"/>
          <w:szCs w:val="22"/>
          <w:lang w:eastAsia="cs-CZ"/>
        </w:rPr>
      </w:pPr>
      <w:r w:rsidRPr="0005763F">
        <w:rPr>
          <w:rFonts w:ascii="Times New Roman" w:hAnsi="Times New Roman"/>
          <w:spacing w:val="-4"/>
          <w:szCs w:val="22"/>
          <w:u w:val="single"/>
          <w:lang w:eastAsia="cs-CZ"/>
        </w:rPr>
        <w:t>Tabuľka č. 6</w:t>
      </w:r>
      <w:r w:rsidRPr="0005763F">
        <w:rPr>
          <w:rFonts w:ascii="Times New Roman" w:hAnsi="Times New Roman"/>
          <w:spacing w:val="-4"/>
          <w:szCs w:val="22"/>
          <w:lang w:eastAsia="cs-CZ"/>
        </w:rPr>
        <w:t>: Použitie disponibilného rozpočtu za prostriedky EÚ, zaradené do výdavkov štátneho rozpočtu podľa  operačných programov a poľnohospodárskych fondov na roky 20</w:t>
      </w:r>
      <w:r w:rsidR="00304EA8">
        <w:rPr>
          <w:rFonts w:ascii="Times New Roman" w:hAnsi="Times New Roman"/>
          <w:spacing w:val="-4"/>
          <w:szCs w:val="22"/>
          <w:lang w:eastAsia="cs-CZ"/>
        </w:rPr>
        <w:t>1</w:t>
      </w:r>
      <w:r w:rsidRPr="0005763F">
        <w:rPr>
          <w:rFonts w:ascii="Times New Roman" w:hAnsi="Times New Roman"/>
          <w:spacing w:val="-4"/>
          <w:szCs w:val="22"/>
          <w:lang w:eastAsia="cs-CZ"/>
        </w:rPr>
        <w:t>0</w:t>
      </w:r>
      <w:r w:rsidR="00304EA8">
        <w:rPr>
          <w:rFonts w:ascii="Times New Roman" w:hAnsi="Times New Roman"/>
          <w:spacing w:val="-4"/>
          <w:szCs w:val="22"/>
          <w:lang w:eastAsia="cs-CZ"/>
        </w:rPr>
        <w:t xml:space="preserve"> až 2015</w:t>
      </w:r>
      <w:r w:rsidRPr="0005763F">
        <w:rPr>
          <w:rFonts w:ascii="Times New Roman" w:hAnsi="Times New Roman"/>
          <w:spacing w:val="-4"/>
          <w:szCs w:val="22"/>
          <w:lang w:eastAsia="cs-CZ"/>
        </w:rPr>
        <w:t xml:space="preserve"> na úrovni platobných jednotiek a Pôdohospodárskej platobnej agentúry.</w:t>
      </w:r>
    </w:p>
    <w:p w:rsidR="007714B2" w:rsidRPr="0005763F" w:rsidP="00563E5E">
      <w:pPr>
        <w:autoSpaceDE w:val="0"/>
        <w:autoSpaceDN w:val="0"/>
        <w:bidi w:val="0"/>
        <w:jc w:val="both"/>
        <w:rPr>
          <w:rFonts w:ascii="Times New Roman" w:hAnsi="Times New Roman"/>
          <w:spacing w:val="-4"/>
          <w:szCs w:val="22"/>
          <w:lang w:eastAsia="cs-CZ"/>
        </w:rPr>
      </w:pPr>
    </w:p>
    <w:p w:rsidR="00C111AA" w:rsidP="00C111AA">
      <w:pPr>
        <w:pStyle w:val="BodyText"/>
        <w:bidi w:val="0"/>
        <w:jc w:val="right"/>
        <w:rPr>
          <w:rFonts w:ascii="Times New Roman" w:hAnsi="Times New Roman"/>
          <w:sz w:val="16"/>
          <w:szCs w:val="20"/>
        </w:rPr>
      </w:pPr>
      <w:r w:rsidRPr="00250EE8" w:rsidR="00563E5E">
        <w:rPr>
          <w:rFonts w:ascii="Times New Roman" w:hAnsi="Times New Roman"/>
          <w:sz w:val="16"/>
          <w:szCs w:val="20"/>
        </w:rPr>
        <w:t xml:space="preserve">         </w:t>
      </w:r>
      <w:r w:rsidRPr="00000A90" w:rsidR="00563E5E">
        <w:rPr>
          <w:rFonts w:ascii="Times New Roman" w:hAnsi="Times New Roman"/>
          <w:sz w:val="16"/>
          <w:szCs w:val="20"/>
        </w:rPr>
        <w:t>(v tis. eur)</w:t>
      </w: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67"/>
        <w:gridCol w:w="931"/>
        <w:gridCol w:w="931"/>
        <w:gridCol w:w="932"/>
        <w:gridCol w:w="931"/>
        <w:gridCol w:w="932"/>
        <w:gridCol w:w="931"/>
        <w:gridCol w:w="932"/>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 </w:t>
            </w:r>
          </w:p>
        </w:tc>
        <w:tc>
          <w:tcPr>
            <w:tcW w:w="931"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2010 S</w:t>
            </w:r>
          </w:p>
        </w:tc>
        <w:tc>
          <w:tcPr>
            <w:tcW w:w="931"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2011 S</w:t>
            </w:r>
          </w:p>
        </w:tc>
        <w:tc>
          <w:tcPr>
            <w:tcW w:w="932"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2012 R</w:t>
            </w:r>
          </w:p>
        </w:tc>
        <w:tc>
          <w:tcPr>
            <w:tcW w:w="931"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2012 Os</w:t>
            </w:r>
          </w:p>
        </w:tc>
        <w:tc>
          <w:tcPr>
            <w:tcW w:w="932"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2013 N</w:t>
            </w:r>
          </w:p>
        </w:tc>
        <w:tc>
          <w:tcPr>
            <w:tcW w:w="931"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2014 N</w:t>
            </w:r>
          </w:p>
        </w:tc>
        <w:tc>
          <w:tcPr>
            <w:tcW w:w="932"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2015 N</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Informatizácia spoločnosti</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35 574</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75 470</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167 452</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167 452</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295 493</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119 269</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113 690</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Životné prostredie</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104 406</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281 373</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284 962</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314 915</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463 689</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293 452</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318 489</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Vzdelávanie</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40 036</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34 161</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125 027</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89 102</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151 171</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122 851</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78 859</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Výskum a vývoj</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109 184</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125 733</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354 600</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170 130</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336 829</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245 720</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152 774</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Zdravotníctvo</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41 654</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63 625</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73 544</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73 544</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46 855</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7 853</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1 065</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Zamestnanosť a sociálna inklúzia</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138 245</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144 481</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143 560</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217 568</w:t>
            </w:r>
          </w:p>
        </w:tc>
        <w:tc>
          <w:tcPr>
            <w:tcW w:w="932"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7714B2" w:rsidP="00F96464">
            <w:pPr>
              <w:bidi w:val="0"/>
              <w:spacing w:after="0" w:line="240" w:lineRule="auto"/>
              <w:jc w:val="right"/>
              <w:rPr>
                <w:rFonts w:ascii="Times New Roman" w:hAnsi="Times New Roman"/>
                <w:color w:val="000000"/>
                <w:sz w:val="16"/>
                <w:szCs w:val="16"/>
              </w:rPr>
            </w:pPr>
            <w:r w:rsidRPr="007714B2">
              <w:rPr>
                <w:rFonts w:ascii="Times New Roman" w:hAnsi="Times New Roman"/>
                <w:color w:val="000000"/>
                <w:sz w:val="16"/>
                <w:szCs w:val="16"/>
              </w:rPr>
              <w:t>244 160</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84 528</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62 225</w:t>
            </w:r>
          </w:p>
        </w:tc>
      </w:tr>
      <w:tr>
        <w:tblPrEx>
          <w:tblW w:w="9087" w:type="dxa"/>
          <w:tblInd w:w="55" w:type="dxa"/>
          <w:tblCellMar>
            <w:left w:w="70" w:type="dxa"/>
            <w:right w:w="70" w:type="dxa"/>
          </w:tblCellMar>
          <w:tblLook w:val="04A0"/>
        </w:tblPrEx>
        <w:trPr>
          <w:trHeight w:val="45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Konkurencieschopnosť a hospodársky rast</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92 784</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158 081</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123 360</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159 392</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173 847</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243 004</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85 527</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Regionálny operačný program</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235 281</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306 536</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330 370</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330 370</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360 082</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185 591</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26 076</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Bratislavský kraj</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9 671</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15 962</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13 000</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8 920</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15 915</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17 238</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7 840</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Doprava</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358 979</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258 595</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746 810</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467 708</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870 060</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612 996</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321 568</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Technická pomoc</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20 271</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12 243</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10 799</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10 799</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13 847</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12 892</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20 374</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Operačné programy spolu</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1 186 085</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1 476 260</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2 373 484</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2 009 900</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2 971 948</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1 945 394</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1 188 487</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EPZF</w:t>
            </w:r>
          </w:p>
        </w:tc>
        <w:tc>
          <w:tcPr>
            <w:tcW w:w="931"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254 660</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288 233</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330 627</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330 627</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369 020</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0</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0</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EPFRV</w:t>
            </w:r>
          </w:p>
        </w:tc>
        <w:tc>
          <w:tcPr>
            <w:tcW w:w="931"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350 294</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313 473</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376 292</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376 292</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218 831</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129 396</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51 445</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EPRH</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1 484</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1 257</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2 583</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2 303</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3 857</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2 165</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1 544</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Poľnohospodárske fondy spolu</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606 438</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602 963</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709 502</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709 222</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591 708</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131 561</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52 989</w:t>
            </w:r>
          </w:p>
        </w:tc>
      </w:tr>
      <w:tr>
        <w:tblPrEx>
          <w:tblW w:w="9087" w:type="dxa"/>
          <w:tblInd w:w="55" w:type="dxa"/>
          <w:tblCellMar>
            <w:left w:w="70" w:type="dxa"/>
            <w:right w:w="70" w:type="dxa"/>
          </w:tblCellMar>
          <w:tblLook w:val="04A0"/>
        </w:tblPrEx>
        <w:trPr>
          <w:trHeight w:val="330"/>
        </w:trPr>
        <w:tc>
          <w:tcPr>
            <w:tcW w:w="256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III. programové obdobie</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 </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 </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 </w:t>
            </w:r>
          </w:p>
        </w:tc>
        <w:tc>
          <w:tcPr>
            <w:tcW w:w="93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 </w:t>
            </w:r>
          </w:p>
        </w:tc>
        <w:tc>
          <w:tcPr>
            <w:tcW w:w="932"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 </w:t>
            </w:r>
          </w:p>
        </w:tc>
        <w:tc>
          <w:tcPr>
            <w:tcW w:w="931"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811 015</w:t>
            </w:r>
          </w:p>
        </w:tc>
        <w:tc>
          <w:tcPr>
            <w:tcW w:w="932"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934 962</w:t>
            </w:r>
          </w:p>
        </w:tc>
      </w:tr>
      <w:tr>
        <w:tblPrEx>
          <w:tblW w:w="9087" w:type="dxa"/>
          <w:tblInd w:w="55" w:type="dxa"/>
          <w:tblCellMar>
            <w:left w:w="70" w:type="dxa"/>
            <w:right w:w="70" w:type="dxa"/>
          </w:tblCellMar>
          <w:tblLook w:val="04A0"/>
        </w:tblPrEx>
        <w:trPr>
          <w:trHeight w:val="420"/>
        </w:trPr>
        <w:tc>
          <w:tcPr>
            <w:tcW w:w="256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Prostriedky EÚ zaradené do výdavkov štátneho rozpočtu  spolu</w:t>
            </w:r>
          </w:p>
        </w:tc>
        <w:tc>
          <w:tcPr>
            <w:tcW w:w="93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1 792 523</w:t>
            </w:r>
          </w:p>
        </w:tc>
        <w:tc>
          <w:tcPr>
            <w:tcW w:w="93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2 079 223</w:t>
            </w:r>
          </w:p>
        </w:tc>
        <w:tc>
          <w:tcPr>
            <w:tcW w:w="932"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3 082 986</w:t>
            </w:r>
          </w:p>
        </w:tc>
        <w:tc>
          <w:tcPr>
            <w:tcW w:w="93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2 719 122</w:t>
            </w:r>
          </w:p>
        </w:tc>
        <w:tc>
          <w:tcPr>
            <w:tcW w:w="932"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3 563 656</w:t>
            </w:r>
          </w:p>
        </w:tc>
        <w:tc>
          <w:tcPr>
            <w:tcW w:w="93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2 887 970</w:t>
            </w:r>
          </w:p>
        </w:tc>
        <w:tc>
          <w:tcPr>
            <w:tcW w:w="932"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2 176 438</w:t>
            </w:r>
          </w:p>
        </w:tc>
      </w:tr>
    </w:tbl>
    <w:p w:rsidR="007714B2" w:rsidP="00563E5E">
      <w:pPr>
        <w:bidi w:val="0"/>
        <w:ind w:firstLine="708"/>
        <w:jc w:val="both"/>
        <w:rPr>
          <w:rFonts w:ascii="Times New Roman" w:hAnsi="Times New Roman"/>
          <w:szCs w:val="22"/>
        </w:rPr>
      </w:pPr>
    </w:p>
    <w:p w:rsidR="00563E5E" w:rsidRPr="00CA002C" w:rsidP="00563E5E">
      <w:pPr>
        <w:bidi w:val="0"/>
        <w:ind w:firstLine="708"/>
        <w:jc w:val="both"/>
        <w:rPr>
          <w:rFonts w:ascii="Times New Roman" w:hAnsi="Times New Roman"/>
          <w:szCs w:val="22"/>
        </w:rPr>
      </w:pPr>
      <w:r w:rsidR="00304EA8">
        <w:rPr>
          <w:rFonts w:ascii="Times New Roman" w:hAnsi="Times New Roman"/>
          <w:szCs w:val="22"/>
        </w:rPr>
        <w:t xml:space="preserve">Vo väzbe na finančné plány operačných programov </w:t>
      </w:r>
      <w:r w:rsidRPr="00CA002C">
        <w:rPr>
          <w:rFonts w:ascii="Times New Roman" w:hAnsi="Times New Roman"/>
          <w:szCs w:val="22"/>
        </w:rPr>
        <w:t>podľa tabuľky č. 6 sa navrhuje na obdobie rokov 201</w:t>
      </w:r>
      <w:r w:rsidR="00304EA8">
        <w:rPr>
          <w:rFonts w:ascii="Times New Roman" w:hAnsi="Times New Roman"/>
          <w:szCs w:val="22"/>
        </w:rPr>
        <w:t>3</w:t>
      </w:r>
      <w:r w:rsidRPr="00CA002C">
        <w:rPr>
          <w:rFonts w:ascii="Times New Roman" w:hAnsi="Times New Roman"/>
          <w:szCs w:val="22"/>
        </w:rPr>
        <w:t xml:space="preserve"> až 201</w:t>
      </w:r>
      <w:r w:rsidR="00304EA8">
        <w:rPr>
          <w:rFonts w:ascii="Times New Roman" w:hAnsi="Times New Roman"/>
          <w:szCs w:val="22"/>
        </w:rPr>
        <w:t>5</w:t>
      </w:r>
      <w:r w:rsidRPr="00CA002C">
        <w:rPr>
          <w:rFonts w:ascii="Times New Roman" w:hAnsi="Times New Roman"/>
          <w:szCs w:val="22"/>
        </w:rPr>
        <w:t xml:space="preserve"> vyčleniť </w:t>
      </w:r>
      <w:r w:rsidR="002D5EB8">
        <w:rPr>
          <w:rFonts w:ascii="Times New Roman" w:hAnsi="Times New Roman"/>
          <w:szCs w:val="22"/>
        </w:rPr>
        <w:t>v</w:t>
      </w:r>
      <w:r w:rsidRPr="00CA002C">
        <w:rPr>
          <w:rFonts w:ascii="Times New Roman" w:hAnsi="Times New Roman"/>
          <w:szCs w:val="22"/>
        </w:rPr>
        <w:t>ýdavk</w:t>
      </w:r>
      <w:r w:rsidR="002D5EB8">
        <w:rPr>
          <w:rFonts w:ascii="Times New Roman" w:hAnsi="Times New Roman"/>
          <w:szCs w:val="22"/>
        </w:rPr>
        <w:t>y</w:t>
      </w:r>
      <w:r w:rsidRPr="00CA002C">
        <w:rPr>
          <w:rFonts w:ascii="Times New Roman" w:hAnsi="Times New Roman"/>
          <w:szCs w:val="22"/>
        </w:rPr>
        <w:t xml:space="preserve"> štátneho rozpočtu na spolufinancovanie </w:t>
      </w:r>
      <w:r w:rsidR="00304EA8">
        <w:rPr>
          <w:rFonts w:ascii="Times New Roman" w:hAnsi="Times New Roman"/>
          <w:szCs w:val="22"/>
        </w:rPr>
        <w:t xml:space="preserve">v objeme </w:t>
      </w:r>
      <w:r w:rsidRPr="00CA002C">
        <w:rPr>
          <w:rFonts w:ascii="Times New Roman" w:hAnsi="Times New Roman"/>
          <w:szCs w:val="22"/>
        </w:rPr>
        <w:t>podľa tabuľk</w:t>
      </w:r>
      <w:r w:rsidR="00304EA8">
        <w:rPr>
          <w:rFonts w:ascii="Times New Roman" w:hAnsi="Times New Roman"/>
          <w:szCs w:val="22"/>
        </w:rPr>
        <w:t>y</w:t>
      </w:r>
      <w:r w:rsidRPr="00CA002C">
        <w:rPr>
          <w:rFonts w:ascii="Times New Roman" w:hAnsi="Times New Roman"/>
          <w:szCs w:val="22"/>
        </w:rPr>
        <w:t xml:space="preserve"> č. 7. </w:t>
      </w: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P="00563E5E">
      <w:pPr>
        <w:bidi w:val="0"/>
        <w:ind w:firstLine="708"/>
        <w:jc w:val="both"/>
        <w:rPr>
          <w:rFonts w:ascii="Times New Roman" w:hAnsi="Times New Roman"/>
          <w:szCs w:val="22"/>
        </w:rPr>
      </w:pPr>
    </w:p>
    <w:p w:rsidR="007714B2" w:rsidRPr="00CA002C" w:rsidP="00563E5E">
      <w:pPr>
        <w:bidi w:val="0"/>
        <w:ind w:firstLine="708"/>
        <w:jc w:val="both"/>
        <w:rPr>
          <w:rFonts w:ascii="Times New Roman" w:hAnsi="Times New Roman"/>
          <w:szCs w:val="22"/>
        </w:rPr>
      </w:pPr>
    </w:p>
    <w:p w:rsidR="00563E5E" w:rsidP="00563E5E">
      <w:pPr>
        <w:autoSpaceDE w:val="0"/>
        <w:autoSpaceDN w:val="0"/>
        <w:bidi w:val="0"/>
        <w:jc w:val="both"/>
        <w:rPr>
          <w:rFonts w:ascii="Times New Roman" w:hAnsi="Times New Roman"/>
          <w:spacing w:val="-4"/>
          <w:szCs w:val="22"/>
          <w:lang w:eastAsia="cs-CZ"/>
        </w:rPr>
      </w:pPr>
      <w:r w:rsidRPr="00CA002C">
        <w:rPr>
          <w:rFonts w:ascii="Times New Roman" w:hAnsi="Times New Roman"/>
          <w:spacing w:val="-4"/>
          <w:szCs w:val="22"/>
          <w:u w:val="single"/>
          <w:lang w:eastAsia="cs-CZ"/>
        </w:rPr>
        <w:t>Tabuľka č. 7</w:t>
      </w:r>
      <w:r w:rsidRPr="00CA002C">
        <w:rPr>
          <w:rFonts w:ascii="Times New Roman" w:hAnsi="Times New Roman"/>
          <w:spacing w:val="-4"/>
          <w:szCs w:val="22"/>
          <w:lang w:eastAsia="cs-CZ"/>
        </w:rPr>
        <w:t>: Použitie disponibilného rozpočtu za prostriedky štátneho rozpočtu na spolufinancovanie k prostriedkom EÚ, zaradeným do výdavkov štátneho rozpočtu podľa  operačných programov a poľnohospodárskych fondov na roky 20</w:t>
      </w:r>
      <w:r w:rsidR="008479DF">
        <w:rPr>
          <w:rFonts w:ascii="Times New Roman" w:hAnsi="Times New Roman"/>
          <w:spacing w:val="-4"/>
          <w:szCs w:val="22"/>
          <w:lang w:eastAsia="cs-CZ"/>
        </w:rPr>
        <w:t>1</w:t>
      </w:r>
      <w:r w:rsidRPr="00CA002C">
        <w:rPr>
          <w:rFonts w:ascii="Times New Roman" w:hAnsi="Times New Roman"/>
          <w:spacing w:val="-4"/>
          <w:szCs w:val="22"/>
          <w:lang w:eastAsia="cs-CZ"/>
        </w:rPr>
        <w:t>0</w:t>
      </w:r>
      <w:r w:rsidR="008479DF">
        <w:rPr>
          <w:rFonts w:ascii="Times New Roman" w:hAnsi="Times New Roman"/>
          <w:spacing w:val="-4"/>
          <w:szCs w:val="22"/>
          <w:lang w:eastAsia="cs-CZ"/>
        </w:rPr>
        <w:t xml:space="preserve"> až 2015 </w:t>
      </w:r>
      <w:r w:rsidRPr="00CA002C">
        <w:rPr>
          <w:rFonts w:ascii="Times New Roman" w:hAnsi="Times New Roman"/>
          <w:spacing w:val="-4"/>
          <w:szCs w:val="22"/>
          <w:lang w:eastAsia="cs-CZ"/>
        </w:rPr>
        <w:t>na úrovni platobných jednotiek a Pôdohospodárskej platobnej agentúry.</w:t>
      </w:r>
    </w:p>
    <w:p w:rsidR="007714B2" w:rsidRPr="00CA002C" w:rsidP="00563E5E">
      <w:pPr>
        <w:autoSpaceDE w:val="0"/>
        <w:autoSpaceDN w:val="0"/>
        <w:bidi w:val="0"/>
        <w:jc w:val="both"/>
        <w:rPr>
          <w:rFonts w:ascii="Times New Roman" w:hAnsi="Times New Roman"/>
          <w:spacing w:val="-4"/>
          <w:szCs w:val="22"/>
          <w:lang w:eastAsia="cs-CZ"/>
        </w:rPr>
      </w:pPr>
    </w:p>
    <w:p w:rsidR="00C111AA" w:rsidP="00C111AA">
      <w:pPr>
        <w:pStyle w:val="BodyText"/>
        <w:bidi w:val="0"/>
        <w:rPr>
          <w:rFonts w:ascii="Times New Roman" w:hAnsi="Times New Roman"/>
          <w:sz w:val="20"/>
          <w:szCs w:val="20"/>
        </w:rPr>
      </w:pPr>
      <w:r w:rsidRPr="0005763F" w:rsidR="00563E5E">
        <w:rPr>
          <w:rFonts w:ascii="Times New Roman" w:hAnsi="Times New Roman"/>
          <w:sz w:val="20"/>
          <w:szCs w:val="20"/>
        </w:rPr>
        <w:t xml:space="preserve">        </w:t>
        <w:tab/>
        <w:tab/>
        <w:tab/>
        <w:tab/>
        <w:tab/>
        <w:tab/>
        <w:tab/>
        <w:tab/>
        <w:tab/>
        <w:tab/>
        <w:tab/>
        <w:t xml:space="preserve">         </w:t>
      </w:r>
      <w:r w:rsidRPr="007714B2" w:rsidR="00563E5E">
        <w:rPr>
          <w:rFonts w:ascii="Times New Roman" w:hAnsi="Times New Roman"/>
          <w:sz w:val="16"/>
          <w:szCs w:val="20"/>
        </w:rPr>
        <w:t>(v tis. eur)</w:t>
      </w: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20"/>
        <w:gridCol w:w="881"/>
        <w:gridCol w:w="881"/>
        <w:gridCol w:w="881"/>
        <w:gridCol w:w="881"/>
        <w:gridCol w:w="881"/>
        <w:gridCol w:w="881"/>
        <w:gridCol w:w="881"/>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 </w:t>
            </w:r>
          </w:p>
        </w:tc>
        <w:tc>
          <w:tcPr>
            <w:tcW w:w="881"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2010 S</w:t>
            </w:r>
          </w:p>
        </w:tc>
        <w:tc>
          <w:tcPr>
            <w:tcW w:w="881"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2011 S</w:t>
            </w:r>
          </w:p>
        </w:tc>
        <w:tc>
          <w:tcPr>
            <w:tcW w:w="881"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2012 R</w:t>
            </w:r>
          </w:p>
        </w:tc>
        <w:tc>
          <w:tcPr>
            <w:tcW w:w="881"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2012 Os</w:t>
            </w:r>
          </w:p>
        </w:tc>
        <w:tc>
          <w:tcPr>
            <w:tcW w:w="881"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2013 N</w:t>
            </w:r>
          </w:p>
        </w:tc>
        <w:tc>
          <w:tcPr>
            <w:tcW w:w="881"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2014 N</w:t>
            </w:r>
          </w:p>
        </w:tc>
        <w:tc>
          <w:tcPr>
            <w:tcW w:w="881"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2015 N</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Informatizácia spoločnosti</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10 589</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24 290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52 559</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52 560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78 125</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32 301</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33 131</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Životné prostredie</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14 832</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41 230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43 603</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47 897</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67 310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47 151</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52 910</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Vzdelávanie</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5 966</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5 025</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19 459</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15 148</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25 434</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20 304</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13 050</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Výskum a vývoj</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14 945</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17 624</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49 805</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26 482</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55 527</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41 489</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25 651</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Zdravotníctvo</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7 348</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11 217</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12 978</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12 978</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8 250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1 414</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188</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Zamestnanosť a sociálna inklúzia</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24 007</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25 063</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25 432</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37 770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42 916</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14 757</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10 849</w:t>
            </w:r>
          </w:p>
        </w:tc>
      </w:tr>
      <w:tr>
        <w:tblPrEx>
          <w:tblW w:w="9087" w:type="dxa"/>
          <w:tblInd w:w="55" w:type="dxa"/>
          <w:tblCellMar>
            <w:left w:w="70" w:type="dxa"/>
            <w:right w:w="70" w:type="dxa"/>
          </w:tblCellMar>
          <w:tblLook w:val="04A0"/>
        </w:tblPrEx>
        <w:trPr>
          <w:trHeight w:val="45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Konkurencieschopnosť a hospodársky rast</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15 539</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26 813</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20 121</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27 796</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26 669</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41 300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14 736</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Regionálny operačný program</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27 455</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37 509</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48 035</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48 035</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46 358</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5 416</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3 515</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Bratislavský kraj</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1 335</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2 247</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1 800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1 345</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2 151</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2 000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1 036</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Doprava</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64 776</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72 608</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162 523</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110 352</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163 073</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105 522</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55 288</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OP Technická pomoc</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4 217</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3 486</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2 420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2 420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2 933</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2 893</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4 520</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Operačné programy spolu</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191 009</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267 112</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438 735</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382 783</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518 746</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314 547</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214 874</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EPZF</w:t>
            </w:r>
          </w:p>
        </w:tc>
        <w:tc>
          <w:tcPr>
            <w:tcW w:w="881"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96 622</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90 039</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64 146</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85 589</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36 606</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0</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EPFRV</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107 280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95 113</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116 200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116 200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64 221</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39 368</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17 086</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EPRH</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510</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457</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906</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893</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1 504</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815</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561</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Poľnohospodárske fondy spolu</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204 412</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185 609</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181 252</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202 682</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102 331</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40 183</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17 647</w:t>
            </w:r>
          </w:p>
        </w:tc>
      </w:tr>
      <w:tr>
        <w:tblPrEx>
          <w:tblW w:w="9087" w:type="dxa"/>
          <w:tblInd w:w="55" w:type="dxa"/>
          <w:tblCellMar>
            <w:left w:w="70" w:type="dxa"/>
            <w:right w:w="70" w:type="dxa"/>
          </w:tblCellMar>
          <w:tblLook w:val="04A0"/>
        </w:tblPrEx>
        <w:trPr>
          <w:trHeight w:val="330"/>
        </w:trPr>
        <w:tc>
          <w:tcPr>
            <w:tcW w:w="2920"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III. programové obdobie</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 </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 </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 </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 </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 </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111 922</w:t>
            </w:r>
          </w:p>
        </w:tc>
        <w:tc>
          <w:tcPr>
            <w:tcW w:w="881"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135 419</w:t>
            </w:r>
          </w:p>
        </w:tc>
      </w:tr>
      <w:tr>
        <w:tblPrEx>
          <w:tblW w:w="9087" w:type="dxa"/>
          <w:tblInd w:w="55" w:type="dxa"/>
          <w:tblCellMar>
            <w:left w:w="70" w:type="dxa"/>
            <w:right w:w="70" w:type="dxa"/>
          </w:tblCellMar>
          <w:tblLook w:val="04A0"/>
        </w:tblPrEx>
        <w:trPr>
          <w:trHeight w:val="840"/>
        </w:trPr>
        <w:tc>
          <w:tcPr>
            <w:tcW w:w="2920"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Prostriedky štátneho rozpočtu na spolufinancovanie k prostriedkom EÚ, zaradeným do výdavkov štátneho rozpočtu  spolu</w:t>
            </w:r>
          </w:p>
        </w:tc>
        <w:tc>
          <w:tcPr>
            <w:tcW w:w="88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395 421</w:t>
            </w:r>
          </w:p>
        </w:tc>
        <w:tc>
          <w:tcPr>
            <w:tcW w:w="88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452 721</w:t>
            </w:r>
          </w:p>
        </w:tc>
        <w:tc>
          <w:tcPr>
            <w:tcW w:w="88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619 987</w:t>
            </w:r>
          </w:p>
        </w:tc>
        <w:tc>
          <w:tcPr>
            <w:tcW w:w="88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585 465</w:t>
            </w:r>
          </w:p>
        </w:tc>
        <w:tc>
          <w:tcPr>
            <w:tcW w:w="88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621 077</w:t>
            </w:r>
          </w:p>
        </w:tc>
        <w:tc>
          <w:tcPr>
            <w:tcW w:w="88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466 652</w:t>
            </w:r>
          </w:p>
        </w:tc>
        <w:tc>
          <w:tcPr>
            <w:tcW w:w="88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367 940</w:t>
            </w:r>
          </w:p>
        </w:tc>
      </w:tr>
    </w:tbl>
    <w:p w:rsidR="00000A90" w:rsidRPr="007714B2" w:rsidP="00563E5E">
      <w:pPr>
        <w:pStyle w:val="BodyText"/>
        <w:bidi w:val="0"/>
        <w:rPr>
          <w:rFonts w:ascii="Times New Roman" w:hAnsi="Times New Roman"/>
          <w:szCs w:val="20"/>
        </w:rPr>
      </w:pPr>
    </w:p>
    <w:p w:rsidR="00563E5E" w:rsidRPr="00CA002C" w:rsidP="00563E5E">
      <w:pPr>
        <w:bidi w:val="0"/>
        <w:ind w:firstLine="708"/>
        <w:jc w:val="both"/>
        <w:rPr>
          <w:rFonts w:ascii="Times New Roman" w:hAnsi="Times New Roman"/>
          <w:szCs w:val="22"/>
        </w:rPr>
      </w:pPr>
      <w:r w:rsidRPr="00CA002C">
        <w:rPr>
          <w:rFonts w:ascii="Times New Roman" w:hAnsi="Times New Roman"/>
          <w:szCs w:val="22"/>
        </w:rPr>
        <w:t>Celkový objem prostriedkov štátneho rozpočtu na spolufinancovanie spoločných programov Slovenskej republiky a Európskej únie, vnútorných politík a na financovanie iných finančných nástrojov v rokoch 20</w:t>
      </w:r>
      <w:r w:rsidR="008479DF">
        <w:rPr>
          <w:rFonts w:ascii="Times New Roman" w:hAnsi="Times New Roman"/>
          <w:szCs w:val="22"/>
        </w:rPr>
        <w:t>1</w:t>
      </w:r>
      <w:r w:rsidRPr="00CA002C">
        <w:rPr>
          <w:rFonts w:ascii="Times New Roman" w:hAnsi="Times New Roman"/>
          <w:szCs w:val="22"/>
        </w:rPr>
        <w:t>0 až 201</w:t>
      </w:r>
      <w:r w:rsidR="008479DF">
        <w:rPr>
          <w:rFonts w:ascii="Times New Roman" w:hAnsi="Times New Roman"/>
          <w:szCs w:val="22"/>
        </w:rPr>
        <w:t>5</w:t>
      </w:r>
      <w:r w:rsidRPr="00CA002C">
        <w:rPr>
          <w:rFonts w:ascii="Times New Roman" w:hAnsi="Times New Roman"/>
          <w:szCs w:val="22"/>
        </w:rPr>
        <w:t xml:space="preserve">, rozpočtovaný na úrovni platobných jednotiek/Pôdohospodárskej platobnej agentúry a v kapitole Všeobecná pokladničná správa uvádza tabuľka č. 8 v členení podľa fondov. </w:t>
      </w:r>
    </w:p>
    <w:p w:rsidR="00563E5E" w:rsidP="00563E5E">
      <w:pPr>
        <w:bidi w:val="0"/>
        <w:jc w:val="both"/>
        <w:rPr>
          <w:rFonts w:ascii="Times New Roman" w:hAnsi="Times New Roman"/>
          <w:szCs w:val="22"/>
        </w:rPr>
      </w:pPr>
    </w:p>
    <w:p w:rsidR="007714B2" w:rsidP="00563E5E">
      <w:pPr>
        <w:bidi w:val="0"/>
        <w:jc w:val="both"/>
        <w:rPr>
          <w:rFonts w:ascii="Times New Roman" w:hAnsi="Times New Roman"/>
          <w:szCs w:val="22"/>
        </w:rPr>
      </w:pPr>
    </w:p>
    <w:p w:rsidR="007714B2" w:rsidP="00563E5E">
      <w:pPr>
        <w:bidi w:val="0"/>
        <w:jc w:val="both"/>
        <w:rPr>
          <w:rFonts w:ascii="Times New Roman" w:hAnsi="Times New Roman"/>
          <w:szCs w:val="22"/>
        </w:rPr>
      </w:pPr>
    </w:p>
    <w:p w:rsidR="007714B2" w:rsidP="00563E5E">
      <w:pPr>
        <w:bidi w:val="0"/>
        <w:jc w:val="both"/>
        <w:rPr>
          <w:rFonts w:ascii="Times New Roman" w:hAnsi="Times New Roman"/>
          <w:szCs w:val="22"/>
        </w:rPr>
      </w:pPr>
    </w:p>
    <w:p w:rsidR="007714B2" w:rsidP="00563E5E">
      <w:pPr>
        <w:bidi w:val="0"/>
        <w:jc w:val="both"/>
        <w:rPr>
          <w:rFonts w:ascii="Times New Roman" w:hAnsi="Times New Roman"/>
          <w:szCs w:val="22"/>
        </w:rPr>
      </w:pPr>
    </w:p>
    <w:p w:rsidR="007714B2" w:rsidP="00563E5E">
      <w:pPr>
        <w:bidi w:val="0"/>
        <w:jc w:val="both"/>
        <w:rPr>
          <w:rFonts w:ascii="Times New Roman" w:hAnsi="Times New Roman"/>
          <w:szCs w:val="22"/>
        </w:rPr>
      </w:pPr>
    </w:p>
    <w:p w:rsidR="007714B2" w:rsidP="00563E5E">
      <w:pPr>
        <w:bidi w:val="0"/>
        <w:jc w:val="both"/>
        <w:rPr>
          <w:rFonts w:ascii="Times New Roman" w:hAnsi="Times New Roman"/>
          <w:szCs w:val="22"/>
        </w:rPr>
      </w:pPr>
    </w:p>
    <w:p w:rsidR="007714B2" w:rsidP="00563E5E">
      <w:pPr>
        <w:bidi w:val="0"/>
        <w:jc w:val="both"/>
        <w:rPr>
          <w:rFonts w:ascii="Times New Roman" w:hAnsi="Times New Roman"/>
          <w:szCs w:val="22"/>
        </w:rPr>
      </w:pPr>
    </w:p>
    <w:p w:rsidR="007714B2" w:rsidP="00563E5E">
      <w:pPr>
        <w:bidi w:val="0"/>
        <w:jc w:val="both"/>
        <w:rPr>
          <w:rFonts w:ascii="Times New Roman" w:hAnsi="Times New Roman"/>
          <w:szCs w:val="22"/>
        </w:rPr>
      </w:pPr>
    </w:p>
    <w:p w:rsidR="007714B2" w:rsidP="00563E5E">
      <w:pPr>
        <w:bidi w:val="0"/>
        <w:jc w:val="both"/>
        <w:rPr>
          <w:rFonts w:ascii="Times New Roman" w:hAnsi="Times New Roman"/>
          <w:szCs w:val="22"/>
        </w:rPr>
      </w:pPr>
    </w:p>
    <w:p w:rsidR="007714B2" w:rsidRPr="00CA002C" w:rsidP="00563E5E">
      <w:pPr>
        <w:bidi w:val="0"/>
        <w:jc w:val="both"/>
        <w:rPr>
          <w:rFonts w:ascii="Times New Roman" w:hAnsi="Times New Roman"/>
          <w:szCs w:val="22"/>
        </w:rPr>
      </w:pPr>
    </w:p>
    <w:p w:rsidR="00563E5E" w:rsidP="00563E5E">
      <w:pPr>
        <w:bidi w:val="0"/>
        <w:jc w:val="both"/>
        <w:rPr>
          <w:rFonts w:ascii="Times New Roman" w:hAnsi="Times New Roman"/>
          <w:spacing w:val="-4"/>
          <w:szCs w:val="22"/>
          <w:lang w:eastAsia="cs-CZ"/>
        </w:rPr>
      </w:pPr>
      <w:r w:rsidRPr="00CA002C">
        <w:rPr>
          <w:rFonts w:ascii="Times New Roman" w:hAnsi="Times New Roman"/>
          <w:bCs/>
          <w:spacing w:val="-4"/>
          <w:szCs w:val="22"/>
          <w:u w:val="single"/>
          <w:lang w:eastAsia="cs-CZ"/>
        </w:rPr>
        <w:t>Tabuľka č. 8:</w:t>
      </w:r>
      <w:r w:rsidRPr="00CA002C">
        <w:rPr>
          <w:rFonts w:ascii="Times New Roman" w:hAnsi="Times New Roman"/>
          <w:spacing w:val="-4"/>
          <w:szCs w:val="22"/>
          <w:lang w:eastAsia="cs-CZ"/>
        </w:rPr>
        <w:t xml:space="preserve"> Výdavky na spolufinancovanie spoločných programov Slovenskej republiky a Európskej únie,  vnútorných politík a na financovanie iných finančných nástrojov v rokoch 20</w:t>
      </w:r>
      <w:r w:rsidR="008479DF">
        <w:rPr>
          <w:rFonts w:ascii="Times New Roman" w:hAnsi="Times New Roman"/>
          <w:spacing w:val="-4"/>
          <w:szCs w:val="22"/>
          <w:lang w:eastAsia="cs-CZ"/>
        </w:rPr>
        <w:t>1</w:t>
      </w:r>
      <w:r w:rsidRPr="00CA002C">
        <w:rPr>
          <w:rFonts w:ascii="Times New Roman" w:hAnsi="Times New Roman"/>
          <w:spacing w:val="-4"/>
          <w:szCs w:val="22"/>
          <w:lang w:eastAsia="cs-CZ"/>
        </w:rPr>
        <w:t>0 až 201</w:t>
      </w:r>
      <w:r w:rsidR="008479DF">
        <w:rPr>
          <w:rFonts w:ascii="Times New Roman" w:hAnsi="Times New Roman"/>
          <w:spacing w:val="-4"/>
          <w:szCs w:val="22"/>
          <w:lang w:eastAsia="cs-CZ"/>
        </w:rPr>
        <w:t>5</w:t>
      </w:r>
      <w:r w:rsidRPr="00CA002C">
        <w:rPr>
          <w:rFonts w:ascii="Times New Roman" w:hAnsi="Times New Roman"/>
          <w:spacing w:val="-4"/>
          <w:szCs w:val="22"/>
          <w:lang w:eastAsia="cs-CZ"/>
        </w:rPr>
        <w:t xml:space="preserve">. </w:t>
      </w:r>
    </w:p>
    <w:p w:rsidR="007714B2" w:rsidP="00563E5E">
      <w:pPr>
        <w:bidi w:val="0"/>
        <w:jc w:val="both"/>
        <w:rPr>
          <w:rFonts w:ascii="Times New Roman" w:hAnsi="Times New Roman"/>
          <w:spacing w:val="-4"/>
          <w:szCs w:val="22"/>
          <w:lang w:eastAsia="cs-CZ"/>
        </w:rPr>
      </w:pPr>
    </w:p>
    <w:p w:rsidR="00F96464" w:rsidP="00000A90">
      <w:pPr>
        <w:pStyle w:val="BodyText"/>
        <w:bidi w:val="0"/>
        <w:jc w:val="right"/>
        <w:rPr>
          <w:rFonts w:ascii="Times New Roman" w:hAnsi="Times New Roman"/>
          <w:sz w:val="16"/>
          <w:szCs w:val="16"/>
        </w:rPr>
      </w:pPr>
      <w:r w:rsidRPr="0005763F" w:rsidR="00000A90">
        <w:rPr>
          <w:rFonts w:ascii="Times New Roman" w:hAnsi="Times New Roman"/>
          <w:sz w:val="20"/>
          <w:szCs w:val="20"/>
        </w:rPr>
        <w:t xml:space="preserve">         </w:t>
      </w:r>
      <w:r w:rsidRPr="00000A90" w:rsidR="00000A90">
        <w:rPr>
          <w:rFonts w:ascii="Times New Roman" w:hAnsi="Times New Roman"/>
          <w:sz w:val="16"/>
          <w:szCs w:val="16"/>
        </w:rPr>
        <w:t>(v tis. eur)</w:t>
      </w: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16"/>
        <w:gridCol w:w="2468"/>
        <w:gridCol w:w="786"/>
        <w:gridCol w:w="786"/>
        <w:gridCol w:w="786"/>
        <w:gridCol w:w="786"/>
        <w:gridCol w:w="786"/>
        <w:gridCol w:w="786"/>
        <w:gridCol w:w="787"/>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345"/>
        </w:trPr>
        <w:tc>
          <w:tcPr>
            <w:tcW w:w="1116" w:type="dxa"/>
            <w:tcBorders>
              <w:top w:val="single" w:sz="4" w:space="0" w:color="auto"/>
              <w:left w:val="single" w:sz="4" w:space="0" w:color="auto"/>
              <w:bottom w:val="single" w:sz="4" w:space="0" w:color="auto"/>
              <w:right w:val="nil"/>
            </w:tcBorders>
            <w:shd w:val="clear" w:color="auto" w:fill="A6A6A6"/>
            <w:textDirection w:val="lrTb"/>
            <w:vAlign w:val="top"/>
            <w:hideMark/>
          </w:tcPr>
          <w:p w:rsidR="00F96464" w:rsidRPr="007714B2" w:rsidP="00F96464">
            <w:pPr>
              <w:bidi w:val="0"/>
              <w:spacing w:after="0" w:line="240" w:lineRule="auto"/>
              <w:rPr>
                <w:rFonts w:ascii="Times New Roman" w:hAnsi="Times New Roman"/>
                <w:b/>
                <w:bCs/>
                <w:sz w:val="16"/>
                <w:szCs w:val="16"/>
              </w:rPr>
            </w:pPr>
            <w:r w:rsidRPr="007714B2">
              <w:rPr>
                <w:rFonts w:ascii="Times New Roman" w:hAnsi="Times New Roman"/>
                <w:b/>
                <w:bCs/>
                <w:sz w:val="16"/>
                <w:szCs w:val="16"/>
              </w:rPr>
              <w:t> </w:t>
            </w:r>
          </w:p>
        </w:tc>
        <w:tc>
          <w:tcPr>
            <w:tcW w:w="2468" w:type="dxa"/>
            <w:tcBorders>
              <w:top w:val="single" w:sz="4" w:space="0" w:color="auto"/>
              <w:left w:val="nil"/>
              <w:bottom w:val="single" w:sz="4" w:space="0" w:color="auto"/>
              <w:right w:val="single" w:sz="4" w:space="0" w:color="auto"/>
            </w:tcBorders>
            <w:shd w:val="clear" w:color="auto" w:fill="A6A6A6"/>
            <w:textDirection w:val="lrTb"/>
            <w:vAlign w:val="center"/>
            <w:hideMark/>
          </w:tcPr>
          <w:p w:rsidR="00F96464" w:rsidRPr="007714B2" w:rsidP="00F96464">
            <w:pPr>
              <w:bidi w:val="0"/>
              <w:spacing w:after="0" w:line="240" w:lineRule="auto"/>
              <w:jc w:val="both"/>
              <w:rPr>
                <w:rFonts w:ascii="Times New Roman" w:hAnsi="Times New Roman"/>
                <w:sz w:val="16"/>
                <w:szCs w:val="16"/>
              </w:rPr>
            </w:pPr>
            <w:r w:rsidRPr="007714B2">
              <w:rPr>
                <w:rFonts w:ascii="Times New Roman" w:hAnsi="Times New Roman"/>
                <w:sz w:val="16"/>
                <w:szCs w:val="16"/>
              </w:rPr>
              <w:t> </w:t>
            </w:r>
          </w:p>
        </w:tc>
        <w:tc>
          <w:tcPr>
            <w:tcW w:w="786"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 xml:space="preserve"> 2010 S</w:t>
            </w:r>
          </w:p>
        </w:tc>
        <w:tc>
          <w:tcPr>
            <w:tcW w:w="786"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2011 S</w:t>
            </w:r>
          </w:p>
        </w:tc>
        <w:tc>
          <w:tcPr>
            <w:tcW w:w="786"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2012 R</w:t>
            </w:r>
          </w:p>
        </w:tc>
        <w:tc>
          <w:tcPr>
            <w:tcW w:w="78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2012 Os</w:t>
            </w:r>
          </w:p>
        </w:tc>
        <w:tc>
          <w:tcPr>
            <w:tcW w:w="78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2013 N</w:t>
            </w:r>
          </w:p>
        </w:tc>
        <w:tc>
          <w:tcPr>
            <w:tcW w:w="78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2014 N</w:t>
            </w:r>
          </w:p>
        </w:tc>
        <w:tc>
          <w:tcPr>
            <w:tcW w:w="78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F96464" w:rsidRPr="007714B2" w:rsidP="00F96464">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2015 N</w:t>
            </w:r>
          </w:p>
        </w:tc>
      </w:tr>
      <w:tr>
        <w:tblPrEx>
          <w:tblW w:w="9087" w:type="dxa"/>
          <w:tblInd w:w="55" w:type="dxa"/>
          <w:tblLayout w:type="fixed"/>
          <w:tblCellMar>
            <w:left w:w="70" w:type="dxa"/>
            <w:right w:w="70" w:type="dxa"/>
          </w:tblCellMar>
          <w:tblLook w:val="04A0"/>
        </w:tblPrEx>
        <w:trPr>
          <w:trHeight w:val="840"/>
        </w:trPr>
        <w:tc>
          <w:tcPr>
            <w:tcW w:w="111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A1=A11 až A15</w:t>
            </w:r>
          </w:p>
        </w:tc>
        <w:tc>
          <w:tcPr>
            <w:tcW w:w="2468"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Spolufinancovanie fondov na podporu poľnohospodárstva a rybného hospodárstva v tom spolufinancovanie:</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210 447</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185 604</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181 252</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198 544</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102 331</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123 643</w:t>
            </w:r>
          </w:p>
        </w:tc>
        <w:tc>
          <w:tcPr>
            <w:tcW w:w="78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114 220</w:t>
            </w:r>
          </w:p>
        </w:tc>
      </w:tr>
      <w:tr>
        <w:tblPrEx>
          <w:tblW w:w="9087" w:type="dxa"/>
          <w:tblInd w:w="55" w:type="dxa"/>
          <w:tblLayout w:type="fixed"/>
          <w:tblCellMar>
            <w:left w:w="70" w:type="dxa"/>
            <w:right w:w="70" w:type="dxa"/>
          </w:tblCellMar>
          <w:tblLook w:val="04A0"/>
        </w:tblPrEx>
        <w:trPr>
          <w:trHeight w:val="450"/>
        </w:trPr>
        <w:tc>
          <w:tcPr>
            <w:tcW w:w="111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A11</w:t>
            </w:r>
          </w:p>
        </w:tc>
        <w:tc>
          <w:tcPr>
            <w:tcW w:w="2468"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both"/>
              <w:rPr>
                <w:rFonts w:ascii="Times New Roman" w:hAnsi="Times New Roman"/>
                <w:color w:val="000000"/>
                <w:sz w:val="16"/>
                <w:szCs w:val="16"/>
              </w:rPr>
            </w:pPr>
            <w:r w:rsidRPr="00F96464">
              <w:rPr>
                <w:rFonts w:ascii="Times New Roman" w:hAnsi="Times New Roman"/>
                <w:color w:val="000000"/>
                <w:sz w:val="16"/>
                <w:szCs w:val="16"/>
              </w:rPr>
              <w:t>EPZF priame platby/Záručná sekcia EPUZF</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93 903</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86 834</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60 865</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79 690</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33 118</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0</w:t>
            </w:r>
          </w:p>
        </w:tc>
        <w:tc>
          <w:tcPr>
            <w:tcW w:w="78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0</w:t>
            </w:r>
          </w:p>
        </w:tc>
      </w:tr>
      <w:tr>
        <w:tblPrEx>
          <w:tblW w:w="9087" w:type="dxa"/>
          <w:tblInd w:w="55" w:type="dxa"/>
          <w:tblLayout w:type="fixed"/>
          <w:tblCellMar>
            <w:left w:w="70" w:type="dxa"/>
            <w:right w:w="70" w:type="dxa"/>
          </w:tblCellMar>
          <w:tblLook w:val="04A0"/>
        </w:tblPrEx>
        <w:trPr>
          <w:trHeight w:val="450"/>
        </w:trPr>
        <w:tc>
          <w:tcPr>
            <w:tcW w:w="111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A12</w:t>
            </w:r>
          </w:p>
        </w:tc>
        <w:tc>
          <w:tcPr>
            <w:tcW w:w="2468"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both"/>
              <w:rPr>
                <w:rFonts w:ascii="Times New Roman" w:hAnsi="Times New Roman"/>
                <w:color w:val="000000"/>
                <w:sz w:val="16"/>
                <w:szCs w:val="16"/>
              </w:rPr>
            </w:pPr>
            <w:r w:rsidRPr="00F96464">
              <w:rPr>
                <w:rFonts w:ascii="Times New Roman" w:hAnsi="Times New Roman"/>
                <w:color w:val="000000"/>
                <w:sz w:val="16"/>
                <w:szCs w:val="16"/>
              </w:rPr>
              <w:t>EPZF trhovo orientované výdavky</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2 719</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3 205</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3 280</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3 280</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3 488</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0</w:t>
            </w:r>
          </w:p>
        </w:tc>
        <w:tc>
          <w:tcPr>
            <w:tcW w:w="78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0</w:t>
            </w:r>
          </w:p>
        </w:tc>
      </w:tr>
      <w:tr>
        <w:tblPrEx>
          <w:tblW w:w="9087" w:type="dxa"/>
          <w:tblInd w:w="55" w:type="dxa"/>
          <w:tblLayout w:type="fixed"/>
          <w:tblCellMar>
            <w:left w:w="70" w:type="dxa"/>
            <w:right w:w="70" w:type="dxa"/>
          </w:tblCellMar>
          <w:tblLook w:val="04A0"/>
        </w:tblPrEx>
        <w:trPr>
          <w:trHeight w:val="330"/>
        </w:trPr>
        <w:tc>
          <w:tcPr>
            <w:tcW w:w="111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A13</w:t>
            </w:r>
          </w:p>
        </w:tc>
        <w:tc>
          <w:tcPr>
            <w:tcW w:w="2468"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both"/>
              <w:rPr>
                <w:rFonts w:ascii="Times New Roman" w:hAnsi="Times New Roman"/>
                <w:color w:val="000000"/>
                <w:sz w:val="16"/>
                <w:szCs w:val="16"/>
              </w:rPr>
            </w:pPr>
            <w:r w:rsidRPr="00F96464">
              <w:rPr>
                <w:rFonts w:ascii="Times New Roman" w:hAnsi="Times New Roman"/>
                <w:color w:val="000000"/>
                <w:sz w:val="16"/>
                <w:szCs w:val="16"/>
              </w:rPr>
              <w:t>Program rozvoja vidieka SR</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113 309</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95 113</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116 200</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114 682</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64 221</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39 368</w:t>
            </w:r>
          </w:p>
        </w:tc>
        <w:tc>
          <w:tcPr>
            <w:tcW w:w="78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17 086</w:t>
            </w:r>
          </w:p>
        </w:tc>
      </w:tr>
      <w:tr>
        <w:tblPrEx>
          <w:tblW w:w="9087" w:type="dxa"/>
          <w:tblInd w:w="55" w:type="dxa"/>
          <w:tblLayout w:type="fixed"/>
          <w:tblCellMar>
            <w:left w:w="70" w:type="dxa"/>
            <w:right w:w="70" w:type="dxa"/>
          </w:tblCellMar>
          <w:tblLook w:val="04A0"/>
        </w:tblPrEx>
        <w:trPr>
          <w:trHeight w:val="450"/>
        </w:trPr>
        <w:tc>
          <w:tcPr>
            <w:tcW w:w="111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A14</w:t>
            </w:r>
          </w:p>
        </w:tc>
        <w:tc>
          <w:tcPr>
            <w:tcW w:w="2468"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both"/>
              <w:rPr>
                <w:rFonts w:ascii="Times New Roman" w:hAnsi="Times New Roman"/>
                <w:color w:val="000000"/>
                <w:sz w:val="16"/>
                <w:szCs w:val="16"/>
              </w:rPr>
            </w:pPr>
            <w:r w:rsidRPr="00F96464">
              <w:rPr>
                <w:rFonts w:ascii="Times New Roman" w:hAnsi="Times New Roman"/>
                <w:color w:val="000000"/>
                <w:sz w:val="16"/>
                <w:szCs w:val="16"/>
              </w:rPr>
              <w:t xml:space="preserve">Európsky fond pre rybné hospodárstvo </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516</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452</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907</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892</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1 504</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815</w:t>
            </w:r>
          </w:p>
        </w:tc>
        <w:tc>
          <w:tcPr>
            <w:tcW w:w="78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561</w:t>
            </w:r>
          </w:p>
        </w:tc>
      </w:tr>
      <w:tr>
        <w:tblPrEx>
          <w:tblW w:w="9087" w:type="dxa"/>
          <w:tblInd w:w="55" w:type="dxa"/>
          <w:tblLayout w:type="fixed"/>
          <w:tblCellMar>
            <w:left w:w="70" w:type="dxa"/>
            <w:right w:w="70" w:type="dxa"/>
          </w:tblCellMar>
          <w:tblLook w:val="04A0"/>
        </w:tblPrEx>
        <w:trPr>
          <w:trHeight w:val="330"/>
        </w:trPr>
        <w:tc>
          <w:tcPr>
            <w:tcW w:w="111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A15</w:t>
            </w:r>
          </w:p>
        </w:tc>
        <w:tc>
          <w:tcPr>
            <w:tcW w:w="2468"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both"/>
              <w:rPr>
                <w:rFonts w:ascii="Times New Roman" w:hAnsi="Times New Roman"/>
                <w:color w:val="000000"/>
                <w:sz w:val="16"/>
                <w:szCs w:val="16"/>
              </w:rPr>
            </w:pPr>
            <w:r w:rsidRPr="00F96464">
              <w:rPr>
                <w:rFonts w:ascii="Times New Roman" w:hAnsi="Times New Roman"/>
                <w:color w:val="000000"/>
                <w:sz w:val="16"/>
                <w:szCs w:val="16"/>
              </w:rPr>
              <w:t>III. programové obdobie</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0</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0</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0</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0</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0</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83 460</w:t>
            </w:r>
          </w:p>
        </w:tc>
        <w:tc>
          <w:tcPr>
            <w:tcW w:w="78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96 573</w:t>
            </w:r>
          </w:p>
        </w:tc>
      </w:tr>
      <w:tr>
        <w:tblPrEx>
          <w:tblW w:w="9087" w:type="dxa"/>
          <w:tblInd w:w="55" w:type="dxa"/>
          <w:tblLayout w:type="fixed"/>
          <w:tblCellMar>
            <w:left w:w="70" w:type="dxa"/>
            <w:right w:w="70" w:type="dxa"/>
          </w:tblCellMar>
          <w:tblLook w:val="04A0"/>
        </w:tblPrEx>
        <w:trPr>
          <w:trHeight w:val="630"/>
        </w:trPr>
        <w:tc>
          <w:tcPr>
            <w:tcW w:w="111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A2=A21 až A22</w:t>
            </w:r>
          </w:p>
        </w:tc>
        <w:tc>
          <w:tcPr>
            <w:tcW w:w="246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Spolufinancovanie štrukturálnych operácií v tom spolufinancovanie fondov:</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199 504</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268 551</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438 735</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323 032</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518 746</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314 547</w:t>
            </w:r>
          </w:p>
        </w:tc>
        <w:tc>
          <w:tcPr>
            <w:tcW w:w="78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214 874</w:t>
            </w:r>
          </w:p>
        </w:tc>
      </w:tr>
      <w:tr>
        <w:tblPrEx>
          <w:tblW w:w="9087" w:type="dxa"/>
          <w:tblInd w:w="55" w:type="dxa"/>
          <w:tblLayout w:type="fixed"/>
          <w:tblCellMar>
            <w:left w:w="70" w:type="dxa"/>
            <w:right w:w="70" w:type="dxa"/>
          </w:tblCellMar>
          <w:tblLook w:val="04A0"/>
        </w:tblPrEx>
        <w:trPr>
          <w:trHeight w:val="450"/>
        </w:trPr>
        <w:tc>
          <w:tcPr>
            <w:tcW w:w="111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A21</w:t>
            </w:r>
          </w:p>
        </w:tc>
        <w:tc>
          <w:tcPr>
            <w:tcW w:w="2468"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both"/>
              <w:rPr>
                <w:rFonts w:ascii="Times New Roman" w:hAnsi="Times New Roman"/>
                <w:color w:val="000000"/>
                <w:sz w:val="16"/>
                <w:szCs w:val="16"/>
              </w:rPr>
            </w:pPr>
            <w:r w:rsidRPr="00F96464">
              <w:rPr>
                <w:rFonts w:ascii="Times New Roman" w:hAnsi="Times New Roman"/>
                <w:color w:val="000000"/>
                <w:sz w:val="16"/>
                <w:szCs w:val="16"/>
              </w:rPr>
              <w:t>Štrukturálne fondy (bez Európskej územnej spolupráce)</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132 889</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205 598</w:t>
            </w:r>
          </w:p>
        </w:tc>
        <w:tc>
          <w:tcPr>
            <w:tcW w:w="786"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310 628</w:t>
            </w:r>
          </w:p>
        </w:tc>
        <w:tc>
          <w:tcPr>
            <w:tcW w:w="786"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229 053</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351 274</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191 653</w:t>
            </w:r>
          </w:p>
        </w:tc>
        <w:tc>
          <w:tcPr>
            <w:tcW w:w="787"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120 419</w:t>
            </w:r>
          </w:p>
        </w:tc>
      </w:tr>
      <w:tr>
        <w:tblPrEx>
          <w:tblW w:w="9087" w:type="dxa"/>
          <w:tblInd w:w="55" w:type="dxa"/>
          <w:tblLayout w:type="fixed"/>
          <w:tblCellMar>
            <w:left w:w="70" w:type="dxa"/>
            <w:right w:w="70" w:type="dxa"/>
          </w:tblCellMar>
          <w:tblLook w:val="04A0"/>
        </w:tblPrEx>
        <w:trPr>
          <w:trHeight w:val="330"/>
        </w:trPr>
        <w:tc>
          <w:tcPr>
            <w:tcW w:w="111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A22</w:t>
            </w:r>
          </w:p>
        </w:tc>
        <w:tc>
          <w:tcPr>
            <w:tcW w:w="2468"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both"/>
              <w:rPr>
                <w:rFonts w:ascii="Times New Roman" w:hAnsi="Times New Roman"/>
                <w:color w:val="000000"/>
                <w:sz w:val="16"/>
                <w:szCs w:val="16"/>
              </w:rPr>
            </w:pPr>
            <w:r w:rsidRPr="00F96464">
              <w:rPr>
                <w:rFonts w:ascii="Times New Roman" w:hAnsi="Times New Roman"/>
                <w:color w:val="000000"/>
                <w:sz w:val="16"/>
                <w:szCs w:val="16"/>
              </w:rPr>
              <w:t>Kohézny fond</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66 615</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62 953</w:t>
            </w:r>
          </w:p>
        </w:tc>
        <w:tc>
          <w:tcPr>
            <w:tcW w:w="786"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128 107</w:t>
            </w:r>
          </w:p>
        </w:tc>
        <w:tc>
          <w:tcPr>
            <w:tcW w:w="786"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93 979</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167 472</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122 894</w:t>
            </w:r>
          </w:p>
        </w:tc>
        <w:tc>
          <w:tcPr>
            <w:tcW w:w="787"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94 455</w:t>
            </w:r>
          </w:p>
        </w:tc>
      </w:tr>
      <w:tr>
        <w:tblPrEx>
          <w:tblW w:w="9087" w:type="dxa"/>
          <w:tblInd w:w="55" w:type="dxa"/>
          <w:tblLayout w:type="fixed"/>
          <w:tblCellMar>
            <w:left w:w="70" w:type="dxa"/>
            <w:right w:w="70" w:type="dxa"/>
          </w:tblCellMar>
          <w:tblLook w:val="04A0"/>
        </w:tblPrEx>
        <w:trPr>
          <w:trHeight w:val="330"/>
        </w:trPr>
        <w:tc>
          <w:tcPr>
            <w:tcW w:w="111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A3</w:t>
            </w:r>
          </w:p>
        </w:tc>
        <w:tc>
          <w:tcPr>
            <w:tcW w:w="246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both"/>
              <w:rPr>
                <w:rFonts w:ascii="Times New Roman" w:hAnsi="Times New Roman"/>
                <w:b/>
                <w:bCs/>
                <w:color w:val="000000"/>
                <w:sz w:val="16"/>
                <w:szCs w:val="16"/>
              </w:rPr>
            </w:pPr>
            <w:r w:rsidRPr="00F96464">
              <w:rPr>
                <w:rFonts w:ascii="Times New Roman" w:hAnsi="Times New Roman"/>
                <w:b/>
                <w:bCs/>
                <w:color w:val="000000"/>
                <w:sz w:val="16"/>
                <w:szCs w:val="16"/>
              </w:rPr>
              <w:t>III. programové obdobie</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 </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 </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 </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 </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 </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28 462</w:t>
            </w:r>
          </w:p>
        </w:tc>
        <w:tc>
          <w:tcPr>
            <w:tcW w:w="78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38 846</w:t>
            </w:r>
          </w:p>
        </w:tc>
      </w:tr>
      <w:tr>
        <w:tblPrEx>
          <w:tblW w:w="9087" w:type="dxa"/>
          <w:tblInd w:w="55" w:type="dxa"/>
          <w:tblLayout w:type="fixed"/>
          <w:tblCellMar>
            <w:left w:w="70" w:type="dxa"/>
            <w:right w:w="70" w:type="dxa"/>
          </w:tblCellMar>
          <w:tblLook w:val="04A0"/>
        </w:tblPrEx>
        <w:trPr>
          <w:trHeight w:val="870"/>
        </w:trPr>
        <w:tc>
          <w:tcPr>
            <w:tcW w:w="111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A=A1+A2+A3</w:t>
            </w:r>
          </w:p>
        </w:tc>
        <w:tc>
          <w:tcPr>
            <w:tcW w:w="246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both"/>
              <w:rPr>
                <w:rFonts w:ascii="Times New Roman" w:hAnsi="Times New Roman"/>
                <w:b/>
                <w:bCs/>
                <w:color w:val="000000"/>
                <w:sz w:val="16"/>
                <w:szCs w:val="16"/>
              </w:rPr>
            </w:pPr>
            <w:r w:rsidRPr="00F96464">
              <w:rPr>
                <w:rFonts w:ascii="Times New Roman" w:hAnsi="Times New Roman"/>
                <w:b/>
                <w:bCs/>
                <w:color w:val="000000"/>
                <w:sz w:val="16"/>
                <w:szCs w:val="16"/>
              </w:rPr>
              <w:t>Spolufinancovanie prostriedkov EÚ, zaradených do výdavkov štátneho rozpočtu spolu</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409 951</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454 155</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619 987</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521 576</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621 077</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466 652</w:t>
            </w:r>
          </w:p>
        </w:tc>
        <w:tc>
          <w:tcPr>
            <w:tcW w:w="78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367 940</w:t>
            </w:r>
          </w:p>
        </w:tc>
      </w:tr>
      <w:tr>
        <w:tblPrEx>
          <w:tblW w:w="9087" w:type="dxa"/>
          <w:tblInd w:w="55" w:type="dxa"/>
          <w:tblLayout w:type="fixed"/>
          <w:tblCellMar>
            <w:left w:w="70" w:type="dxa"/>
            <w:right w:w="70" w:type="dxa"/>
          </w:tblCellMar>
          <w:tblLook w:val="04A0"/>
        </w:tblPrEx>
        <w:trPr>
          <w:trHeight w:val="675"/>
        </w:trPr>
        <w:tc>
          <w:tcPr>
            <w:tcW w:w="111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B=B1+B2</w:t>
            </w:r>
          </w:p>
        </w:tc>
        <w:tc>
          <w:tcPr>
            <w:tcW w:w="246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both"/>
              <w:rPr>
                <w:rFonts w:ascii="Times New Roman" w:hAnsi="Times New Roman"/>
                <w:b/>
                <w:bCs/>
                <w:color w:val="000000"/>
                <w:sz w:val="16"/>
                <w:szCs w:val="16"/>
              </w:rPr>
            </w:pPr>
            <w:r w:rsidRPr="00F96464">
              <w:rPr>
                <w:rFonts w:ascii="Times New Roman" w:hAnsi="Times New Roman"/>
                <w:b/>
                <w:bCs/>
                <w:color w:val="000000"/>
                <w:sz w:val="16"/>
                <w:szCs w:val="16"/>
              </w:rPr>
              <w:t>Spolufinancovanie príjmov z EÚ,  nezaradených do  výdavkov štátneho rozpočtu spolu</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4 624</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6 121</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15 955</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11 679</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13 900</w:t>
            </w:r>
          </w:p>
        </w:tc>
        <w:tc>
          <w:tcPr>
            <w:tcW w:w="7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10 046</w:t>
            </w:r>
          </w:p>
        </w:tc>
        <w:tc>
          <w:tcPr>
            <w:tcW w:w="78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9 170</w:t>
            </w:r>
          </w:p>
        </w:tc>
      </w:tr>
      <w:tr>
        <w:tblPrEx>
          <w:tblW w:w="9087" w:type="dxa"/>
          <w:tblInd w:w="55" w:type="dxa"/>
          <w:tblLayout w:type="fixed"/>
          <w:tblCellMar>
            <w:left w:w="70" w:type="dxa"/>
            <w:right w:w="70" w:type="dxa"/>
          </w:tblCellMar>
          <w:tblLook w:val="04A0"/>
        </w:tblPrEx>
        <w:trPr>
          <w:trHeight w:val="450"/>
        </w:trPr>
        <w:tc>
          <w:tcPr>
            <w:tcW w:w="111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B1</w:t>
            </w:r>
          </w:p>
        </w:tc>
        <w:tc>
          <w:tcPr>
            <w:tcW w:w="2468"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both"/>
              <w:rPr>
                <w:rFonts w:ascii="Times New Roman" w:hAnsi="Times New Roman"/>
                <w:color w:val="000000"/>
                <w:sz w:val="16"/>
                <w:szCs w:val="16"/>
              </w:rPr>
            </w:pPr>
            <w:r w:rsidRPr="00F96464">
              <w:rPr>
                <w:rFonts w:ascii="Times New Roman" w:hAnsi="Times New Roman"/>
                <w:color w:val="000000"/>
                <w:sz w:val="16"/>
                <w:szCs w:val="16"/>
              </w:rPr>
              <w:t>Spolufinancovanie programov Európskej územnej spolupráce</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1 640</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4 645</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9 946</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8 535</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9 708</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5 775</w:t>
            </w:r>
          </w:p>
        </w:tc>
        <w:tc>
          <w:tcPr>
            <w:tcW w:w="78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5 832</w:t>
            </w:r>
          </w:p>
        </w:tc>
      </w:tr>
      <w:tr>
        <w:tblPrEx>
          <w:tblW w:w="9087" w:type="dxa"/>
          <w:tblInd w:w="55" w:type="dxa"/>
          <w:tblLayout w:type="fixed"/>
          <w:tblCellMar>
            <w:left w:w="70" w:type="dxa"/>
            <w:right w:w="70" w:type="dxa"/>
          </w:tblCellMar>
          <w:tblLook w:val="04A0"/>
        </w:tblPrEx>
        <w:trPr>
          <w:trHeight w:val="450"/>
        </w:trPr>
        <w:tc>
          <w:tcPr>
            <w:tcW w:w="111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B2</w:t>
            </w:r>
          </w:p>
        </w:tc>
        <w:tc>
          <w:tcPr>
            <w:tcW w:w="2468"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Spolufinancovanie vnútorných politík/predvstupových fondov</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2 984</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1 476</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6 009</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3 144</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4 192</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4 271</w:t>
            </w:r>
          </w:p>
        </w:tc>
        <w:tc>
          <w:tcPr>
            <w:tcW w:w="78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3 338</w:t>
            </w:r>
          </w:p>
        </w:tc>
      </w:tr>
      <w:tr>
        <w:tblPrEx>
          <w:tblW w:w="9087" w:type="dxa"/>
          <w:tblInd w:w="55" w:type="dxa"/>
          <w:tblLayout w:type="fixed"/>
          <w:tblCellMar>
            <w:left w:w="70" w:type="dxa"/>
            <w:right w:w="70" w:type="dxa"/>
          </w:tblCellMar>
          <w:tblLook w:val="04A0"/>
        </w:tblPrEx>
        <w:trPr>
          <w:trHeight w:val="420"/>
        </w:trPr>
        <w:tc>
          <w:tcPr>
            <w:tcW w:w="111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C=A+B</w:t>
            </w:r>
          </w:p>
        </w:tc>
        <w:tc>
          <w:tcPr>
            <w:tcW w:w="2468"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both"/>
              <w:rPr>
                <w:rFonts w:ascii="Times New Roman" w:hAnsi="Times New Roman"/>
                <w:b/>
                <w:bCs/>
                <w:color w:val="000000"/>
                <w:sz w:val="16"/>
                <w:szCs w:val="16"/>
              </w:rPr>
            </w:pPr>
            <w:r w:rsidRPr="00F96464">
              <w:rPr>
                <w:rFonts w:ascii="Times New Roman" w:hAnsi="Times New Roman"/>
                <w:b/>
                <w:bCs/>
                <w:color w:val="000000"/>
                <w:sz w:val="16"/>
                <w:szCs w:val="16"/>
              </w:rPr>
              <w:t>Spolufinancovanie príjmov z EÚ spolu</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414 575</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460 276</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635 942</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533 255</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634 977</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476 698</w:t>
            </w:r>
          </w:p>
        </w:tc>
        <w:tc>
          <w:tcPr>
            <w:tcW w:w="78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377 110</w:t>
            </w:r>
          </w:p>
        </w:tc>
      </w:tr>
      <w:tr>
        <w:tblPrEx>
          <w:tblW w:w="9087" w:type="dxa"/>
          <w:tblInd w:w="55" w:type="dxa"/>
          <w:tblLayout w:type="fixed"/>
          <w:tblCellMar>
            <w:left w:w="70" w:type="dxa"/>
            <w:right w:w="70" w:type="dxa"/>
          </w:tblCellMar>
          <w:tblLook w:val="04A0"/>
        </w:tblPrEx>
        <w:trPr>
          <w:trHeight w:val="960"/>
        </w:trPr>
        <w:tc>
          <w:tcPr>
            <w:tcW w:w="111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D=D1+D2</w:t>
            </w:r>
          </w:p>
        </w:tc>
        <w:tc>
          <w:tcPr>
            <w:tcW w:w="2468"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both"/>
              <w:rPr>
                <w:rFonts w:ascii="Times New Roman" w:hAnsi="Times New Roman"/>
                <w:b/>
                <w:bCs/>
                <w:color w:val="000000"/>
                <w:sz w:val="16"/>
                <w:szCs w:val="16"/>
              </w:rPr>
            </w:pPr>
            <w:r w:rsidRPr="00F96464">
              <w:rPr>
                <w:rFonts w:ascii="Times New Roman" w:hAnsi="Times New Roman"/>
                <w:b/>
                <w:bCs/>
                <w:color w:val="000000"/>
                <w:sz w:val="16"/>
                <w:szCs w:val="16"/>
              </w:rPr>
              <w:t>Výdavky na financovanie iných prostriedkov zo zahraničia na základe medzinárodných zmlúv  v tom</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6 633</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1 465</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4 415</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2 321</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5 023</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5 557</w:t>
            </w:r>
          </w:p>
        </w:tc>
        <w:tc>
          <w:tcPr>
            <w:tcW w:w="78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4 483</w:t>
            </w:r>
          </w:p>
        </w:tc>
      </w:tr>
      <w:tr>
        <w:tblPrEx>
          <w:tblW w:w="9087" w:type="dxa"/>
          <w:tblInd w:w="55" w:type="dxa"/>
          <w:tblLayout w:type="fixed"/>
          <w:tblCellMar>
            <w:left w:w="70" w:type="dxa"/>
            <w:right w:w="70" w:type="dxa"/>
          </w:tblCellMar>
          <w:tblLook w:val="04A0"/>
        </w:tblPrEx>
        <w:trPr>
          <w:trHeight w:val="450"/>
        </w:trPr>
        <w:tc>
          <w:tcPr>
            <w:tcW w:w="111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D1</w:t>
            </w:r>
          </w:p>
        </w:tc>
        <w:tc>
          <w:tcPr>
            <w:tcW w:w="2468"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both"/>
              <w:rPr>
                <w:rFonts w:ascii="Times New Roman" w:hAnsi="Times New Roman"/>
                <w:color w:val="000000"/>
                <w:sz w:val="16"/>
                <w:szCs w:val="16"/>
              </w:rPr>
            </w:pPr>
            <w:r w:rsidRPr="00F96464">
              <w:rPr>
                <w:rFonts w:ascii="Times New Roman" w:hAnsi="Times New Roman"/>
                <w:color w:val="000000"/>
                <w:sz w:val="16"/>
                <w:szCs w:val="16"/>
              </w:rPr>
              <w:t>Finančný mechanizmus EHP a Nórsky finančný mechanizmus</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5 173</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0</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1 961</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782</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2 114</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2 679</w:t>
            </w:r>
          </w:p>
        </w:tc>
        <w:tc>
          <w:tcPr>
            <w:tcW w:w="787"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3 778</w:t>
            </w:r>
          </w:p>
        </w:tc>
      </w:tr>
      <w:tr>
        <w:tblPrEx>
          <w:tblW w:w="9087" w:type="dxa"/>
          <w:tblInd w:w="55" w:type="dxa"/>
          <w:tblLayout w:type="fixed"/>
          <w:tblCellMar>
            <w:left w:w="70" w:type="dxa"/>
            <w:right w:w="70" w:type="dxa"/>
          </w:tblCellMar>
          <w:tblLook w:val="04A0"/>
        </w:tblPrEx>
        <w:trPr>
          <w:trHeight w:val="450"/>
        </w:trPr>
        <w:tc>
          <w:tcPr>
            <w:tcW w:w="111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rPr>
                <w:rFonts w:ascii="Times New Roman" w:hAnsi="Times New Roman"/>
                <w:color w:val="000000"/>
                <w:sz w:val="16"/>
                <w:szCs w:val="16"/>
              </w:rPr>
            </w:pPr>
            <w:r w:rsidRPr="00F96464">
              <w:rPr>
                <w:rFonts w:ascii="Times New Roman" w:hAnsi="Times New Roman"/>
                <w:color w:val="000000"/>
                <w:sz w:val="16"/>
                <w:szCs w:val="16"/>
              </w:rPr>
              <w:t>D2</w:t>
            </w:r>
          </w:p>
        </w:tc>
        <w:tc>
          <w:tcPr>
            <w:tcW w:w="2468"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both"/>
              <w:rPr>
                <w:rFonts w:ascii="Times New Roman" w:hAnsi="Times New Roman"/>
                <w:color w:val="000000"/>
                <w:sz w:val="16"/>
                <w:szCs w:val="16"/>
              </w:rPr>
            </w:pPr>
            <w:r w:rsidRPr="00F96464">
              <w:rPr>
                <w:rFonts w:ascii="Times New Roman" w:hAnsi="Times New Roman"/>
                <w:color w:val="000000"/>
                <w:sz w:val="16"/>
                <w:szCs w:val="16"/>
              </w:rPr>
              <w:t>Švajčiarsky finančný mechanizmus</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1 460</w:t>
            </w:r>
          </w:p>
        </w:tc>
        <w:tc>
          <w:tcPr>
            <w:tcW w:w="786" w:type="dxa"/>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1 465</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2 454</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1 539</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2 909</w:t>
            </w:r>
          </w:p>
        </w:tc>
        <w:tc>
          <w:tcPr>
            <w:tcW w:w="786"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2 878</w:t>
            </w:r>
          </w:p>
        </w:tc>
        <w:tc>
          <w:tcPr>
            <w:tcW w:w="787" w:type="dxa"/>
            <w:tcBorders>
              <w:top w:val="single" w:sz="4" w:space="0" w:color="auto"/>
              <w:left w:val="single" w:sz="4" w:space="0" w:color="auto"/>
              <w:bottom w:val="single" w:sz="4" w:space="0" w:color="auto"/>
              <w:right w:val="single" w:sz="4" w:space="0" w:color="auto"/>
            </w:tcBorders>
            <w:textDirection w:val="lrTb"/>
            <w:vAlign w:val="center"/>
            <w:hideMark/>
          </w:tcPr>
          <w:p w:rsidR="00F96464" w:rsidRPr="00F96464" w:rsidP="00F96464">
            <w:pPr>
              <w:bidi w:val="0"/>
              <w:spacing w:after="0" w:line="240" w:lineRule="auto"/>
              <w:jc w:val="right"/>
              <w:rPr>
                <w:rFonts w:ascii="Times New Roman" w:hAnsi="Times New Roman"/>
                <w:color w:val="000000"/>
                <w:sz w:val="16"/>
                <w:szCs w:val="16"/>
              </w:rPr>
            </w:pPr>
            <w:r w:rsidRPr="00F96464">
              <w:rPr>
                <w:rFonts w:ascii="Times New Roman" w:hAnsi="Times New Roman"/>
                <w:color w:val="000000"/>
                <w:sz w:val="16"/>
                <w:szCs w:val="16"/>
              </w:rPr>
              <w:t>705</w:t>
            </w:r>
          </w:p>
        </w:tc>
      </w:tr>
      <w:tr>
        <w:tblPrEx>
          <w:tblW w:w="9087" w:type="dxa"/>
          <w:tblInd w:w="55" w:type="dxa"/>
          <w:tblLayout w:type="fixed"/>
          <w:tblCellMar>
            <w:left w:w="70" w:type="dxa"/>
            <w:right w:w="70" w:type="dxa"/>
          </w:tblCellMar>
          <w:tblLook w:val="04A0"/>
        </w:tblPrEx>
        <w:trPr>
          <w:trHeight w:val="900"/>
        </w:trPr>
        <w:tc>
          <w:tcPr>
            <w:tcW w:w="111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rPr>
                <w:rFonts w:ascii="Times New Roman" w:hAnsi="Times New Roman"/>
                <w:b/>
                <w:bCs/>
                <w:color w:val="000000"/>
                <w:sz w:val="16"/>
                <w:szCs w:val="16"/>
              </w:rPr>
            </w:pPr>
            <w:r w:rsidRPr="00F96464">
              <w:rPr>
                <w:rFonts w:ascii="Times New Roman" w:hAnsi="Times New Roman"/>
                <w:b/>
                <w:bCs/>
                <w:color w:val="000000"/>
                <w:sz w:val="16"/>
                <w:szCs w:val="16"/>
              </w:rPr>
              <w:t>E=C+D</w:t>
            </w:r>
          </w:p>
        </w:tc>
        <w:tc>
          <w:tcPr>
            <w:tcW w:w="2468"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both"/>
              <w:rPr>
                <w:rFonts w:ascii="Times New Roman" w:hAnsi="Times New Roman"/>
                <w:b/>
                <w:bCs/>
                <w:color w:val="000000"/>
                <w:sz w:val="16"/>
                <w:szCs w:val="16"/>
              </w:rPr>
            </w:pPr>
            <w:r w:rsidRPr="00F96464">
              <w:rPr>
                <w:rFonts w:ascii="Times New Roman" w:hAnsi="Times New Roman"/>
                <w:b/>
                <w:bCs/>
                <w:color w:val="000000"/>
                <w:sz w:val="16"/>
                <w:szCs w:val="16"/>
              </w:rPr>
              <w:t>Spolufinancovanie príjmov z EÚ a iných prostriedkov zo zahraničia na základe medzinárodných zmlúv spolu</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421 208</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461 741</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640 357</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535 576</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640 000</w:t>
            </w:r>
          </w:p>
        </w:tc>
        <w:tc>
          <w:tcPr>
            <w:tcW w:w="786"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482 255</w:t>
            </w:r>
          </w:p>
        </w:tc>
        <w:tc>
          <w:tcPr>
            <w:tcW w:w="787"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F96464" w:rsidRPr="00F96464" w:rsidP="00F96464">
            <w:pPr>
              <w:bidi w:val="0"/>
              <w:spacing w:after="0" w:line="240" w:lineRule="auto"/>
              <w:jc w:val="right"/>
              <w:rPr>
                <w:rFonts w:ascii="Times New Roman" w:hAnsi="Times New Roman"/>
                <w:b/>
                <w:bCs/>
                <w:color w:val="000000"/>
                <w:sz w:val="16"/>
                <w:szCs w:val="16"/>
              </w:rPr>
            </w:pPr>
            <w:r w:rsidRPr="00F96464">
              <w:rPr>
                <w:rFonts w:ascii="Times New Roman" w:hAnsi="Times New Roman"/>
                <w:b/>
                <w:bCs/>
                <w:color w:val="000000"/>
                <w:sz w:val="16"/>
                <w:szCs w:val="16"/>
              </w:rPr>
              <w:t>381 593</w:t>
            </w:r>
          </w:p>
        </w:tc>
      </w:tr>
    </w:tbl>
    <w:p w:rsidR="007714B2" w:rsidP="00563E5E">
      <w:pPr>
        <w:bidi w:val="0"/>
        <w:ind w:firstLine="708"/>
        <w:jc w:val="both"/>
        <w:rPr>
          <w:rFonts w:ascii="Times New Roman" w:hAnsi="Times New Roman"/>
          <w:szCs w:val="22"/>
        </w:rPr>
      </w:pPr>
    </w:p>
    <w:p w:rsidR="00563E5E" w:rsidRPr="00284B2B" w:rsidP="00563E5E">
      <w:pPr>
        <w:bidi w:val="0"/>
        <w:ind w:firstLine="708"/>
        <w:jc w:val="both"/>
        <w:rPr>
          <w:rFonts w:ascii="Times New Roman" w:hAnsi="Times New Roman"/>
          <w:szCs w:val="22"/>
        </w:rPr>
      </w:pPr>
      <w:r w:rsidRPr="00284B2B">
        <w:rPr>
          <w:rFonts w:ascii="Times New Roman" w:hAnsi="Times New Roman"/>
          <w:szCs w:val="22"/>
        </w:rPr>
        <w:t xml:space="preserve">Výdavky na spolufinancovanie Finančného mechanizmu EHP, Nórskeho finančného mechanizmu a Švajčiarskeho finančného mechanizmu sú zabezpečené v kapitole Všeobecná pokladničná správa. Tieto výdavky zahŕňajú aj prostriedky na predfinancovanie projektov a financovanie </w:t>
      </w:r>
      <w:r w:rsidR="008479DF">
        <w:rPr>
          <w:rFonts w:ascii="Times New Roman" w:hAnsi="Times New Roman"/>
          <w:szCs w:val="22"/>
        </w:rPr>
        <w:t>ďalších výdavkov, súvisiacich s realizáciou projektov (</w:t>
      </w:r>
      <w:r w:rsidRPr="00284B2B">
        <w:rPr>
          <w:rFonts w:ascii="Times New Roman" w:hAnsi="Times New Roman"/>
          <w:szCs w:val="22"/>
        </w:rPr>
        <w:t>dane z úrokov, bankové p</w:t>
      </w:r>
      <w:r w:rsidR="008479DF">
        <w:rPr>
          <w:rFonts w:ascii="Times New Roman" w:hAnsi="Times New Roman"/>
          <w:szCs w:val="22"/>
        </w:rPr>
        <w:t>oplatky za vedenie účtov a pod.).</w:t>
      </w:r>
    </w:p>
    <w:p w:rsidR="00000A90" w:rsidP="00563E5E">
      <w:pPr>
        <w:bidi w:val="0"/>
        <w:jc w:val="both"/>
        <w:rPr>
          <w:rFonts w:ascii="Times New Roman" w:hAnsi="Times New Roman"/>
          <w:b/>
          <w:szCs w:val="22"/>
        </w:rPr>
      </w:pPr>
    </w:p>
    <w:p w:rsidR="00563E5E" w:rsidP="00563E5E">
      <w:pPr>
        <w:bidi w:val="0"/>
        <w:jc w:val="both"/>
        <w:rPr>
          <w:rFonts w:ascii="Times New Roman" w:hAnsi="Times New Roman"/>
          <w:b/>
          <w:szCs w:val="22"/>
        </w:rPr>
      </w:pPr>
      <w:r w:rsidRPr="00284B2B">
        <w:rPr>
          <w:rFonts w:ascii="Times New Roman" w:hAnsi="Times New Roman"/>
          <w:b/>
          <w:szCs w:val="22"/>
        </w:rPr>
        <w:t>5. Rezerva na prostriedky Európskej únie a odvody Európskej únii</w:t>
      </w:r>
    </w:p>
    <w:p w:rsidR="00000A90" w:rsidRPr="00284B2B" w:rsidP="00563E5E">
      <w:pPr>
        <w:bidi w:val="0"/>
        <w:jc w:val="both"/>
        <w:rPr>
          <w:rFonts w:ascii="Times New Roman" w:hAnsi="Times New Roman"/>
          <w:b/>
          <w:szCs w:val="22"/>
        </w:rPr>
      </w:pPr>
    </w:p>
    <w:p w:rsidR="00563E5E" w:rsidRPr="00284B2B" w:rsidP="00563E5E">
      <w:pPr>
        <w:bidi w:val="0"/>
        <w:spacing w:before="120" w:after="100" w:afterAutospacing="1"/>
        <w:ind w:firstLine="708"/>
        <w:jc w:val="both"/>
        <w:rPr>
          <w:rFonts w:ascii="Times New Roman" w:hAnsi="Times New Roman"/>
          <w:szCs w:val="22"/>
        </w:rPr>
      </w:pPr>
      <w:r w:rsidR="008479DF">
        <w:rPr>
          <w:rFonts w:ascii="Times New Roman" w:hAnsi="Times New Roman"/>
          <w:szCs w:val="22"/>
        </w:rPr>
        <w:t xml:space="preserve">Vo väzbe na uzatváranie II. programového obdobia sa vytvára v kapitole Všeobecná pokladničná správa </w:t>
      </w:r>
      <w:r w:rsidRPr="00284B2B">
        <w:rPr>
          <w:rFonts w:ascii="Times New Roman" w:hAnsi="Times New Roman"/>
          <w:szCs w:val="22"/>
        </w:rPr>
        <w:t xml:space="preserve">Rezerva na prostriedky Európskej únie a odvody Európskej únii, </w:t>
      </w:r>
      <w:r w:rsidR="00000F70">
        <w:rPr>
          <w:rFonts w:ascii="Times New Roman" w:hAnsi="Times New Roman"/>
          <w:szCs w:val="22"/>
        </w:rPr>
        <w:t>z ktorej je financované aj</w:t>
      </w:r>
      <w:r w:rsidRPr="00284B2B">
        <w:rPr>
          <w:rFonts w:ascii="Times New Roman" w:hAnsi="Times New Roman"/>
          <w:szCs w:val="22"/>
        </w:rPr>
        <w:t xml:space="preserve"> administrovanie odvodov do všeobecného rozpočtu EÚ</w:t>
      </w:r>
      <w:r w:rsidR="00000F70">
        <w:rPr>
          <w:rFonts w:ascii="Times New Roman" w:hAnsi="Times New Roman"/>
          <w:szCs w:val="22"/>
        </w:rPr>
        <w:t xml:space="preserve">. Rezerva podľa </w:t>
      </w:r>
      <w:r w:rsidRPr="00284B2B" w:rsidR="00000F70">
        <w:rPr>
          <w:rFonts w:ascii="Times New Roman" w:hAnsi="Times New Roman"/>
          <w:szCs w:val="22"/>
        </w:rPr>
        <w:t>tabuľk</w:t>
      </w:r>
      <w:r w:rsidR="00000F70">
        <w:rPr>
          <w:rFonts w:ascii="Times New Roman" w:hAnsi="Times New Roman"/>
          <w:szCs w:val="22"/>
        </w:rPr>
        <w:t>y</w:t>
      </w:r>
      <w:r w:rsidRPr="00284B2B" w:rsidR="00000F70">
        <w:rPr>
          <w:rFonts w:ascii="Times New Roman" w:hAnsi="Times New Roman"/>
          <w:szCs w:val="22"/>
        </w:rPr>
        <w:t xml:space="preserve"> č. 9</w:t>
      </w:r>
      <w:r w:rsidR="00000F70">
        <w:rPr>
          <w:rFonts w:ascii="Times New Roman" w:hAnsi="Times New Roman"/>
          <w:szCs w:val="22"/>
        </w:rPr>
        <w:t xml:space="preserve"> sa vytvára tiež na zefektívnenie </w:t>
      </w:r>
      <w:r w:rsidRPr="00284B2B" w:rsidR="00000F70">
        <w:rPr>
          <w:rFonts w:ascii="Times New Roman" w:hAnsi="Times New Roman"/>
          <w:szCs w:val="22"/>
        </w:rPr>
        <w:t xml:space="preserve">systému finančného riadenia fondov </w:t>
      </w:r>
      <w:r w:rsidR="00000F70">
        <w:rPr>
          <w:rFonts w:ascii="Times New Roman" w:hAnsi="Times New Roman"/>
          <w:szCs w:val="22"/>
        </w:rPr>
        <w:t xml:space="preserve">EÚ a </w:t>
      </w:r>
      <w:r w:rsidR="00C542F9">
        <w:rPr>
          <w:rFonts w:ascii="Times New Roman" w:hAnsi="Times New Roman"/>
          <w:szCs w:val="22"/>
        </w:rPr>
        <w:t>na ďalšie výdavky</w:t>
      </w:r>
      <w:r w:rsidRPr="00284B2B" w:rsidR="00000F70">
        <w:rPr>
          <w:rFonts w:ascii="Times New Roman" w:hAnsi="Times New Roman"/>
          <w:szCs w:val="22"/>
        </w:rPr>
        <w:t xml:space="preserve"> súvisiace s financovaním spoločných programov Slovenskej republiky a Európskej ún</w:t>
      </w:r>
      <w:r w:rsidR="00000F70">
        <w:rPr>
          <w:rFonts w:ascii="Times New Roman" w:hAnsi="Times New Roman"/>
          <w:szCs w:val="22"/>
        </w:rPr>
        <w:t>ie a iných finančných nástrojov</w:t>
      </w:r>
      <w:r w:rsidRPr="00284B2B">
        <w:rPr>
          <w:rFonts w:ascii="Times New Roman" w:hAnsi="Times New Roman"/>
          <w:szCs w:val="22"/>
        </w:rPr>
        <w:t>.</w:t>
      </w:r>
    </w:p>
    <w:p w:rsidR="00563E5E" w:rsidRPr="00284B2B" w:rsidP="00563E5E">
      <w:pPr>
        <w:bidi w:val="0"/>
        <w:jc w:val="both"/>
        <w:rPr>
          <w:rFonts w:ascii="Times New Roman" w:hAnsi="Times New Roman"/>
          <w:spacing w:val="-4"/>
          <w:szCs w:val="22"/>
          <w:lang w:eastAsia="cs-CZ"/>
        </w:rPr>
      </w:pPr>
      <w:r w:rsidRPr="00284B2B">
        <w:rPr>
          <w:rFonts w:ascii="Times New Roman" w:hAnsi="Times New Roman"/>
          <w:szCs w:val="22"/>
          <w:u w:val="single"/>
        </w:rPr>
        <w:t>Tabuľka č. 9:</w:t>
      </w:r>
      <w:r w:rsidRPr="00284B2B">
        <w:rPr>
          <w:rFonts w:ascii="Times New Roman" w:hAnsi="Times New Roman"/>
          <w:szCs w:val="22"/>
        </w:rPr>
        <w:t xml:space="preserve"> Rezerva na prostriedky Európskej únie a odvody Európskej únii v rokoch 20</w:t>
      </w:r>
      <w:r w:rsidR="00000F70">
        <w:rPr>
          <w:rFonts w:ascii="Times New Roman" w:hAnsi="Times New Roman"/>
          <w:szCs w:val="22"/>
        </w:rPr>
        <w:t>1</w:t>
      </w:r>
      <w:r w:rsidRPr="00284B2B">
        <w:rPr>
          <w:rFonts w:ascii="Times New Roman" w:hAnsi="Times New Roman"/>
          <w:szCs w:val="22"/>
        </w:rPr>
        <w:t xml:space="preserve">0 </w:t>
      </w:r>
      <w:r w:rsidRPr="00284B2B">
        <w:rPr>
          <w:rFonts w:ascii="Times New Roman" w:hAnsi="Times New Roman"/>
          <w:spacing w:val="-4"/>
          <w:szCs w:val="22"/>
          <w:lang w:eastAsia="cs-CZ"/>
        </w:rPr>
        <w:t>až 201</w:t>
      </w:r>
      <w:r w:rsidR="00000F70">
        <w:rPr>
          <w:rFonts w:ascii="Times New Roman" w:hAnsi="Times New Roman"/>
          <w:spacing w:val="-4"/>
          <w:szCs w:val="22"/>
          <w:lang w:eastAsia="cs-CZ"/>
        </w:rPr>
        <w:t>5</w:t>
      </w:r>
      <w:r w:rsidRPr="00284B2B">
        <w:rPr>
          <w:rFonts w:ascii="Times New Roman" w:hAnsi="Times New Roman"/>
          <w:spacing w:val="-4"/>
          <w:szCs w:val="22"/>
          <w:lang w:eastAsia="cs-CZ"/>
        </w:rPr>
        <w:t xml:space="preserve"> </w:t>
      </w:r>
    </w:p>
    <w:p w:rsidR="00563E5E" w:rsidP="00563E5E">
      <w:pPr>
        <w:pStyle w:val="BodyText"/>
        <w:bidi w:val="0"/>
        <w:jc w:val="right"/>
        <w:rPr>
          <w:rFonts w:ascii="Times New Roman" w:hAnsi="Times New Roman"/>
          <w:sz w:val="16"/>
          <w:szCs w:val="20"/>
        </w:rPr>
      </w:pPr>
      <w:r w:rsidRPr="0005763F">
        <w:rPr>
          <w:rFonts w:ascii="Times New Roman" w:hAnsi="Times New Roman"/>
          <w:sz w:val="20"/>
          <w:szCs w:val="20"/>
        </w:rPr>
        <w:t xml:space="preserve">         </w:t>
      </w:r>
      <w:r w:rsidRPr="00000A90">
        <w:rPr>
          <w:rFonts w:ascii="Times New Roman" w:hAnsi="Times New Roman"/>
          <w:sz w:val="16"/>
          <w:szCs w:val="20"/>
        </w:rPr>
        <w:t>(v tis. eur)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601"/>
        <w:gridCol w:w="802"/>
        <w:gridCol w:w="802"/>
        <w:gridCol w:w="802"/>
        <w:gridCol w:w="802"/>
        <w:gridCol w:w="801"/>
        <w:gridCol w:w="801"/>
        <w:gridCol w:w="8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1953"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00A90" w:rsidRPr="007714B2" w:rsidP="00000A90">
            <w:pPr>
              <w:bidi w:val="0"/>
              <w:spacing w:after="0" w:line="240" w:lineRule="auto"/>
              <w:jc w:val="both"/>
              <w:rPr>
                <w:rFonts w:ascii="Times New Roman" w:hAnsi="Times New Roman"/>
                <w:sz w:val="16"/>
                <w:szCs w:val="16"/>
              </w:rPr>
            </w:pPr>
            <w:r w:rsidRPr="007714B2">
              <w:rPr>
                <w:rFonts w:ascii="Times New Roman" w:hAnsi="Times New Roman"/>
                <w:sz w:val="16"/>
                <w:szCs w:val="16"/>
              </w:rPr>
              <w:t> </w:t>
            </w:r>
          </w:p>
        </w:tc>
        <w:tc>
          <w:tcPr>
            <w:tcW w:w="43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00A90" w:rsidRPr="007714B2" w:rsidP="00000A90">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 xml:space="preserve"> 2010 S</w:t>
            </w:r>
          </w:p>
        </w:tc>
        <w:tc>
          <w:tcPr>
            <w:tcW w:w="43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00A90" w:rsidRPr="007714B2" w:rsidP="00000A90">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2011 S</w:t>
            </w:r>
          </w:p>
        </w:tc>
        <w:tc>
          <w:tcPr>
            <w:tcW w:w="43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000A90" w:rsidRPr="007714B2" w:rsidP="00000A90">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2012 R</w:t>
            </w:r>
          </w:p>
        </w:tc>
        <w:tc>
          <w:tcPr>
            <w:tcW w:w="43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00A90" w:rsidRPr="007714B2" w:rsidP="00000A90">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2012 Os</w:t>
            </w:r>
          </w:p>
        </w:tc>
        <w:tc>
          <w:tcPr>
            <w:tcW w:w="43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00A90" w:rsidRPr="007714B2" w:rsidP="00000A90">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2013 N</w:t>
            </w:r>
          </w:p>
        </w:tc>
        <w:tc>
          <w:tcPr>
            <w:tcW w:w="43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00A90" w:rsidRPr="007714B2" w:rsidP="00000A90">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2014 N</w:t>
            </w:r>
          </w:p>
        </w:tc>
        <w:tc>
          <w:tcPr>
            <w:tcW w:w="43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00A90" w:rsidRPr="007714B2" w:rsidP="00000A90">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2015 N</w:t>
            </w:r>
          </w:p>
        </w:tc>
      </w:tr>
      <w:tr>
        <w:tblPrEx>
          <w:tblW w:w="5000" w:type="pct"/>
          <w:tblCellMar>
            <w:left w:w="70" w:type="dxa"/>
            <w:right w:w="70" w:type="dxa"/>
          </w:tblCellMar>
          <w:tblLook w:val="04A0"/>
        </w:tblPrEx>
        <w:trPr>
          <w:trHeight w:val="450"/>
        </w:trPr>
        <w:tc>
          <w:tcPr>
            <w:tcW w:w="1953"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rPr>
                <w:rFonts w:ascii="Times New Roman" w:hAnsi="Times New Roman"/>
                <w:sz w:val="16"/>
                <w:szCs w:val="16"/>
              </w:rPr>
            </w:pPr>
            <w:r w:rsidRPr="00000A90">
              <w:rPr>
                <w:rFonts w:ascii="Times New Roman" w:hAnsi="Times New Roman"/>
                <w:sz w:val="16"/>
                <w:szCs w:val="16"/>
              </w:rPr>
              <w:t>Rezerva na odvody do všeobecného rozpočtu EÚ</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0</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0</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1</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1</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C542F9">
            <w:pPr>
              <w:bidi w:val="0"/>
              <w:spacing w:after="0" w:line="240" w:lineRule="auto"/>
              <w:jc w:val="right"/>
              <w:rPr>
                <w:rFonts w:ascii="Times New Roman" w:hAnsi="Times New Roman"/>
                <w:sz w:val="16"/>
                <w:szCs w:val="16"/>
              </w:rPr>
            </w:pPr>
            <w:r w:rsidR="00C542F9">
              <w:rPr>
                <w:rFonts w:ascii="Times New Roman" w:hAnsi="Times New Roman"/>
                <w:sz w:val="16"/>
                <w:szCs w:val="16"/>
              </w:rPr>
              <w:t>48</w:t>
            </w:r>
            <w:r w:rsidRPr="00000A90">
              <w:rPr>
                <w:rFonts w:ascii="Times New Roman" w:hAnsi="Times New Roman"/>
                <w:sz w:val="16"/>
                <w:szCs w:val="16"/>
              </w:rPr>
              <w:t xml:space="preserve"> </w:t>
            </w:r>
            <w:r w:rsidR="00C542F9">
              <w:rPr>
                <w:rFonts w:ascii="Times New Roman" w:hAnsi="Times New Roman"/>
                <w:sz w:val="16"/>
                <w:szCs w:val="16"/>
              </w:rPr>
              <w:t>001</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tcPr>
          <w:p w:rsidR="00000A90" w:rsidRPr="00000A90" w:rsidP="00000A90">
            <w:pPr>
              <w:bidi w:val="0"/>
              <w:spacing w:after="0" w:line="240" w:lineRule="auto"/>
              <w:jc w:val="right"/>
              <w:rPr>
                <w:rFonts w:ascii="Times New Roman" w:hAnsi="Times New Roman"/>
                <w:sz w:val="16"/>
                <w:szCs w:val="16"/>
              </w:rPr>
            </w:pPr>
            <w:r w:rsidR="00C542F9">
              <w:rPr>
                <w:rFonts w:ascii="Times New Roman" w:hAnsi="Times New Roman"/>
                <w:sz w:val="16"/>
                <w:szCs w:val="16"/>
              </w:rPr>
              <w:t>0</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tcPr>
          <w:p w:rsidR="00000A90" w:rsidRPr="00000A90" w:rsidP="00000A90">
            <w:pPr>
              <w:bidi w:val="0"/>
              <w:spacing w:after="0" w:line="240" w:lineRule="auto"/>
              <w:jc w:val="right"/>
              <w:rPr>
                <w:rFonts w:ascii="Times New Roman" w:hAnsi="Times New Roman"/>
                <w:sz w:val="16"/>
                <w:szCs w:val="16"/>
              </w:rPr>
            </w:pPr>
            <w:r w:rsidR="00C542F9">
              <w:rPr>
                <w:rFonts w:ascii="Times New Roman" w:hAnsi="Times New Roman"/>
                <w:sz w:val="16"/>
                <w:szCs w:val="16"/>
              </w:rPr>
              <w:t>0</w:t>
            </w:r>
          </w:p>
        </w:tc>
      </w:tr>
      <w:tr>
        <w:tblPrEx>
          <w:tblW w:w="5000" w:type="pct"/>
          <w:tblCellMar>
            <w:left w:w="70" w:type="dxa"/>
            <w:right w:w="70" w:type="dxa"/>
          </w:tblCellMar>
          <w:tblLook w:val="04A0"/>
        </w:tblPrEx>
        <w:trPr>
          <w:trHeight w:val="330"/>
        </w:trPr>
        <w:tc>
          <w:tcPr>
            <w:tcW w:w="1953"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rPr>
                <w:rFonts w:ascii="Times New Roman" w:hAnsi="Times New Roman"/>
                <w:sz w:val="16"/>
                <w:szCs w:val="16"/>
              </w:rPr>
            </w:pPr>
            <w:r w:rsidRPr="00000A90">
              <w:rPr>
                <w:rFonts w:ascii="Times New Roman" w:hAnsi="Times New Roman"/>
                <w:sz w:val="16"/>
                <w:szCs w:val="16"/>
              </w:rPr>
              <w:t>Rezerva na štrukturálne operácie</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0</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151</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41 500</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41 500</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1 500</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1 500</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1 500</w:t>
            </w:r>
          </w:p>
        </w:tc>
      </w:tr>
      <w:tr>
        <w:tblPrEx>
          <w:tblW w:w="5000" w:type="pct"/>
          <w:tblCellMar>
            <w:left w:w="70" w:type="dxa"/>
            <w:right w:w="70" w:type="dxa"/>
          </w:tblCellMar>
          <w:tblLook w:val="04A0"/>
        </w:tblPrEx>
        <w:trPr>
          <w:trHeight w:val="450"/>
        </w:trPr>
        <w:tc>
          <w:tcPr>
            <w:tcW w:w="1953"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rPr>
                <w:rFonts w:ascii="Times New Roman" w:hAnsi="Times New Roman"/>
                <w:sz w:val="16"/>
                <w:szCs w:val="16"/>
              </w:rPr>
            </w:pPr>
            <w:r w:rsidRPr="00000A90">
              <w:rPr>
                <w:rFonts w:ascii="Times New Roman" w:hAnsi="Times New Roman"/>
                <w:sz w:val="16"/>
                <w:szCs w:val="16"/>
              </w:rPr>
              <w:t>Rezerva na financovanie fondov na podporu poľnohospodárstva a rybného hospodárstva</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0</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0</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2 000</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2 000</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1 000</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1 000</w:t>
            </w:r>
          </w:p>
        </w:tc>
        <w:tc>
          <w:tcPr>
            <w:tcW w:w="43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000A90" w:rsidRPr="00000A90" w:rsidP="00000A90">
            <w:pPr>
              <w:bidi w:val="0"/>
              <w:spacing w:after="0" w:line="240" w:lineRule="auto"/>
              <w:jc w:val="right"/>
              <w:rPr>
                <w:rFonts w:ascii="Times New Roman" w:hAnsi="Times New Roman"/>
                <w:sz w:val="16"/>
                <w:szCs w:val="16"/>
              </w:rPr>
            </w:pPr>
            <w:r w:rsidRPr="00000A90">
              <w:rPr>
                <w:rFonts w:ascii="Times New Roman" w:hAnsi="Times New Roman"/>
                <w:sz w:val="16"/>
                <w:szCs w:val="16"/>
              </w:rPr>
              <w:t>1 000</w:t>
            </w:r>
          </w:p>
        </w:tc>
      </w:tr>
      <w:tr>
        <w:tblPrEx>
          <w:tblW w:w="5000" w:type="pct"/>
          <w:tblCellMar>
            <w:left w:w="70" w:type="dxa"/>
            <w:right w:w="70" w:type="dxa"/>
          </w:tblCellMar>
          <w:tblLook w:val="04A0"/>
        </w:tblPrEx>
        <w:trPr>
          <w:trHeight w:val="420"/>
        </w:trPr>
        <w:tc>
          <w:tcPr>
            <w:tcW w:w="195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000A90" w:rsidRPr="00000A90" w:rsidP="00000A90">
            <w:pPr>
              <w:bidi w:val="0"/>
              <w:spacing w:after="0" w:line="240" w:lineRule="auto"/>
              <w:rPr>
                <w:rFonts w:ascii="Times New Roman" w:hAnsi="Times New Roman"/>
                <w:b/>
                <w:bCs/>
                <w:sz w:val="16"/>
                <w:szCs w:val="16"/>
              </w:rPr>
            </w:pPr>
            <w:r w:rsidRPr="00000A90">
              <w:rPr>
                <w:rFonts w:ascii="Times New Roman" w:hAnsi="Times New Roman"/>
                <w:b/>
                <w:bCs/>
                <w:sz w:val="16"/>
                <w:szCs w:val="16"/>
              </w:rPr>
              <w:t>Rezerva na prostriedky EÚ a odvody EÚ spolu</w:t>
            </w:r>
          </w:p>
        </w:tc>
        <w:tc>
          <w:tcPr>
            <w:tcW w:w="43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000A90" w:rsidRPr="00000A90" w:rsidP="00000A90">
            <w:pPr>
              <w:bidi w:val="0"/>
              <w:spacing w:after="0" w:line="240" w:lineRule="auto"/>
              <w:jc w:val="right"/>
              <w:rPr>
                <w:rFonts w:ascii="Times New Roman" w:hAnsi="Times New Roman"/>
                <w:b/>
                <w:bCs/>
                <w:sz w:val="16"/>
                <w:szCs w:val="16"/>
              </w:rPr>
            </w:pPr>
            <w:r w:rsidRPr="00000A90">
              <w:rPr>
                <w:rFonts w:ascii="Times New Roman" w:hAnsi="Times New Roman"/>
                <w:b/>
                <w:bCs/>
                <w:sz w:val="16"/>
                <w:szCs w:val="16"/>
              </w:rPr>
              <w:t>0</w:t>
            </w:r>
          </w:p>
        </w:tc>
        <w:tc>
          <w:tcPr>
            <w:tcW w:w="43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000A90" w:rsidRPr="00000A90" w:rsidP="00000A90">
            <w:pPr>
              <w:bidi w:val="0"/>
              <w:spacing w:after="0" w:line="240" w:lineRule="auto"/>
              <w:jc w:val="right"/>
              <w:rPr>
                <w:rFonts w:ascii="Times New Roman" w:hAnsi="Times New Roman"/>
                <w:b/>
                <w:bCs/>
                <w:sz w:val="16"/>
                <w:szCs w:val="16"/>
              </w:rPr>
            </w:pPr>
            <w:r w:rsidRPr="00000A90">
              <w:rPr>
                <w:rFonts w:ascii="Times New Roman" w:hAnsi="Times New Roman"/>
                <w:b/>
                <w:bCs/>
                <w:sz w:val="16"/>
                <w:szCs w:val="16"/>
              </w:rPr>
              <w:t>151</w:t>
            </w:r>
          </w:p>
        </w:tc>
        <w:tc>
          <w:tcPr>
            <w:tcW w:w="43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000A90" w:rsidRPr="00000A90" w:rsidP="00000A90">
            <w:pPr>
              <w:bidi w:val="0"/>
              <w:spacing w:after="0" w:line="240" w:lineRule="auto"/>
              <w:jc w:val="right"/>
              <w:rPr>
                <w:rFonts w:ascii="Times New Roman" w:hAnsi="Times New Roman"/>
                <w:b/>
                <w:bCs/>
                <w:sz w:val="16"/>
                <w:szCs w:val="16"/>
              </w:rPr>
            </w:pPr>
            <w:r w:rsidRPr="00000A90">
              <w:rPr>
                <w:rFonts w:ascii="Times New Roman" w:hAnsi="Times New Roman"/>
                <w:b/>
                <w:bCs/>
                <w:sz w:val="16"/>
                <w:szCs w:val="16"/>
              </w:rPr>
              <w:t>43 501</w:t>
            </w:r>
          </w:p>
        </w:tc>
        <w:tc>
          <w:tcPr>
            <w:tcW w:w="43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000A90" w:rsidRPr="00000A90" w:rsidP="00000A90">
            <w:pPr>
              <w:bidi w:val="0"/>
              <w:spacing w:after="0" w:line="240" w:lineRule="auto"/>
              <w:jc w:val="right"/>
              <w:rPr>
                <w:rFonts w:ascii="Times New Roman" w:hAnsi="Times New Roman"/>
                <w:b/>
                <w:bCs/>
                <w:sz w:val="16"/>
                <w:szCs w:val="16"/>
              </w:rPr>
            </w:pPr>
            <w:r w:rsidRPr="00000A90">
              <w:rPr>
                <w:rFonts w:ascii="Times New Roman" w:hAnsi="Times New Roman"/>
                <w:b/>
                <w:bCs/>
                <w:sz w:val="16"/>
                <w:szCs w:val="16"/>
              </w:rPr>
              <w:t>43 501</w:t>
            </w:r>
          </w:p>
        </w:tc>
        <w:tc>
          <w:tcPr>
            <w:tcW w:w="43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000A90" w:rsidRPr="00000A90" w:rsidP="00000A90">
            <w:pPr>
              <w:bidi w:val="0"/>
              <w:spacing w:after="0" w:line="240" w:lineRule="auto"/>
              <w:jc w:val="right"/>
              <w:rPr>
                <w:rFonts w:ascii="Times New Roman" w:hAnsi="Times New Roman"/>
                <w:b/>
                <w:bCs/>
                <w:sz w:val="16"/>
                <w:szCs w:val="16"/>
              </w:rPr>
            </w:pPr>
            <w:r w:rsidR="00456B8D">
              <w:rPr>
                <w:rFonts w:ascii="Times New Roman" w:hAnsi="Times New Roman"/>
                <w:b/>
                <w:bCs/>
                <w:sz w:val="16"/>
                <w:szCs w:val="16"/>
              </w:rPr>
              <w:t>50 501</w:t>
            </w:r>
          </w:p>
        </w:tc>
        <w:tc>
          <w:tcPr>
            <w:tcW w:w="43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000A90" w:rsidRPr="00000A90" w:rsidP="00000A90">
            <w:pPr>
              <w:bidi w:val="0"/>
              <w:spacing w:after="0" w:line="240" w:lineRule="auto"/>
              <w:jc w:val="right"/>
              <w:rPr>
                <w:rFonts w:ascii="Times New Roman" w:hAnsi="Times New Roman"/>
                <w:b/>
                <w:bCs/>
                <w:sz w:val="16"/>
                <w:szCs w:val="16"/>
              </w:rPr>
            </w:pPr>
            <w:r w:rsidR="00456B8D">
              <w:rPr>
                <w:rFonts w:ascii="Times New Roman" w:hAnsi="Times New Roman"/>
                <w:b/>
                <w:bCs/>
                <w:sz w:val="16"/>
                <w:szCs w:val="16"/>
              </w:rPr>
              <w:t>2 500</w:t>
            </w:r>
          </w:p>
        </w:tc>
        <w:tc>
          <w:tcPr>
            <w:tcW w:w="43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000A90" w:rsidRPr="00000A90" w:rsidP="00000A90">
            <w:pPr>
              <w:bidi w:val="0"/>
              <w:spacing w:after="0" w:line="240" w:lineRule="auto"/>
              <w:jc w:val="right"/>
              <w:rPr>
                <w:rFonts w:ascii="Times New Roman" w:hAnsi="Times New Roman"/>
                <w:b/>
                <w:bCs/>
                <w:sz w:val="16"/>
                <w:szCs w:val="16"/>
              </w:rPr>
            </w:pPr>
            <w:r w:rsidR="00456B8D">
              <w:rPr>
                <w:rFonts w:ascii="Times New Roman" w:hAnsi="Times New Roman"/>
                <w:b/>
                <w:bCs/>
                <w:sz w:val="16"/>
                <w:szCs w:val="16"/>
              </w:rPr>
              <w:t>2 500</w:t>
            </w:r>
          </w:p>
        </w:tc>
      </w:tr>
    </w:tbl>
    <w:p w:rsidR="00000A90" w:rsidP="00563E5E">
      <w:pPr>
        <w:pStyle w:val="BodyText"/>
        <w:bidi w:val="0"/>
        <w:jc w:val="right"/>
        <w:rPr>
          <w:rFonts w:ascii="Times New Roman" w:hAnsi="Times New Roman"/>
          <w:sz w:val="16"/>
          <w:szCs w:val="20"/>
        </w:rPr>
      </w:pPr>
    </w:p>
    <w:p w:rsidR="00563E5E" w:rsidRPr="0005763F" w:rsidP="00563E5E">
      <w:pPr>
        <w:bidi w:val="0"/>
        <w:jc w:val="both"/>
        <w:rPr>
          <w:rFonts w:ascii="Times New Roman" w:hAnsi="Times New Roman"/>
          <w:b/>
          <w:sz w:val="22"/>
          <w:szCs w:val="22"/>
        </w:rPr>
      </w:pPr>
    </w:p>
    <w:p w:rsidR="00563E5E" w:rsidRPr="00284B2B" w:rsidP="00563E5E">
      <w:pPr>
        <w:bidi w:val="0"/>
        <w:jc w:val="both"/>
        <w:rPr>
          <w:rFonts w:ascii="Times New Roman" w:hAnsi="Times New Roman"/>
          <w:b/>
          <w:szCs w:val="22"/>
        </w:rPr>
      </w:pPr>
      <w:r w:rsidRPr="00284B2B">
        <w:rPr>
          <w:rFonts w:ascii="Times New Roman" w:hAnsi="Times New Roman"/>
          <w:b/>
          <w:szCs w:val="22"/>
        </w:rPr>
        <w:t>6. Čistá finančná pozícia SR voči EÚ v rokoch 201</w:t>
      </w:r>
      <w:r w:rsidR="00000F70">
        <w:rPr>
          <w:rFonts w:ascii="Times New Roman" w:hAnsi="Times New Roman"/>
          <w:b/>
          <w:szCs w:val="22"/>
        </w:rPr>
        <w:t>3</w:t>
      </w:r>
      <w:r w:rsidRPr="00284B2B">
        <w:rPr>
          <w:rFonts w:ascii="Times New Roman" w:hAnsi="Times New Roman"/>
          <w:b/>
          <w:szCs w:val="22"/>
        </w:rPr>
        <w:t xml:space="preserve"> až 201</w:t>
      </w:r>
      <w:r w:rsidR="00000F70">
        <w:rPr>
          <w:rFonts w:ascii="Times New Roman" w:hAnsi="Times New Roman"/>
          <w:b/>
          <w:szCs w:val="22"/>
        </w:rPr>
        <w:t>5</w:t>
      </w:r>
      <w:r w:rsidRPr="00284B2B">
        <w:rPr>
          <w:rFonts w:ascii="Times New Roman" w:hAnsi="Times New Roman"/>
          <w:b/>
          <w:szCs w:val="22"/>
        </w:rPr>
        <w:t xml:space="preserve"> </w:t>
      </w:r>
    </w:p>
    <w:p w:rsidR="00563E5E" w:rsidRPr="00284B2B" w:rsidP="00563E5E">
      <w:pPr>
        <w:bidi w:val="0"/>
        <w:jc w:val="both"/>
        <w:rPr>
          <w:rFonts w:ascii="Times New Roman" w:hAnsi="Times New Roman"/>
          <w:b/>
          <w:szCs w:val="22"/>
        </w:rPr>
      </w:pPr>
    </w:p>
    <w:p w:rsidR="00563E5E" w:rsidRPr="0008202C" w:rsidP="00563E5E">
      <w:pPr>
        <w:bidi w:val="0"/>
        <w:ind w:firstLine="708"/>
        <w:jc w:val="both"/>
        <w:rPr>
          <w:rFonts w:ascii="Times New Roman" w:hAnsi="Times New Roman"/>
          <w:b/>
          <w:szCs w:val="22"/>
        </w:rPr>
      </w:pPr>
      <w:r w:rsidRPr="00284B2B">
        <w:rPr>
          <w:rFonts w:ascii="Times New Roman" w:hAnsi="Times New Roman"/>
          <w:szCs w:val="22"/>
        </w:rPr>
        <w:t xml:space="preserve">Čistá finančná pozícia SR voči EÚ z navrhovaných rozpočtových vzťahov s EÚ </w:t>
      </w:r>
      <w:r w:rsidRPr="00284B2B">
        <w:rPr>
          <w:rFonts w:ascii="Times New Roman" w:hAnsi="Times New Roman"/>
          <w:spacing w:val="-4"/>
          <w:szCs w:val="22"/>
          <w:lang w:eastAsia="cs-CZ"/>
        </w:rPr>
        <w:t xml:space="preserve">bez zohľadnenia  </w:t>
      </w:r>
      <w:r w:rsidRPr="00284B2B">
        <w:rPr>
          <w:rFonts w:ascii="Times New Roman" w:hAnsi="Times New Roman"/>
          <w:szCs w:val="22"/>
        </w:rPr>
        <w:t>medziročného nárastu pohľadávok voči EÚ sa pre rok 201</w:t>
      </w:r>
      <w:r w:rsidR="00000F70">
        <w:rPr>
          <w:rFonts w:ascii="Times New Roman" w:hAnsi="Times New Roman"/>
          <w:szCs w:val="22"/>
        </w:rPr>
        <w:t>3</w:t>
      </w:r>
      <w:r w:rsidRPr="00284B2B">
        <w:rPr>
          <w:rFonts w:ascii="Times New Roman" w:hAnsi="Times New Roman"/>
          <w:szCs w:val="22"/>
        </w:rPr>
        <w:t xml:space="preserve"> odhaduje na úrovni  </w:t>
      </w:r>
      <w:r w:rsidRPr="0008202C" w:rsidR="008547BB">
        <w:rPr>
          <w:rFonts w:ascii="Times New Roman" w:hAnsi="Times New Roman"/>
          <w:szCs w:val="22"/>
        </w:rPr>
        <w:t>2</w:t>
      </w:r>
      <w:r w:rsidR="00215795">
        <w:rPr>
          <w:rFonts w:ascii="Times New Roman" w:hAnsi="Times New Roman"/>
          <w:szCs w:val="22"/>
        </w:rPr>
        <w:t> 958 612</w:t>
      </w:r>
      <w:r w:rsidRPr="0008202C">
        <w:rPr>
          <w:rFonts w:ascii="Times New Roman" w:hAnsi="Times New Roman"/>
          <w:szCs w:val="22"/>
        </w:rPr>
        <w:t xml:space="preserve"> tis. eur, </w:t>
      </w:r>
      <w:r w:rsidRPr="0008202C">
        <w:rPr>
          <w:rFonts w:ascii="Times New Roman" w:hAnsi="Times New Roman"/>
          <w:b/>
          <w:szCs w:val="22"/>
        </w:rPr>
        <w:t xml:space="preserve"> </w:t>
      </w:r>
      <w:r w:rsidRPr="0008202C">
        <w:rPr>
          <w:rFonts w:ascii="Times New Roman" w:hAnsi="Times New Roman"/>
          <w:szCs w:val="22"/>
        </w:rPr>
        <w:t xml:space="preserve">na obdobie rokov </w:t>
      </w:r>
      <w:r w:rsidRPr="0008202C" w:rsidR="00256EBC">
        <w:rPr>
          <w:rFonts w:ascii="Times New Roman" w:hAnsi="Times New Roman"/>
          <w:spacing w:val="-4"/>
          <w:szCs w:val="22"/>
          <w:lang w:eastAsia="cs-CZ"/>
        </w:rPr>
        <w:t>20</w:t>
      </w:r>
      <w:r w:rsidRPr="0008202C" w:rsidR="0008202C">
        <w:rPr>
          <w:rFonts w:ascii="Times New Roman" w:hAnsi="Times New Roman"/>
          <w:spacing w:val="-4"/>
          <w:szCs w:val="22"/>
          <w:lang w:eastAsia="cs-CZ"/>
        </w:rPr>
        <w:t>13</w:t>
      </w:r>
      <w:r w:rsidRPr="0008202C" w:rsidR="00256EBC">
        <w:rPr>
          <w:rFonts w:ascii="Times New Roman" w:hAnsi="Times New Roman"/>
          <w:spacing w:val="-4"/>
          <w:szCs w:val="22"/>
          <w:lang w:eastAsia="cs-CZ"/>
        </w:rPr>
        <w:t xml:space="preserve"> až 201</w:t>
      </w:r>
      <w:r w:rsidRPr="0008202C" w:rsidR="0008202C">
        <w:rPr>
          <w:rFonts w:ascii="Times New Roman" w:hAnsi="Times New Roman"/>
          <w:spacing w:val="-4"/>
          <w:szCs w:val="22"/>
          <w:lang w:eastAsia="cs-CZ"/>
        </w:rPr>
        <w:t>5</w:t>
      </w:r>
      <w:r w:rsidRPr="0008202C" w:rsidR="00256EBC">
        <w:rPr>
          <w:rFonts w:ascii="Times New Roman" w:hAnsi="Times New Roman"/>
          <w:spacing w:val="-4"/>
          <w:szCs w:val="22"/>
          <w:lang w:eastAsia="cs-CZ"/>
        </w:rPr>
        <w:t xml:space="preserve"> vo </w:t>
      </w:r>
      <w:r w:rsidRPr="0008202C">
        <w:rPr>
          <w:rFonts w:ascii="Times New Roman" w:hAnsi="Times New Roman"/>
          <w:spacing w:val="-4"/>
          <w:szCs w:val="22"/>
          <w:lang w:eastAsia="cs-CZ"/>
        </w:rPr>
        <w:t xml:space="preserve">výške </w:t>
      </w:r>
      <w:r w:rsidRPr="0008202C" w:rsidR="0008202C">
        <w:rPr>
          <w:rFonts w:ascii="Times New Roman" w:hAnsi="Times New Roman"/>
          <w:spacing w:val="-4"/>
          <w:szCs w:val="22"/>
          <w:lang w:eastAsia="cs-CZ"/>
        </w:rPr>
        <w:t>6</w:t>
      </w:r>
      <w:r w:rsidR="00215795">
        <w:rPr>
          <w:rFonts w:ascii="Times New Roman" w:hAnsi="Times New Roman"/>
          <w:spacing w:val="-4"/>
          <w:szCs w:val="22"/>
          <w:lang w:eastAsia="cs-CZ"/>
        </w:rPr>
        <w:t> </w:t>
      </w:r>
      <w:r w:rsidRPr="0008202C" w:rsidR="0008202C">
        <w:rPr>
          <w:rFonts w:ascii="Times New Roman" w:hAnsi="Times New Roman"/>
          <w:spacing w:val="-4"/>
          <w:szCs w:val="22"/>
          <w:lang w:eastAsia="cs-CZ"/>
        </w:rPr>
        <w:t>5</w:t>
      </w:r>
      <w:r w:rsidR="00215795">
        <w:rPr>
          <w:rFonts w:ascii="Times New Roman" w:hAnsi="Times New Roman"/>
          <w:spacing w:val="-4"/>
          <w:szCs w:val="22"/>
          <w:lang w:eastAsia="cs-CZ"/>
        </w:rPr>
        <w:t>5</w:t>
      </w:r>
      <w:r w:rsidRPr="0008202C" w:rsidR="0008202C">
        <w:rPr>
          <w:rFonts w:ascii="Times New Roman" w:hAnsi="Times New Roman"/>
          <w:spacing w:val="-4"/>
          <w:szCs w:val="22"/>
          <w:lang w:eastAsia="cs-CZ"/>
        </w:rPr>
        <w:t>0</w:t>
      </w:r>
      <w:r w:rsidR="00215795">
        <w:rPr>
          <w:rFonts w:ascii="Times New Roman" w:hAnsi="Times New Roman"/>
          <w:spacing w:val="-4"/>
          <w:szCs w:val="22"/>
          <w:lang w:eastAsia="cs-CZ"/>
        </w:rPr>
        <w:t xml:space="preserve"> </w:t>
      </w:r>
      <w:r w:rsidRPr="0008202C" w:rsidR="0008202C">
        <w:rPr>
          <w:rFonts w:ascii="Times New Roman" w:hAnsi="Times New Roman"/>
          <w:spacing w:val="-4"/>
          <w:szCs w:val="22"/>
          <w:lang w:eastAsia="cs-CZ"/>
        </w:rPr>
        <w:t>9</w:t>
      </w:r>
      <w:r w:rsidRPr="0008202C" w:rsidR="00215795">
        <w:rPr>
          <w:rFonts w:ascii="Times New Roman" w:hAnsi="Times New Roman"/>
          <w:spacing w:val="-4"/>
          <w:szCs w:val="22"/>
          <w:lang w:eastAsia="cs-CZ"/>
        </w:rPr>
        <w:t>54</w:t>
      </w:r>
      <w:r w:rsidRPr="0008202C" w:rsidR="00256EBC">
        <w:rPr>
          <w:rFonts w:ascii="Times New Roman" w:hAnsi="Times New Roman"/>
          <w:spacing w:val="-4"/>
          <w:szCs w:val="22"/>
          <w:lang w:eastAsia="cs-CZ"/>
        </w:rPr>
        <w:t xml:space="preserve"> </w:t>
      </w:r>
      <w:r w:rsidRPr="0008202C">
        <w:rPr>
          <w:rFonts w:ascii="Times New Roman" w:hAnsi="Times New Roman"/>
          <w:spacing w:val="-4"/>
          <w:szCs w:val="22"/>
          <w:lang w:eastAsia="cs-CZ"/>
        </w:rPr>
        <w:t xml:space="preserve">tis. eur. </w:t>
      </w:r>
    </w:p>
    <w:p w:rsidR="00563E5E" w:rsidRPr="0008202C" w:rsidP="00563E5E">
      <w:pPr>
        <w:bidi w:val="0"/>
        <w:jc w:val="both"/>
        <w:rPr>
          <w:rFonts w:ascii="Times New Roman" w:hAnsi="Times New Roman"/>
          <w:b/>
          <w:szCs w:val="22"/>
        </w:rPr>
      </w:pPr>
    </w:p>
    <w:p w:rsidR="00563E5E" w:rsidP="00563E5E">
      <w:pPr>
        <w:bidi w:val="0"/>
        <w:jc w:val="both"/>
        <w:rPr>
          <w:rFonts w:ascii="Times New Roman" w:hAnsi="Times New Roman"/>
          <w:szCs w:val="22"/>
        </w:rPr>
      </w:pPr>
      <w:r w:rsidRPr="0008202C">
        <w:rPr>
          <w:rFonts w:ascii="Times New Roman" w:hAnsi="Times New Roman"/>
          <w:szCs w:val="22"/>
          <w:u w:val="single"/>
        </w:rPr>
        <w:t>Tabuľka č. 10:</w:t>
      </w:r>
      <w:r w:rsidRPr="0008202C">
        <w:rPr>
          <w:rFonts w:ascii="Times New Roman" w:hAnsi="Times New Roman"/>
          <w:szCs w:val="22"/>
        </w:rPr>
        <w:t xml:space="preserve">  Čistá finančná pozícia v rokoch 20</w:t>
      </w:r>
      <w:r w:rsidR="0008202C">
        <w:rPr>
          <w:rFonts w:ascii="Times New Roman" w:hAnsi="Times New Roman"/>
          <w:szCs w:val="22"/>
        </w:rPr>
        <w:t>1</w:t>
      </w:r>
      <w:r w:rsidRPr="0008202C">
        <w:rPr>
          <w:rFonts w:ascii="Times New Roman" w:hAnsi="Times New Roman"/>
          <w:szCs w:val="22"/>
        </w:rPr>
        <w:t>0 až 201</w:t>
      </w:r>
      <w:r w:rsidR="0008202C">
        <w:rPr>
          <w:rFonts w:ascii="Times New Roman" w:hAnsi="Times New Roman"/>
          <w:szCs w:val="22"/>
        </w:rPr>
        <w:t>5</w:t>
      </w:r>
      <w:r w:rsidRPr="0008202C">
        <w:rPr>
          <w:rFonts w:ascii="Times New Roman" w:hAnsi="Times New Roman"/>
          <w:szCs w:val="22"/>
        </w:rPr>
        <w:t xml:space="preserve"> </w:t>
      </w:r>
    </w:p>
    <w:p w:rsidR="007714B2" w:rsidRPr="0008202C" w:rsidP="00563E5E">
      <w:pPr>
        <w:bidi w:val="0"/>
        <w:jc w:val="both"/>
        <w:rPr>
          <w:rFonts w:ascii="Times New Roman" w:hAnsi="Times New Roman"/>
          <w:szCs w:val="22"/>
        </w:rPr>
      </w:pPr>
    </w:p>
    <w:p w:rsidR="00A94949" w:rsidP="00563E5E">
      <w:pPr>
        <w:bidi w:val="0"/>
        <w:jc w:val="right"/>
        <w:rPr>
          <w:rFonts w:ascii="Times New Roman" w:hAnsi="Times New Roman"/>
          <w:sz w:val="16"/>
          <w:szCs w:val="16"/>
        </w:rPr>
      </w:pPr>
      <w:r w:rsidRPr="0008202C" w:rsidR="00563E5E">
        <w:rPr>
          <w:rFonts w:ascii="Times New Roman" w:hAnsi="Times New Roman"/>
          <w:sz w:val="16"/>
          <w:szCs w:val="16"/>
        </w:rPr>
        <w:t xml:space="preserve">         (v tis. eur)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0"/>
        <w:gridCol w:w="2048"/>
        <w:gridCol w:w="931"/>
        <w:gridCol w:w="931"/>
        <w:gridCol w:w="930"/>
        <w:gridCol w:w="930"/>
        <w:gridCol w:w="930"/>
        <w:gridCol w:w="930"/>
        <w:gridCol w:w="93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435"/>
        </w:trPr>
        <w:tc>
          <w:tcPr>
            <w:tcW w:w="352" w:type="pct"/>
            <w:tcBorders>
              <w:top w:val="single" w:sz="4" w:space="0" w:color="auto"/>
              <w:left w:val="single" w:sz="4" w:space="0" w:color="auto"/>
              <w:bottom w:val="single" w:sz="4" w:space="0" w:color="auto"/>
              <w:right w:val="nil"/>
            </w:tcBorders>
            <w:shd w:val="clear" w:color="000000" w:fill="A6A6A6"/>
            <w:textDirection w:val="lrTb"/>
            <w:vAlign w:val="center"/>
            <w:hideMark/>
          </w:tcPr>
          <w:p w:rsidR="00A94949" w:rsidRPr="007714B2" w:rsidP="00A94949">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 </w:t>
            </w:r>
          </w:p>
        </w:tc>
        <w:tc>
          <w:tcPr>
            <w:tcW w:w="1111"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A94949" w:rsidRPr="007714B2" w:rsidP="00A94949">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 </w:t>
            </w:r>
          </w:p>
        </w:tc>
        <w:tc>
          <w:tcPr>
            <w:tcW w:w="50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94949" w:rsidRPr="007714B2" w:rsidP="00A94949">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 xml:space="preserve"> 2010 S</w:t>
            </w:r>
          </w:p>
        </w:tc>
        <w:tc>
          <w:tcPr>
            <w:tcW w:w="50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94949" w:rsidRPr="007714B2" w:rsidP="00A94949">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2011 S</w:t>
            </w:r>
          </w:p>
        </w:tc>
        <w:tc>
          <w:tcPr>
            <w:tcW w:w="50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94949" w:rsidRPr="007714B2" w:rsidP="00A94949">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2012 R</w:t>
            </w:r>
          </w:p>
        </w:tc>
        <w:tc>
          <w:tcPr>
            <w:tcW w:w="50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94949" w:rsidRPr="007714B2" w:rsidP="00A94949">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2012 Os</w:t>
            </w:r>
          </w:p>
        </w:tc>
        <w:tc>
          <w:tcPr>
            <w:tcW w:w="50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94949" w:rsidRPr="007714B2" w:rsidP="00A94949">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2013 N</w:t>
            </w:r>
          </w:p>
        </w:tc>
        <w:tc>
          <w:tcPr>
            <w:tcW w:w="50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94949" w:rsidRPr="007714B2" w:rsidP="00A94949">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2014 N</w:t>
            </w:r>
          </w:p>
        </w:tc>
        <w:tc>
          <w:tcPr>
            <w:tcW w:w="50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94949" w:rsidRPr="007714B2" w:rsidP="00A94949">
            <w:pPr>
              <w:bidi w:val="0"/>
              <w:spacing w:after="0" w:line="240" w:lineRule="auto"/>
              <w:jc w:val="center"/>
              <w:rPr>
                <w:rFonts w:ascii="Times New Roman" w:hAnsi="Times New Roman"/>
                <w:b/>
                <w:bCs/>
                <w:sz w:val="16"/>
                <w:szCs w:val="16"/>
              </w:rPr>
            </w:pPr>
            <w:r w:rsidRPr="007714B2">
              <w:rPr>
                <w:rFonts w:ascii="Times New Roman" w:hAnsi="Times New Roman"/>
                <w:b/>
                <w:bCs/>
                <w:sz w:val="16"/>
                <w:szCs w:val="16"/>
              </w:rPr>
              <w:t>2015 N</w:t>
            </w:r>
          </w:p>
        </w:tc>
      </w:tr>
      <w:tr>
        <w:tblPrEx>
          <w:tblW w:w="5000" w:type="pct"/>
          <w:tblCellMar>
            <w:left w:w="70" w:type="dxa"/>
            <w:right w:w="70" w:type="dxa"/>
          </w:tblCellMar>
          <w:tblLook w:val="04A0"/>
        </w:tblPrEx>
        <w:trPr>
          <w:trHeight w:val="450"/>
        </w:trPr>
        <w:tc>
          <w:tcPr>
            <w:tcW w:w="352"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rPr>
                <w:rFonts w:ascii="Times New Roman" w:hAnsi="Times New Roman"/>
                <w:color w:val="000000"/>
                <w:sz w:val="16"/>
                <w:szCs w:val="16"/>
              </w:rPr>
            </w:pPr>
            <w:r w:rsidRPr="00A94949">
              <w:rPr>
                <w:rFonts w:ascii="Times New Roman" w:hAnsi="Times New Roman"/>
                <w:color w:val="000000"/>
                <w:sz w:val="16"/>
                <w:szCs w:val="16"/>
              </w:rPr>
              <w:t>A</w:t>
            </w:r>
          </w:p>
        </w:tc>
        <w:tc>
          <w:tcPr>
            <w:tcW w:w="1111"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rPr>
                <w:rFonts w:ascii="Times New Roman" w:hAnsi="Times New Roman"/>
                <w:color w:val="000000"/>
                <w:sz w:val="16"/>
                <w:szCs w:val="16"/>
              </w:rPr>
            </w:pPr>
            <w:r w:rsidRPr="00A94949">
              <w:rPr>
                <w:rFonts w:ascii="Times New Roman" w:hAnsi="Times New Roman"/>
                <w:color w:val="000000"/>
                <w:sz w:val="16"/>
                <w:szCs w:val="16"/>
              </w:rPr>
              <w:t>Odvody a príspevky SR do všeobecného rozpočtu EÚ</w:t>
            </w:r>
          </w:p>
        </w:tc>
        <w:tc>
          <w:tcPr>
            <w:tcW w:w="50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jc w:val="right"/>
              <w:rPr>
                <w:rFonts w:ascii="Times New Roman" w:hAnsi="Times New Roman"/>
                <w:sz w:val="16"/>
                <w:szCs w:val="16"/>
              </w:rPr>
            </w:pPr>
            <w:r w:rsidRPr="00A94949">
              <w:rPr>
                <w:rFonts w:ascii="Times New Roman" w:hAnsi="Times New Roman"/>
                <w:sz w:val="16"/>
                <w:szCs w:val="16"/>
              </w:rPr>
              <w:t>627 529</w:t>
            </w:r>
          </w:p>
        </w:tc>
        <w:tc>
          <w:tcPr>
            <w:tcW w:w="50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jc w:val="right"/>
              <w:rPr>
                <w:rFonts w:ascii="Times New Roman" w:hAnsi="Times New Roman"/>
                <w:sz w:val="16"/>
                <w:szCs w:val="16"/>
              </w:rPr>
            </w:pPr>
            <w:r w:rsidRPr="00A94949">
              <w:rPr>
                <w:rFonts w:ascii="Times New Roman" w:hAnsi="Times New Roman"/>
                <w:sz w:val="16"/>
                <w:szCs w:val="16"/>
              </w:rPr>
              <w:t>704 656</w:t>
            </w:r>
          </w:p>
        </w:tc>
        <w:tc>
          <w:tcPr>
            <w:tcW w:w="50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jc w:val="right"/>
              <w:rPr>
                <w:rFonts w:ascii="Times New Roman" w:hAnsi="Times New Roman"/>
                <w:sz w:val="16"/>
                <w:szCs w:val="16"/>
              </w:rPr>
            </w:pPr>
            <w:r w:rsidRPr="00A94949">
              <w:rPr>
                <w:rFonts w:ascii="Times New Roman" w:hAnsi="Times New Roman"/>
                <w:sz w:val="16"/>
                <w:szCs w:val="16"/>
              </w:rPr>
              <w:t>796 257</w:t>
            </w:r>
          </w:p>
        </w:tc>
        <w:tc>
          <w:tcPr>
            <w:tcW w:w="50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jc w:val="right"/>
              <w:rPr>
                <w:rFonts w:ascii="Times New Roman" w:hAnsi="Times New Roman"/>
                <w:sz w:val="16"/>
                <w:szCs w:val="16"/>
              </w:rPr>
            </w:pPr>
            <w:r w:rsidRPr="00A94949">
              <w:rPr>
                <w:rFonts w:ascii="Times New Roman" w:hAnsi="Times New Roman"/>
                <w:sz w:val="16"/>
                <w:szCs w:val="16"/>
              </w:rPr>
              <w:t>757 230</w:t>
            </w:r>
          </w:p>
        </w:tc>
        <w:tc>
          <w:tcPr>
            <w:tcW w:w="50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jc w:val="right"/>
              <w:rPr>
                <w:rFonts w:ascii="Times New Roman" w:hAnsi="Times New Roman"/>
                <w:sz w:val="16"/>
                <w:szCs w:val="16"/>
              </w:rPr>
            </w:pPr>
            <w:r w:rsidRPr="00A94949">
              <w:rPr>
                <w:rFonts w:ascii="Times New Roman" w:hAnsi="Times New Roman"/>
                <w:sz w:val="16"/>
                <w:szCs w:val="16"/>
              </w:rPr>
              <w:t>832 974</w:t>
            </w:r>
          </w:p>
        </w:tc>
        <w:tc>
          <w:tcPr>
            <w:tcW w:w="50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jc w:val="right"/>
              <w:rPr>
                <w:rFonts w:ascii="Times New Roman" w:hAnsi="Times New Roman"/>
                <w:sz w:val="16"/>
                <w:szCs w:val="16"/>
              </w:rPr>
            </w:pPr>
            <w:r w:rsidRPr="00A94949">
              <w:rPr>
                <w:rFonts w:ascii="Times New Roman" w:hAnsi="Times New Roman"/>
                <w:sz w:val="16"/>
                <w:szCs w:val="16"/>
              </w:rPr>
              <w:t>830 708</w:t>
            </w:r>
          </w:p>
        </w:tc>
        <w:tc>
          <w:tcPr>
            <w:tcW w:w="506"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jc w:val="right"/>
              <w:rPr>
                <w:rFonts w:ascii="Times New Roman" w:hAnsi="Times New Roman"/>
                <w:sz w:val="16"/>
                <w:szCs w:val="16"/>
              </w:rPr>
            </w:pPr>
            <w:r w:rsidRPr="00A94949">
              <w:rPr>
                <w:rFonts w:ascii="Times New Roman" w:hAnsi="Times New Roman"/>
                <w:sz w:val="16"/>
                <w:szCs w:val="16"/>
              </w:rPr>
              <w:t>891 699</w:t>
            </w:r>
          </w:p>
        </w:tc>
      </w:tr>
      <w:tr>
        <w:tblPrEx>
          <w:tblW w:w="5000" w:type="pct"/>
          <w:tblCellMar>
            <w:left w:w="70" w:type="dxa"/>
            <w:right w:w="70" w:type="dxa"/>
          </w:tblCellMar>
          <w:tblLook w:val="04A0"/>
        </w:tblPrEx>
        <w:trPr>
          <w:trHeight w:val="330"/>
        </w:trPr>
        <w:tc>
          <w:tcPr>
            <w:tcW w:w="352"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rPr>
                <w:rFonts w:ascii="Times New Roman" w:hAnsi="Times New Roman"/>
                <w:color w:val="000000"/>
                <w:sz w:val="16"/>
                <w:szCs w:val="16"/>
              </w:rPr>
            </w:pPr>
            <w:r w:rsidRPr="00A94949">
              <w:rPr>
                <w:rFonts w:ascii="Times New Roman" w:hAnsi="Times New Roman"/>
                <w:color w:val="000000"/>
                <w:sz w:val="16"/>
                <w:szCs w:val="16"/>
              </w:rPr>
              <w:t>B</w:t>
            </w:r>
          </w:p>
        </w:tc>
        <w:tc>
          <w:tcPr>
            <w:tcW w:w="1111"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rPr>
                <w:rFonts w:ascii="Times New Roman" w:hAnsi="Times New Roman"/>
                <w:color w:val="000000"/>
                <w:sz w:val="16"/>
                <w:szCs w:val="16"/>
              </w:rPr>
            </w:pPr>
            <w:r w:rsidRPr="00A94949">
              <w:rPr>
                <w:rFonts w:ascii="Times New Roman" w:hAnsi="Times New Roman"/>
                <w:color w:val="000000"/>
                <w:sz w:val="16"/>
                <w:szCs w:val="16"/>
              </w:rPr>
              <w:t>Príjmy z EÚ spolu</w:t>
            </w:r>
          </w:p>
        </w:tc>
        <w:tc>
          <w:tcPr>
            <w:tcW w:w="50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jc w:val="right"/>
              <w:rPr>
                <w:rFonts w:ascii="Times New Roman" w:hAnsi="Times New Roman"/>
                <w:sz w:val="16"/>
                <w:szCs w:val="16"/>
              </w:rPr>
            </w:pPr>
            <w:r w:rsidRPr="00A94949">
              <w:rPr>
                <w:rFonts w:ascii="Times New Roman" w:hAnsi="Times New Roman"/>
                <w:sz w:val="16"/>
                <w:szCs w:val="16"/>
              </w:rPr>
              <w:t>1 672 483</w:t>
            </w:r>
          </w:p>
        </w:tc>
        <w:tc>
          <w:tcPr>
            <w:tcW w:w="50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jc w:val="right"/>
              <w:rPr>
                <w:rFonts w:ascii="Times New Roman" w:hAnsi="Times New Roman"/>
                <w:sz w:val="16"/>
                <w:szCs w:val="16"/>
              </w:rPr>
            </w:pPr>
            <w:r w:rsidRPr="00A94949">
              <w:rPr>
                <w:rFonts w:ascii="Times New Roman" w:hAnsi="Times New Roman"/>
                <w:sz w:val="16"/>
                <w:szCs w:val="16"/>
              </w:rPr>
              <w:t>2 041 093</w:t>
            </w:r>
          </w:p>
        </w:tc>
        <w:tc>
          <w:tcPr>
            <w:tcW w:w="50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jc w:val="right"/>
              <w:rPr>
                <w:rFonts w:ascii="Times New Roman" w:hAnsi="Times New Roman"/>
                <w:sz w:val="16"/>
                <w:szCs w:val="16"/>
              </w:rPr>
            </w:pPr>
            <w:r w:rsidRPr="00A94949">
              <w:rPr>
                <w:rFonts w:ascii="Times New Roman" w:hAnsi="Times New Roman"/>
                <w:sz w:val="16"/>
                <w:szCs w:val="16"/>
              </w:rPr>
              <w:t>3 248 971</w:t>
            </w:r>
          </w:p>
        </w:tc>
        <w:tc>
          <w:tcPr>
            <w:tcW w:w="50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jc w:val="right"/>
              <w:rPr>
                <w:rFonts w:ascii="Times New Roman" w:hAnsi="Times New Roman"/>
                <w:sz w:val="16"/>
                <w:szCs w:val="16"/>
              </w:rPr>
            </w:pPr>
            <w:r w:rsidRPr="00A94949">
              <w:rPr>
                <w:rFonts w:ascii="Times New Roman" w:hAnsi="Times New Roman"/>
                <w:sz w:val="16"/>
                <w:szCs w:val="16"/>
              </w:rPr>
              <w:t>3 080 186</w:t>
            </w:r>
          </w:p>
        </w:tc>
        <w:tc>
          <w:tcPr>
            <w:tcW w:w="50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jc w:val="right"/>
              <w:rPr>
                <w:rFonts w:ascii="Times New Roman" w:hAnsi="Times New Roman"/>
                <w:sz w:val="16"/>
                <w:szCs w:val="16"/>
              </w:rPr>
            </w:pPr>
            <w:r w:rsidRPr="00A94949">
              <w:rPr>
                <w:rFonts w:ascii="Times New Roman" w:hAnsi="Times New Roman"/>
                <w:sz w:val="16"/>
                <w:szCs w:val="16"/>
              </w:rPr>
              <w:t>3 791 586</w:t>
            </w:r>
          </w:p>
        </w:tc>
        <w:tc>
          <w:tcPr>
            <w:tcW w:w="505"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jc w:val="right"/>
              <w:rPr>
                <w:rFonts w:ascii="Times New Roman" w:hAnsi="Times New Roman"/>
                <w:sz w:val="16"/>
                <w:szCs w:val="16"/>
              </w:rPr>
            </w:pPr>
            <w:r w:rsidRPr="00A94949">
              <w:rPr>
                <w:rFonts w:ascii="Times New Roman" w:hAnsi="Times New Roman"/>
                <w:sz w:val="16"/>
                <w:szCs w:val="16"/>
              </w:rPr>
              <w:t>3 024 178</w:t>
            </w:r>
          </w:p>
        </w:tc>
        <w:tc>
          <w:tcPr>
            <w:tcW w:w="506"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A94949" w:rsidRPr="00A94949" w:rsidP="00A94949">
            <w:pPr>
              <w:bidi w:val="0"/>
              <w:spacing w:after="0" w:line="240" w:lineRule="auto"/>
              <w:jc w:val="right"/>
              <w:rPr>
                <w:rFonts w:ascii="Times New Roman" w:hAnsi="Times New Roman"/>
                <w:sz w:val="16"/>
                <w:szCs w:val="16"/>
              </w:rPr>
            </w:pPr>
            <w:r w:rsidRPr="00A94949">
              <w:rPr>
                <w:rFonts w:ascii="Times New Roman" w:hAnsi="Times New Roman"/>
                <w:sz w:val="16"/>
                <w:szCs w:val="16"/>
              </w:rPr>
              <w:t>2 290 571</w:t>
            </w:r>
          </w:p>
        </w:tc>
      </w:tr>
      <w:tr>
        <w:tblPrEx>
          <w:tblW w:w="5000" w:type="pct"/>
          <w:tblCellMar>
            <w:left w:w="70" w:type="dxa"/>
            <w:right w:w="70" w:type="dxa"/>
          </w:tblCellMar>
          <w:tblLook w:val="04A0"/>
        </w:tblPrEx>
        <w:trPr>
          <w:trHeight w:val="465"/>
        </w:trPr>
        <w:tc>
          <w:tcPr>
            <w:tcW w:w="35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94949" w:rsidRPr="00A94949" w:rsidP="00A94949">
            <w:pPr>
              <w:bidi w:val="0"/>
              <w:spacing w:after="0" w:line="240" w:lineRule="auto"/>
              <w:rPr>
                <w:rFonts w:ascii="Times New Roman" w:hAnsi="Times New Roman"/>
                <w:b/>
                <w:bCs/>
                <w:color w:val="000000"/>
                <w:sz w:val="16"/>
                <w:szCs w:val="16"/>
              </w:rPr>
            </w:pPr>
            <w:r w:rsidRPr="00A94949">
              <w:rPr>
                <w:rFonts w:ascii="Times New Roman" w:hAnsi="Times New Roman"/>
                <w:b/>
                <w:bCs/>
                <w:color w:val="000000"/>
                <w:sz w:val="16"/>
                <w:szCs w:val="16"/>
              </w:rPr>
              <w:t>C=B-A</w:t>
            </w:r>
          </w:p>
        </w:tc>
        <w:tc>
          <w:tcPr>
            <w:tcW w:w="111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94949" w:rsidRPr="00A94949" w:rsidP="00A94949">
            <w:pPr>
              <w:bidi w:val="0"/>
              <w:spacing w:after="0" w:line="240" w:lineRule="auto"/>
              <w:rPr>
                <w:rFonts w:ascii="Times New Roman" w:hAnsi="Times New Roman"/>
                <w:b/>
                <w:bCs/>
                <w:color w:val="000000"/>
                <w:sz w:val="16"/>
                <w:szCs w:val="16"/>
              </w:rPr>
            </w:pPr>
            <w:r w:rsidRPr="00A94949">
              <w:rPr>
                <w:rFonts w:ascii="Times New Roman" w:hAnsi="Times New Roman"/>
                <w:b/>
                <w:bCs/>
                <w:color w:val="000000"/>
                <w:sz w:val="16"/>
                <w:szCs w:val="16"/>
              </w:rPr>
              <w:t>Čistá finančná pozícia SR</w:t>
            </w:r>
          </w:p>
        </w:tc>
        <w:tc>
          <w:tcPr>
            <w:tcW w:w="50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94949" w:rsidRPr="00A94949" w:rsidP="00A94949">
            <w:pPr>
              <w:bidi w:val="0"/>
              <w:spacing w:after="0" w:line="240" w:lineRule="auto"/>
              <w:jc w:val="right"/>
              <w:rPr>
                <w:rFonts w:ascii="Times New Roman" w:hAnsi="Times New Roman"/>
                <w:b/>
                <w:bCs/>
                <w:sz w:val="16"/>
                <w:szCs w:val="16"/>
              </w:rPr>
            </w:pPr>
            <w:r w:rsidRPr="00A94949">
              <w:rPr>
                <w:rFonts w:ascii="Times New Roman" w:hAnsi="Times New Roman"/>
                <w:b/>
                <w:bCs/>
                <w:sz w:val="16"/>
                <w:szCs w:val="16"/>
              </w:rPr>
              <w:t>1 044 954</w:t>
            </w:r>
          </w:p>
        </w:tc>
        <w:tc>
          <w:tcPr>
            <w:tcW w:w="50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94949" w:rsidRPr="00A94949" w:rsidP="00A94949">
            <w:pPr>
              <w:bidi w:val="0"/>
              <w:spacing w:after="0" w:line="240" w:lineRule="auto"/>
              <w:jc w:val="right"/>
              <w:rPr>
                <w:rFonts w:ascii="Times New Roman" w:hAnsi="Times New Roman"/>
                <w:b/>
                <w:bCs/>
                <w:sz w:val="16"/>
                <w:szCs w:val="16"/>
              </w:rPr>
            </w:pPr>
            <w:r w:rsidRPr="00A94949">
              <w:rPr>
                <w:rFonts w:ascii="Times New Roman" w:hAnsi="Times New Roman"/>
                <w:b/>
                <w:bCs/>
                <w:sz w:val="16"/>
                <w:szCs w:val="16"/>
              </w:rPr>
              <w:t>1 336 437</w:t>
            </w:r>
          </w:p>
        </w:tc>
        <w:tc>
          <w:tcPr>
            <w:tcW w:w="50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94949" w:rsidRPr="00A94949" w:rsidP="00A94949">
            <w:pPr>
              <w:bidi w:val="0"/>
              <w:spacing w:after="0" w:line="240" w:lineRule="auto"/>
              <w:jc w:val="right"/>
              <w:rPr>
                <w:rFonts w:ascii="Times New Roman" w:hAnsi="Times New Roman"/>
                <w:b/>
                <w:bCs/>
                <w:sz w:val="16"/>
                <w:szCs w:val="16"/>
              </w:rPr>
            </w:pPr>
            <w:r w:rsidRPr="00A94949">
              <w:rPr>
                <w:rFonts w:ascii="Times New Roman" w:hAnsi="Times New Roman"/>
                <w:b/>
                <w:bCs/>
                <w:sz w:val="16"/>
                <w:szCs w:val="16"/>
              </w:rPr>
              <w:t>2 452 714</w:t>
            </w:r>
          </w:p>
        </w:tc>
        <w:tc>
          <w:tcPr>
            <w:tcW w:w="50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94949" w:rsidRPr="00A94949" w:rsidP="00A94949">
            <w:pPr>
              <w:bidi w:val="0"/>
              <w:spacing w:after="0" w:line="240" w:lineRule="auto"/>
              <w:jc w:val="right"/>
              <w:rPr>
                <w:rFonts w:ascii="Times New Roman" w:hAnsi="Times New Roman"/>
                <w:b/>
                <w:bCs/>
                <w:sz w:val="16"/>
                <w:szCs w:val="16"/>
              </w:rPr>
            </w:pPr>
            <w:r w:rsidRPr="00A94949">
              <w:rPr>
                <w:rFonts w:ascii="Times New Roman" w:hAnsi="Times New Roman"/>
                <w:b/>
                <w:bCs/>
                <w:sz w:val="16"/>
                <w:szCs w:val="16"/>
              </w:rPr>
              <w:t>2 322 956</w:t>
            </w:r>
          </w:p>
        </w:tc>
        <w:tc>
          <w:tcPr>
            <w:tcW w:w="50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94949" w:rsidRPr="00A94949" w:rsidP="00A94949">
            <w:pPr>
              <w:bidi w:val="0"/>
              <w:spacing w:after="0" w:line="240" w:lineRule="auto"/>
              <w:jc w:val="right"/>
              <w:rPr>
                <w:rFonts w:ascii="Times New Roman" w:hAnsi="Times New Roman"/>
                <w:b/>
                <w:bCs/>
                <w:sz w:val="16"/>
                <w:szCs w:val="16"/>
              </w:rPr>
            </w:pPr>
            <w:r w:rsidRPr="00A94949">
              <w:rPr>
                <w:rFonts w:ascii="Times New Roman" w:hAnsi="Times New Roman"/>
                <w:b/>
                <w:bCs/>
                <w:sz w:val="16"/>
                <w:szCs w:val="16"/>
              </w:rPr>
              <w:t>2 958 612</w:t>
            </w:r>
          </w:p>
        </w:tc>
        <w:tc>
          <w:tcPr>
            <w:tcW w:w="50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94949" w:rsidRPr="00A94949" w:rsidP="00A94949">
            <w:pPr>
              <w:bidi w:val="0"/>
              <w:spacing w:after="0" w:line="240" w:lineRule="auto"/>
              <w:jc w:val="right"/>
              <w:rPr>
                <w:rFonts w:ascii="Times New Roman" w:hAnsi="Times New Roman"/>
                <w:b/>
                <w:bCs/>
                <w:sz w:val="16"/>
                <w:szCs w:val="16"/>
              </w:rPr>
            </w:pPr>
            <w:r w:rsidRPr="00A94949">
              <w:rPr>
                <w:rFonts w:ascii="Times New Roman" w:hAnsi="Times New Roman"/>
                <w:b/>
                <w:bCs/>
                <w:sz w:val="16"/>
                <w:szCs w:val="16"/>
              </w:rPr>
              <w:t>2 193 470</w:t>
            </w:r>
          </w:p>
        </w:tc>
        <w:tc>
          <w:tcPr>
            <w:tcW w:w="50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94949" w:rsidRPr="00A94949" w:rsidP="00A94949">
            <w:pPr>
              <w:bidi w:val="0"/>
              <w:spacing w:after="0" w:line="240" w:lineRule="auto"/>
              <w:jc w:val="right"/>
              <w:rPr>
                <w:rFonts w:ascii="Times New Roman" w:hAnsi="Times New Roman"/>
                <w:b/>
                <w:bCs/>
                <w:sz w:val="16"/>
                <w:szCs w:val="16"/>
              </w:rPr>
            </w:pPr>
            <w:r w:rsidRPr="00A94949">
              <w:rPr>
                <w:rFonts w:ascii="Times New Roman" w:hAnsi="Times New Roman"/>
                <w:b/>
                <w:bCs/>
                <w:sz w:val="16"/>
                <w:szCs w:val="16"/>
              </w:rPr>
              <w:t>1 398 872</w:t>
            </w:r>
          </w:p>
        </w:tc>
      </w:tr>
    </w:tbl>
    <w:p w:rsidR="00A94949" w:rsidP="00563E5E">
      <w:pPr>
        <w:bidi w:val="0"/>
        <w:jc w:val="right"/>
        <w:rPr>
          <w:rFonts w:ascii="Times New Roman" w:hAnsi="Times New Roman"/>
          <w:sz w:val="16"/>
          <w:szCs w:val="16"/>
        </w:rPr>
      </w:pPr>
    </w:p>
    <w:p w:rsidR="00CB3B58" w:rsidP="00563E5E">
      <w:pPr>
        <w:bidi w:val="0"/>
        <w:jc w:val="right"/>
        <w:rPr>
          <w:rFonts w:ascii="Times New Roman" w:hAnsi="Times New Roman"/>
          <w:sz w:val="16"/>
          <w:szCs w:val="16"/>
        </w:rPr>
      </w:pPr>
    </w:p>
    <w:p w:rsidR="00563E5E" w:rsidRPr="00284B2B" w:rsidP="00563E5E">
      <w:pPr>
        <w:bidi w:val="0"/>
        <w:jc w:val="both"/>
        <w:rPr>
          <w:rFonts w:ascii="Times New Roman" w:hAnsi="Times New Roman"/>
          <w:szCs w:val="22"/>
        </w:rPr>
      </w:pPr>
      <w:r w:rsidRPr="002D5EB8">
        <w:rPr>
          <w:rFonts w:ascii="Times New Roman" w:hAnsi="Times New Roman"/>
          <w:szCs w:val="22"/>
        </w:rPr>
        <w:tab/>
        <w:t>Prostriedky EÚ, zaradené do príjmov a výdavkov štátneho rozpočtu sa v návrhu rozpočtu na roky 201</w:t>
      </w:r>
      <w:r w:rsidRPr="002D5EB8" w:rsidR="002D5EB8">
        <w:rPr>
          <w:rFonts w:ascii="Times New Roman" w:hAnsi="Times New Roman"/>
          <w:szCs w:val="22"/>
        </w:rPr>
        <w:t>3</w:t>
      </w:r>
      <w:r w:rsidRPr="002D5EB8">
        <w:rPr>
          <w:rFonts w:ascii="Times New Roman" w:hAnsi="Times New Roman"/>
          <w:szCs w:val="22"/>
        </w:rPr>
        <w:t xml:space="preserve"> až 201</w:t>
      </w:r>
      <w:r w:rsidRPr="002D5EB8" w:rsidR="002D5EB8">
        <w:rPr>
          <w:rFonts w:ascii="Times New Roman" w:hAnsi="Times New Roman"/>
          <w:szCs w:val="22"/>
        </w:rPr>
        <w:t>5</w:t>
      </w:r>
      <w:r w:rsidRPr="002D5EB8">
        <w:rPr>
          <w:rFonts w:ascii="Times New Roman" w:hAnsi="Times New Roman"/>
          <w:szCs w:val="22"/>
        </w:rPr>
        <w:t xml:space="preserve"> rozpočtujú s neutrálnym dopadom na verejné financie.</w:t>
      </w:r>
      <w:r w:rsidRPr="00284B2B">
        <w:rPr>
          <w:rFonts w:ascii="Times New Roman" w:hAnsi="Times New Roman"/>
          <w:szCs w:val="22"/>
        </w:rPr>
        <w:t xml:space="preserve">  </w:t>
      </w:r>
    </w:p>
    <w:sectPr w:rsidSect="00A52D4B">
      <w:footerReference w:type="default" r:id="rId4"/>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ourier">
    <w:panose1 w:val="02070409020205020404"/>
    <w:charset w:val="00"/>
    <w:family w:val="modern"/>
    <w:pitch w:val="fixed"/>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rial Narrow">
    <w:panose1 w:val="00000000000000000000"/>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Book Antiqua">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38">
    <w:pPr>
      <w:pStyle w:val="Footer"/>
      <w:bidi w:val="0"/>
      <w:jc w:val="center"/>
      <w:rPr>
        <w:rFonts w:ascii="Times New Roman" w:hAnsi="Times New Roman"/>
      </w:rPr>
    </w:pPr>
    <w:r w:rsidR="000F166D">
      <w:rPr>
        <w:rFonts w:ascii="Times New Roman" w:hAnsi="Times New Roman"/>
      </w:rPr>
      <w:fldChar w:fldCharType="begin"/>
    </w:r>
    <w:r w:rsidR="000F166D">
      <w:rPr>
        <w:rFonts w:ascii="Times New Roman" w:hAnsi="Times New Roman"/>
      </w:rPr>
      <w:instrText>PAGE   \* MERGEFORMAT</w:instrText>
    </w:r>
    <w:r w:rsidR="000F166D">
      <w:rPr>
        <w:rFonts w:ascii="Times New Roman" w:hAnsi="Times New Roman"/>
      </w:rPr>
      <w:fldChar w:fldCharType="separate"/>
    </w:r>
    <w:r w:rsidR="00456B8D">
      <w:rPr>
        <w:rFonts w:ascii="Times New Roman" w:hAnsi="Times New Roman"/>
        <w:noProof/>
      </w:rPr>
      <w:t>10</w:t>
    </w:r>
    <w:r w:rsidR="000F166D">
      <w:rPr>
        <w:rFonts w:ascii="Times New Roman" w:hAnsi="Times New Roman"/>
      </w:rPr>
      <w:fldChar w:fldCharType="end"/>
    </w:r>
  </w:p>
  <w:p w:rsidR="00844A3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E297B"/>
    <w:multiLevelType w:val="hybridMultilevel"/>
    <w:tmpl w:val="04905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96435AB"/>
    <w:multiLevelType w:val="hybridMultilevel"/>
    <w:tmpl w:val="403A4068"/>
    <w:lvl w:ilvl="0">
      <w:start w:val="1"/>
      <w:numFmt w:val="bullet"/>
      <w:lvlText w:val=""/>
      <w:lvlJc w:val="left"/>
      <w:pPr>
        <w:ind w:left="1572" w:hanging="360"/>
      </w:pPr>
      <w:rPr>
        <w:rFonts w:ascii="Symbol" w:hAnsi="Symbol" w:hint="default"/>
      </w:rPr>
    </w:lvl>
    <w:lvl w:ilvl="1">
      <w:start w:val="1"/>
      <w:numFmt w:val="bullet"/>
      <w:lvlText w:val="o"/>
      <w:lvlJc w:val="left"/>
      <w:pPr>
        <w:ind w:left="2292" w:hanging="360"/>
      </w:pPr>
      <w:rPr>
        <w:rFonts w:ascii="Courier New" w:hAnsi="Courier New" w:hint="default"/>
      </w:rPr>
    </w:lvl>
    <w:lvl w:ilvl="2">
      <w:start w:val="1"/>
      <w:numFmt w:val="bullet"/>
      <w:lvlText w:val=""/>
      <w:lvlJc w:val="left"/>
      <w:pPr>
        <w:ind w:left="3012" w:hanging="360"/>
      </w:pPr>
      <w:rPr>
        <w:rFonts w:ascii="Wingdings" w:hAnsi="Wingdings" w:hint="default"/>
      </w:rPr>
    </w:lvl>
    <w:lvl w:ilvl="3">
      <w:start w:val="1"/>
      <w:numFmt w:val="bullet"/>
      <w:lvlText w:val=""/>
      <w:lvlJc w:val="left"/>
      <w:pPr>
        <w:ind w:left="3732" w:hanging="360"/>
      </w:pPr>
      <w:rPr>
        <w:rFonts w:ascii="Symbol" w:hAnsi="Symbol" w:hint="default"/>
      </w:rPr>
    </w:lvl>
    <w:lvl w:ilvl="4">
      <w:start w:val="1"/>
      <w:numFmt w:val="bullet"/>
      <w:lvlText w:val="o"/>
      <w:lvlJc w:val="left"/>
      <w:pPr>
        <w:ind w:left="4452" w:hanging="360"/>
      </w:pPr>
      <w:rPr>
        <w:rFonts w:ascii="Courier New" w:hAnsi="Courier New" w:hint="default"/>
      </w:rPr>
    </w:lvl>
    <w:lvl w:ilvl="5">
      <w:start w:val="1"/>
      <w:numFmt w:val="bullet"/>
      <w:lvlText w:val=""/>
      <w:lvlJc w:val="left"/>
      <w:pPr>
        <w:ind w:left="5172" w:hanging="360"/>
      </w:pPr>
      <w:rPr>
        <w:rFonts w:ascii="Wingdings" w:hAnsi="Wingdings" w:hint="default"/>
      </w:rPr>
    </w:lvl>
    <w:lvl w:ilvl="6">
      <w:start w:val="1"/>
      <w:numFmt w:val="bullet"/>
      <w:lvlText w:val=""/>
      <w:lvlJc w:val="left"/>
      <w:pPr>
        <w:ind w:left="5892" w:hanging="360"/>
      </w:pPr>
      <w:rPr>
        <w:rFonts w:ascii="Symbol" w:hAnsi="Symbol" w:hint="default"/>
      </w:rPr>
    </w:lvl>
    <w:lvl w:ilvl="7">
      <w:start w:val="1"/>
      <w:numFmt w:val="bullet"/>
      <w:lvlText w:val="o"/>
      <w:lvlJc w:val="left"/>
      <w:pPr>
        <w:ind w:left="6612" w:hanging="360"/>
      </w:pPr>
      <w:rPr>
        <w:rFonts w:ascii="Courier New" w:hAnsi="Courier New" w:hint="default"/>
      </w:rPr>
    </w:lvl>
    <w:lvl w:ilvl="8">
      <w:start w:val="1"/>
      <w:numFmt w:val="bullet"/>
      <w:lvlText w:val=""/>
      <w:lvlJc w:val="left"/>
      <w:pPr>
        <w:ind w:left="7332" w:hanging="360"/>
      </w:pPr>
      <w:rPr>
        <w:rFonts w:ascii="Wingdings" w:hAnsi="Wingdings" w:hint="default"/>
      </w:rPr>
    </w:lvl>
  </w:abstractNum>
  <w:abstractNum w:abstractNumId="2">
    <w:nsid w:val="1C202F66"/>
    <w:multiLevelType w:val="hybridMultilevel"/>
    <w:tmpl w:val="0DF82F4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0"/>
      <w:numFmt w:val="bullet"/>
      <w:lvlText w:val="-"/>
      <w:lvlJc w:val="left"/>
      <w:pPr>
        <w:tabs>
          <w:tab w:val="num" w:pos="1800"/>
        </w:tabs>
        <w:ind w:left="1800" w:hanging="360"/>
      </w:pPr>
      <w:rPr>
        <w:rFonts w:ascii="Times New Roman" w:eastAsia="Times New Roman" w:hAnsi="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1DF90A0C"/>
    <w:multiLevelType w:val="hybridMultilevel"/>
    <w:tmpl w:val="F66E85FC"/>
    <w:lvl w:ilvl="0">
      <w:start w:val="1"/>
      <w:numFmt w:val="bullet"/>
      <w:lvlText w:val="-"/>
      <w:lvlJc w:val="left"/>
      <w:pPr>
        <w:ind w:left="1069" w:hanging="360"/>
      </w:pPr>
      <w:rPr>
        <w:rFonts w:ascii="Times New Roman" w:eastAsia="Times New Roman" w:hAnsi="Times New Roman"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4">
    <w:nsid w:val="21993547"/>
    <w:multiLevelType w:val="hybridMultilevel"/>
    <w:tmpl w:val="ECEC9AF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27A6565C"/>
    <w:multiLevelType w:val="hybridMultilevel"/>
    <w:tmpl w:val="CEECB70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2F6A2EF4"/>
    <w:multiLevelType w:val="hybridMultilevel"/>
    <w:tmpl w:val="D32004A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3527517E"/>
    <w:multiLevelType w:val="hybridMultilevel"/>
    <w:tmpl w:val="680285C2"/>
    <w:lvl w:ilvl="0">
      <w:start w:val="67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6230F40"/>
    <w:multiLevelType w:val="hybridMultilevel"/>
    <w:tmpl w:val="C60EC494"/>
    <w:lvl w:ilvl="0">
      <w:start w:val="8"/>
      <w:numFmt w:val="bullet"/>
      <w:lvlText w:val="-"/>
      <w:lvlJc w:val="left"/>
      <w:pPr>
        <w:ind w:left="840" w:hanging="360"/>
      </w:pPr>
      <w:rPr>
        <w:rFonts w:ascii="Arial Narrow" w:eastAsia="Times New Roman" w:hAnsi="Arial Narrow" w:hint="default"/>
      </w:rPr>
    </w:lvl>
    <w:lvl w:ilvl="1">
      <w:start w:val="1"/>
      <w:numFmt w:val="bullet"/>
      <w:lvlText w:val="o"/>
      <w:lvlJc w:val="left"/>
      <w:pPr>
        <w:ind w:left="1560" w:hanging="360"/>
      </w:pPr>
      <w:rPr>
        <w:rFonts w:ascii="Courier New" w:hAnsi="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hint="default"/>
      </w:rPr>
    </w:lvl>
    <w:lvl w:ilvl="8">
      <w:start w:val="1"/>
      <w:numFmt w:val="bullet"/>
      <w:lvlText w:val=""/>
      <w:lvlJc w:val="left"/>
      <w:pPr>
        <w:ind w:left="6600" w:hanging="360"/>
      </w:pPr>
      <w:rPr>
        <w:rFonts w:ascii="Wingdings" w:hAnsi="Wingdings" w:hint="default"/>
      </w:rPr>
    </w:lvl>
  </w:abstractNum>
  <w:abstractNum w:abstractNumId="9">
    <w:nsid w:val="372E0EE7"/>
    <w:multiLevelType w:val="multilevel"/>
    <w:tmpl w:val="041B001F"/>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792"/>
        </w:tabs>
        <w:ind w:left="792" w:hanging="432"/>
      </w:pPr>
      <w:rPr>
        <w:rFonts w:cs="Times New Roman" w:hint="default"/>
        <w:rtl w:val="0"/>
        <w:cs w:val="0"/>
      </w:rPr>
    </w:lvl>
    <w:lvl w:ilvl="2">
      <w:start w:val="1"/>
      <w:numFmt w:val="decimal"/>
      <w:lvlText w:val="%1.%2.%3."/>
      <w:lvlJc w:val="left"/>
      <w:pPr>
        <w:tabs>
          <w:tab w:val="num" w:pos="1224"/>
        </w:tabs>
        <w:ind w:left="1224" w:hanging="504"/>
      </w:pPr>
      <w:rPr>
        <w:rFonts w:cs="Times New Roman" w:hint="default"/>
        <w:rtl w:val="0"/>
        <w:cs w:val="0"/>
      </w:rPr>
    </w:lvl>
    <w:lvl w:ilvl="3">
      <w:start w:val="1"/>
      <w:numFmt w:val="decimal"/>
      <w:lvlText w:val="%1.%2.%3.%4."/>
      <w:lvlJc w:val="left"/>
      <w:pPr>
        <w:tabs>
          <w:tab w:val="num" w:pos="1728"/>
        </w:tabs>
        <w:ind w:left="1728" w:hanging="648"/>
      </w:pPr>
      <w:rPr>
        <w:rFonts w:cs="Times New Roman" w:hint="default"/>
        <w:rtl w:val="0"/>
        <w:cs w:val="0"/>
      </w:rPr>
    </w:lvl>
    <w:lvl w:ilvl="4">
      <w:start w:val="1"/>
      <w:numFmt w:val="decimal"/>
      <w:lvlText w:val="%1.%2.%3.%4.%5."/>
      <w:lvlJc w:val="left"/>
      <w:pPr>
        <w:tabs>
          <w:tab w:val="num" w:pos="2232"/>
        </w:tabs>
        <w:ind w:left="2232" w:hanging="792"/>
      </w:pPr>
      <w:rPr>
        <w:rFonts w:cs="Times New Roman" w:hint="default"/>
        <w:rtl w:val="0"/>
        <w:cs w:val="0"/>
      </w:rPr>
    </w:lvl>
    <w:lvl w:ilvl="5">
      <w:start w:val="1"/>
      <w:numFmt w:val="decimal"/>
      <w:lvlText w:val="%1.%2.%3.%4.%5.%6."/>
      <w:lvlJc w:val="left"/>
      <w:pPr>
        <w:tabs>
          <w:tab w:val="num" w:pos="2736"/>
        </w:tabs>
        <w:ind w:left="2736" w:hanging="936"/>
      </w:pPr>
      <w:rPr>
        <w:rFonts w:cs="Times New Roman" w:hint="default"/>
        <w:rtl w:val="0"/>
        <w:cs w:val="0"/>
      </w:rPr>
    </w:lvl>
    <w:lvl w:ilvl="6">
      <w:start w:val="1"/>
      <w:numFmt w:val="decimal"/>
      <w:lvlText w:val="%1.%2.%3.%4.%5.%6.%7."/>
      <w:lvlJc w:val="left"/>
      <w:pPr>
        <w:tabs>
          <w:tab w:val="num" w:pos="3240"/>
        </w:tabs>
        <w:ind w:left="3240" w:hanging="1080"/>
      </w:pPr>
      <w:rPr>
        <w:rFonts w:cs="Times New Roman" w:hint="default"/>
        <w:rtl w:val="0"/>
        <w:cs w:val="0"/>
      </w:rPr>
    </w:lvl>
    <w:lvl w:ilvl="7">
      <w:start w:val="1"/>
      <w:numFmt w:val="decimal"/>
      <w:lvlText w:val="%1.%2.%3.%4.%5.%6.%7.%8."/>
      <w:lvlJc w:val="left"/>
      <w:pPr>
        <w:tabs>
          <w:tab w:val="num" w:pos="3744"/>
        </w:tabs>
        <w:ind w:left="3744" w:hanging="1224"/>
      </w:pPr>
      <w:rPr>
        <w:rFonts w:cs="Times New Roman" w:hint="default"/>
        <w:rtl w:val="0"/>
        <w:cs w:val="0"/>
      </w:rPr>
    </w:lvl>
    <w:lvl w:ilvl="8">
      <w:start w:val="1"/>
      <w:numFmt w:val="decimal"/>
      <w:lvlText w:val="%1.%2.%3.%4.%5.%6.%7.%8.%9."/>
      <w:lvlJc w:val="left"/>
      <w:pPr>
        <w:tabs>
          <w:tab w:val="num" w:pos="4320"/>
        </w:tabs>
        <w:ind w:left="4320" w:hanging="1440"/>
      </w:pPr>
      <w:rPr>
        <w:rFonts w:cs="Times New Roman" w:hint="default"/>
        <w:rtl w:val="0"/>
        <w:cs w:val="0"/>
      </w:rPr>
    </w:lvl>
  </w:abstractNum>
  <w:abstractNum w:abstractNumId="10">
    <w:nsid w:val="3BBD1270"/>
    <w:multiLevelType w:val="hybridMultilevel"/>
    <w:tmpl w:val="5DA4CCA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05A070E"/>
    <w:multiLevelType w:val="hybridMultilevel"/>
    <w:tmpl w:val="48E27F5E"/>
    <w:lvl w:ilvl="0">
      <w:start w:val="6"/>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F581C1B"/>
    <w:multiLevelType w:val="hybridMultilevel"/>
    <w:tmpl w:val="879AA0A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52E901BA"/>
    <w:multiLevelType w:val="multilevel"/>
    <w:tmpl w:val="CED4420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792"/>
        </w:tabs>
        <w:ind w:left="792" w:hanging="432"/>
      </w:pPr>
      <w:rPr>
        <w:rFonts w:cs="Times New Roman" w:hint="default"/>
        <w:rtl w:val="0"/>
        <w:cs w:val="0"/>
      </w:rPr>
    </w:lvl>
    <w:lvl w:ilvl="2">
      <w:start w:val="1"/>
      <w:numFmt w:val="decimal"/>
      <w:pStyle w:val="tl3"/>
      <w:lvlText w:val="%1.%2.%3."/>
      <w:lvlJc w:val="left"/>
      <w:pPr>
        <w:tabs>
          <w:tab w:val="num" w:pos="357"/>
        </w:tabs>
        <w:ind w:left="357" w:hanging="357"/>
      </w:pPr>
      <w:rPr>
        <w:rFonts w:cs="Times New Roman" w:hint="default"/>
        <w:rtl w:val="0"/>
        <w:cs w:val="0"/>
      </w:rPr>
    </w:lvl>
    <w:lvl w:ilvl="3">
      <w:start w:val="1"/>
      <w:numFmt w:val="decimal"/>
      <w:lvlText w:val="%1.%2.%3.%4."/>
      <w:lvlJc w:val="left"/>
      <w:pPr>
        <w:tabs>
          <w:tab w:val="num" w:pos="1800"/>
        </w:tabs>
        <w:ind w:left="1728" w:hanging="648"/>
      </w:pPr>
      <w:rPr>
        <w:rFonts w:cs="Times New Roman" w:hint="default"/>
        <w:rtl w:val="0"/>
        <w:cs w:val="0"/>
      </w:rPr>
    </w:lvl>
    <w:lvl w:ilvl="4">
      <w:start w:val="1"/>
      <w:numFmt w:val="decimal"/>
      <w:lvlText w:val="%1.%2.%3.%4.%5."/>
      <w:lvlJc w:val="left"/>
      <w:pPr>
        <w:tabs>
          <w:tab w:val="num" w:pos="2520"/>
        </w:tabs>
        <w:ind w:left="2232" w:hanging="792"/>
      </w:pPr>
      <w:rPr>
        <w:rFonts w:cs="Times New Roman" w:hint="default"/>
        <w:rtl w:val="0"/>
        <w:cs w:val="0"/>
      </w:rPr>
    </w:lvl>
    <w:lvl w:ilvl="5">
      <w:start w:val="1"/>
      <w:numFmt w:val="decimal"/>
      <w:lvlText w:val="%1.%2.%3.%4.%5.%6."/>
      <w:lvlJc w:val="left"/>
      <w:pPr>
        <w:tabs>
          <w:tab w:val="num" w:pos="2880"/>
        </w:tabs>
        <w:ind w:left="2736" w:hanging="936"/>
      </w:pPr>
      <w:rPr>
        <w:rFonts w:cs="Times New Roman" w:hint="default"/>
        <w:rtl w:val="0"/>
        <w:cs w:val="0"/>
      </w:rPr>
    </w:lvl>
    <w:lvl w:ilvl="6">
      <w:start w:val="1"/>
      <w:numFmt w:val="decimal"/>
      <w:lvlText w:val="%1.%2.%3.%4.%5.%6.%7."/>
      <w:lvlJc w:val="left"/>
      <w:pPr>
        <w:tabs>
          <w:tab w:val="num" w:pos="3600"/>
        </w:tabs>
        <w:ind w:left="3240" w:hanging="1080"/>
      </w:pPr>
      <w:rPr>
        <w:rFonts w:cs="Times New Roman" w:hint="default"/>
        <w:rtl w:val="0"/>
        <w:cs w:val="0"/>
      </w:rPr>
    </w:lvl>
    <w:lvl w:ilvl="7">
      <w:start w:val="1"/>
      <w:numFmt w:val="decimal"/>
      <w:lvlText w:val="%1.%2.%3.%4.%5.%6.%7.%8."/>
      <w:lvlJc w:val="left"/>
      <w:pPr>
        <w:tabs>
          <w:tab w:val="num" w:pos="3960"/>
        </w:tabs>
        <w:ind w:left="3744" w:hanging="1224"/>
      </w:pPr>
      <w:rPr>
        <w:rFonts w:cs="Times New Roman" w:hint="default"/>
        <w:rtl w:val="0"/>
        <w:cs w:val="0"/>
      </w:rPr>
    </w:lvl>
    <w:lvl w:ilvl="8">
      <w:start w:val="1"/>
      <w:numFmt w:val="decimal"/>
      <w:lvlText w:val="%1.%2.%3.%4.%5.%6.%7.%8.%9."/>
      <w:lvlJc w:val="left"/>
      <w:pPr>
        <w:tabs>
          <w:tab w:val="num" w:pos="4680"/>
        </w:tabs>
        <w:ind w:left="4320" w:hanging="1440"/>
      </w:pPr>
      <w:rPr>
        <w:rFonts w:cs="Times New Roman" w:hint="default"/>
        <w:rtl w:val="0"/>
        <w:cs w:val="0"/>
      </w:rPr>
    </w:lvl>
  </w:abstractNum>
  <w:abstractNum w:abstractNumId="14">
    <w:nsid w:val="579075F5"/>
    <w:multiLevelType w:val="hybridMultilevel"/>
    <w:tmpl w:val="CB342EBE"/>
    <w:lvl w:ilvl="0">
      <w:start w:val="1"/>
      <w:numFmt w:val="bullet"/>
      <w:lvlText w:val="-"/>
      <w:lvlJc w:val="left"/>
      <w:pPr>
        <w:tabs>
          <w:tab w:val="num" w:pos="900"/>
        </w:tabs>
        <w:ind w:left="900" w:hanging="360"/>
      </w:pPr>
      <w:rPr>
        <w:rFonts w:ascii="Arial Narrow" w:eastAsia="Times New Roman" w:hAnsi="Arial Narrow"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nsid w:val="587C64B9"/>
    <w:multiLevelType w:val="hybridMultilevel"/>
    <w:tmpl w:val="E4A8A142"/>
    <w:lvl w:ilvl="0">
      <w:start w:val="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68122F9"/>
    <w:multiLevelType w:val="hybridMultilevel"/>
    <w:tmpl w:val="CDDCE78C"/>
    <w:lvl w:ilvl="0">
      <w:start w:val="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7FF6A13"/>
    <w:multiLevelType w:val="hybridMultilevel"/>
    <w:tmpl w:val="B58A21FE"/>
    <w:lvl w:ilvl="0">
      <w:start w:val="0"/>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8">
    <w:nsid w:val="69D133A4"/>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19">
    <w:nsid w:val="6D6E74A5"/>
    <w:multiLevelType w:val="hybridMultilevel"/>
    <w:tmpl w:val="6E9A9BE6"/>
    <w:lvl w:ilvl="0">
      <w:start w:val="108"/>
      <w:numFmt w:val="bullet"/>
      <w:lvlText w:val="-"/>
      <w:lvlJc w:val="left"/>
      <w:pPr>
        <w:tabs>
          <w:tab w:val="num" w:pos="720"/>
        </w:tabs>
        <w:ind w:left="720" w:hanging="360"/>
      </w:pPr>
      <w:rPr>
        <w:rFonts w:ascii="Arial Narrow" w:eastAsia="Times New Roman"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9C83819"/>
    <w:multiLevelType w:val="hybridMultilevel"/>
    <w:tmpl w:val="2974A1A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7F037323"/>
    <w:multiLevelType w:val="hybridMultilevel"/>
    <w:tmpl w:val="F87C61F0"/>
    <w:lvl w:ilvl="0">
      <w:start w:val="1"/>
      <w:numFmt w:val="bullet"/>
      <w:lvlText w:val="-"/>
      <w:lvlJc w:val="left"/>
      <w:pPr>
        <w:tabs>
          <w:tab w:val="num" w:pos="900"/>
        </w:tabs>
        <w:ind w:left="900" w:hanging="360"/>
      </w:pPr>
      <w:rPr>
        <w:rFonts w:ascii="Arial Narrow" w:eastAsia="Times New Roman" w:hAnsi="Arial Narrow"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2">
    <w:nsid w:val="7F652CAB"/>
    <w:multiLevelType w:val="hybridMultilevel"/>
    <w:tmpl w:val="C9426D80"/>
    <w:lvl w:ilvl="0">
      <w:start w:val="1"/>
      <w:numFmt w:val="bullet"/>
      <w:lvlText w:val=""/>
      <w:lvlJc w:val="left"/>
      <w:pPr>
        <w:ind w:left="885" w:hanging="360"/>
      </w:pPr>
      <w:rPr>
        <w:rFonts w:ascii="Wingdings" w:hAnsi="Wingdings" w:hint="default"/>
      </w:rPr>
    </w:lvl>
    <w:lvl w:ilvl="1">
      <w:start w:val="1"/>
      <w:numFmt w:val="bullet"/>
      <w:lvlText w:val="o"/>
      <w:lvlJc w:val="left"/>
      <w:pPr>
        <w:ind w:left="1605" w:hanging="360"/>
      </w:pPr>
      <w:rPr>
        <w:rFonts w:ascii="Courier New" w:hAnsi="Courier New" w:hint="default"/>
      </w:rPr>
    </w:lvl>
    <w:lvl w:ilvl="2">
      <w:start w:val="1"/>
      <w:numFmt w:val="bullet"/>
      <w:lvlText w:val=""/>
      <w:lvlJc w:val="left"/>
      <w:pPr>
        <w:ind w:left="2325" w:hanging="360"/>
      </w:pPr>
      <w:rPr>
        <w:rFonts w:ascii="Wingdings" w:hAnsi="Wingdings" w:hint="default"/>
      </w:rPr>
    </w:lvl>
    <w:lvl w:ilvl="3">
      <w:start w:val="1"/>
      <w:numFmt w:val="bullet"/>
      <w:lvlText w:val=""/>
      <w:lvlJc w:val="left"/>
      <w:pPr>
        <w:ind w:left="3045" w:hanging="360"/>
      </w:pPr>
      <w:rPr>
        <w:rFonts w:ascii="Symbol" w:hAnsi="Symbol" w:hint="default"/>
      </w:rPr>
    </w:lvl>
    <w:lvl w:ilvl="4">
      <w:start w:val="1"/>
      <w:numFmt w:val="bullet"/>
      <w:lvlText w:val="o"/>
      <w:lvlJc w:val="left"/>
      <w:pPr>
        <w:ind w:left="3765" w:hanging="360"/>
      </w:pPr>
      <w:rPr>
        <w:rFonts w:ascii="Courier New" w:hAnsi="Courier New" w:hint="default"/>
      </w:rPr>
    </w:lvl>
    <w:lvl w:ilvl="5">
      <w:start w:val="1"/>
      <w:numFmt w:val="bullet"/>
      <w:lvlText w:val=""/>
      <w:lvlJc w:val="left"/>
      <w:pPr>
        <w:ind w:left="4485" w:hanging="360"/>
      </w:pPr>
      <w:rPr>
        <w:rFonts w:ascii="Wingdings" w:hAnsi="Wingdings" w:hint="default"/>
      </w:rPr>
    </w:lvl>
    <w:lvl w:ilvl="6">
      <w:start w:val="1"/>
      <w:numFmt w:val="bullet"/>
      <w:lvlText w:val=""/>
      <w:lvlJc w:val="left"/>
      <w:pPr>
        <w:ind w:left="5205" w:hanging="360"/>
      </w:pPr>
      <w:rPr>
        <w:rFonts w:ascii="Symbol" w:hAnsi="Symbol" w:hint="default"/>
      </w:rPr>
    </w:lvl>
    <w:lvl w:ilvl="7">
      <w:start w:val="1"/>
      <w:numFmt w:val="bullet"/>
      <w:lvlText w:val="o"/>
      <w:lvlJc w:val="left"/>
      <w:pPr>
        <w:ind w:left="5925" w:hanging="360"/>
      </w:pPr>
      <w:rPr>
        <w:rFonts w:ascii="Courier New" w:hAnsi="Courier New" w:hint="default"/>
      </w:rPr>
    </w:lvl>
    <w:lvl w:ilvl="8">
      <w:start w:val="1"/>
      <w:numFmt w:val="bullet"/>
      <w:lvlText w:val=""/>
      <w:lvlJc w:val="left"/>
      <w:pPr>
        <w:ind w:left="6645" w:hanging="360"/>
      </w:pPr>
      <w:rPr>
        <w:rFonts w:ascii="Wingdings" w:hAnsi="Wingdings" w:hint="default"/>
      </w:rPr>
    </w:lvl>
  </w:abstractNum>
  <w:num w:numId="1">
    <w:abstractNumId w:val="8"/>
  </w:num>
  <w:num w:numId="2">
    <w:abstractNumId w:val="11"/>
  </w:num>
  <w:num w:numId="3">
    <w:abstractNumId w:val="10"/>
  </w:num>
  <w:num w:numId="4">
    <w:abstractNumId w:val="20"/>
  </w:num>
  <w:num w:numId="5">
    <w:abstractNumId w:val="7"/>
  </w:num>
  <w:num w:numId="6">
    <w:abstractNumId w:val="15"/>
  </w:num>
  <w:num w:numId="7">
    <w:abstractNumId w:val="16"/>
  </w:num>
  <w:num w:numId="8">
    <w:abstractNumId w:val="9"/>
  </w:num>
  <w:num w:numId="9">
    <w:abstractNumId w:val="18"/>
  </w:num>
  <w:num w:numId="10">
    <w:abstractNumId w:val="13"/>
  </w:num>
  <w:num w:numId="11">
    <w:abstractNumId w:val="2"/>
  </w:num>
  <w:num w:numId="12">
    <w:abstractNumId w:val="5"/>
  </w:num>
  <w:num w:numId="13">
    <w:abstractNumId w:val="12"/>
  </w:num>
  <w:num w:numId="14">
    <w:abstractNumId w:val="6"/>
  </w:num>
  <w:num w:numId="1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563E5E"/>
    <w:rsid w:val="00000A90"/>
    <w:rsid w:val="00000F70"/>
    <w:rsid w:val="0005763F"/>
    <w:rsid w:val="0006099E"/>
    <w:rsid w:val="000658CD"/>
    <w:rsid w:val="0008202C"/>
    <w:rsid w:val="0008531C"/>
    <w:rsid w:val="000A3EAD"/>
    <w:rsid w:val="000F166D"/>
    <w:rsid w:val="001142D9"/>
    <w:rsid w:val="00144D60"/>
    <w:rsid w:val="001D0339"/>
    <w:rsid w:val="001D0654"/>
    <w:rsid w:val="001D3D18"/>
    <w:rsid w:val="00215795"/>
    <w:rsid w:val="00226CCE"/>
    <w:rsid w:val="00236034"/>
    <w:rsid w:val="00250EE8"/>
    <w:rsid w:val="00256EBC"/>
    <w:rsid w:val="00284B2B"/>
    <w:rsid w:val="002D5EB8"/>
    <w:rsid w:val="00304EA8"/>
    <w:rsid w:val="003427B9"/>
    <w:rsid w:val="00394518"/>
    <w:rsid w:val="003E56E8"/>
    <w:rsid w:val="00446B15"/>
    <w:rsid w:val="00456B8D"/>
    <w:rsid w:val="004765E5"/>
    <w:rsid w:val="00490D83"/>
    <w:rsid w:val="004D05AA"/>
    <w:rsid w:val="004E61A9"/>
    <w:rsid w:val="00563E5E"/>
    <w:rsid w:val="005841CA"/>
    <w:rsid w:val="005C4435"/>
    <w:rsid w:val="005F18BA"/>
    <w:rsid w:val="00654F99"/>
    <w:rsid w:val="00702A8D"/>
    <w:rsid w:val="007714B2"/>
    <w:rsid w:val="007F0659"/>
    <w:rsid w:val="008353B5"/>
    <w:rsid w:val="00844A38"/>
    <w:rsid w:val="008479DF"/>
    <w:rsid w:val="008547BB"/>
    <w:rsid w:val="008852F0"/>
    <w:rsid w:val="008C4C3F"/>
    <w:rsid w:val="008D32F6"/>
    <w:rsid w:val="00931A81"/>
    <w:rsid w:val="00965122"/>
    <w:rsid w:val="00966629"/>
    <w:rsid w:val="009674BD"/>
    <w:rsid w:val="00973351"/>
    <w:rsid w:val="0099458B"/>
    <w:rsid w:val="009C698E"/>
    <w:rsid w:val="00A31B2A"/>
    <w:rsid w:val="00A52D4B"/>
    <w:rsid w:val="00A8025E"/>
    <w:rsid w:val="00A94949"/>
    <w:rsid w:val="00AD608B"/>
    <w:rsid w:val="00AD7A2A"/>
    <w:rsid w:val="00AE1C55"/>
    <w:rsid w:val="00B57C75"/>
    <w:rsid w:val="00B65628"/>
    <w:rsid w:val="00B71623"/>
    <w:rsid w:val="00B921D3"/>
    <w:rsid w:val="00BE4F53"/>
    <w:rsid w:val="00C111AA"/>
    <w:rsid w:val="00C35D41"/>
    <w:rsid w:val="00C475CB"/>
    <w:rsid w:val="00C542F9"/>
    <w:rsid w:val="00CA002C"/>
    <w:rsid w:val="00CA6A0C"/>
    <w:rsid w:val="00CB21B8"/>
    <w:rsid w:val="00CB3B58"/>
    <w:rsid w:val="00CD14BC"/>
    <w:rsid w:val="00D14520"/>
    <w:rsid w:val="00D26D22"/>
    <w:rsid w:val="00D3362A"/>
    <w:rsid w:val="00D36DE7"/>
    <w:rsid w:val="00D534C9"/>
    <w:rsid w:val="00D56C1F"/>
    <w:rsid w:val="00D573A8"/>
    <w:rsid w:val="00D64DDF"/>
    <w:rsid w:val="00D70A15"/>
    <w:rsid w:val="00D71422"/>
    <w:rsid w:val="00DB7A42"/>
    <w:rsid w:val="00DC5FF2"/>
    <w:rsid w:val="00DE0E6F"/>
    <w:rsid w:val="00E02BAF"/>
    <w:rsid w:val="00E123C4"/>
    <w:rsid w:val="00E773C8"/>
    <w:rsid w:val="00E9208A"/>
    <w:rsid w:val="00EB33CC"/>
    <w:rsid w:val="00EB5B4C"/>
    <w:rsid w:val="00EF20D7"/>
    <w:rsid w:val="00EF7F72"/>
    <w:rsid w:val="00F00A91"/>
    <w:rsid w:val="00F12A93"/>
    <w:rsid w:val="00F46D78"/>
    <w:rsid w:val="00F577B8"/>
    <w:rsid w:val="00F96464"/>
    <w:rsid w:val="00FD56B5"/>
    <w:rsid w:val="00FF3002"/>
    <w:rsid w:val="00FF76A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E5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63E5E"/>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
    <w:qFormat/>
    <w:rsid w:val="00563E5E"/>
    <w:pPr>
      <w:keepNext/>
      <w:spacing w:before="240" w:after="60"/>
      <w:jc w:val="left"/>
      <w:outlineLvl w:val="1"/>
    </w:pPr>
    <w:rPr>
      <w:rFonts w:ascii="Arial" w:hAnsi="Arial" w:cs="Arial"/>
      <w:b/>
      <w:bCs/>
      <w:i/>
      <w:iCs/>
      <w:sz w:val="28"/>
      <w:szCs w:val="28"/>
    </w:rPr>
  </w:style>
  <w:style w:type="paragraph" w:styleId="Heading3">
    <w:name w:val="heading 3"/>
    <w:aliases w:val="Char Char"/>
    <w:basedOn w:val="Normal"/>
    <w:next w:val="Normal"/>
    <w:link w:val="Nadpis3Char"/>
    <w:uiPriority w:val="9"/>
    <w:qFormat/>
    <w:rsid w:val="00563E5E"/>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63E5E"/>
    <w:rPr>
      <w:rFonts w:ascii="Arial" w:hAnsi="Arial" w:cs="Arial"/>
      <w:b/>
      <w:bCs/>
      <w:kern w:val="32"/>
      <w:sz w:val="32"/>
      <w:szCs w:val="32"/>
      <w:rtl w:val="0"/>
      <w:cs w:val="0"/>
      <w:lang w:val="x-none" w:eastAsia="sk-SK"/>
    </w:rPr>
  </w:style>
  <w:style w:type="character" w:customStyle="1" w:styleId="Nadpis2Char">
    <w:name w:val="Nadpis 2 Char"/>
    <w:basedOn w:val="DefaultParagraphFont"/>
    <w:link w:val="Heading2"/>
    <w:uiPriority w:val="9"/>
    <w:locked/>
    <w:rsid w:val="00563E5E"/>
    <w:rPr>
      <w:rFonts w:ascii="Arial" w:hAnsi="Arial" w:cs="Arial"/>
      <w:b/>
      <w:bCs/>
      <w:i/>
      <w:iCs/>
      <w:sz w:val="28"/>
      <w:szCs w:val="28"/>
      <w:rtl w:val="0"/>
      <w:cs w:val="0"/>
      <w:lang w:val="x-none" w:eastAsia="sk-SK"/>
    </w:rPr>
  </w:style>
  <w:style w:type="character" w:customStyle="1" w:styleId="Nadpis3Char">
    <w:name w:val="Nadpis 3 Char"/>
    <w:aliases w:val="Char Char Char"/>
    <w:basedOn w:val="DefaultParagraphFont"/>
    <w:link w:val="Heading3"/>
    <w:uiPriority w:val="9"/>
    <w:locked/>
    <w:rsid w:val="00563E5E"/>
    <w:rPr>
      <w:rFonts w:ascii="Arial" w:hAnsi="Arial" w:cs="Arial"/>
      <w:b/>
      <w:bCs/>
      <w:sz w:val="26"/>
      <w:szCs w:val="26"/>
      <w:rtl w:val="0"/>
      <w:cs w:val="0"/>
      <w:lang w:val="x-none" w:eastAsia="sk-SK"/>
    </w:rPr>
  </w:style>
  <w:style w:type="table" w:styleId="TableGrid">
    <w:name w:val="Table Grid"/>
    <w:basedOn w:val="TableNormal"/>
    <w:uiPriority w:val="59"/>
    <w:rsid w:val="00563E5E"/>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ZkladntextChar"/>
    <w:uiPriority w:val="99"/>
    <w:rsid w:val="00563E5E"/>
    <w:pPr>
      <w:jc w:val="both"/>
    </w:pPr>
  </w:style>
  <w:style w:type="character" w:customStyle="1" w:styleId="ZkladntextChar">
    <w:name w:val="Základný text Char"/>
    <w:basedOn w:val="DefaultParagraphFont"/>
    <w:link w:val="BodyText"/>
    <w:uiPriority w:val="99"/>
    <w:locked/>
    <w:rsid w:val="00563E5E"/>
    <w:rPr>
      <w:rFonts w:ascii="Times New Roman" w:hAnsi="Times New Roman" w:cs="Times New Roman"/>
      <w:sz w:val="24"/>
      <w:szCs w:val="24"/>
      <w:rtl w:val="0"/>
      <w:cs w:val="0"/>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
    <w:basedOn w:val="Normal"/>
    <w:link w:val="TextpoznmkypodiarouChar"/>
    <w:uiPriority w:val="99"/>
    <w:semiHidden/>
    <w:rsid w:val="00563E5E"/>
    <w:pPr>
      <w:jc w:val="left"/>
    </w:pPr>
    <w:rPr>
      <w:lang w:eastAsia="cs-CZ"/>
    </w:rPr>
  </w:style>
  <w:style w:type="character" w:customStyle="1" w:styleId="TextpoznmkypodiarouChar">
    <w:name w:val="Text poznámky pod čiarou Char"/>
    <w:aliases w:val="Footnote Text Char1 Char Char,Footnote Text Char1 Char Char Char Char,Footnote Text Char1 Char1,Footnote Text Char2 Char,Footnote Text Char2 Char Char Char,Footnote Text Char2 Char Char Char Char Char"/>
    <w:basedOn w:val="DefaultParagraphFont"/>
    <w:link w:val="FootnoteText"/>
    <w:uiPriority w:val="99"/>
    <w:semiHidden/>
    <w:locked/>
    <w:rsid w:val="00563E5E"/>
    <w:rPr>
      <w:rFonts w:ascii="Times New Roman" w:hAnsi="Times New Roman" w:cs="Times New Roman"/>
      <w:sz w:val="24"/>
      <w:szCs w:val="24"/>
      <w:rtl w:val="0"/>
      <w:cs w:val="0"/>
      <w:lang w:val="x-none" w:eastAsia="cs-CZ"/>
    </w:rPr>
  </w:style>
  <w:style w:type="paragraph" w:customStyle="1" w:styleId="Texttabulky">
    <w:name w:val="Text tabulky"/>
    <w:rsid w:val="00563E5E"/>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Footer">
    <w:name w:val="footer"/>
    <w:basedOn w:val="Normal"/>
    <w:link w:val="PtaChar"/>
    <w:uiPriority w:val="99"/>
    <w:rsid w:val="00563E5E"/>
    <w:pPr>
      <w:tabs>
        <w:tab w:val="center" w:pos="4536"/>
        <w:tab w:val="right" w:pos="9072"/>
      </w:tabs>
      <w:jc w:val="left"/>
    </w:pPr>
  </w:style>
  <w:style w:type="character" w:customStyle="1" w:styleId="PtaChar">
    <w:name w:val="Päta Char"/>
    <w:basedOn w:val="DefaultParagraphFont"/>
    <w:link w:val="Footer"/>
    <w:uiPriority w:val="99"/>
    <w:locked/>
    <w:rsid w:val="00563E5E"/>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563E5E"/>
    <w:rPr>
      <w:rFonts w:cs="Times New Roman"/>
      <w:rtl w:val="0"/>
      <w:cs w:val="0"/>
    </w:rPr>
  </w:style>
  <w:style w:type="character" w:styleId="FootnoteReference">
    <w:name w:val="footnote reference"/>
    <w:basedOn w:val="DefaultParagraphFont"/>
    <w:uiPriority w:val="99"/>
    <w:semiHidden/>
    <w:rsid w:val="00563E5E"/>
    <w:rPr>
      <w:rFonts w:cs="Times New Roman"/>
      <w:vertAlign w:val="superscript"/>
      <w:rtl w:val="0"/>
      <w:cs w:val="0"/>
    </w:rPr>
  </w:style>
  <w:style w:type="paragraph" w:styleId="BalloonText">
    <w:name w:val="Balloon Text"/>
    <w:basedOn w:val="Normal"/>
    <w:link w:val="TextbublinyChar"/>
    <w:uiPriority w:val="99"/>
    <w:semiHidden/>
    <w:rsid w:val="00563E5E"/>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563E5E"/>
    <w:rPr>
      <w:rFonts w:ascii="Tahoma" w:hAnsi="Tahoma" w:cs="Times New Roman"/>
      <w:sz w:val="16"/>
      <w:szCs w:val="16"/>
      <w:rtl w:val="0"/>
      <w:cs w:val="0"/>
      <w:lang w:val="x-none" w:eastAsia="sk-SK"/>
    </w:rPr>
  </w:style>
  <w:style w:type="paragraph" w:styleId="Header">
    <w:name w:val="header"/>
    <w:basedOn w:val="Normal"/>
    <w:link w:val="HlavikaChar"/>
    <w:uiPriority w:val="99"/>
    <w:rsid w:val="00563E5E"/>
    <w:pPr>
      <w:tabs>
        <w:tab w:val="center" w:pos="4536"/>
        <w:tab w:val="right" w:pos="9072"/>
      </w:tabs>
      <w:jc w:val="left"/>
    </w:pPr>
  </w:style>
  <w:style w:type="character" w:customStyle="1" w:styleId="HlavikaChar">
    <w:name w:val="Hlavička Char"/>
    <w:basedOn w:val="DefaultParagraphFont"/>
    <w:link w:val="Header"/>
    <w:uiPriority w:val="99"/>
    <w:locked/>
    <w:rsid w:val="00563E5E"/>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563E5E"/>
    <w:pPr>
      <w:ind w:left="720"/>
      <w:jc w:val="left"/>
    </w:pPr>
    <w:rPr>
      <w:rFonts w:ascii="Calibri" w:hAnsi="Calibri"/>
      <w:sz w:val="22"/>
      <w:szCs w:val="22"/>
    </w:rPr>
  </w:style>
  <w:style w:type="character" w:styleId="CommentReference">
    <w:name w:val="annotation reference"/>
    <w:basedOn w:val="DefaultParagraphFont"/>
    <w:uiPriority w:val="99"/>
    <w:rsid w:val="00563E5E"/>
    <w:rPr>
      <w:rFonts w:cs="Times New Roman"/>
      <w:sz w:val="16"/>
      <w:rtl w:val="0"/>
      <w:cs w:val="0"/>
    </w:rPr>
  </w:style>
  <w:style w:type="paragraph" w:styleId="CommentText">
    <w:name w:val="annotation text"/>
    <w:basedOn w:val="Normal"/>
    <w:link w:val="TextkomentraChar"/>
    <w:uiPriority w:val="99"/>
    <w:rsid w:val="00563E5E"/>
    <w:pPr>
      <w:jc w:val="left"/>
    </w:pPr>
    <w:rPr>
      <w:sz w:val="20"/>
      <w:szCs w:val="20"/>
    </w:rPr>
  </w:style>
  <w:style w:type="character" w:customStyle="1" w:styleId="TextkomentraChar">
    <w:name w:val="Text komentára Char"/>
    <w:basedOn w:val="DefaultParagraphFont"/>
    <w:link w:val="CommentText"/>
    <w:uiPriority w:val="99"/>
    <w:locked/>
    <w:rsid w:val="00563E5E"/>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rsid w:val="00563E5E"/>
    <w:pPr>
      <w:jc w:val="left"/>
    </w:pPr>
    <w:rPr>
      <w:b/>
      <w:bCs/>
    </w:rPr>
  </w:style>
  <w:style w:type="character" w:customStyle="1" w:styleId="PredmetkomentraChar">
    <w:name w:val="Predmet komentára Char"/>
    <w:basedOn w:val="TextkomentraChar"/>
    <w:link w:val="CommentSubject"/>
    <w:uiPriority w:val="99"/>
    <w:locked/>
    <w:rsid w:val="00563E5E"/>
    <w:rPr>
      <w:b/>
      <w:bCs/>
    </w:rPr>
  </w:style>
  <w:style w:type="paragraph" w:customStyle="1" w:styleId="tlCharCharCharCharCharChar1">
    <w:name w:val="Štýl Char Char Char Char Char Char1"/>
    <w:basedOn w:val="Normal"/>
    <w:rsid w:val="00563E5E"/>
    <w:pPr>
      <w:spacing w:after="160" w:line="240" w:lineRule="exact"/>
      <w:jc w:val="left"/>
    </w:pPr>
    <w:rPr>
      <w:rFonts w:ascii="Tahoma" w:hAnsi="Tahoma" w:cs="Tahoma"/>
      <w:sz w:val="20"/>
      <w:szCs w:val="20"/>
      <w:lang w:val="en-US" w:eastAsia="en-US"/>
    </w:rPr>
  </w:style>
  <w:style w:type="paragraph" w:styleId="TOC1">
    <w:name w:val="toc 1"/>
    <w:basedOn w:val="Normal"/>
    <w:next w:val="Normal"/>
    <w:autoRedefine/>
    <w:uiPriority w:val="39"/>
    <w:rsid w:val="00563E5E"/>
    <w:pPr>
      <w:jc w:val="left"/>
    </w:pPr>
  </w:style>
  <w:style w:type="paragraph" w:styleId="TOC3">
    <w:name w:val="toc 3"/>
    <w:basedOn w:val="Normal"/>
    <w:next w:val="Normal"/>
    <w:autoRedefine/>
    <w:uiPriority w:val="39"/>
    <w:rsid w:val="00563E5E"/>
    <w:pPr>
      <w:ind w:left="480"/>
      <w:jc w:val="left"/>
    </w:pPr>
  </w:style>
  <w:style w:type="character" w:styleId="Hyperlink">
    <w:name w:val="Hyperlink"/>
    <w:basedOn w:val="DefaultParagraphFont"/>
    <w:uiPriority w:val="99"/>
    <w:rsid w:val="00563E5E"/>
    <w:rPr>
      <w:rFonts w:cs="Times New Roman"/>
      <w:color w:val="0000FF"/>
      <w:u w:val="single"/>
      <w:rtl w:val="0"/>
      <w:cs w:val="0"/>
    </w:rPr>
  </w:style>
  <w:style w:type="paragraph" w:customStyle="1" w:styleId="CharChar1">
    <w:name w:val="Char Char1"/>
    <w:basedOn w:val="Normal"/>
    <w:rsid w:val="00563E5E"/>
    <w:pPr>
      <w:spacing w:after="160" w:line="240" w:lineRule="exact"/>
      <w:jc w:val="left"/>
    </w:pPr>
    <w:rPr>
      <w:rFonts w:ascii="Tahoma" w:hAnsi="Tahoma"/>
      <w:sz w:val="20"/>
      <w:szCs w:val="20"/>
      <w:lang w:eastAsia="en-US"/>
    </w:rPr>
  </w:style>
  <w:style w:type="paragraph" w:customStyle="1" w:styleId="tlCharCharCharCharCharChar">
    <w:name w:val="Štýl Char Char Char Char Char Char"/>
    <w:basedOn w:val="Normal"/>
    <w:rsid w:val="00563E5E"/>
    <w:pPr>
      <w:spacing w:after="160" w:line="240" w:lineRule="exact"/>
      <w:jc w:val="left"/>
    </w:pPr>
    <w:rPr>
      <w:rFonts w:ascii="Tahoma" w:hAnsi="Tahoma" w:cs="Tahoma"/>
      <w:sz w:val="20"/>
      <w:szCs w:val="20"/>
      <w:lang w:val="en-US" w:eastAsia="en-US"/>
    </w:rPr>
  </w:style>
  <w:style w:type="paragraph" w:customStyle="1" w:styleId="CharCharCharCharChar">
    <w:name w:val="Char Char Char Char Char"/>
    <w:basedOn w:val="Normal"/>
    <w:rsid w:val="00563E5E"/>
    <w:pPr>
      <w:spacing w:after="160" w:line="240" w:lineRule="exact"/>
      <w:jc w:val="left"/>
    </w:pPr>
    <w:rPr>
      <w:rFonts w:ascii="Arial Narrow" w:hAnsi="Arial Narrow"/>
      <w:sz w:val="22"/>
      <w:szCs w:val="20"/>
      <w:lang w:val="en-US" w:eastAsia="en-US"/>
    </w:rPr>
  </w:style>
  <w:style w:type="paragraph" w:customStyle="1" w:styleId="tlCharCharCharChar">
    <w:name w:val="Štýl Char Char Char Char"/>
    <w:basedOn w:val="Normal"/>
    <w:rsid w:val="00563E5E"/>
    <w:pPr>
      <w:spacing w:after="160" w:line="240" w:lineRule="exact"/>
      <w:jc w:val="left"/>
    </w:pPr>
    <w:rPr>
      <w:rFonts w:ascii="Tahoma" w:hAnsi="Tahoma" w:cs="Tahoma"/>
      <w:sz w:val="20"/>
      <w:szCs w:val="20"/>
      <w:lang w:val="en-US" w:eastAsia="en-US"/>
    </w:rPr>
  </w:style>
  <w:style w:type="paragraph" w:styleId="BodyText2">
    <w:name w:val="Body Text 2"/>
    <w:basedOn w:val="Normal"/>
    <w:link w:val="Zkladntext2Char"/>
    <w:uiPriority w:val="99"/>
    <w:unhideWhenUsed/>
    <w:rsid w:val="00563E5E"/>
    <w:pPr>
      <w:spacing w:after="120" w:line="480" w:lineRule="auto"/>
      <w:jc w:val="left"/>
    </w:pPr>
  </w:style>
  <w:style w:type="character" w:customStyle="1" w:styleId="Zkladntext2Char">
    <w:name w:val="Základný text 2 Char"/>
    <w:basedOn w:val="DefaultParagraphFont"/>
    <w:link w:val="BodyText2"/>
    <w:uiPriority w:val="99"/>
    <w:locked/>
    <w:rsid w:val="00563E5E"/>
    <w:rPr>
      <w:rFonts w:ascii="Times New Roman" w:hAnsi="Times New Roman" w:cs="Times New Roman"/>
      <w:sz w:val="24"/>
      <w:szCs w:val="24"/>
      <w:rtl w:val="0"/>
      <w:cs w:val="0"/>
      <w:lang w:val="x-none" w:eastAsia="sk-SK"/>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563E5E"/>
    <w:pPr>
      <w:spacing w:after="160" w:line="240" w:lineRule="exact"/>
      <w:jc w:val="left"/>
    </w:pPr>
    <w:rPr>
      <w:rFonts w:ascii="Tahoma" w:hAnsi="Tahoma"/>
      <w:sz w:val="20"/>
      <w:szCs w:val="20"/>
      <w:lang w:val="en-US" w:eastAsia="en-US"/>
    </w:rPr>
  </w:style>
  <w:style w:type="paragraph" w:customStyle="1" w:styleId="tl3">
    <w:name w:val="Štýl3"/>
    <w:basedOn w:val="Heading3"/>
    <w:autoRedefine/>
    <w:rsid w:val="00563E5E"/>
    <w:pPr>
      <w:numPr>
        <w:ilvl w:val="2"/>
        <w:numId w:val="10"/>
      </w:numPr>
      <w:tabs>
        <w:tab w:val="num" w:pos="357"/>
      </w:tabs>
      <w:spacing w:before="100" w:beforeAutospacing="1" w:after="100" w:afterAutospacing="1"/>
      <w:ind w:left="357" w:hanging="357"/>
      <w:jc w:val="left"/>
    </w:pPr>
    <w:rPr>
      <w:rFonts w:ascii="Book Antiqua" w:hAnsi="Book Antiqua" w:cs="Times New Roman"/>
      <w:sz w:val="22"/>
      <w:szCs w:val="22"/>
      <w:lang w:eastAsia="cs-CZ"/>
    </w:rPr>
  </w:style>
  <w:style w:type="paragraph" w:customStyle="1" w:styleId="Zkladntext">
    <w:name w:val="Základní text"/>
    <w:rsid w:val="00563E5E"/>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BodyTextIndent2">
    <w:name w:val="Body Text Indent 2"/>
    <w:basedOn w:val="Normal"/>
    <w:link w:val="Zarkazkladnhotextu2Char"/>
    <w:uiPriority w:val="99"/>
    <w:rsid w:val="00563E5E"/>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563E5E"/>
    <w:rPr>
      <w:rFonts w:ascii="Times New Roman" w:hAnsi="Times New Roman" w:cs="Times New Roman"/>
      <w:sz w:val="24"/>
      <w:szCs w:val="24"/>
      <w:rtl w:val="0"/>
      <w:cs w:val="0"/>
      <w:lang w:val="x-none" w:eastAsia="sk-SK"/>
    </w:rPr>
  </w:style>
  <w:style w:type="paragraph" w:styleId="BodyTextIndent3">
    <w:name w:val="Body Text Indent 3"/>
    <w:aliases w:val="Char"/>
    <w:basedOn w:val="Normal"/>
    <w:link w:val="Zarkazkladnhotextu3Char"/>
    <w:uiPriority w:val="99"/>
    <w:rsid w:val="00563E5E"/>
    <w:pPr>
      <w:ind w:firstLine="708"/>
      <w:jc w:val="both"/>
    </w:pPr>
    <w:rPr>
      <w:rFonts w:ascii="Arial Narrow" w:hAnsi="Arial Narrow"/>
      <w:sz w:val="22"/>
      <w:szCs w:val="22"/>
    </w:rPr>
  </w:style>
  <w:style w:type="character" w:customStyle="1" w:styleId="Zarkazkladnhotextu3Char">
    <w:name w:val="Zarážka základného textu 3 Char"/>
    <w:aliases w:val="Char Char2"/>
    <w:basedOn w:val="DefaultParagraphFont"/>
    <w:link w:val="BodyTextIndent3"/>
    <w:uiPriority w:val="99"/>
    <w:locked/>
    <w:rsid w:val="00563E5E"/>
    <w:rPr>
      <w:rFonts w:eastAsia="Times New Roman" w:cs="Times New Roman"/>
      <w:sz w:val="22"/>
      <w:szCs w:val="22"/>
      <w:rtl w:val="0"/>
      <w:cs w:val="0"/>
      <w:lang w:val="x-none" w:eastAsia="sk-SK"/>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1"/>
    <w:basedOn w:val="Normal"/>
    <w:rsid w:val="00563E5E"/>
    <w:pPr>
      <w:spacing w:after="160" w:line="240" w:lineRule="exact"/>
      <w:jc w:val="left"/>
    </w:pPr>
    <w:rPr>
      <w:rFonts w:ascii="Tahoma" w:hAnsi="Tahoma" w:cs="Tahoma"/>
      <w:sz w:val="20"/>
      <w:szCs w:val="20"/>
      <w:lang w:val="en-US" w:eastAsia="en-US"/>
    </w:rPr>
  </w:style>
  <w:style w:type="paragraph" w:styleId="BodyTextIndent">
    <w:name w:val="Body Text Indent"/>
    <w:basedOn w:val="Normal"/>
    <w:link w:val="ZarkazkladnhotextuChar"/>
    <w:uiPriority w:val="99"/>
    <w:rsid w:val="00563E5E"/>
    <w:pPr>
      <w:spacing w:after="120"/>
      <w:ind w:left="283"/>
      <w:jc w:val="left"/>
    </w:pPr>
    <w:rPr>
      <w:rFonts w:ascii="Courier" w:hAnsi="Courier"/>
      <w:szCs w:val="20"/>
      <w:lang w:eastAsia="cs-CZ"/>
    </w:rPr>
  </w:style>
  <w:style w:type="character" w:customStyle="1" w:styleId="ZarkazkladnhotextuChar">
    <w:name w:val="Zarážka základného textu Char"/>
    <w:basedOn w:val="DefaultParagraphFont"/>
    <w:link w:val="BodyTextIndent"/>
    <w:uiPriority w:val="99"/>
    <w:locked/>
    <w:rsid w:val="00563E5E"/>
    <w:rPr>
      <w:rFonts w:ascii="Courier" w:hAnsi="Courier" w:cs="Times New Roman"/>
      <w:sz w:val="20"/>
      <w:szCs w:val="20"/>
      <w:rtl w:val="0"/>
      <w:cs w:val="0"/>
      <w:lang w:val="x-none" w:eastAsia="cs-CZ"/>
    </w:rPr>
  </w:style>
  <w:style w:type="paragraph" w:customStyle="1" w:styleId="Odsekzoznamu1">
    <w:name w:val="Odsek zoznamu1"/>
    <w:basedOn w:val="Normal"/>
    <w:rsid w:val="00563E5E"/>
    <w:pPr>
      <w:spacing w:after="200" w:line="276" w:lineRule="auto"/>
      <w:ind w:left="720"/>
      <w:jc w:val="left"/>
    </w:pPr>
    <w:rPr>
      <w:rFonts w:ascii="Calibri" w:hAnsi="Calibri"/>
      <w:sz w:val="22"/>
      <w:szCs w:val="22"/>
      <w:lang w:eastAsia="en-US"/>
    </w:rPr>
  </w:style>
  <w:style w:type="paragraph" w:customStyle="1" w:styleId="Default">
    <w:name w:val="Default"/>
    <w:rsid w:val="00563E5E"/>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21</TotalTime>
  <Pages>10</Pages>
  <Words>3321</Words>
  <Characters>18933</Characters>
  <Application>Microsoft Office Word</Application>
  <DocSecurity>0</DocSecurity>
  <Lines>0</Lines>
  <Paragraphs>0</Paragraphs>
  <ScaleCrop>false</ScaleCrop>
  <Company/>
  <LinksUpToDate>false</LinksUpToDate>
  <CharactersWithSpaces>22210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Majerska Katarina</dc:creator>
  <cp:lastModifiedBy>mmichlo</cp:lastModifiedBy>
  <cp:revision>6</cp:revision>
  <cp:lastPrinted>2012-08-08T07:51:00Z</cp:lastPrinted>
  <dcterms:created xsi:type="dcterms:W3CDTF">2012-08-08T12:33:00Z</dcterms:created>
  <dcterms:modified xsi:type="dcterms:W3CDTF">2012-10-05T15:59:00Z</dcterms:modified>
</cp:coreProperties>
</file>