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Pr="0055706C" w:rsidR="0055706C">
        <w:t>1</w:t>
      </w:r>
      <w:r w:rsidR="001D1FD4">
        <w:t>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95C35">
        <w:t>1663</w:t>
      </w:r>
      <w:r w:rsidRPr="00053FB9" w:rsidR="003371B9">
        <w:t>/</w:t>
      </w:r>
      <w:r w:rsidR="00053FB9">
        <w:t>201</w:t>
      </w:r>
      <w:r w:rsidR="00B53503">
        <w:t>2</w:t>
      </w:r>
    </w:p>
    <w:p w:rsidR="0004001B" w:rsidP="00067F0B">
      <w:pPr>
        <w:ind w:left="3540" w:firstLine="708"/>
        <w:rPr>
          <w:b/>
        </w:rPr>
      </w:pPr>
    </w:p>
    <w:p w:rsidR="001D1FD4" w:rsidP="00067F0B">
      <w:pPr>
        <w:ind w:left="3540" w:firstLine="708"/>
        <w:rPr>
          <w:b/>
        </w:rPr>
      </w:pPr>
      <w:r w:rsidR="001D6BE4">
        <w:rPr>
          <w:b/>
        </w:rPr>
        <w:t xml:space="preserve">       </w:t>
      </w:r>
      <w:r w:rsidR="00B53503">
        <w:rPr>
          <w:b/>
        </w:rPr>
        <w:t xml:space="preserve">     </w:t>
      </w:r>
    </w:p>
    <w:p w:rsidR="00A45E0F" w:rsidP="00067F0B">
      <w:pPr>
        <w:ind w:left="3540" w:firstLine="708"/>
        <w:rPr>
          <w:b/>
        </w:rPr>
      </w:pPr>
      <w:r w:rsidR="00B53503">
        <w:rPr>
          <w:b/>
        </w:rPr>
        <w:t xml:space="preserve">   </w:t>
      </w:r>
      <w:r w:rsidR="0055706C">
        <w:rPr>
          <w:b/>
        </w:rPr>
        <w:t xml:space="preserve">  </w:t>
      </w:r>
      <w:r w:rsidR="00B35E2D">
        <w:rPr>
          <w:b/>
        </w:rPr>
        <w:t xml:space="preserve">   87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55706C">
        <w:rPr>
          <w:b/>
        </w:rPr>
        <w:t> </w:t>
      </w:r>
      <w:r w:rsidR="001D1FD4">
        <w:rPr>
          <w:b/>
        </w:rPr>
        <w:t>11</w:t>
      </w:r>
      <w:r w:rsidR="00830899">
        <w:rPr>
          <w:b/>
        </w:rPr>
        <w:t xml:space="preserve">. </w:t>
      </w:r>
      <w:r w:rsidR="001D1FD4">
        <w:rPr>
          <w:b/>
        </w:rPr>
        <w:t>októbra</w:t>
      </w:r>
      <w:r w:rsidR="00830899">
        <w:rPr>
          <w:b/>
        </w:rPr>
        <w:t xml:space="preserve"> 20</w:t>
      </w:r>
      <w:r w:rsidR="00B53503">
        <w:rPr>
          <w:b/>
        </w:rPr>
        <w:t>12</w:t>
      </w:r>
    </w:p>
    <w:p w:rsidR="00F632B6" w:rsidP="00F632B6">
      <w:pPr>
        <w:tabs>
          <w:tab w:val="left" w:pos="426"/>
        </w:tabs>
        <w:jc w:val="both"/>
        <w:rPr>
          <w:b/>
        </w:rPr>
      </w:pPr>
    </w:p>
    <w:p w:rsidR="00EC5F3F" w:rsidRPr="00BC3578" w:rsidP="00831594">
      <w:pPr>
        <w:tabs>
          <w:tab w:val="left" w:pos="426"/>
        </w:tabs>
        <w:jc w:val="both"/>
      </w:pPr>
      <w:r w:rsidRPr="00BC3578">
        <w:t>Výbor Národnej rady Sl</w:t>
      </w:r>
      <w:r w:rsidRPr="00BC3578" w:rsidR="003371B9">
        <w:t>ovenskej republiky pre financie a</w:t>
      </w:r>
      <w:r w:rsidRPr="00BC3578">
        <w:t xml:space="preserve"> rozpočet </w:t>
      </w:r>
      <w:r w:rsidRPr="00BC3578" w:rsidR="00F966EF">
        <w:t>prerokoval</w:t>
      </w:r>
      <w:r w:rsidRPr="00095C35" w:rsidR="00095C35">
        <w:rPr>
          <w:bCs w:val="0"/>
        </w:rPr>
        <w:t xml:space="preserve"> </w:t>
      </w:r>
      <w:r w:rsidR="00095C35">
        <w:rPr>
          <w:bCs w:val="0"/>
        </w:rPr>
        <w:t>v</w:t>
      </w:r>
      <w:r w:rsidRPr="00095C35" w:rsidR="00095C35">
        <w:rPr>
          <w:bCs w:val="0"/>
        </w:rPr>
        <w:t>ládny návrh zákona o úhrade za služby verejnosti poskytované Rozhlasom a televíziou Slovenska a o zmene a doplnení niektorých zákonov (tlač 191)</w:t>
      </w:r>
      <w:r w:rsidRPr="00D06F2F" w:rsidR="00D06F2F">
        <w:rPr>
          <w:bCs w:val="0"/>
        </w:rPr>
        <w:t xml:space="preserve"> </w:t>
      </w:r>
      <w:r w:rsidRPr="00B53503" w:rsidR="00450C55">
        <w:rPr>
          <w:b/>
        </w:rPr>
        <w:t>a</w:t>
      </w:r>
      <w:r w:rsidRPr="00B53503" w:rsidR="00ED3C5E">
        <w:rPr>
          <w:b/>
        </w:rPr>
        <w:t xml:space="preserve"> </w:t>
      </w:r>
      <w:r w:rsidRPr="00BC3578" w:rsidR="008458BA">
        <w:t xml:space="preserve"> </w:t>
      </w:r>
    </w:p>
    <w:p w:rsidR="00BD7172" w:rsidP="00BD7172"/>
    <w:p w:rsidR="001D1FD4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55706C" w:rsidP="00321A20">
      <w:pPr>
        <w:pStyle w:val="BodyText"/>
        <w:spacing w:after="0"/>
        <w:ind w:left="1416" w:firstLine="708"/>
        <w:jc w:val="both"/>
      </w:pPr>
    </w:p>
    <w:p w:rsidR="00321A20" w:rsidP="00321A20">
      <w:pPr>
        <w:pStyle w:val="BodyText"/>
        <w:spacing w:after="0"/>
        <w:ind w:left="1416" w:firstLine="708"/>
        <w:jc w:val="both"/>
      </w:pPr>
      <w:r>
        <w:t>s</w:t>
      </w:r>
      <w:r w:rsidRPr="00A73ECD" w:rsidR="00B614DE">
        <w:rPr>
          <w:b/>
        </w:rPr>
        <w:t> </w:t>
      </w:r>
      <w:r w:rsidR="00095C35">
        <w:rPr>
          <w:bCs w:val="0"/>
        </w:rPr>
        <w:t>v</w:t>
      </w:r>
      <w:r w:rsidRPr="00095C35" w:rsidR="00095C35">
        <w:rPr>
          <w:bCs w:val="0"/>
        </w:rPr>
        <w:t>ládny</w:t>
      </w:r>
      <w:r w:rsidR="00095C35">
        <w:rPr>
          <w:bCs w:val="0"/>
        </w:rPr>
        <w:t>m</w:t>
      </w:r>
      <w:r w:rsidRPr="00095C35" w:rsidR="00095C35">
        <w:rPr>
          <w:bCs w:val="0"/>
        </w:rPr>
        <w:t xml:space="preserve"> návrh</w:t>
      </w:r>
      <w:r w:rsidR="00095C35">
        <w:rPr>
          <w:bCs w:val="0"/>
        </w:rPr>
        <w:t>om</w:t>
      </w:r>
      <w:r w:rsidRPr="00095C35" w:rsidR="00095C35">
        <w:rPr>
          <w:bCs w:val="0"/>
        </w:rPr>
        <w:t xml:space="preserve"> zákona o úhrade za služby verejnosti poskytované Rozhlasom a televíziou Slovenska a o zmene a doplnení niektorých zákonov (tlač 191)</w:t>
      </w:r>
    </w:p>
    <w:p w:rsidR="00BD7172" w:rsidP="00143F10">
      <w:pPr>
        <w:pStyle w:val="Heading1"/>
        <w:ind w:left="1416" w:firstLine="708"/>
        <w:jc w:val="both"/>
        <w:rPr>
          <w:b w:val="0"/>
          <w:color w:val="000000"/>
        </w:rPr>
      </w:pPr>
    </w:p>
    <w:p w:rsidR="00356C3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3159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095C35" w:rsidR="00095C35">
        <w:rPr>
          <w:b w:val="0"/>
          <w:bCs w:val="0"/>
        </w:rPr>
        <w:t>vládny návrh zákona o úhrade</w:t>
      </w:r>
      <w:r w:rsidRPr="00095C35" w:rsidR="00095C35">
        <w:rPr>
          <w:b w:val="0"/>
          <w:bCs w:val="0"/>
        </w:rPr>
        <w:t xml:space="preserve"> za služby verejnosti poskytované Rozhlasom a televíziou Slovenska a o zmene a doplnení niektorých zákonov (tlač 191)</w:t>
      </w:r>
      <w:r w:rsidRPr="00D06F2F" w:rsidR="00095C35">
        <w:rPr>
          <w:bCs w:val="0"/>
        </w:rPr>
        <w:t xml:space="preserve"> </w:t>
      </w:r>
      <w:r w:rsidRPr="00E20A99" w:rsidR="00F33022">
        <w:t xml:space="preserve">schváliť </w:t>
      </w:r>
      <w:r w:rsidR="00A3737A">
        <w:t>s pozmeňujúcim</w:t>
      </w:r>
      <w:r w:rsidR="00181F85">
        <w:t>i</w:t>
      </w:r>
      <w:r w:rsidR="00F33022">
        <w:t xml:space="preserve"> </w:t>
      </w:r>
      <w:r w:rsidR="00A3737A">
        <w:t xml:space="preserve">a </w:t>
      </w:r>
      <w:r w:rsidR="00F33022">
        <w:t>doplňujúcim</w:t>
      </w:r>
      <w:r w:rsidR="00181F85">
        <w:t>i</w:t>
      </w:r>
      <w:r w:rsidR="00F33022">
        <w:t xml:space="preserve"> </w:t>
      </w:r>
      <w:r w:rsidRPr="00E20A99" w:rsidR="00F33022">
        <w:t>návrhm</w:t>
      </w:r>
      <w:r w:rsidR="00181F85">
        <w:t>i</w:t>
      </w:r>
      <w:r w:rsidRPr="00E20A99" w:rsidR="00F33022">
        <w:t xml:space="preserve"> tak, ako </w:t>
      </w:r>
      <w:r w:rsidR="00181F85">
        <w:t>sú</w:t>
      </w:r>
      <w:r w:rsidR="00F33022">
        <w:t xml:space="preserve"> uveden</w:t>
      </w:r>
      <w:r w:rsidR="00181F85">
        <w:t>é</w:t>
      </w:r>
      <w:r w:rsidR="00F33022">
        <w:t xml:space="preserve">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1D1FD4" w:rsidP="000139BA">
      <w:pPr>
        <w:ind w:left="1416"/>
        <w:jc w:val="both"/>
        <w:rPr>
          <w:b/>
        </w:rPr>
      </w:pPr>
    </w:p>
    <w:p w:rsidR="00337F78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B53503" w:rsidP="00B53503">
      <w:pPr>
        <w:pStyle w:val="BodyTextIndent3"/>
        <w:ind w:left="1416" w:firstLine="708"/>
      </w:pPr>
      <w:r>
        <w:t xml:space="preserve"> </w:t>
      </w:r>
    </w:p>
    <w:p w:rsidR="0055706C" w:rsidRPr="0055706C" w:rsidP="0055706C">
      <w:pPr>
        <w:ind w:left="1416" w:firstLine="708"/>
        <w:jc w:val="both"/>
        <w:rPr>
          <w:bCs w:val="0"/>
          <w:szCs w:val="20"/>
        </w:rPr>
      </w:pPr>
      <w:r w:rsidRPr="0055706C">
        <w:rPr>
          <w:bCs w:val="0"/>
          <w:szCs w:val="20"/>
        </w:rPr>
        <w:t xml:space="preserve">podať predsedovi Výboru Národnej rady Slovenskej republiky pre  </w:t>
      </w:r>
      <w:r w:rsidR="00095C35">
        <w:rPr>
          <w:bCs w:val="0"/>
          <w:szCs w:val="20"/>
        </w:rPr>
        <w:t>kultúru a média</w:t>
      </w:r>
      <w:r w:rsidR="00337F78">
        <w:rPr>
          <w:bCs w:val="0"/>
          <w:szCs w:val="20"/>
        </w:rPr>
        <w:t xml:space="preserve"> </w:t>
      </w:r>
      <w:r w:rsidRPr="0055706C">
        <w:rPr>
          <w:bCs w:val="0"/>
          <w:szCs w:val="20"/>
        </w:rPr>
        <w:t>ako gestorskému výboru informáciu o výsledku prerokovania</w:t>
      </w:r>
    </w:p>
    <w:p w:rsidR="00B53503" w:rsidP="00B53503">
      <w:pPr>
        <w:ind w:left="1416" w:firstLine="708"/>
      </w:pPr>
    </w:p>
    <w:p w:rsidR="00337F78" w:rsidP="00B53503">
      <w:pPr>
        <w:ind w:left="1416" w:firstLine="708"/>
      </w:pPr>
    </w:p>
    <w:p w:rsidR="001D1FD4" w:rsidP="00B53503">
      <w:pPr>
        <w:ind w:left="1416" w:firstLine="708"/>
      </w:pPr>
    </w:p>
    <w:p w:rsidR="00B53503" w:rsidP="0055706C">
      <w:pPr>
        <w:rPr>
          <w:b/>
          <w:bCs w:val="0"/>
        </w:rPr>
      </w:pPr>
      <w:r>
        <w:t xml:space="preserve">                                                              </w:t>
      </w:r>
    </w:p>
    <w:p w:rsidR="00B53503" w:rsidP="00B53503">
      <w:pPr>
        <w:ind w:left="5664" w:firstLine="708"/>
        <w:rPr>
          <w:b/>
          <w:bCs w:val="0"/>
        </w:rPr>
      </w:pPr>
    </w:p>
    <w:p w:rsidR="00B53503" w:rsidRPr="003371B9" w:rsidP="00B53503">
      <w:pPr>
        <w:ind w:left="5664" w:firstLine="708"/>
        <w:rPr>
          <w:b/>
        </w:rPr>
      </w:pPr>
      <w:r>
        <w:rPr>
          <w:b/>
          <w:bCs w:val="0"/>
        </w:rPr>
        <w:t xml:space="preserve">               Daniel  D u c h o ň</w:t>
      </w:r>
    </w:p>
    <w:p w:rsidR="00B53503" w:rsidP="00B53503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</w:t>
      </w:r>
      <w:r w:rsidRPr="003371B9">
        <w:t>eda výboru</w:t>
      </w:r>
    </w:p>
    <w:p w:rsidR="00B53503" w:rsidRPr="00BD7172" w:rsidP="00B53503">
      <w:pPr>
        <w:jc w:val="both"/>
        <w:rPr>
          <w:b/>
        </w:rPr>
      </w:pPr>
      <w:r>
        <w:rPr>
          <w:b/>
        </w:rPr>
        <w:t xml:space="preserve">     Milan Mojš</w:t>
      </w:r>
    </w:p>
    <w:p w:rsidR="00B53503" w:rsidP="00B53503">
      <w:r>
        <w:t xml:space="preserve">  overovateľ výboru</w:t>
      </w:r>
    </w:p>
    <w:p w:rsidR="00B53503" w:rsidP="00B53503"/>
    <w:p w:rsidR="00067F0B" w:rsidP="00067F0B">
      <w:pPr>
        <w:ind w:left="1776"/>
        <w:rPr>
          <w:b/>
        </w:rPr>
      </w:pPr>
    </w:p>
    <w:p w:rsidR="00831594" w:rsidP="00067F0B">
      <w:pPr>
        <w:ind w:left="1776"/>
        <w:rPr>
          <w:b/>
        </w:rPr>
      </w:pPr>
    </w:p>
    <w:p w:rsidR="00831594" w:rsidP="00067F0B">
      <w:pPr>
        <w:ind w:left="1776"/>
        <w:rPr>
          <w:b/>
        </w:rPr>
      </w:pPr>
    </w:p>
    <w:p w:rsidR="001D1FD4" w:rsidP="00067F0B">
      <w:pPr>
        <w:ind w:left="1776"/>
        <w:rPr>
          <w:b/>
        </w:rPr>
      </w:pPr>
    </w:p>
    <w:p w:rsidR="001D1FD4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B35E2D">
        <w:rPr>
          <w:b/>
        </w:rPr>
        <w:t>87</w:t>
      </w:r>
    </w:p>
    <w:p w:rsidR="000D14F9" w:rsidRPr="003371B9" w:rsidP="000D14F9">
      <w:pPr>
        <w:jc w:val="right"/>
      </w:pPr>
      <w:r w:rsidR="0055706C">
        <w:rPr>
          <w:bCs w:val="0"/>
        </w:rPr>
        <w:t>1</w:t>
      </w:r>
      <w:r w:rsidR="001D1FD4">
        <w:rPr>
          <w:bCs w:val="0"/>
        </w:rPr>
        <w:t>4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FC5B52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</w:t>
      </w:r>
      <w:r w:rsidR="00FC5B52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FC5B52">
        <w:rPr>
          <w:b/>
          <w:bCs w:val="0"/>
        </w:rPr>
        <w:t>y</w:t>
      </w:r>
    </w:p>
    <w:p w:rsidR="00095C35" w:rsidP="00337F78">
      <w:pPr>
        <w:pStyle w:val="Heading1"/>
        <w:ind w:left="360"/>
        <w:jc w:val="center"/>
        <w:rPr>
          <w:bCs w:val="0"/>
        </w:rPr>
      </w:pPr>
      <w:r>
        <w:rPr>
          <w:bCs w:val="0"/>
        </w:rPr>
        <w:t>k</w:t>
      </w:r>
      <w:r w:rsidRPr="00095C35">
        <w:rPr>
          <w:bCs w:val="0"/>
        </w:rPr>
        <w:t xml:space="preserve"> </w:t>
      </w:r>
      <w:r>
        <w:rPr>
          <w:bCs w:val="0"/>
        </w:rPr>
        <w:t>vládnemu</w:t>
      </w:r>
      <w:r w:rsidRPr="00095C35">
        <w:rPr>
          <w:bCs w:val="0"/>
        </w:rPr>
        <w:t xml:space="preserve"> návr</w:t>
      </w:r>
      <w:r w:rsidRPr="00095C35">
        <w:rPr>
          <w:bCs w:val="0"/>
        </w:rPr>
        <w:t>h</w:t>
      </w:r>
      <w:r>
        <w:rPr>
          <w:bCs w:val="0"/>
        </w:rPr>
        <w:t>u</w:t>
      </w:r>
      <w:r w:rsidRPr="00095C35">
        <w:rPr>
          <w:bCs w:val="0"/>
        </w:rPr>
        <w:t xml:space="preserve"> zákona o úhrade za služby verejnosti poskytované Rozhlasom a televíziou Slovenska a o zmene a doplnení niektorých zákonov (tlač 191)</w:t>
      </w:r>
    </w:p>
    <w:p w:rsidR="000D14F9" w:rsidP="00337F78">
      <w:pPr>
        <w:pStyle w:val="Heading1"/>
        <w:ind w:left="360"/>
        <w:jc w:val="center"/>
        <w:rPr>
          <w:b w:val="0"/>
          <w:bCs w:val="0"/>
        </w:rPr>
      </w:pPr>
      <w:r w:rsidRPr="00830899" w:rsidR="00143F10">
        <w:t> </w:t>
      </w:r>
      <w:r>
        <w:rPr>
          <w:b w:val="0"/>
          <w:bCs w:val="0"/>
        </w:rPr>
        <w:t>––––––––––––––––––––––––––––––––––––––––––––––––</w:t>
      </w:r>
      <w:r w:rsidR="00337F78">
        <w:rPr>
          <w:b w:val="0"/>
          <w:bCs w:val="0"/>
        </w:rPr>
        <w:t>––––––––––––––––––––––––––</w:t>
      </w:r>
    </w:p>
    <w:p w:rsidR="00B35E2D" w:rsidP="00B35E2D"/>
    <w:p w:rsidR="00B35E2D" w:rsidRPr="00B35E2D" w:rsidP="00B35E2D">
      <w:pPr>
        <w:numPr>
          <w:ilvl w:val="0"/>
          <w:numId w:val="30"/>
        </w:numPr>
        <w:suppressAutoHyphens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V čl. I, § 3 sa v poznámke pod čiarou k odkazu 2 na začiatku vkladajú slová „§ 2 písm. b) a“.</w:t>
      </w: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 xml:space="preserve">Rozšírenie poznámky pod čiarou, vzhľadom na to, že odberné miesto je definované v § 2 písm. b) zákona č. 251/2012 Z. z. o energetike. </w:t>
      </w: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numPr>
          <w:ilvl w:val="0"/>
          <w:numId w:val="30"/>
        </w:numPr>
        <w:suppressAutoHyphens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V čl. I, § 6 ods. 7 sa v úvodnej vete vypúšťa slovo „najskôr“.</w:t>
      </w:r>
    </w:p>
    <w:p w:rsidR="00B35E2D" w:rsidRPr="00B35E2D" w:rsidP="00B35E2D">
      <w:pPr>
        <w:suppressAutoHyphens/>
        <w:ind w:left="72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 xml:space="preserve">Vypustenie sa navrhuje z dôvodu nadbytočnosti, keďže zákon v § 6 ods. 7 písm. a) a b) jednoznačne stanovuje od kedy má platiteľ úhrady nárok na zníženú sadzbu. </w:t>
      </w: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numPr>
          <w:ilvl w:val="0"/>
          <w:numId w:val="30"/>
        </w:numPr>
        <w:suppressAutoHyphens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V čl. I, § 12 ods. 1 až 6 sa vypúšťajú slová „v znení zákona č. 532/2010 Z. z.“.</w:t>
      </w:r>
    </w:p>
    <w:p w:rsidR="00B35E2D" w:rsidRPr="00B35E2D" w:rsidP="00B35E2D">
      <w:pPr>
        <w:suppressAutoHyphens/>
        <w:ind w:left="72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Legislatívno-technická úprava z dôvodu, že príslušné ustanovenia neboli novelizované zákonom č. 532/2010 Z. z.</w:t>
      </w: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numPr>
          <w:ilvl w:val="0"/>
          <w:numId w:val="30"/>
        </w:numPr>
        <w:suppressAutoHyphens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V čl. I, § 13 sa v ods. 1  a ods. 6 za slovo „zákonov“ a v ods. 4 pred slová „je  povinný“ vkladajú slová „v znení zákona č. 532/2010 Z. z.“.</w:t>
      </w:r>
    </w:p>
    <w:p w:rsidR="00B35E2D" w:rsidRPr="00B35E2D" w:rsidP="00B35E2D">
      <w:pPr>
        <w:suppressAutoHyphens/>
        <w:ind w:left="72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suppressAutoHyphens/>
        <w:ind w:left="3540"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Legislatívno-technická úprava; doplnenie názvu zákona o číslo jeho novely.</w:t>
      </w:r>
    </w:p>
    <w:p w:rsidR="00B35E2D" w:rsidRPr="00B35E2D" w:rsidP="00B35E2D">
      <w:pPr>
        <w:suppressAutoHyphens/>
        <w:ind w:left="720"/>
        <w:contextualSpacing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numPr>
          <w:ilvl w:val="0"/>
          <w:numId w:val="30"/>
        </w:numPr>
        <w:suppressAutoHyphens/>
        <w:contextualSpacing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V čl. III, 19. bod znie:</w:t>
      </w:r>
    </w:p>
    <w:p w:rsidR="00B35E2D" w:rsidRPr="00B35E2D" w:rsidP="00B35E2D">
      <w:pPr>
        <w:suppressAutoHyphens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 xml:space="preserve">     „19. § 27a vrátane nadpisu a § 28a sa vypúšťajú.“.</w:t>
      </w:r>
    </w:p>
    <w:p w:rsidR="00B35E2D" w:rsidRPr="00B35E2D" w:rsidP="00B35E2D">
      <w:pPr>
        <w:suppressAutoHyphens/>
        <w:jc w:val="both"/>
        <w:rPr>
          <w:rFonts w:eastAsia="SimSun"/>
          <w:bCs w:val="0"/>
          <w:lang w:eastAsia="ar-SA"/>
        </w:rPr>
      </w:pPr>
    </w:p>
    <w:p w:rsidR="00B35E2D" w:rsidRPr="00B35E2D" w:rsidP="00B35E2D">
      <w:pPr>
        <w:suppressAutoHyphens/>
        <w:ind w:left="3540"/>
        <w:jc w:val="both"/>
        <w:rPr>
          <w:rFonts w:eastAsia="SimSun"/>
          <w:bCs w:val="0"/>
          <w:lang w:eastAsia="ar-SA"/>
        </w:rPr>
      </w:pPr>
      <w:r w:rsidRPr="00B35E2D">
        <w:rPr>
          <w:rFonts w:eastAsia="SimSun"/>
          <w:bCs w:val="0"/>
          <w:lang w:eastAsia="ar-SA"/>
        </w:rPr>
        <w:t>Doplnenie bodu aj o vypustenie § 28a, v ktorom sa zrušuje zákon č. 68/2008 Z. z., keďže jeho zrušenie je obsiahnuté v čl. I, § 14.</w:t>
      </w:r>
    </w:p>
    <w:p w:rsidR="00B35E2D" w:rsidRPr="00B35E2D" w:rsidP="00B35E2D"/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E2D">
      <w:rPr>
        <w:rStyle w:val="PageNumber"/>
        <w:noProof/>
      </w:rPr>
      <w:t>2</w:t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C4268E"/>
    <w:multiLevelType w:val="hybridMultilevel"/>
    <w:tmpl w:val="9B8E45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20"/>
  </w:num>
  <w:num w:numId="6">
    <w:abstractNumId w:val="4"/>
  </w:num>
  <w:num w:numId="7">
    <w:abstractNumId w:val="12"/>
  </w:num>
  <w:num w:numId="8">
    <w:abstractNumId w:val="22"/>
  </w:num>
  <w:num w:numId="9">
    <w:abstractNumId w:val="23"/>
  </w:num>
  <w:num w:numId="10">
    <w:abstractNumId w:val="1"/>
  </w:num>
  <w:num w:numId="11">
    <w:abstractNumId w:val="13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7"/>
  </w:num>
  <w:num w:numId="20">
    <w:abstractNumId w:val="19"/>
  </w:num>
  <w:num w:numId="21">
    <w:abstractNumId w:val="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5"/>
  </w:num>
  <w:num w:numId="25">
    <w:abstractNumId w:val="27"/>
  </w:num>
  <w:num w:numId="26">
    <w:abstractNumId w:val="26"/>
  </w:num>
  <w:num w:numId="27">
    <w:abstractNumId w:val="10"/>
  </w:num>
  <w:num w:numId="28">
    <w:abstractNumId w:val="17"/>
  </w:num>
  <w:num w:numId="29">
    <w:abstractNumId w:val="1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4F4A"/>
    <w:rsid w:val="0004001B"/>
    <w:rsid w:val="00040044"/>
    <w:rsid w:val="00041192"/>
    <w:rsid w:val="00045E54"/>
    <w:rsid w:val="0005173D"/>
    <w:rsid w:val="0005235B"/>
    <w:rsid w:val="00053FB9"/>
    <w:rsid w:val="0005692D"/>
    <w:rsid w:val="00066275"/>
    <w:rsid w:val="00067F0B"/>
    <w:rsid w:val="0007451E"/>
    <w:rsid w:val="000826D8"/>
    <w:rsid w:val="00092341"/>
    <w:rsid w:val="00092B30"/>
    <w:rsid w:val="00095C35"/>
    <w:rsid w:val="000A44A0"/>
    <w:rsid w:val="000A7E84"/>
    <w:rsid w:val="000B4AAD"/>
    <w:rsid w:val="000D0046"/>
    <w:rsid w:val="000D14F9"/>
    <w:rsid w:val="000D4078"/>
    <w:rsid w:val="000E176D"/>
    <w:rsid w:val="000E2CAC"/>
    <w:rsid w:val="000E5C35"/>
    <w:rsid w:val="0010647C"/>
    <w:rsid w:val="001117D7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1F85"/>
    <w:rsid w:val="001835FD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1FD4"/>
    <w:rsid w:val="001D5926"/>
    <w:rsid w:val="001D6BE4"/>
    <w:rsid w:val="001E6E4A"/>
    <w:rsid w:val="001E6F56"/>
    <w:rsid w:val="001F1FB7"/>
    <w:rsid w:val="001F2D75"/>
    <w:rsid w:val="00205C7B"/>
    <w:rsid w:val="00210542"/>
    <w:rsid w:val="00213659"/>
    <w:rsid w:val="00214BD9"/>
    <w:rsid w:val="002230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301227"/>
    <w:rsid w:val="00321A20"/>
    <w:rsid w:val="00325E49"/>
    <w:rsid w:val="0032711D"/>
    <w:rsid w:val="00334FEC"/>
    <w:rsid w:val="003371B9"/>
    <w:rsid w:val="00337F78"/>
    <w:rsid w:val="00342FD3"/>
    <w:rsid w:val="00347242"/>
    <w:rsid w:val="00352292"/>
    <w:rsid w:val="00354D68"/>
    <w:rsid w:val="00356336"/>
    <w:rsid w:val="00356C30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3F628B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D03C0"/>
    <w:rsid w:val="004D5F74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22224"/>
    <w:rsid w:val="00522678"/>
    <w:rsid w:val="005375F3"/>
    <w:rsid w:val="00552BE1"/>
    <w:rsid w:val="0055706C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368F"/>
    <w:rsid w:val="005D62EB"/>
    <w:rsid w:val="005E27AA"/>
    <w:rsid w:val="005E3D70"/>
    <w:rsid w:val="005F2A14"/>
    <w:rsid w:val="00602FF8"/>
    <w:rsid w:val="006107BB"/>
    <w:rsid w:val="00611469"/>
    <w:rsid w:val="00620612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C72E6"/>
    <w:rsid w:val="006D23E3"/>
    <w:rsid w:val="006D6B84"/>
    <w:rsid w:val="006E0ED4"/>
    <w:rsid w:val="006E5A71"/>
    <w:rsid w:val="006F4192"/>
    <w:rsid w:val="006F4422"/>
    <w:rsid w:val="007046E9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1F68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1E13"/>
    <w:rsid w:val="007B40ED"/>
    <w:rsid w:val="007C6EC6"/>
    <w:rsid w:val="007D0298"/>
    <w:rsid w:val="007D6C06"/>
    <w:rsid w:val="007E168E"/>
    <w:rsid w:val="007F685F"/>
    <w:rsid w:val="0081158D"/>
    <w:rsid w:val="00830899"/>
    <w:rsid w:val="00831594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71A7"/>
    <w:rsid w:val="00921C4B"/>
    <w:rsid w:val="009434CE"/>
    <w:rsid w:val="00945E30"/>
    <w:rsid w:val="009534E4"/>
    <w:rsid w:val="009673E9"/>
    <w:rsid w:val="00972CAE"/>
    <w:rsid w:val="0097572B"/>
    <w:rsid w:val="00985280"/>
    <w:rsid w:val="00990B21"/>
    <w:rsid w:val="009940AF"/>
    <w:rsid w:val="00996EF0"/>
    <w:rsid w:val="009A5069"/>
    <w:rsid w:val="009B1A9B"/>
    <w:rsid w:val="009B629D"/>
    <w:rsid w:val="009C5334"/>
    <w:rsid w:val="009C5634"/>
    <w:rsid w:val="009D0655"/>
    <w:rsid w:val="009D3928"/>
    <w:rsid w:val="009E58D6"/>
    <w:rsid w:val="009E6FD9"/>
    <w:rsid w:val="009F0117"/>
    <w:rsid w:val="00A13BFD"/>
    <w:rsid w:val="00A21001"/>
    <w:rsid w:val="00A22570"/>
    <w:rsid w:val="00A24259"/>
    <w:rsid w:val="00A26DE4"/>
    <w:rsid w:val="00A3737A"/>
    <w:rsid w:val="00A4271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35E2D"/>
    <w:rsid w:val="00B5350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6B4C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97116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06F2F"/>
    <w:rsid w:val="00D24006"/>
    <w:rsid w:val="00D3491C"/>
    <w:rsid w:val="00D43E19"/>
    <w:rsid w:val="00D50A57"/>
    <w:rsid w:val="00D51BBC"/>
    <w:rsid w:val="00D5389F"/>
    <w:rsid w:val="00D56CFD"/>
    <w:rsid w:val="00D60D33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4451"/>
    <w:rsid w:val="00F450C0"/>
    <w:rsid w:val="00F6286E"/>
    <w:rsid w:val="00F632B6"/>
    <w:rsid w:val="00F7316C"/>
    <w:rsid w:val="00F7461A"/>
    <w:rsid w:val="00F80E71"/>
    <w:rsid w:val="00F87FF3"/>
    <w:rsid w:val="00F966EF"/>
    <w:rsid w:val="00FC5B5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link w:val="PtaChar"/>
    <w:uiPriority w:val="99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character" w:customStyle="1" w:styleId="Zarkazkladnhotextu3Char">
    <w:name w:val="Zarážka základného textu 3 Char"/>
    <w:link w:val="BodyTextIndent3"/>
    <w:rsid w:val="00B53503"/>
    <w:rPr>
      <w:sz w:val="24"/>
      <w:lang w:val="cs-CZ"/>
    </w:rPr>
  </w:style>
  <w:style w:type="character" w:customStyle="1" w:styleId="PtaChar">
    <w:name w:val="Päta Char"/>
    <w:link w:val="Footer"/>
    <w:uiPriority w:val="99"/>
    <w:rsid w:val="00921C4B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283</cp:revision>
  <cp:lastPrinted>2011-03-16T11:26:00Z</cp:lastPrinted>
  <dcterms:created xsi:type="dcterms:W3CDTF">2003-06-05T10:59:00Z</dcterms:created>
  <dcterms:modified xsi:type="dcterms:W3CDTF">2012-10-11T10:35:00Z</dcterms:modified>
</cp:coreProperties>
</file>