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54632" w:rsidP="00854632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Výbor Národnej rady Slovenskej republiky</w:t>
      </w:r>
    </w:p>
    <w:p w:rsidR="00854632" w:rsidP="00854632">
      <w:pPr>
        <w:widowControl/>
        <w:bidi w:val="0"/>
        <w:jc w:val="both"/>
        <w:rPr>
          <w:rFonts w:ascii="Arial" w:hAnsi="Arial"/>
          <w:b/>
          <w:caps/>
          <w:sz w:val="20"/>
        </w:rPr>
      </w:pPr>
      <w:r>
        <w:rPr>
          <w:rFonts w:ascii="Arial" w:hAnsi="Arial"/>
          <w:b/>
          <w:caps/>
          <w:sz w:val="20"/>
        </w:rPr>
        <w:t>pre ľudské práva a národnostné menšiny</w:t>
      </w:r>
    </w:p>
    <w:p w:rsidR="00854632" w:rsidP="00854632">
      <w:pPr>
        <w:widowControl/>
        <w:bidi w:val="0"/>
        <w:jc w:val="both"/>
        <w:rPr>
          <w:rFonts w:ascii="Arial" w:hAnsi="Arial"/>
          <w:b/>
          <w:i/>
          <w:sz w:val="20"/>
        </w:rPr>
      </w:pP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 xml:space="preserve">11. schôdza výboru                                                                                                           </w:t>
      </w: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ab/>
        <w:tab/>
        <w:tab/>
        <w:tab/>
        <w:tab/>
        <w:tab/>
        <w:tab/>
        <w:tab/>
        <w:tab/>
        <w:t>Č. CRD-1647/2012</w:t>
      </w: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38</w:t>
      </w:r>
    </w:p>
    <w:p w:rsidR="00854632" w:rsidP="00854632">
      <w:pPr>
        <w:widowControl/>
        <w:bidi w:val="0"/>
        <w:jc w:val="center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Uznesenie</w:t>
      </w:r>
    </w:p>
    <w:p w:rsidR="00854632" w:rsidP="00854632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Výboru Národnej rady Slovenskej republiky</w:t>
      </w:r>
    </w:p>
    <w:p w:rsidR="00854632" w:rsidP="00854632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 ľudské práva a národnostné menšiny</w:t>
      </w:r>
    </w:p>
    <w:p w:rsidR="00854632" w:rsidP="00854632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widowControl/>
        <w:bidi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11. októbra 2012</w:t>
      </w: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 vládnemu návrhu zákona, ktorým sa mení a dopĺňa zákon č. 311/2001 Z. z. Zákonník práce v znení neskorších predpisov a ktorým sa menia a dopĺňajú niektoré zákony (tlač 186) </w:t>
      </w: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Výbor Národnej rady Slovenskej republiky</w:t>
      </w:r>
    </w:p>
    <w:p w:rsidR="00854632" w:rsidP="0085463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pre ľudské práva a národnostné menšiny</w:t>
      </w:r>
    </w:p>
    <w:p w:rsidR="00854632" w:rsidP="0085463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widowControl/>
        <w:bidi w:val="0"/>
        <w:jc w:val="both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súhlasí</w:t>
      </w:r>
    </w:p>
    <w:p w:rsidR="00854632" w:rsidP="00854632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 vládnym návrhom zákona, ktorým sa mení a dopĺňa zákon </w:t>
      </w:r>
      <w:r w:rsidRPr="00CC2897">
        <w:rPr>
          <w:rFonts w:ascii="Arial" w:hAnsi="Arial" w:cs="Arial"/>
          <w:sz w:val="20"/>
          <w:szCs w:val="20"/>
        </w:rPr>
        <w:t xml:space="preserve">č. </w:t>
      </w:r>
      <w:r w:rsidRPr="00854632">
        <w:rPr>
          <w:rFonts w:ascii="Arial" w:hAnsi="Arial" w:cs="Arial"/>
          <w:sz w:val="20"/>
          <w:szCs w:val="20"/>
        </w:rPr>
        <w:t xml:space="preserve">311/2001 Z. z. Zákonník práce v znení neskorších predpisov a ktorým sa menia a dopĺňajú </w:t>
      </w:r>
      <w:r>
        <w:rPr>
          <w:rFonts w:ascii="Arial" w:hAnsi="Arial" w:cs="Arial"/>
          <w:sz w:val="20"/>
          <w:szCs w:val="20"/>
        </w:rPr>
        <w:t>niektoré zákony (tlač 186),</w:t>
      </w:r>
    </w:p>
    <w:p w:rsidR="00854632" w:rsidRPr="002E2A3F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odporúča</w:t>
      </w: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Národnej rade Slovenskej republiky vládny návrh zákona, ktorým sa mení a dopĺňa zákon č. </w:t>
      </w:r>
      <w:r w:rsidRPr="00854632">
        <w:rPr>
          <w:rFonts w:ascii="Arial" w:hAnsi="Arial" w:cs="Arial"/>
          <w:sz w:val="20"/>
          <w:szCs w:val="20"/>
        </w:rPr>
        <w:t>311/2001 Z. z. Zákonník práce v znení neskorších predpisov a ktorým sa menia a dopĺňajú niektoré zákony (tlač 186)</w:t>
      </w:r>
      <w:r>
        <w:rPr>
          <w:rFonts w:ascii="Arial" w:hAnsi="Arial" w:cs="Arial"/>
          <w:sz w:val="20"/>
          <w:szCs w:val="20"/>
        </w:rPr>
        <w:t xml:space="preserve"> </w:t>
      </w:r>
      <w:r w:rsidRPr="00506417">
        <w:rPr>
          <w:rFonts w:ascii="Arial" w:hAnsi="Arial" w:cs="Arial"/>
          <w:b/>
          <w:sz w:val="20"/>
          <w:szCs w:val="20"/>
        </w:rPr>
        <w:t>schváliť s pripomienkami</w:t>
      </w:r>
      <w:r>
        <w:rPr>
          <w:rFonts w:ascii="Arial" w:hAnsi="Arial" w:cs="Arial"/>
          <w:sz w:val="20"/>
          <w:szCs w:val="20"/>
        </w:rPr>
        <w:t>, uved</w:t>
      </w:r>
      <w:r w:rsidR="00B04AD1">
        <w:rPr>
          <w:rFonts w:ascii="Arial" w:hAnsi="Arial" w:cs="Arial"/>
          <w:sz w:val="20"/>
          <w:szCs w:val="20"/>
        </w:rPr>
        <w:t>enými v prílohe tohto uznesenia</w:t>
      </w:r>
      <w:r>
        <w:rPr>
          <w:rFonts w:ascii="Arial" w:hAnsi="Arial" w:cs="Arial"/>
          <w:sz w:val="20"/>
          <w:szCs w:val="20"/>
        </w:rPr>
        <w:t>,</w:t>
      </w: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pStyle w:val="ListParagraph"/>
        <w:widowControl/>
        <w:numPr>
          <w:numId w:val="1"/>
        </w:numPr>
        <w:bidi w:val="0"/>
        <w:ind w:left="705" w:hanging="11"/>
        <w:jc w:val="both"/>
        <w:rPr>
          <w:rFonts w:ascii="Arial" w:hAnsi="Arial" w:cs="Arial"/>
          <w:b/>
          <w:spacing w:val="110"/>
          <w:sz w:val="20"/>
          <w:szCs w:val="20"/>
        </w:rPr>
      </w:pPr>
      <w:r>
        <w:rPr>
          <w:rFonts w:ascii="Arial" w:hAnsi="Arial" w:cs="Arial"/>
          <w:b/>
          <w:spacing w:val="110"/>
          <w:sz w:val="20"/>
          <w:szCs w:val="20"/>
        </w:rPr>
        <w:t>ukladá</w:t>
      </w:r>
    </w:p>
    <w:p w:rsidR="00854632" w:rsidP="00854632">
      <w:pPr>
        <w:pStyle w:val="ListParagraph"/>
        <w:widowControl/>
        <w:bidi w:val="0"/>
        <w:ind w:left="705"/>
        <w:jc w:val="both"/>
        <w:rPr>
          <w:rFonts w:ascii="Arial" w:hAnsi="Arial" w:cs="Arial"/>
          <w:b/>
          <w:spacing w:val="110"/>
          <w:sz w:val="20"/>
          <w:szCs w:val="20"/>
        </w:rPr>
      </w:pPr>
    </w:p>
    <w:p w:rsidR="00854632" w:rsidP="00854632">
      <w:pPr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predsedovi výboru informovať gestorský Výbor Národnej rady Slovenskej republiky pre sociálne veci o prijatom uznesení. </w:t>
      </w:r>
    </w:p>
    <w:p w:rsidR="00854632" w:rsidP="00854632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Ľubomír Želiezka  </w:t>
        <w:tab/>
        <w:tab/>
        <w:tab/>
        <w:tab/>
        <w:tab/>
        <w:tab/>
        <w:tab/>
        <w:tab/>
        <w:t>Rudolf Chmel</w:t>
      </w: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overovateľ  </w:t>
        <w:tab/>
        <w:tab/>
        <w:tab/>
        <w:tab/>
        <w:tab/>
        <w:tab/>
        <w:tab/>
        <w:tab/>
        <w:tab/>
        <w:t>predseda výboru</w:t>
      </w: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</w:p>
    <w:p w:rsidR="00854632" w:rsidP="00854632">
      <w:pPr>
        <w:bidi w:val="0"/>
        <w:rPr>
          <w:rFonts w:ascii="Arial" w:hAnsi="Arial" w:cs="Arial"/>
          <w:sz w:val="20"/>
          <w:szCs w:val="20"/>
        </w:rPr>
      </w:pPr>
    </w:p>
    <w:p w:rsidR="00854632" w:rsidP="00854632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widowControl/>
        <w:bidi w:val="0"/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Príloha</w:t>
      </w:r>
    </w:p>
    <w:p w:rsidR="00854632" w:rsidP="00854632">
      <w:pPr>
        <w:widowControl/>
        <w:bidi w:val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 uzneseniu Výboru Národnej rady Slovenskej republiky pre ľudské práva a národnostné menšiny č. 38</w:t>
      </w:r>
    </w:p>
    <w:p w:rsidR="00854632" w:rsidP="00854632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854632" w:rsidP="00854632">
      <w:pPr>
        <w:widowControl/>
        <w:bidi w:val="0"/>
        <w:rPr>
          <w:rFonts w:ascii="Arial" w:hAnsi="Arial" w:cs="Arial"/>
          <w:b/>
          <w:sz w:val="20"/>
          <w:szCs w:val="20"/>
        </w:rPr>
      </w:pPr>
    </w:p>
    <w:p w:rsidR="00854632" w:rsidRPr="002E2A3F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Pripomienky k vládnemu návrhu zákona, ktorým sa mení a dopĺňa zákon č. </w:t>
      </w:r>
      <w:r w:rsidRPr="00854632">
        <w:rPr>
          <w:rFonts w:ascii="Arial" w:hAnsi="Arial" w:cs="Arial"/>
          <w:sz w:val="20"/>
          <w:szCs w:val="20"/>
        </w:rPr>
        <w:t>311/2001 Z. z. Zákonník práce v znení neskorších predpisov a ktorým sa menia a dopĺňajú niektoré zákony (tlač 186)</w:t>
      </w:r>
      <w:r>
        <w:rPr>
          <w:rFonts w:ascii="Arial" w:hAnsi="Arial" w:cs="Arial"/>
          <w:sz w:val="20"/>
          <w:szCs w:val="20"/>
        </w:rPr>
        <w:t xml:space="preserve"> </w:t>
      </w:r>
    </w:p>
    <w:p w:rsid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RPr="00854632" w:rsidP="00854632">
      <w:pPr>
        <w:pStyle w:val="ListParagraph"/>
        <w:widowControl/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>1.V čl. I  69. bode v § 106 ods. 3  sa za slovo „vecí“ vkladajú slová „a európskych záležitostí“.</w:t>
      </w:r>
    </w:p>
    <w:p w:rsidR="00854632" w:rsidRP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RPr="00854632" w:rsidP="00854632">
      <w:pPr>
        <w:widowControl/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 xml:space="preserve">Ide o doplnenie normatívneho textu  v nadväznosti na prijatie  zákona č. 287/2012 Z. z., ktorým sa mení a dopĺňa zákon č. 575/2001 Z. z. o organizácii činnosti vlády a organizácii  ústrednej štátnej správy v znení neskorších predpisov, a ktorým sa menia a dopĺňajú niektoré zákony, v ktorom  sa zakotvil nový názov  ministerstva, a to „Ministerstvo zahraničných veci  a európskych záležitostí Slovenskej republiky“ (čl. I piaty bod).  </w:t>
      </w:r>
    </w:p>
    <w:p w:rsidR="00854632" w:rsidRP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RP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RPr="00854632" w:rsidP="00854632">
      <w:pPr>
        <w:pStyle w:val="ListParagraph"/>
        <w:widowControl/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>2.V čl. I 107. bode sa slová „§ 252g“ nahrádzajú slovami „§ 252h“ a slová „§ 252h“ v úvodnej vete a v označení paragrafu sa nahrádzajú slovami „§252i“.</w:t>
      </w:r>
    </w:p>
    <w:p w:rsidR="00854632" w:rsidRP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RPr="00854632" w:rsidP="00854632">
      <w:pPr>
        <w:widowControl/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 xml:space="preserve">Ide o legislatívno-technickú úpravu v nadväznosti na prijatie novely Zákonníka práce (čl. II tretí bod zákona č. 252/2012 Z. z., ktorým sa mení a dopĺňa  zákon č. 463/2001 Z. z.  o sociálnom poistení  v znení neskorších predpisov a ktorým sa menia a dopĺňajú niektoré zákony.)  </w:t>
      </w:r>
    </w:p>
    <w:p w:rsidR="00854632" w:rsidRP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RPr="00854632" w:rsidP="00854632">
      <w:pPr>
        <w:pStyle w:val="ListParagraph"/>
        <w:widowControl/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>3.Včl. II 4. bode  sa v okrúhlej zátvorke na konci vkladá  bodkočiarka a pripájajú sa slová „Ú. v. ES L 175, 10.7.1999“.</w:t>
      </w:r>
    </w:p>
    <w:p w:rsidR="00854632" w:rsidRPr="00854632" w:rsidP="00854632">
      <w:pPr>
        <w:widowControl/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Ide o legislatívno-technickú úpravu v zmysle jednotného a zaužívaného spôsobu uvádzania miesta uverejnenia právne záväzného aktu EÚ.</w:t>
      </w:r>
    </w:p>
    <w:p w:rsidR="00854632" w:rsidRP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RPr="00854632" w:rsidP="00854632">
      <w:pPr>
        <w:pStyle w:val="ListParagraph"/>
        <w:widowControl/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>V čl. III 3. bode  sa v zátvorke za slovami „kap. 5/zv.2“ vkladá bodkočiarka a pripájajú sa slová: „Ú. v. ES L 348, 28. 11. 1992“.</w:t>
      </w:r>
    </w:p>
    <w:p w:rsidR="00854632" w:rsidRP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RPr="00854632" w:rsidP="00854632">
      <w:pPr>
        <w:widowControl/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>Ide o legislatívno-technickú úpravu v zmysle jednotného a zaužívaného spôsobu uvádzania miesta uverejnenia právne záväzného aktu EÚ.</w:t>
      </w:r>
    </w:p>
    <w:p w:rsidR="00854632" w:rsidRP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RPr="00854632" w:rsidP="00854632">
      <w:pPr>
        <w:pStyle w:val="ListParagraph"/>
        <w:widowControl/>
        <w:numPr>
          <w:numId w:val="3"/>
        </w:numPr>
        <w:bidi w:val="0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>V čl. VII 2. bode sa vypúšťa tento text:  „ slová „§ 63 ods. 4 až 6“ sa nahrádzajú slovami „§ 63 ods.3  až 5“,“.</w:t>
      </w:r>
    </w:p>
    <w:p w:rsidR="00854632" w:rsidRPr="00854632" w:rsidP="00854632">
      <w:pPr>
        <w:widowControl/>
        <w:bidi w:val="0"/>
        <w:jc w:val="both"/>
        <w:rPr>
          <w:rFonts w:ascii="Arial" w:hAnsi="Arial" w:cs="Arial"/>
          <w:sz w:val="20"/>
          <w:szCs w:val="20"/>
        </w:rPr>
      </w:pPr>
    </w:p>
    <w:p w:rsidR="00854632" w:rsidP="00854632">
      <w:pPr>
        <w:widowControl/>
        <w:bidi w:val="0"/>
        <w:ind w:left="3402"/>
        <w:jc w:val="both"/>
        <w:rPr>
          <w:rFonts w:ascii="Arial" w:hAnsi="Arial" w:cs="Arial"/>
          <w:sz w:val="20"/>
          <w:szCs w:val="20"/>
        </w:rPr>
      </w:pPr>
      <w:r w:rsidRPr="00854632">
        <w:rPr>
          <w:rFonts w:ascii="Arial" w:hAnsi="Arial" w:cs="Arial"/>
          <w:sz w:val="20"/>
          <w:szCs w:val="20"/>
        </w:rPr>
        <w:t>Navrhujeme vypustiť uvedený text z dôvodu, že nedošlo</w:t>
      </w:r>
      <w:r>
        <w:rPr>
          <w:rFonts w:ascii="Arial" w:hAnsi="Arial" w:cs="Arial"/>
          <w:sz w:val="20"/>
          <w:szCs w:val="20"/>
        </w:rPr>
        <w:t xml:space="preserve"> </w:t>
      </w:r>
      <w:r w:rsidRPr="00854632">
        <w:rPr>
          <w:rFonts w:ascii="Arial" w:hAnsi="Arial" w:cs="Arial"/>
          <w:sz w:val="20"/>
          <w:szCs w:val="20"/>
        </w:rPr>
        <w:t>k zmene  v  prečíslovaní odsekov v  § 63 Zákonníka práce.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45857"/>
    <w:multiLevelType w:val="hybridMultilevel"/>
    <w:tmpl w:val="BB5AFA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3A825FE1"/>
    <w:multiLevelType w:val="hybridMultilevel"/>
    <w:tmpl w:val="6A803388"/>
    <w:lvl w:ilvl="0">
      <w:start w:val="1"/>
      <w:numFmt w:val="upperLetter"/>
      <w:lvlText w:val="%1."/>
      <w:lvlJc w:val="left"/>
      <w:pPr>
        <w:ind w:left="1637" w:hanging="360"/>
      </w:pPr>
      <w:rPr>
        <w:rFonts w:ascii="Arial" w:hAnsi="Arial" w:cs="Times New Roman"/>
        <w:b/>
        <w:sz w:val="2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7419385D"/>
    <w:multiLevelType w:val="hybridMultilevel"/>
    <w:tmpl w:val="626E87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TrackMoves/>
  <w:defaultTabStop w:val="708"/>
  <w:hyphenationZone w:val="425"/>
  <w:characterSpacingControl w:val="doNotCompress"/>
  <w:compat/>
  <w:rsids>
    <w:rsidRoot w:val="00D03D1C"/>
    <w:rsid w:val="002E2A3F"/>
    <w:rsid w:val="00506417"/>
    <w:rsid w:val="00854632"/>
    <w:rsid w:val="008912A6"/>
    <w:rsid w:val="00B04AD1"/>
    <w:rsid w:val="00BE153B"/>
    <w:rsid w:val="00CC2897"/>
    <w:rsid w:val="00D03D1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632"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632"/>
    <w:pPr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649</Words>
  <Characters>3705</Characters>
  <Application>Microsoft Office Word</Application>
  <DocSecurity>0</DocSecurity>
  <Lines>0</Lines>
  <Paragraphs>0</Paragraphs>
  <ScaleCrop>false</ScaleCrop>
  <Company>Kancelaria NR SR</Company>
  <LinksUpToDate>false</LinksUpToDate>
  <CharactersWithSpaces>4346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SandEleo</dc:creator>
  <cp:lastModifiedBy>Birova, Marta</cp:lastModifiedBy>
  <cp:revision>2</cp:revision>
  <dcterms:created xsi:type="dcterms:W3CDTF">2012-10-11T14:04:00Z</dcterms:created>
  <dcterms:modified xsi:type="dcterms:W3CDTF">2012-10-11T14:04:00Z</dcterms:modified>
</cp:coreProperties>
</file>