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158AF">
        <w:rPr>
          <w:sz w:val="22"/>
          <w:szCs w:val="22"/>
        </w:rPr>
        <w:t>1930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2158A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2158AF">
        <w:t>220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158AF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158AF">
        <w:rPr>
          <w:rFonts w:cs="Arial"/>
          <w:noProof/>
          <w:sz w:val="22"/>
          <w:lang w:val="sk-SK"/>
        </w:rPr>
        <w:t>ktorým sa mení a dopĺňa zákon č. 333/2011 Z. z. o orgánoch štátnej správy v oblasti daní, poplatkov a colníctva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158AF">
        <w:rPr>
          <w:rFonts w:cs="Arial"/>
          <w:sz w:val="22"/>
          <w:lang w:val="sk-SK"/>
        </w:rPr>
        <w:t>236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158AF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2158A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158A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158AF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4738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D4013"/>
    <w:rsid w:val="00107708"/>
    <w:rsid w:val="00147387"/>
    <w:rsid w:val="00162815"/>
    <w:rsid w:val="00182B46"/>
    <w:rsid w:val="002158AF"/>
    <w:rsid w:val="00294C70"/>
    <w:rsid w:val="00321530"/>
    <w:rsid w:val="00324863"/>
    <w:rsid w:val="003259C0"/>
    <w:rsid w:val="00364139"/>
    <w:rsid w:val="00394735"/>
    <w:rsid w:val="003C49E0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AF1BE2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3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4738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4738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4738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4738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158A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158A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2012-09-28T16:47:00Z</cp:lastPrinted>
  <dcterms:created xsi:type="dcterms:W3CDTF">2012-10-02T08:39:00Z</dcterms:created>
  <dcterms:modified xsi:type="dcterms:W3CDTF">2012-10-02T08:39:00Z</dcterms:modified>
</cp:coreProperties>
</file>