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6451" w:rsidP="00456451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DÔVODOVÁ SPRÁVA</w:t>
      </w:r>
    </w:p>
    <w:p w:rsidR="00456451" w:rsidP="00456451">
      <w:pPr>
        <w:bidi w:val="0"/>
        <w:rPr>
          <w:rFonts w:ascii="Times New Roman" w:hAnsi="Times New Roman"/>
          <w:b/>
        </w:rPr>
      </w:pPr>
    </w:p>
    <w:p w:rsidR="00456451" w:rsidP="00456451">
      <w:pPr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A. </w:t>
        <w:tab/>
        <w:t>Všeobecná časť</w:t>
      </w:r>
    </w:p>
    <w:p w:rsidR="00456451" w:rsidP="00456451">
      <w:pPr>
        <w:bidi w:val="0"/>
        <w:rPr>
          <w:rFonts w:ascii="Times New Roman" w:hAnsi="Times New Roman"/>
        </w:rPr>
      </w:pPr>
    </w:p>
    <w:p w:rsidR="00456451" w:rsidP="00E07FF7">
      <w:pPr>
        <w:bidi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Návrh zákona, ktorým sa mení a dopĺňa </w:t>
      </w:r>
      <w:r>
        <w:rPr>
          <w:rFonts w:ascii="Times New Roman" w:hAnsi="Times New Roman"/>
          <w:bCs/>
        </w:rPr>
        <w:t>zákon č. 561/2007 Z. z. o investičnej pomoci a o zmene a doplnení niektorých zákonov v znení neskorších predpisov (ďalej len „zákon o investičnej pomoci“) predklad</w:t>
      </w:r>
      <w:r w:rsidR="002F23BB">
        <w:rPr>
          <w:rFonts w:ascii="Times New Roman" w:hAnsi="Times New Roman"/>
          <w:bCs/>
        </w:rPr>
        <w:t xml:space="preserve">ajú </w:t>
      </w:r>
      <w:r>
        <w:rPr>
          <w:rFonts w:ascii="Times New Roman" w:hAnsi="Times New Roman"/>
          <w:bCs/>
        </w:rPr>
        <w:t>poslan</w:t>
      </w:r>
      <w:r w:rsidR="003017E9">
        <w:rPr>
          <w:rFonts w:ascii="Times New Roman" w:hAnsi="Times New Roman"/>
          <w:bCs/>
        </w:rPr>
        <w:t>ci</w:t>
      </w:r>
      <w:r>
        <w:rPr>
          <w:rFonts w:ascii="Times New Roman" w:hAnsi="Times New Roman"/>
          <w:bCs/>
        </w:rPr>
        <w:t xml:space="preserve"> Národnej rady Slovenskej republiky </w:t>
      </w:r>
      <w:r w:rsidR="003017E9">
        <w:rPr>
          <w:rFonts w:ascii="Times New Roman" w:hAnsi="Times New Roman"/>
          <w:bCs/>
        </w:rPr>
        <w:t xml:space="preserve">Juraj Miškov a </w:t>
      </w:r>
      <w:r>
        <w:rPr>
          <w:rFonts w:ascii="Times New Roman" w:hAnsi="Times New Roman"/>
          <w:bCs/>
        </w:rPr>
        <w:t xml:space="preserve">Martin Chren.    </w:t>
      </w:r>
    </w:p>
    <w:p w:rsidR="00456451" w:rsidP="00E07FF7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3C35A1" w:rsidP="00E07FF7">
      <w:pPr>
        <w:bidi w:val="0"/>
        <w:spacing w:line="276" w:lineRule="auto"/>
        <w:jc w:val="both"/>
        <w:rPr>
          <w:rFonts w:ascii="Times New Roman" w:hAnsi="Times New Roman"/>
          <w:bCs/>
        </w:rPr>
      </w:pPr>
      <w:r w:rsidR="00456451">
        <w:rPr>
          <w:rFonts w:ascii="Times New Roman" w:hAnsi="Times New Roman"/>
          <w:bCs/>
        </w:rPr>
        <w:t xml:space="preserve">Návrh zákona je predkladaný s cieľom upraviť niektoré parametre poskytovania tzv. investičných stimulov. Zažívame prax, že momentálne žiadajú o tzv. investičné stimuly aj podniky a spoločnosti, ktoré fungujú, prosperujú, darí sa im a v podnikateľskom prostredí nemajú problém so svojou činnosťou. Napriek tomu však žiadajú štát o poskytnutie tzv. investičných stimulov, napríklad vo forme úľavy na dani z príjmov, s odôvodnením, že v opačnom prípade budú prepúšťať. Takéto niečo sa dá takisto považovať za určitý druh vydierania štátu, kedy mu podnikateľ hovorí ak mi neodpustíš dane, budem prepúšťať, zhorším sociálnu situáciu ľudí, atď. </w:t>
      </w:r>
    </w:p>
    <w:p w:rsidR="00456451" w:rsidP="00E07FF7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456451" w:rsidP="00E07FF7">
      <w:pPr>
        <w:bidi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Preto je žiaduce, aby bolo poskytovanie tzv. investičných stimulov viazané na niektoré parametre, ktoré zaručia to, že poskytnutá investičná pomoc aj skutočne povedie k rozvoju regiónov, najmä čo sa týka podpory zamestnanosti, podpory podnikateľského prostredia, podpory nadväzujúcich odvetví a pod. – ale len tam, kde región vykazuje vysoké čísla nezamestnanosti, kde neexistuje prirodzený potenciál na rozvoj regiónu atď., teda tam, kde si región naozaj nevie pomôcť sám. </w:t>
      </w:r>
    </w:p>
    <w:p w:rsidR="00CC4A64" w:rsidP="00CC4A64">
      <w:pPr>
        <w:bidi w:val="0"/>
        <w:spacing w:line="276" w:lineRule="auto"/>
        <w:jc w:val="both"/>
        <w:rPr>
          <w:rFonts w:ascii="Times New Roman" w:hAnsi="Times New Roman"/>
        </w:rPr>
      </w:pPr>
    </w:p>
    <w:p w:rsidR="00CC4A64" w:rsidRPr="00456451" w:rsidP="00CC4A64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je v súlade s Ústavou Slovenskej republiky, ústavnými zákonmi, zákonmi, medzinárodnými zmluvami a inými medzinárodnými dokumentmi, ktorými je Slovenská republika viazaná.</w:t>
      </w:r>
    </w:p>
    <w:p w:rsidR="00456451" w:rsidP="00E07FF7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456451" w:rsidP="00E07FF7">
      <w:pPr>
        <w:bidi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B. Osobitná časť</w:t>
      </w:r>
    </w:p>
    <w:p w:rsidR="00456451" w:rsidP="00E07FF7">
      <w:pPr>
        <w:bidi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6451" w:rsidP="00E07FF7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</w:t>
      </w:r>
    </w:p>
    <w:p w:rsidR="00456451" w:rsidP="00E07FF7">
      <w:pPr>
        <w:bidi w:val="0"/>
        <w:spacing w:line="276" w:lineRule="auto"/>
        <w:jc w:val="both"/>
        <w:rPr>
          <w:rFonts w:ascii="Times New Roman" w:hAnsi="Times New Roman"/>
        </w:rPr>
      </w:pPr>
    </w:p>
    <w:p w:rsidR="00456451" w:rsidP="00E07FF7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Bod </w:t>
      </w:r>
      <w:r w:rsidR="00112DAF">
        <w:rPr>
          <w:rFonts w:ascii="Times New Roman" w:hAnsi="Times New Roman"/>
        </w:rPr>
        <w:t>1</w:t>
      </w:r>
    </w:p>
    <w:p w:rsidR="002F23BB" w:rsidP="00E07FF7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Zavádza sa nový paragraf 3a, ktorý osobitne špecifikuje poskytovanie daňových úľav v tých regiónoch Slovenska, ktoré vykazujú vysokú nezamestnanosť. Podmienkou na poskytnutie úľavy na dani z príjmu je, aby daný región, kam investícia smeruje, </w:t>
      </w:r>
    </w:p>
    <w:p w:rsidR="00112DAF" w:rsidP="002F23BB">
      <w:pPr>
        <w:pStyle w:val="ListParagraph"/>
        <w:numPr>
          <w:numId w:val="1"/>
        </w:numPr>
        <w:bidi w:val="0"/>
        <w:spacing w:line="276" w:lineRule="auto"/>
        <w:jc w:val="both"/>
        <w:rPr>
          <w:rFonts w:ascii="Times New Roman" w:hAnsi="Times New Roman"/>
        </w:rPr>
      </w:pPr>
      <w:r w:rsidR="002F23BB">
        <w:rPr>
          <w:rFonts w:ascii="Times New Roman" w:hAnsi="Times New Roman"/>
        </w:rPr>
        <w:t>vykazoval parametre špecifikované v ods. 1 písm. a),</w:t>
      </w:r>
    </w:p>
    <w:p w:rsidR="002F23BB" w:rsidP="002F23BB">
      <w:pPr>
        <w:pStyle w:val="ListParagraph"/>
        <w:numPr>
          <w:numId w:val="1"/>
        </w:num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aby žiadateľ vytvoril aspoň 50 úplne nových pracovných miest, teda aby nedošlo len k presunu výroby z regiónu, kde by nárok na takúto štátnu pomoc nebol,</w:t>
      </w:r>
    </w:p>
    <w:p w:rsidR="002F23BB" w:rsidP="002F23BB">
      <w:pPr>
        <w:pStyle w:val="ListParagraph"/>
        <w:numPr>
          <w:numId w:val="1"/>
        </w:num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takýto žiadateľ nesmie žiadať inú formu štátnej pomoci, než je úľava na dani z príjmu.</w:t>
      </w:r>
    </w:p>
    <w:p w:rsidR="002F23BB" w:rsidP="002F23BB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F23BB" w:rsidP="002F23BB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Pokiaľ investor v osobe žiadateľa spĺňa dané podmienky, nárok na túto formu investičnej pomoci mu vzniká automaticky, čo vyplýva z dikcie „vláda schváli“. Predkladateľ berie na vedomie, že v ostatných prípadoch ide o investičnú pomoc, na ktorú nie je právny nárok.</w:t>
      </w:r>
    </w:p>
    <w:p w:rsidR="002F23BB" w:rsidP="002F23BB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F23BB" w:rsidP="002F23BB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Odsek 2 zavádza podmienku preukazovania vlastníckych vzťahov u spoločností, ktoré nie sú verejne obchodovateľné. Táto podmienka sa stanovuje z dôvodu, aby bolo jasné, že žiadateľ, ani osoba, ktorá ho ovláda, len nepresúvajú výrobu z regiónov, kde by nárok na takúto formu investičnej pomoci nevznikol, teda aby k vytvoreniu nových pracovných miest aj reálne došlo. </w:t>
      </w:r>
      <w:r w:rsidR="005A1232">
        <w:rPr>
          <w:rFonts w:ascii="Times New Roman" w:hAnsi="Times New Roman"/>
        </w:rPr>
        <w:t>Inými slovami, aby nedochádzalo k špekulatívnemu presunu výroby s cieľom získať daňovú úľavu bez reálneho prírastku pracovných miest, zavádzame skúmanie ovládajúcich a ovládaných osôb.</w:t>
      </w:r>
    </w:p>
    <w:p w:rsidR="002F23BB" w:rsidP="002F23BB">
      <w:pPr>
        <w:bidi w:val="0"/>
        <w:spacing w:line="276" w:lineRule="auto"/>
        <w:jc w:val="both"/>
        <w:rPr>
          <w:rFonts w:ascii="Times New Roman" w:hAnsi="Times New Roman"/>
        </w:rPr>
      </w:pPr>
    </w:p>
    <w:p w:rsidR="00E07FF7" w:rsidP="00E07FF7">
      <w:pPr>
        <w:bidi w:val="0"/>
        <w:spacing w:line="276" w:lineRule="auto"/>
        <w:jc w:val="both"/>
        <w:rPr>
          <w:rFonts w:ascii="Times New Roman" w:hAnsi="Times New Roman"/>
        </w:rPr>
      </w:pPr>
      <w:r w:rsidR="002F23BB">
        <w:rPr>
          <w:rFonts w:ascii="Times New Roman" w:hAnsi="Times New Roman"/>
        </w:rPr>
        <w:t>Odsek 3 stanovuje pravidlo, že v regiónoch s nižšou mierou nezamestnanosti, ako je stanovená v ods. 1 písm. a)</w:t>
      </w:r>
      <w:r w:rsidR="003F35FF">
        <w:rPr>
          <w:rFonts w:ascii="Times New Roman" w:hAnsi="Times New Roman"/>
        </w:rPr>
        <w:t>, je možné poskytnúť len investičnú pomoc vo forme úľavy na dani z príjmov, pričom na túto investičnú pomoc, ako je uvedené aj na inom mieste, neexistuje právny nárok. Zároveň sa zavádza pravidlo nekombinovania jednotlivých foriem investičnej pomoci.</w:t>
      </w:r>
    </w:p>
    <w:p w:rsidR="003F35FF" w:rsidP="00E07FF7">
      <w:pPr>
        <w:bidi w:val="0"/>
        <w:spacing w:line="276" w:lineRule="auto"/>
        <w:jc w:val="both"/>
        <w:rPr>
          <w:rFonts w:ascii="Times New Roman" w:hAnsi="Times New Roman"/>
        </w:rPr>
      </w:pPr>
    </w:p>
    <w:p w:rsidR="003F35FF" w:rsidP="00E07FF7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Odsek 4 odkazuje na povinnosť splniť aj ďalšie podmienky, ktoré stanovuje zákon, ako aj všetky procesné a ďalšie náležitosti, ktoré sa na poskytovanie investičnej pomoci vzťahujú.</w:t>
      </w:r>
    </w:p>
    <w:p w:rsidR="003F35FF" w:rsidP="00E07FF7">
      <w:pPr>
        <w:bidi w:val="0"/>
        <w:spacing w:line="276" w:lineRule="auto"/>
        <w:jc w:val="both"/>
        <w:rPr>
          <w:rFonts w:ascii="Times New Roman" w:hAnsi="Times New Roman"/>
        </w:rPr>
      </w:pPr>
    </w:p>
    <w:p w:rsidR="003F35FF" w:rsidP="00E07FF7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Bod 2</w:t>
      </w:r>
    </w:p>
    <w:p w:rsidR="003F35FF" w:rsidP="00E07FF7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Zavádza sa prechodné ustanovenie, ktoré </w:t>
      </w:r>
      <w:r w:rsidR="00F77690">
        <w:rPr>
          <w:rFonts w:ascii="Times New Roman" w:hAnsi="Times New Roman"/>
        </w:rPr>
        <w:t xml:space="preserve">upravuje </w:t>
      </w:r>
      <w:r>
        <w:rPr>
          <w:rFonts w:ascii="Times New Roman" w:hAnsi="Times New Roman"/>
        </w:rPr>
        <w:t>konania</w:t>
      </w:r>
      <w:r w:rsidR="00F77690">
        <w:rPr>
          <w:rFonts w:ascii="Times New Roman" w:hAnsi="Times New Roman"/>
        </w:rPr>
        <w:t>, ktoré sa začali pred účinnosťou tejto novely</w:t>
      </w:r>
      <w:r>
        <w:rPr>
          <w:rFonts w:ascii="Times New Roman" w:hAnsi="Times New Roman"/>
        </w:rPr>
        <w:t>; tie sa dokončia podľa doterajších predpisov. Konania o poskytnutie daňových úľav v okresoch s vysokou nezamestnanosťou podľa nového § 3a sa začnú až po nadobudnutí účinnosti tohto zákona, t.j. od 1.1.2013.</w:t>
      </w:r>
    </w:p>
    <w:p w:rsidR="003F35FF" w:rsidP="00E07FF7">
      <w:pPr>
        <w:bidi w:val="0"/>
        <w:spacing w:line="276" w:lineRule="auto"/>
        <w:jc w:val="both"/>
        <w:rPr>
          <w:rFonts w:ascii="Times New Roman" w:hAnsi="Times New Roman"/>
        </w:rPr>
      </w:pPr>
    </w:p>
    <w:p w:rsidR="003F35FF" w:rsidP="00E07FF7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II</w:t>
      </w:r>
    </w:p>
    <w:p w:rsidR="003F35FF" w:rsidP="00E07FF7">
      <w:pPr>
        <w:bidi w:val="0"/>
        <w:spacing w:line="276" w:lineRule="auto"/>
        <w:jc w:val="both"/>
        <w:rPr>
          <w:rFonts w:ascii="Times New Roman" w:hAnsi="Times New Roman"/>
        </w:rPr>
      </w:pPr>
    </w:p>
    <w:p w:rsidR="003F35FF" w:rsidP="00E07FF7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Ustanovuje sa účinnosť zákona na 1. januára 2013.</w:t>
      </w:r>
    </w:p>
    <w:p w:rsidR="00E07FF7" w:rsidP="00E07FF7">
      <w:pPr>
        <w:bidi w:val="0"/>
        <w:spacing w:line="276" w:lineRule="auto"/>
        <w:jc w:val="both"/>
        <w:rPr>
          <w:rFonts w:ascii="Times New Roman" w:hAnsi="Times New Roman"/>
        </w:rPr>
      </w:pPr>
    </w:p>
    <w:p w:rsidR="00E07FF7" w:rsidP="00E07FF7">
      <w:pPr>
        <w:bidi w:val="0"/>
        <w:spacing w:line="276" w:lineRule="auto"/>
        <w:jc w:val="both"/>
        <w:rPr>
          <w:rFonts w:ascii="Times New Roman" w:hAnsi="Times New Roman"/>
        </w:rPr>
      </w:pPr>
    </w:p>
    <w:p w:rsidR="00CC4A64" w:rsidRPr="00456451">
      <w:pPr>
        <w:bidi w:val="0"/>
        <w:spacing w:line="276" w:lineRule="auto"/>
        <w:jc w:val="both"/>
        <w:rPr>
          <w:rFonts w:ascii="Times New Roman" w:hAnsi="Times New Roman"/>
        </w:rPr>
      </w:pPr>
    </w:p>
    <w:sectPr w:rsidSect="00C63D1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807F7"/>
    <w:multiLevelType w:val="hybridMultilevel"/>
    <w:tmpl w:val="DB003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63329"/>
    <w:rsid w:val="00112DAF"/>
    <w:rsid w:val="002F23BB"/>
    <w:rsid w:val="003017E9"/>
    <w:rsid w:val="00363329"/>
    <w:rsid w:val="003C35A1"/>
    <w:rsid w:val="003F35FF"/>
    <w:rsid w:val="00456451"/>
    <w:rsid w:val="00556FA8"/>
    <w:rsid w:val="005A1232"/>
    <w:rsid w:val="00A45E76"/>
    <w:rsid w:val="00C63D18"/>
    <w:rsid w:val="00CC4A64"/>
    <w:rsid w:val="00E07FF7"/>
    <w:rsid w:val="00F7769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51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23B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587</Words>
  <Characters>3347</Characters>
  <Application>Microsoft Office Word</Application>
  <DocSecurity>0</DocSecurity>
  <Lines>0</Lines>
  <Paragraphs>0</Paragraphs>
  <ScaleCrop>false</ScaleCrop>
  <Company>Kancelaria NR SR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2012-09-28T14:55:00Z</dcterms:created>
  <dcterms:modified xsi:type="dcterms:W3CDTF">2012-09-28T14:55:00Z</dcterms:modified>
</cp:coreProperties>
</file>