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B5332" w:rsidRPr="00A24D41" w:rsidP="00BB5332">
      <w:pPr>
        <w:bidi w:val="0"/>
        <w:spacing w:line="240" w:lineRule="auto"/>
        <w:jc w:val="center"/>
        <w:rPr>
          <w:rFonts w:ascii="Times New Roman" w:hAnsi="Times New Roman" w:cs="Times New Roman"/>
          <w:b/>
          <w:bCs/>
          <w:sz w:val="24"/>
          <w:szCs w:val="24"/>
        </w:rPr>
      </w:pPr>
      <w:r w:rsidRPr="00A24D41">
        <w:rPr>
          <w:rFonts w:ascii="Times New Roman" w:hAnsi="Times New Roman" w:cs="Times New Roman"/>
          <w:b/>
          <w:bCs/>
          <w:sz w:val="24"/>
          <w:szCs w:val="24"/>
        </w:rPr>
        <w:t>Dôvodová správa</w:t>
      </w:r>
    </w:p>
    <w:p w:rsidR="000C6A35" w:rsidRPr="00A24D41" w:rsidP="00B566F9">
      <w:pPr>
        <w:bidi w:val="0"/>
        <w:spacing w:line="240" w:lineRule="auto"/>
        <w:rPr>
          <w:rFonts w:ascii="Times New Roman" w:hAnsi="Times New Roman" w:cs="Times New Roman"/>
          <w:b/>
          <w:bCs/>
          <w:sz w:val="24"/>
          <w:szCs w:val="24"/>
        </w:rPr>
      </w:pPr>
      <w:r w:rsidRPr="00A24D41" w:rsidR="00C46335">
        <w:rPr>
          <w:rFonts w:ascii="Times New Roman" w:hAnsi="Times New Roman" w:cs="Times New Roman"/>
          <w:b/>
          <w:bCs/>
          <w:sz w:val="24"/>
          <w:szCs w:val="24"/>
        </w:rPr>
        <w:t xml:space="preserve">A. </w:t>
      </w:r>
      <w:r w:rsidRPr="00A24D41" w:rsidR="003E2FDA">
        <w:rPr>
          <w:rFonts w:ascii="Times New Roman" w:hAnsi="Times New Roman" w:cs="Times New Roman"/>
          <w:b/>
          <w:bCs/>
          <w:sz w:val="24"/>
          <w:szCs w:val="24"/>
        </w:rPr>
        <w:t>Všeobecná časť</w:t>
      </w:r>
    </w:p>
    <w:p w:rsidR="00494659" w:rsidRPr="00A24D41" w:rsidP="00B566F9">
      <w:pPr>
        <w:bidi w:val="0"/>
        <w:spacing w:after="0" w:line="240" w:lineRule="auto"/>
        <w:ind w:firstLine="708"/>
        <w:jc w:val="both"/>
        <w:rPr>
          <w:rFonts w:ascii="Times New Roman" w:hAnsi="Times New Roman" w:cs="Times New Roman"/>
          <w:sz w:val="24"/>
          <w:szCs w:val="24"/>
        </w:rPr>
      </w:pPr>
      <w:r w:rsidRPr="00A24D41" w:rsidR="003E2FDA">
        <w:rPr>
          <w:rFonts w:ascii="Times New Roman" w:hAnsi="Times New Roman" w:cs="Times New Roman"/>
          <w:sz w:val="24"/>
          <w:szCs w:val="24"/>
        </w:rPr>
        <w:t>V súvislosti s implementá</w:t>
      </w:r>
      <w:r w:rsidRPr="00A24D41" w:rsidR="00BC2964">
        <w:rPr>
          <w:rFonts w:ascii="Times New Roman" w:hAnsi="Times New Roman" w:cs="Times New Roman"/>
          <w:sz w:val="24"/>
          <w:szCs w:val="24"/>
        </w:rPr>
        <w:t>ciou s</w:t>
      </w:r>
      <w:r w:rsidRPr="00A24D41" w:rsidR="00C46335">
        <w:rPr>
          <w:rFonts w:ascii="Times New Roman" w:hAnsi="Times New Roman" w:cs="Times New Roman"/>
          <w:sz w:val="24"/>
          <w:szCs w:val="24"/>
        </w:rPr>
        <w:t>mernice Rady 2011/16</w:t>
      </w:r>
      <w:r w:rsidRPr="00A24D41" w:rsidR="003E2FDA">
        <w:rPr>
          <w:rFonts w:ascii="Times New Roman" w:hAnsi="Times New Roman" w:cs="Times New Roman"/>
          <w:sz w:val="24"/>
          <w:szCs w:val="24"/>
        </w:rPr>
        <w:t xml:space="preserve">/EÚ </w:t>
      </w:r>
      <w:r w:rsidRPr="00A24D41" w:rsidR="00C46335">
        <w:rPr>
          <w:rFonts w:ascii="Times New Roman" w:hAnsi="Times New Roman" w:cs="Times New Roman"/>
          <w:sz w:val="24"/>
          <w:szCs w:val="24"/>
        </w:rPr>
        <w:t xml:space="preserve">z 15. februára 2011 </w:t>
      </w:r>
      <w:r w:rsidRPr="00A24D41" w:rsidR="00F52BB5">
        <w:rPr>
          <w:rFonts w:ascii="Times New Roman" w:hAnsi="Times New Roman" w:cs="Times New Roman"/>
          <w:sz w:val="24"/>
          <w:szCs w:val="24"/>
        </w:rPr>
        <w:br/>
      </w:r>
      <w:r w:rsidRPr="00A24D41" w:rsidR="00C46335">
        <w:rPr>
          <w:rFonts w:ascii="Times New Roman" w:hAnsi="Times New Roman" w:cs="Times New Roman"/>
          <w:sz w:val="24"/>
          <w:szCs w:val="24"/>
        </w:rPr>
        <w:t xml:space="preserve">o administratívnej spolupráci v oblasti daní a zrušení smernice 77/799/EHS </w:t>
      </w:r>
      <w:r w:rsidRPr="00A24D41" w:rsidR="003E2FDA">
        <w:rPr>
          <w:rFonts w:ascii="Times New Roman" w:hAnsi="Times New Roman" w:cs="Times New Roman"/>
          <w:sz w:val="24"/>
          <w:szCs w:val="24"/>
        </w:rPr>
        <w:t xml:space="preserve">je potrebné </w:t>
      </w:r>
      <w:r w:rsidRPr="00A24D41" w:rsidR="00A567C3">
        <w:rPr>
          <w:rFonts w:ascii="Times New Roman" w:hAnsi="Times New Roman" w:cs="Times New Roman"/>
          <w:sz w:val="24"/>
          <w:szCs w:val="24"/>
        </w:rPr>
        <w:t xml:space="preserve">prijať nový zákon, ktorý bude reflektovať na rozsah smernice Rady č. 2011/16/EÚ a na nové inštitúty, ktoré smernica ustanovuje v rámci vzájomnej pomoci a spolupráce medzi členskými štátmi Európskej únie a ktorým sa zruší </w:t>
      </w:r>
      <w:r w:rsidRPr="00A24D41" w:rsidR="00CE7D53">
        <w:rPr>
          <w:rFonts w:ascii="Times New Roman" w:hAnsi="Times New Roman" w:cs="Times New Roman"/>
          <w:sz w:val="24"/>
          <w:szCs w:val="24"/>
        </w:rPr>
        <w:t xml:space="preserve">v súčasnosti </w:t>
      </w:r>
      <w:r w:rsidRPr="00A24D41" w:rsidR="00A567C3">
        <w:rPr>
          <w:rFonts w:ascii="Times New Roman" w:hAnsi="Times New Roman" w:cs="Times New Roman"/>
          <w:sz w:val="24"/>
          <w:szCs w:val="24"/>
        </w:rPr>
        <w:t>platný</w:t>
      </w:r>
      <w:r w:rsidRPr="00A24D41" w:rsidR="00C46335">
        <w:rPr>
          <w:rFonts w:ascii="Times New Roman" w:hAnsi="Times New Roman" w:cs="Times New Roman"/>
          <w:sz w:val="24"/>
          <w:szCs w:val="24"/>
        </w:rPr>
        <w:t xml:space="preserve"> zákon</w:t>
      </w:r>
      <w:r w:rsidRPr="00A24D41" w:rsidR="003E2FDA">
        <w:rPr>
          <w:rFonts w:ascii="Times New Roman" w:hAnsi="Times New Roman" w:cs="Times New Roman"/>
          <w:sz w:val="24"/>
          <w:szCs w:val="24"/>
        </w:rPr>
        <w:t xml:space="preserve"> č. </w:t>
      </w:r>
      <w:r w:rsidRPr="00A24D41" w:rsidR="00C46335">
        <w:rPr>
          <w:rFonts w:ascii="Times New Roman" w:hAnsi="Times New Roman" w:cs="Times New Roman"/>
          <w:sz w:val="24"/>
          <w:szCs w:val="24"/>
        </w:rPr>
        <w:t>76/2007</w:t>
      </w:r>
      <w:r w:rsidRPr="00A24D41" w:rsidR="003E2FDA">
        <w:rPr>
          <w:rFonts w:ascii="Times New Roman" w:hAnsi="Times New Roman" w:cs="Times New Roman"/>
          <w:sz w:val="24"/>
          <w:szCs w:val="24"/>
        </w:rPr>
        <w:t xml:space="preserve"> Z. z. </w:t>
      </w:r>
      <w:r w:rsidRPr="00A24D41" w:rsidR="00F52BB5">
        <w:rPr>
          <w:rFonts w:ascii="Times New Roman" w:hAnsi="Times New Roman" w:cs="Times New Roman"/>
          <w:sz w:val="24"/>
          <w:szCs w:val="24"/>
        </w:rPr>
        <w:br/>
      </w:r>
      <w:r w:rsidRPr="00A24D41" w:rsidR="003E2FDA">
        <w:rPr>
          <w:rFonts w:ascii="Times New Roman" w:hAnsi="Times New Roman" w:cs="Times New Roman"/>
          <w:sz w:val="24"/>
          <w:szCs w:val="24"/>
        </w:rPr>
        <w:t>o medzinárodnej pomoci pri vymáhaní niektorých finančných pohľadávok a o zmene a doplnení niektorých zákonov</w:t>
      </w:r>
      <w:r w:rsidRPr="00A24D41" w:rsidR="00A567C3">
        <w:rPr>
          <w:rFonts w:ascii="Times New Roman" w:hAnsi="Times New Roman" w:cs="Times New Roman"/>
          <w:sz w:val="24"/>
          <w:szCs w:val="24"/>
        </w:rPr>
        <w:t xml:space="preserve"> v znení zákona č. 531/2011 Z. z.</w:t>
      </w:r>
    </w:p>
    <w:p w:rsidR="002F7E21" w:rsidRPr="00A24D41" w:rsidP="00B566F9">
      <w:pPr>
        <w:bidi w:val="0"/>
        <w:spacing w:after="0" w:line="240" w:lineRule="auto"/>
        <w:ind w:firstLine="708"/>
        <w:jc w:val="both"/>
        <w:rPr>
          <w:rFonts w:ascii="Times New Roman" w:hAnsi="Times New Roman" w:cs="Times New Roman"/>
          <w:sz w:val="24"/>
          <w:szCs w:val="24"/>
        </w:rPr>
      </w:pPr>
    </w:p>
    <w:p w:rsidR="00520C6A" w:rsidRPr="00A24D41" w:rsidP="00B566F9">
      <w:pPr>
        <w:bidi w:val="0"/>
        <w:spacing w:after="0" w:line="240" w:lineRule="auto"/>
        <w:ind w:firstLine="708"/>
        <w:jc w:val="both"/>
        <w:rPr>
          <w:rFonts w:ascii="Times New Roman" w:hAnsi="Times New Roman" w:cs="Times New Roman"/>
          <w:sz w:val="24"/>
          <w:szCs w:val="24"/>
        </w:rPr>
      </w:pPr>
      <w:r w:rsidRPr="00A24D41" w:rsidR="00391972">
        <w:rPr>
          <w:rFonts w:ascii="Times New Roman" w:hAnsi="Times New Roman" w:cs="Times New Roman"/>
          <w:sz w:val="24"/>
          <w:szCs w:val="24"/>
        </w:rPr>
        <w:t>V nadväznosti na smernicu</w:t>
      </w:r>
      <w:r w:rsidRPr="00A24D41" w:rsidR="001F4C56">
        <w:rPr>
          <w:rFonts w:ascii="Times New Roman" w:hAnsi="Times New Roman" w:cs="Times New Roman"/>
          <w:sz w:val="24"/>
          <w:szCs w:val="24"/>
        </w:rPr>
        <w:t xml:space="preserve"> </w:t>
      </w:r>
      <w:r w:rsidRPr="00A24D41" w:rsidR="00A567C3">
        <w:rPr>
          <w:rFonts w:ascii="Times New Roman" w:hAnsi="Times New Roman" w:cs="Times New Roman"/>
          <w:sz w:val="24"/>
          <w:szCs w:val="24"/>
        </w:rPr>
        <w:t xml:space="preserve">Rady </w:t>
      </w:r>
      <w:r w:rsidRPr="00A24D41" w:rsidR="001F4C56">
        <w:rPr>
          <w:rFonts w:ascii="Times New Roman" w:hAnsi="Times New Roman" w:cs="Times New Roman"/>
          <w:sz w:val="24"/>
          <w:szCs w:val="24"/>
        </w:rPr>
        <w:t xml:space="preserve">č. 2011/16/EÚ </w:t>
      </w:r>
      <w:r w:rsidRPr="00A24D41" w:rsidR="00391972">
        <w:rPr>
          <w:rFonts w:ascii="Times New Roman" w:hAnsi="Times New Roman" w:cs="Times New Roman"/>
          <w:sz w:val="24"/>
          <w:szCs w:val="24"/>
        </w:rPr>
        <w:t xml:space="preserve">návrh zákona </w:t>
      </w:r>
      <w:r w:rsidRPr="00A24D41" w:rsidR="001F4C56">
        <w:rPr>
          <w:rFonts w:ascii="Times New Roman" w:hAnsi="Times New Roman" w:cs="Times New Roman"/>
          <w:sz w:val="24"/>
          <w:szCs w:val="24"/>
        </w:rPr>
        <w:t xml:space="preserve">rozširuje </w:t>
      </w:r>
      <w:r w:rsidRPr="00A24D41" w:rsidR="003E2FDA">
        <w:rPr>
          <w:rFonts w:ascii="Times New Roman" w:hAnsi="Times New Roman" w:cs="Times New Roman"/>
          <w:sz w:val="24"/>
          <w:szCs w:val="24"/>
        </w:rPr>
        <w:t>vecn</w:t>
      </w:r>
      <w:r w:rsidRPr="00A24D41" w:rsidR="001F4C56">
        <w:rPr>
          <w:rFonts w:ascii="Times New Roman" w:hAnsi="Times New Roman" w:cs="Times New Roman"/>
          <w:sz w:val="24"/>
          <w:szCs w:val="24"/>
        </w:rPr>
        <w:t>ý</w:t>
      </w:r>
      <w:r w:rsidRPr="00A24D41" w:rsidR="003E2FDA">
        <w:rPr>
          <w:rFonts w:ascii="Times New Roman" w:hAnsi="Times New Roman" w:cs="Times New Roman"/>
          <w:sz w:val="24"/>
          <w:szCs w:val="24"/>
        </w:rPr>
        <w:t xml:space="preserve"> rozsah </w:t>
      </w:r>
      <w:r w:rsidRPr="00A24D41" w:rsidR="00391972">
        <w:rPr>
          <w:rFonts w:ascii="Times New Roman" w:hAnsi="Times New Roman" w:cs="Times New Roman"/>
          <w:sz w:val="24"/>
          <w:szCs w:val="24"/>
        </w:rPr>
        <w:t>ustanovený zákonom</w:t>
      </w:r>
      <w:r w:rsidRPr="00A24D41" w:rsidR="003E2FDA">
        <w:rPr>
          <w:rFonts w:ascii="Times New Roman" w:hAnsi="Times New Roman" w:cs="Times New Roman"/>
          <w:sz w:val="24"/>
          <w:szCs w:val="24"/>
        </w:rPr>
        <w:t xml:space="preserve"> č. </w:t>
      </w:r>
      <w:r w:rsidRPr="00A24D41" w:rsidR="00494659">
        <w:rPr>
          <w:rFonts w:ascii="Times New Roman" w:hAnsi="Times New Roman" w:cs="Times New Roman"/>
          <w:sz w:val="24"/>
          <w:szCs w:val="24"/>
        </w:rPr>
        <w:t>76/2007</w:t>
      </w:r>
      <w:r w:rsidRPr="00A24D41" w:rsidR="003E2FDA">
        <w:rPr>
          <w:rFonts w:ascii="Times New Roman" w:hAnsi="Times New Roman" w:cs="Times New Roman"/>
          <w:sz w:val="24"/>
          <w:szCs w:val="24"/>
        </w:rPr>
        <w:t xml:space="preserve"> Z. z. na všetky dane, </w:t>
      </w:r>
      <w:r w:rsidRPr="00A24D41" w:rsidR="00494659">
        <w:rPr>
          <w:rFonts w:ascii="Times New Roman" w:hAnsi="Times New Roman" w:cs="Times New Roman"/>
          <w:sz w:val="24"/>
          <w:szCs w:val="24"/>
        </w:rPr>
        <w:t xml:space="preserve">akéhokoľvek druhu, ktoré vyberá </w:t>
      </w:r>
      <w:r w:rsidRPr="00A24D41" w:rsidR="002F7E21">
        <w:rPr>
          <w:rFonts w:ascii="Times New Roman" w:hAnsi="Times New Roman" w:cs="Times New Roman"/>
          <w:sz w:val="24"/>
          <w:szCs w:val="24"/>
        </w:rPr>
        <w:t xml:space="preserve">ktorýkoľvek </w:t>
      </w:r>
      <w:r w:rsidRPr="00A24D41" w:rsidR="00494659">
        <w:rPr>
          <w:rFonts w:ascii="Times New Roman" w:hAnsi="Times New Roman" w:cs="Times New Roman"/>
          <w:sz w:val="24"/>
          <w:szCs w:val="24"/>
        </w:rPr>
        <w:t>členský štát</w:t>
      </w:r>
      <w:r w:rsidRPr="00A24D41" w:rsidR="002F7E21">
        <w:rPr>
          <w:rFonts w:ascii="Times New Roman" w:hAnsi="Times New Roman" w:cs="Times New Roman"/>
          <w:sz w:val="24"/>
          <w:szCs w:val="24"/>
        </w:rPr>
        <w:t xml:space="preserve"> Európskej únie</w:t>
      </w:r>
      <w:r w:rsidRPr="00A24D41" w:rsidR="00494659">
        <w:rPr>
          <w:rFonts w:ascii="Times New Roman" w:hAnsi="Times New Roman" w:cs="Times New Roman"/>
          <w:sz w:val="24"/>
          <w:szCs w:val="24"/>
        </w:rPr>
        <w:t xml:space="preserve"> </w:t>
      </w:r>
      <w:r w:rsidRPr="00A24D41" w:rsidR="003E2FDA">
        <w:rPr>
          <w:rFonts w:ascii="Times New Roman" w:hAnsi="Times New Roman" w:cs="Times New Roman"/>
          <w:sz w:val="24"/>
          <w:szCs w:val="24"/>
        </w:rPr>
        <w:t xml:space="preserve">s vylúčením </w:t>
      </w:r>
      <w:r w:rsidRPr="00A24D41" w:rsidR="00494659">
        <w:rPr>
          <w:rFonts w:ascii="Times New Roman" w:hAnsi="Times New Roman" w:cs="Times New Roman"/>
          <w:sz w:val="24"/>
          <w:szCs w:val="24"/>
        </w:rPr>
        <w:t>spotrebných daní, dane z pridanej hodnoty, cla, odvodov sociálneho zabezpečenia a poplatkov vyberaných orgánmi verejnej moci.</w:t>
      </w:r>
      <w:r w:rsidRPr="00A24D41" w:rsidR="00391972">
        <w:rPr>
          <w:rFonts w:ascii="Times New Roman" w:hAnsi="Times New Roman" w:cs="Times New Roman"/>
          <w:sz w:val="24"/>
          <w:szCs w:val="24"/>
        </w:rPr>
        <w:t xml:space="preserve"> V rámci medzinárodnej pomoci a spolupráce pri správe daní </w:t>
      </w:r>
      <w:r w:rsidRPr="00A24D41" w:rsidR="00CE7D53">
        <w:rPr>
          <w:rFonts w:ascii="Times New Roman" w:hAnsi="Times New Roman" w:cs="Times New Roman"/>
          <w:sz w:val="24"/>
          <w:szCs w:val="24"/>
        </w:rPr>
        <w:t xml:space="preserve">návrh zákona </w:t>
      </w:r>
      <w:r w:rsidRPr="00A24D41" w:rsidR="00391972">
        <w:rPr>
          <w:rFonts w:ascii="Times New Roman" w:hAnsi="Times New Roman" w:cs="Times New Roman"/>
          <w:sz w:val="24"/>
          <w:szCs w:val="24"/>
        </w:rPr>
        <w:t>zavádza nový inštitút pravidelnej výmeny vopred určeného druhu informácií týkajúcich sa osôb majúcich trvalý pobyt alebo sídlo v inom členskom štáte,</w:t>
      </w:r>
      <w:r w:rsidRPr="00A24D41" w:rsidR="007B5AD1">
        <w:rPr>
          <w:rFonts w:ascii="Times New Roman" w:hAnsi="Times New Roman" w:cs="Times New Roman"/>
          <w:sz w:val="24"/>
          <w:szCs w:val="24"/>
        </w:rPr>
        <w:t xml:space="preserve"> ďalej</w:t>
      </w:r>
      <w:r w:rsidRPr="00A24D41" w:rsidR="00391972">
        <w:rPr>
          <w:rFonts w:ascii="Times New Roman" w:hAnsi="Times New Roman" w:cs="Times New Roman"/>
          <w:sz w:val="24"/>
          <w:szCs w:val="24"/>
        </w:rPr>
        <w:t xml:space="preserve"> ustanovuje lehoty na vybaven</w:t>
      </w:r>
      <w:r w:rsidRPr="00A24D41" w:rsidR="001D7084">
        <w:rPr>
          <w:rFonts w:ascii="Times New Roman" w:hAnsi="Times New Roman" w:cs="Times New Roman"/>
          <w:sz w:val="24"/>
          <w:szCs w:val="24"/>
        </w:rPr>
        <w:t>i</w:t>
      </w:r>
      <w:r w:rsidRPr="00A24D41" w:rsidR="00F52BB5">
        <w:rPr>
          <w:rFonts w:ascii="Times New Roman" w:hAnsi="Times New Roman" w:cs="Times New Roman"/>
          <w:sz w:val="24"/>
          <w:szCs w:val="24"/>
        </w:rPr>
        <w:t xml:space="preserve">e žiadostí o výmenu informácií, </w:t>
      </w:r>
      <w:r w:rsidRPr="00A24D41" w:rsidR="00391972">
        <w:rPr>
          <w:rFonts w:ascii="Times New Roman" w:hAnsi="Times New Roman" w:cs="Times New Roman"/>
          <w:sz w:val="24"/>
          <w:szCs w:val="24"/>
        </w:rPr>
        <w:t>na poskytovanie informácií bez žiados</w:t>
      </w:r>
      <w:r w:rsidRPr="00A24D41" w:rsidR="007B5AD1">
        <w:rPr>
          <w:rFonts w:ascii="Times New Roman" w:hAnsi="Times New Roman" w:cs="Times New Roman"/>
          <w:sz w:val="24"/>
          <w:szCs w:val="24"/>
        </w:rPr>
        <w:t>ti, ako aj lehoty na oznámenie</w:t>
      </w:r>
      <w:r w:rsidRPr="00A24D41" w:rsidR="00391972">
        <w:rPr>
          <w:rFonts w:ascii="Times New Roman" w:hAnsi="Times New Roman" w:cs="Times New Roman"/>
          <w:sz w:val="24"/>
          <w:szCs w:val="24"/>
        </w:rPr>
        <w:t> výsledku využitia poskytnutých informácií.</w:t>
      </w:r>
      <w:r w:rsidRPr="00A24D41" w:rsidR="002B082B">
        <w:rPr>
          <w:rFonts w:ascii="Times New Roman" w:hAnsi="Times New Roman" w:cs="Times New Roman"/>
          <w:sz w:val="24"/>
          <w:szCs w:val="24"/>
        </w:rPr>
        <w:t xml:space="preserve"> Výmena informácií medzi členskými štátmi Európskej únie bude vykonáva</w:t>
      </w:r>
      <w:r w:rsidRPr="00A24D41" w:rsidR="007B5AD1">
        <w:rPr>
          <w:rFonts w:ascii="Times New Roman" w:hAnsi="Times New Roman" w:cs="Times New Roman"/>
          <w:sz w:val="24"/>
          <w:szCs w:val="24"/>
        </w:rPr>
        <w:t>ná</w:t>
      </w:r>
      <w:r w:rsidRPr="00A24D41" w:rsidR="002B082B">
        <w:rPr>
          <w:rFonts w:ascii="Times New Roman" w:hAnsi="Times New Roman" w:cs="Times New Roman"/>
          <w:sz w:val="24"/>
          <w:szCs w:val="24"/>
        </w:rPr>
        <w:t xml:space="preserve"> elektronickými prostriedkami prostredníctvom štandardného formulára</w:t>
      </w:r>
      <w:r w:rsidRPr="00A24D41" w:rsidR="00A567C3">
        <w:rPr>
          <w:rFonts w:ascii="Times New Roman" w:hAnsi="Times New Roman" w:cs="Times New Roman"/>
          <w:sz w:val="24"/>
          <w:szCs w:val="24"/>
        </w:rPr>
        <w:t>, ktorého náležitosti</w:t>
      </w:r>
      <w:r w:rsidRPr="00A24D41" w:rsidR="007B5AD1">
        <w:rPr>
          <w:rFonts w:ascii="Times New Roman" w:hAnsi="Times New Roman" w:cs="Times New Roman"/>
          <w:sz w:val="24"/>
          <w:szCs w:val="24"/>
        </w:rPr>
        <w:t xml:space="preserve"> ustanoví</w:t>
      </w:r>
      <w:r w:rsidRPr="00A24D41" w:rsidR="002B082B">
        <w:rPr>
          <w:rFonts w:ascii="Times New Roman" w:hAnsi="Times New Roman" w:cs="Times New Roman"/>
          <w:sz w:val="24"/>
          <w:szCs w:val="24"/>
        </w:rPr>
        <w:t xml:space="preserve"> </w:t>
      </w:r>
      <w:r w:rsidRPr="00A24D41" w:rsidR="007B5AD1">
        <w:rPr>
          <w:rFonts w:ascii="Times New Roman" w:hAnsi="Times New Roman" w:cs="Times New Roman"/>
          <w:sz w:val="24"/>
          <w:szCs w:val="24"/>
        </w:rPr>
        <w:t>Európska komisia</w:t>
      </w:r>
      <w:r w:rsidRPr="00A24D41" w:rsidR="002B082B">
        <w:rPr>
          <w:rFonts w:ascii="Times New Roman" w:hAnsi="Times New Roman" w:cs="Times New Roman"/>
          <w:sz w:val="24"/>
          <w:szCs w:val="24"/>
        </w:rPr>
        <w:t xml:space="preserve">. </w:t>
      </w:r>
      <w:r w:rsidRPr="00A24D41" w:rsidR="00DA33E5">
        <w:rPr>
          <w:rFonts w:ascii="Times New Roman" w:hAnsi="Times New Roman" w:cs="Times New Roman"/>
          <w:sz w:val="24"/>
          <w:szCs w:val="24"/>
        </w:rPr>
        <w:t>Tým</w:t>
      </w:r>
      <w:r w:rsidRPr="00A24D41" w:rsidR="002B082B">
        <w:rPr>
          <w:rFonts w:ascii="Times New Roman" w:hAnsi="Times New Roman" w:cs="Times New Roman"/>
          <w:sz w:val="24"/>
          <w:szCs w:val="24"/>
        </w:rPr>
        <w:t xml:space="preserve"> sa zabezpečí efektívnejší </w:t>
      </w:r>
      <w:r w:rsidRPr="00A24D41" w:rsidR="009D1475">
        <w:rPr>
          <w:rFonts w:ascii="Times New Roman" w:hAnsi="Times New Roman" w:cs="Times New Roman"/>
          <w:sz w:val="24"/>
          <w:szCs w:val="24"/>
        </w:rPr>
        <w:t xml:space="preserve">a </w:t>
      </w:r>
      <w:r w:rsidRPr="00A24D41" w:rsidR="002B082B">
        <w:rPr>
          <w:rFonts w:ascii="Times New Roman" w:hAnsi="Times New Roman" w:cs="Times New Roman"/>
          <w:sz w:val="24"/>
          <w:szCs w:val="24"/>
        </w:rPr>
        <w:t>hospodárnejší spôsob výmeny informácií</w:t>
      </w:r>
      <w:r w:rsidRPr="00A24D41" w:rsidR="00797FF2">
        <w:rPr>
          <w:rFonts w:ascii="Times New Roman" w:hAnsi="Times New Roman" w:cs="Times New Roman"/>
          <w:sz w:val="24"/>
          <w:szCs w:val="24"/>
        </w:rPr>
        <w:t xml:space="preserve"> medzi členskými štátmi Európskej únie</w:t>
      </w:r>
      <w:r w:rsidRPr="00A24D41" w:rsidR="007C7200">
        <w:rPr>
          <w:rFonts w:ascii="Times New Roman" w:hAnsi="Times New Roman" w:cs="Times New Roman"/>
          <w:sz w:val="24"/>
          <w:szCs w:val="24"/>
        </w:rPr>
        <w:t>,</w:t>
      </w:r>
      <w:r w:rsidRPr="00A24D41" w:rsidR="00797FF2">
        <w:rPr>
          <w:rFonts w:ascii="Times New Roman" w:hAnsi="Times New Roman" w:cs="Times New Roman"/>
          <w:sz w:val="24"/>
          <w:szCs w:val="24"/>
        </w:rPr>
        <w:t xml:space="preserve"> ktorého primárnym cieľom je boj proti daňovým únikom a podvodom. </w:t>
      </w:r>
    </w:p>
    <w:p w:rsidR="00A360F7" w:rsidRPr="00A24D41" w:rsidP="00B566F9">
      <w:pPr>
        <w:bidi w:val="0"/>
        <w:spacing w:after="0" w:line="240" w:lineRule="auto"/>
        <w:ind w:firstLine="708"/>
        <w:jc w:val="both"/>
        <w:rPr>
          <w:rFonts w:ascii="Times New Roman" w:hAnsi="Times New Roman" w:cs="Times New Roman"/>
          <w:sz w:val="24"/>
          <w:szCs w:val="24"/>
        </w:rPr>
      </w:pPr>
    </w:p>
    <w:p w:rsidR="00FF1737" w:rsidRPr="00A24D41" w:rsidP="00B566F9">
      <w:pPr>
        <w:bidi w:val="0"/>
        <w:spacing w:after="0" w:line="240" w:lineRule="auto"/>
        <w:ind w:firstLine="708"/>
        <w:jc w:val="both"/>
        <w:rPr>
          <w:rFonts w:ascii="Times New Roman" w:hAnsi="Times New Roman" w:cs="Times New Roman"/>
          <w:sz w:val="24"/>
          <w:szCs w:val="24"/>
        </w:rPr>
      </w:pPr>
      <w:r w:rsidRPr="00A24D41" w:rsidR="00797FF2">
        <w:rPr>
          <w:rFonts w:ascii="Times New Roman" w:hAnsi="Times New Roman" w:cs="Times New Roman"/>
          <w:sz w:val="24"/>
          <w:szCs w:val="24"/>
        </w:rPr>
        <w:t xml:space="preserve">Členské štáty Európskej únie </w:t>
      </w:r>
      <w:r w:rsidRPr="00A24D41" w:rsidR="00A360F7">
        <w:rPr>
          <w:rFonts w:ascii="Times New Roman" w:hAnsi="Times New Roman" w:cs="Times New Roman"/>
          <w:sz w:val="24"/>
          <w:szCs w:val="24"/>
        </w:rPr>
        <w:t>sú</w:t>
      </w:r>
      <w:r w:rsidRPr="00A24D41" w:rsidR="00797FF2">
        <w:rPr>
          <w:rFonts w:ascii="Times New Roman" w:hAnsi="Times New Roman" w:cs="Times New Roman"/>
          <w:sz w:val="24"/>
          <w:szCs w:val="24"/>
        </w:rPr>
        <w:t xml:space="preserve"> </w:t>
      </w:r>
      <w:r w:rsidRPr="00A24D41" w:rsidR="00A360F7">
        <w:rPr>
          <w:rFonts w:ascii="Times New Roman" w:hAnsi="Times New Roman" w:cs="Times New Roman"/>
          <w:sz w:val="24"/>
          <w:szCs w:val="24"/>
        </w:rPr>
        <w:t>oprávnené uzatvárať navzájom bilaterálne a </w:t>
      </w:r>
      <w:r w:rsidRPr="00A24D41" w:rsidR="00FE5ABB">
        <w:rPr>
          <w:rFonts w:ascii="Times New Roman" w:hAnsi="Times New Roman" w:cs="Times New Roman"/>
          <w:sz w:val="24"/>
          <w:szCs w:val="24"/>
        </w:rPr>
        <w:t>multi</w:t>
      </w:r>
      <w:r w:rsidRPr="00A24D41" w:rsidR="00A360F7">
        <w:rPr>
          <w:rFonts w:ascii="Times New Roman" w:hAnsi="Times New Roman" w:cs="Times New Roman"/>
          <w:sz w:val="24"/>
          <w:szCs w:val="24"/>
        </w:rPr>
        <w:t>laterálne dohody na účel</w:t>
      </w:r>
      <w:r w:rsidRPr="00A24D41" w:rsidR="00FE5ABB">
        <w:rPr>
          <w:rFonts w:ascii="Times New Roman" w:hAnsi="Times New Roman" w:cs="Times New Roman"/>
          <w:sz w:val="24"/>
          <w:szCs w:val="24"/>
        </w:rPr>
        <w:t xml:space="preserve"> </w:t>
      </w:r>
      <w:r w:rsidRPr="00A24D41" w:rsidR="00A360F7">
        <w:rPr>
          <w:rFonts w:ascii="Times New Roman" w:hAnsi="Times New Roman" w:cs="Times New Roman"/>
          <w:sz w:val="24"/>
          <w:szCs w:val="24"/>
        </w:rPr>
        <w:t xml:space="preserve">poskytnutia medzinárodnej pomoci a spolupráce pri správe daní vo väčšom rozsahu než ustanovuje smernica </w:t>
      </w:r>
      <w:r w:rsidRPr="00A24D41" w:rsidR="00CE7D53">
        <w:rPr>
          <w:rFonts w:ascii="Times New Roman" w:hAnsi="Times New Roman" w:cs="Times New Roman"/>
          <w:sz w:val="24"/>
          <w:szCs w:val="24"/>
        </w:rPr>
        <w:t xml:space="preserve">Rady </w:t>
      </w:r>
      <w:r w:rsidRPr="00A24D41" w:rsidR="00A360F7">
        <w:rPr>
          <w:rFonts w:ascii="Times New Roman" w:hAnsi="Times New Roman" w:cs="Times New Roman"/>
          <w:sz w:val="24"/>
          <w:szCs w:val="24"/>
        </w:rPr>
        <w:t xml:space="preserve">č. 2011/16/EÚ. </w:t>
      </w:r>
      <w:r w:rsidRPr="00A24D41" w:rsidR="006D2860">
        <w:rPr>
          <w:rFonts w:ascii="Times New Roman" w:hAnsi="Times New Roman" w:cs="Times New Roman"/>
          <w:sz w:val="24"/>
          <w:szCs w:val="24"/>
        </w:rPr>
        <w:t xml:space="preserve">Z hľadiska efektivity medzinárodnej </w:t>
      </w:r>
      <w:r w:rsidRPr="00A24D41" w:rsidR="00FE5ABB">
        <w:rPr>
          <w:rFonts w:ascii="Times New Roman" w:hAnsi="Times New Roman" w:cs="Times New Roman"/>
          <w:sz w:val="24"/>
          <w:szCs w:val="24"/>
        </w:rPr>
        <w:t xml:space="preserve">pomoci a </w:t>
      </w:r>
      <w:r w:rsidRPr="00A24D41" w:rsidR="006D2860">
        <w:rPr>
          <w:rFonts w:ascii="Times New Roman" w:hAnsi="Times New Roman" w:cs="Times New Roman"/>
          <w:sz w:val="24"/>
          <w:szCs w:val="24"/>
        </w:rPr>
        <w:t xml:space="preserve">spolupráce </w:t>
      </w:r>
      <w:r w:rsidRPr="00A24D41" w:rsidR="00A14D20">
        <w:rPr>
          <w:rFonts w:ascii="Times New Roman" w:hAnsi="Times New Roman" w:cs="Times New Roman"/>
          <w:sz w:val="24"/>
          <w:szCs w:val="24"/>
        </w:rPr>
        <w:t xml:space="preserve">pri správe daní </w:t>
      </w:r>
      <w:r w:rsidRPr="00A24D41" w:rsidR="006D2860">
        <w:rPr>
          <w:rFonts w:ascii="Times New Roman" w:hAnsi="Times New Roman" w:cs="Times New Roman"/>
          <w:sz w:val="24"/>
          <w:szCs w:val="24"/>
        </w:rPr>
        <w:t xml:space="preserve">je umožnené za ustanovených podmienok použiť informácie získané v rámci medzinárodnej </w:t>
      </w:r>
      <w:r w:rsidRPr="00A24D41" w:rsidR="00A14D20">
        <w:rPr>
          <w:rFonts w:ascii="Times New Roman" w:hAnsi="Times New Roman" w:cs="Times New Roman"/>
          <w:sz w:val="24"/>
          <w:szCs w:val="24"/>
        </w:rPr>
        <w:t xml:space="preserve">výmeny informácií </w:t>
      </w:r>
      <w:r w:rsidRPr="00A24D41" w:rsidR="006D2860">
        <w:rPr>
          <w:rFonts w:ascii="Times New Roman" w:hAnsi="Times New Roman" w:cs="Times New Roman"/>
          <w:sz w:val="24"/>
          <w:szCs w:val="24"/>
        </w:rPr>
        <w:t xml:space="preserve">aj na iné účely, </w:t>
      </w:r>
      <w:r w:rsidRPr="00A24D41" w:rsidR="00DA33E5">
        <w:rPr>
          <w:rFonts w:ascii="Times New Roman" w:hAnsi="Times New Roman" w:cs="Times New Roman"/>
          <w:sz w:val="24"/>
          <w:szCs w:val="24"/>
        </w:rPr>
        <w:t>ako</w:t>
      </w:r>
      <w:r w:rsidRPr="00A24D41" w:rsidR="006D2860">
        <w:rPr>
          <w:rFonts w:ascii="Times New Roman" w:hAnsi="Times New Roman" w:cs="Times New Roman"/>
          <w:sz w:val="24"/>
          <w:szCs w:val="24"/>
        </w:rPr>
        <w:t xml:space="preserve"> </w:t>
      </w:r>
      <w:r w:rsidRPr="00A24D41" w:rsidR="00DA33E5">
        <w:rPr>
          <w:rFonts w:ascii="Times New Roman" w:hAnsi="Times New Roman" w:cs="Times New Roman"/>
          <w:sz w:val="24"/>
          <w:szCs w:val="24"/>
        </w:rPr>
        <w:t>sú ustanovené</w:t>
      </w:r>
      <w:r w:rsidRPr="00A24D41" w:rsidR="006D2860">
        <w:rPr>
          <w:rFonts w:ascii="Times New Roman" w:hAnsi="Times New Roman" w:cs="Times New Roman"/>
          <w:sz w:val="24"/>
          <w:szCs w:val="24"/>
        </w:rPr>
        <w:t xml:space="preserve"> návrh</w:t>
      </w:r>
      <w:r w:rsidRPr="00A24D41" w:rsidR="00DA33E5">
        <w:rPr>
          <w:rFonts w:ascii="Times New Roman" w:hAnsi="Times New Roman" w:cs="Times New Roman"/>
          <w:sz w:val="24"/>
          <w:szCs w:val="24"/>
        </w:rPr>
        <w:t>om</w:t>
      </w:r>
      <w:r w:rsidRPr="00A24D41" w:rsidR="006D2860">
        <w:rPr>
          <w:rFonts w:ascii="Times New Roman" w:hAnsi="Times New Roman" w:cs="Times New Roman"/>
          <w:sz w:val="24"/>
          <w:szCs w:val="24"/>
        </w:rPr>
        <w:t xml:space="preserve"> zákona. </w:t>
      </w:r>
      <w:r w:rsidRPr="00A24D41" w:rsidR="00DA33E5">
        <w:rPr>
          <w:rFonts w:ascii="Times New Roman" w:hAnsi="Times New Roman" w:cs="Times New Roman"/>
          <w:sz w:val="24"/>
          <w:szCs w:val="24"/>
        </w:rPr>
        <w:t xml:space="preserve">Návrh zákona zároveň ustanovuje povinnosť </w:t>
      </w:r>
      <w:r w:rsidRPr="00A24D41" w:rsidR="004212D8">
        <w:rPr>
          <w:rFonts w:ascii="Times New Roman" w:hAnsi="Times New Roman" w:cs="Times New Roman"/>
          <w:sz w:val="24"/>
          <w:szCs w:val="24"/>
        </w:rPr>
        <w:t>hodnotiť</w:t>
      </w:r>
      <w:r w:rsidRPr="00A24D41" w:rsidR="006408C4">
        <w:rPr>
          <w:rFonts w:ascii="Times New Roman" w:hAnsi="Times New Roman" w:cs="Times New Roman"/>
          <w:sz w:val="24"/>
          <w:szCs w:val="24"/>
        </w:rPr>
        <w:t xml:space="preserve"> </w:t>
      </w:r>
      <w:r w:rsidRPr="00A24D41" w:rsidR="00636393">
        <w:rPr>
          <w:rFonts w:ascii="Times New Roman" w:hAnsi="Times New Roman" w:cs="Times New Roman"/>
          <w:sz w:val="24"/>
          <w:szCs w:val="24"/>
        </w:rPr>
        <w:t>účinnosť</w:t>
      </w:r>
      <w:r w:rsidRPr="00A24D41" w:rsidR="00DA33E5">
        <w:rPr>
          <w:rFonts w:ascii="Times New Roman" w:hAnsi="Times New Roman" w:cs="Times New Roman"/>
          <w:sz w:val="24"/>
          <w:szCs w:val="24"/>
        </w:rPr>
        <w:t xml:space="preserve"> a dosiahnuté výsledky pravidelnej výmeny informácií.</w:t>
      </w:r>
    </w:p>
    <w:p w:rsidR="00DA33E5" w:rsidRPr="00A24D41" w:rsidP="00B566F9">
      <w:pPr>
        <w:bidi w:val="0"/>
        <w:spacing w:after="0" w:line="240" w:lineRule="auto"/>
        <w:ind w:firstLine="708"/>
        <w:jc w:val="both"/>
        <w:rPr>
          <w:rFonts w:ascii="Times New Roman" w:hAnsi="Times New Roman" w:cs="Times New Roman"/>
          <w:sz w:val="24"/>
          <w:szCs w:val="24"/>
        </w:rPr>
      </w:pPr>
    </w:p>
    <w:p w:rsidR="00B566F9" w:rsidRPr="00A24D41" w:rsidP="001D7084">
      <w:pPr>
        <w:bidi w:val="0"/>
        <w:spacing w:after="0" w:line="240" w:lineRule="auto"/>
        <w:jc w:val="both"/>
        <w:rPr>
          <w:rFonts w:ascii="Times New Roman" w:hAnsi="Times New Roman" w:cs="Times New Roman"/>
          <w:sz w:val="24"/>
          <w:szCs w:val="24"/>
        </w:rPr>
      </w:pPr>
      <w:r w:rsidRPr="00A24D41">
        <w:rPr>
          <w:rFonts w:ascii="Times New Roman" w:hAnsi="Times New Roman" w:cs="Times New Roman"/>
          <w:sz w:val="24"/>
          <w:szCs w:val="24"/>
        </w:rPr>
        <w:tab/>
        <w:t>Návrh zákona nemá vplyvy na rozpočet verejnej správy, na podnikateľské prostredie, na zamestnanosť, nemá sociálne vplyvy, vplyvy na životné prostredie a ani vplyvy na informatizáciu spoločnosti.</w:t>
      </w:r>
    </w:p>
    <w:p w:rsidR="00B566F9" w:rsidRPr="00A24D41" w:rsidP="001D7084">
      <w:pPr>
        <w:bidi w:val="0"/>
        <w:spacing w:after="0" w:line="240" w:lineRule="auto"/>
        <w:jc w:val="both"/>
        <w:rPr>
          <w:rFonts w:ascii="Times New Roman" w:hAnsi="Times New Roman" w:cs="Times New Roman"/>
          <w:sz w:val="24"/>
          <w:szCs w:val="24"/>
        </w:rPr>
      </w:pPr>
    </w:p>
    <w:p w:rsidR="00B566F9" w:rsidRPr="00A24D41" w:rsidP="001D7084">
      <w:pPr>
        <w:bidi w:val="0"/>
        <w:spacing w:after="0" w:line="240" w:lineRule="auto"/>
        <w:jc w:val="both"/>
        <w:rPr>
          <w:rFonts w:ascii="Times New Roman" w:hAnsi="Times New Roman" w:cs="Times New Roman"/>
          <w:sz w:val="24"/>
          <w:szCs w:val="24"/>
        </w:rPr>
      </w:pPr>
      <w:r w:rsidRPr="00A24D41">
        <w:rPr>
          <w:rFonts w:ascii="Times New Roman" w:hAnsi="Times New Roman" w:cs="Times New Roman"/>
          <w:sz w:val="24"/>
          <w:szCs w:val="24"/>
        </w:rPr>
        <w:tab/>
        <w:t>Návrh zákona je v súlade s Ústavou Slovenskej republiky, zákonmi a ostatnými všeobecne záväznými právnymi predpismi ako aj s medzinárodnými zmluvami, ktorými je Slovenská republika viazaná, ako aj právom Európskej únie</w:t>
      </w:r>
      <w:r w:rsidRPr="00A24D41" w:rsidR="00520C6A">
        <w:rPr>
          <w:rFonts w:ascii="Times New Roman" w:hAnsi="Times New Roman" w:cs="Times New Roman"/>
          <w:sz w:val="24"/>
          <w:szCs w:val="24"/>
        </w:rPr>
        <w:t>.</w:t>
      </w:r>
    </w:p>
    <w:p w:rsidR="006B1654" w:rsidRPr="00A24D41" w:rsidP="001D7084">
      <w:pPr>
        <w:bidi w:val="0"/>
        <w:spacing w:after="0" w:line="240" w:lineRule="auto"/>
        <w:jc w:val="both"/>
        <w:rPr>
          <w:rFonts w:ascii="Times New Roman" w:hAnsi="Times New Roman" w:cs="Times New Roman"/>
          <w:sz w:val="24"/>
          <w:szCs w:val="24"/>
        </w:rPr>
      </w:pPr>
    </w:p>
    <w:p w:rsidR="006B1654" w:rsidRPr="00A24D41" w:rsidP="001D7084">
      <w:pPr>
        <w:bidi w:val="0"/>
        <w:spacing w:after="0" w:line="240" w:lineRule="auto"/>
        <w:jc w:val="both"/>
        <w:rPr>
          <w:rFonts w:ascii="Times New Roman" w:hAnsi="Times New Roman" w:cs="Times New Roman"/>
          <w:sz w:val="24"/>
          <w:szCs w:val="24"/>
        </w:rPr>
      </w:pPr>
    </w:p>
    <w:p w:rsidR="006B1654" w:rsidRPr="00A24D41" w:rsidP="001D7084">
      <w:pPr>
        <w:bidi w:val="0"/>
        <w:spacing w:after="0" w:line="240" w:lineRule="auto"/>
        <w:jc w:val="both"/>
        <w:rPr>
          <w:rFonts w:ascii="Times New Roman" w:hAnsi="Times New Roman" w:cs="Times New Roman"/>
          <w:sz w:val="24"/>
          <w:szCs w:val="24"/>
        </w:rPr>
      </w:pPr>
    </w:p>
    <w:p w:rsidR="006B1654" w:rsidRPr="00A24D41" w:rsidP="001D7084">
      <w:pPr>
        <w:bidi w:val="0"/>
        <w:spacing w:after="0" w:line="240" w:lineRule="auto"/>
        <w:jc w:val="both"/>
        <w:rPr>
          <w:rFonts w:ascii="Times New Roman" w:hAnsi="Times New Roman" w:cs="Times New Roman"/>
          <w:sz w:val="24"/>
          <w:szCs w:val="24"/>
        </w:rPr>
      </w:pPr>
    </w:p>
    <w:p w:rsidR="006B1654" w:rsidRPr="00A24D41" w:rsidP="001D7084">
      <w:pPr>
        <w:bidi w:val="0"/>
        <w:spacing w:after="0" w:line="240" w:lineRule="auto"/>
        <w:jc w:val="both"/>
        <w:rPr>
          <w:rFonts w:ascii="Times New Roman" w:hAnsi="Times New Roman" w:cs="Times New Roman"/>
          <w:sz w:val="24"/>
          <w:szCs w:val="24"/>
        </w:rPr>
      </w:pPr>
    </w:p>
    <w:p w:rsidR="006B1654" w:rsidRPr="00A24D41" w:rsidP="001D7084">
      <w:pPr>
        <w:bidi w:val="0"/>
        <w:spacing w:after="0" w:line="240" w:lineRule="auto"/>
        <w:jc w:val="both"/>
        <w:rPr>
          <w:rFonts w:ascii="Times New Roman" w:hAnsi="Times New Roman" w:cs="Times New Roman"/>
          <w:sz w:val="24"/>
          <w:szCs w:val="24"/>
        </w:rPr>
      </w:pPr>
    </w:p>
    <w:p w:rsidR="006B1654" w:rsidRPr="00A24D41" w:rsidP="001D7084">
      <w:pPr>
        <w:bidi w:val="0"/>
        <w:spacing w:after="0" w:line="240" w:lineRule="auto"/>
        <w:jc w:val="both"/>
        <w:rPr>
          <w:rFonts w:ascii="Times New Roman" w:hAnsi="Times New Roman" w:cs="Times New Roman"/>
          <w:sz w:val="24"/>
          <w:szCs w:val="24"/>
        </w:rPr>
      </w:pPr>
    </w:p>
    <w:p w:rsidR="006B1654" w:rsidRPr="00A24D41" w:rsidP="001D7084">
      <w:pPr>
        <w:bidi w:val="0"/>
        <w:spacing w:after="0" w:line="240" w:lineRule="auto"/>
        <w:jc w:val="both"/>
        <w:rPr>
          <w:rFonts w:ascii="Times New Roman" w:hAnsi="Times New Roman" w:cs="Times New Roman"/>
          <w:sz w:val="24"/>
          <w:szCs w:val="24"/>
        </w:rPr>
      </w:pPr>
    </w:p>
    <w:p w:rsidR="006B1654" w:rsidRPr="00A24D41" w:rsidP="001D7084">
      <w:pPr>
        <w:bidi w:val="0"/>
        <w:spacing w:after="0" w:line="240" w:lineRule="auto"/>
        <w:jc w:val="both"/>
        <w:rPr>
          <w:rFonts w:ascii="Times New Roman" w:hAnsi="Times New Roman" w:cs="Times New Roman"/>
          <w:sz w:val="24"/>
          <w:szCs w:val="24"/>
        </w:rPr>
      </w:pPr>
    </w:p>
    <w:p w:rsidR="006B1654" w:rsidRPr="00A24D41" w:rsidP="001D7084">
      <w:pPr>
        <w:bidi w:val="0"/>
        <w:spacing w:after="0" w:line="240" w:lineRule="auto"/>
        <w:jc w:val="both"/>
        <w:rPr>
          <w:rFonts w:ascii="Times New Roman" w:hAnsi="Times New Roman" w:cs="Times New Roman"/>
          <w:sz w:val="24"/>
          <w:szCs w:val="24"/>
        </w:rPr>
      </w:pPr>
    </w:p>
    <w:p w:rsidR="006B1654" w:rsidRPr="00A24D41" w:rsidP="006B1654">
      <w:pPr>
        <w:bidi w:val="0"/>
        <w:spacing w:after="0" w:line="240" w:lineRule="auto"/>
        <w:jc w:val="center"/>
        <w:rPr>
          <w:rFonts w:ascii="Times New Roman" w:hAnsi="Times New Roman" w:cs="Times New Roman"/>
          <w:b/>
          <w:bCs/>
          <w:color w:val="000000"/>
          <w:sz w:val="24"/>
          <w:szCs w:val="24"/>
        </w:rPr>
      </w:pPr>
      <w:r w:rsidRPr="00A24D41">
        <w:rPr>
          <w:rFonts w:ascii="Times New Roman" w:hAnsi="Times New Roman" w:cs="Times New Roman"/>
          <w:b/>
          <w:bCs/>
          <w:color w:val="000000"/>
          <w:sz w:val="24"/>
          <w:szCs w:val="24"/>
        </w:rPr>
        <w:t>Doložka vybraných vplyvov</w:t>
      </w:r>
    </w:p>
    <w:p w:rsidR="006B1654" w:rsidRPr="00A24D41" w:rsidP="006B1654">
      <w:pPr>
        <w:bidi w:val="0"/>
        <w:spacing w:after="0" w:line="240" w:lineRule="auto"/>
        <w:rPr>
          <w:rFonts w:ascii="Times New Roman" w:hAnsi="Times New Roman" w:cs="Times New Roman"/>
          <w:color w:val="000000"/>
          <w:sz w:val="24"/>
          <w:szCs w:val="24"/>
        </w:rPr>
      </w:pPr>
    </w:p>
    <w:p w:rsidR="006B1654" w:rsidRPr="00A24D41" w:rsidP="006B1654">
      <w:pPr>
        <w:bidi w:val="0"/>
        <w:spacing w:after="0" w:line="240" w:lineRule="auto"/>
        <w:rPr>
          <w:rFonts w:ascii="Times New Roman" w:hAnsi="Times New Roman" w:cs="Times New Roman"/>
          <w:color w:val="000000"/>
          <w:sz w:val="24"/>
          <w:szCs w:val="24"/>
        </w:rPr>
      </w:pPr>
    </w:p>
    <w:p w:rsidR="006B1654" w:rsidRPr="00A24D41" w:rsidP="006B1654">
      <w:pPr>
        <w:bidi w:val="0"/>
        <w:spacing w:after="0" w:line="240" w:lineRule="auto"/>
        <w:rPr>
          <w:rFonts w:ascii="Times New Roman" w:hAnsi="Times New Roman" w:cs="Times New Roman"/>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r w:rsidRPr="00A24D41">
        <w:rPr>
          <w:rFonts w:ascii="Times New Roman" w:hAnsi="Times New Roman" w:cs="Times New Roman"/>
          <w:b/>
          <w:bCs/>
          <w:color w:val="000000"/>
          <w:sz w:val="24"/>
          <w:szCs w:val="24"/>
        </w:rPr>
        <w:t>A.1. Názov materiálu:</w:t>
      </w:r>
    </w:p>
    <w:p w:rsidR="006B1654" w:rsidRPr="00A24D41" w:rsidP="006B1654">
      <w:pPr>
        <w:bidi w:val="0"/>
        <w:spacing w:after="0" w:line="240" w:lineRule="auto"/>
        <w:jc w:val="both"/>
        <w:rPr>
          <w:rFonts w:ascii="Times New Roman" w:hAnsi="Times New Roman" w:cs="Times New Roman"/>
          <w:bCs/>
          <w:color w:val="000000"/>
          <w:sz w:val="24"/>
          <w:szCs w:val="24"/>
        </w:rPr>
      </w:pPr>
    </w:p>
    <w:p w:rsidR="006B1654" w:rsidRPr="00A24D41" w:rsidP="006B1654">
      <w:pPr>
        <w:bidi w:val="0"/>
        <w:spacing w:after="0" w:line="240" w:lineRule="auto"/>
        <w:jc w:val="both"/>
        <w:rPr>
          <w:rFonts w:ascii="Times New Roman" w:hAnsi="Times New Roman" w:cs="Times New Roman"/>
          <w:bCs/>
          <w:color w:val="000000"/>
          <w:sz w:val="24"/>
          <w:szCs w:val="24"/>
        </w:rPr>
      </w:pPr>
      <w:r w:rsidRPr="00A24D41">
        <w:rPr>
          <w:rFonts w:ascii="Times New Roman" w:hAnsi="Times New Roman" w:cs="Times New Roman"/>
          <w:bCs/>
          <w:color w:val="000000"/>
          <w:sz w:val="24"/>
          <w:szCs w:val="24"/>
        </w:rPr>
        <w:t>Návrh zákona o medzinárodnej pomoci a spolupráci pri správe daní.</w:t>
      </w: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r w:rsidRPr="00A24D41">
        <w:rPr>
          <w:rFonts w:ascii="Times New Roman" w:hAnsi="Times New Roman" w:cs="Times New Roman"/>
          <w:b/>
          <w:bCs/>
          <w:color w:val="000000"/>
          <w:sz w:val="24"/>
          <w:szCs w:val="24"/>
        </w:rPr>
        <w:t>Termín začatia a ukončenia PPK:   -</w:t>
      </w:r>
    </w:p>
    <w:p w:rsidR="006B1654" w:rsidRPr="00A24D41" w:rsidP="006B1654">
      <w:pPr>
        <w:bidi w:val="0"/>
        <w:spacing w:after="0" w:line="240" w:lineRule="auto"/>
        <w:jc w:val="both"/>
        <w:rPr>
          <w:rFonts w:ascii="Times New Roman" w:hAnsi="Times New Roman" w:cs="Times New Roman"/>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r w:rsidRPr="00A24D41">
        <w:rPr>
          <w:rFonts w:ascii="Times New Roman" w:hAnsi="Times New Roman" w:cs="Times New Roman"/>
          <w:b/>
          <w:bCs/>
          <w:color w:val="000000"/>
          <w:sz w:val="24"/>
          <w:szCs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r w:rsidRPr="00A24D41">
              <w:rPr>
                <w:rFonts w:ascii="Times New Roman" w:hAnsi="Times New Roman" w:cs="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r w:rsidRPr="00A24D41">
              <w:rPr>
                <w:rFonts w:ascii="Times New Roman" w:hAnsi="Times New Roman" w:cs="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r w:rsidRPr="00A24D41">
              <w:rPr>
                <w:rFonts w:ascii="Times New Roman" w:hAnsi="Times New Roman" w:cs="Times New Roman"/>
                <w:color w:val="000000"/>
                <w:sz w:val="24"/>
                <w:szCs w:val="24"/>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rPr>
                <w:rFonts w:ascii="Times New Roman" w:hAnsi="Times New Roman" w:cs="Times New Roman"/>
                <w:color w:val="000000"/>
                <w:sz w:val="24"/>
                <w:szCs w:val="24"/>
              </w:rPr>
            </w:pPr>
            <w:r w:rsidRPr="00A24D41">
              <w:rPr>
                <w:rFonts w:ascii="Times New Roman" w:hAnsi="Times New Roman" w:cs="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r w:rsidRPr="00A24D41">
              <w:rPr>
                <w:rFonts w:ascii="Times New Roman" w:hAnsi="Times New Roman" w:cs="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rPr>
                <w:rFonts w:ascii="Times New Roman" w:hAnsi="Times New Roman" w:cs="Times New Roman"/>
                <w:color w:val="000000"/>
                <w:sz w:val="24"/>
                <w:szCs w:val="24"/>
              </w:rPr>
            </w:pPr>
            <w:r w:rsidRPr="00A24D41">
              <w:rPr>
                <w:rFonts w:ascii="Times New Roman" w:hAnsi="Times New Roman" w:cs="Times New Roman"/>
                <w:color w:val="000000"/>
                <w:sz w:val="24"/>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r w:rsidRPr="00A24D41">
              <w:rPr>
                <w:rFonts w:ascii="Times New Roman" w:hAnsi="Times New Roman" w:cs="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rPr>
                <w:rFonts w:ascii="Times New Roman" w:hAnsi="Times New Roman" w:cs="Times New Roman"/>
                <w:color w:val="000000"/>
                <w:sz w:val="24"/>
                <w:szCs w:val="24"/>
              </w:rPr>
            </w:pPr>
            <w:r w:rsidRPr="00A24D41">
              <w:rPr>
                <w:rFonts w:ascii="Times New Roman" w:hAnsi="Times New Roman" w:cs="Times New Roman"/>
                <w:color w:val="000000"/>
                <w:sz w:val="24"/>
                <w:szCs w:val="24"/>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r w:rsidRPr="00A24D41">
              <w:rPr>
                <w:rFonts w:ascii="Times New Roman" w:hAnsi="Times New Roman" w:cs="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rPr>
                <w:rFonts w:ascii="Times New Roman" w:hAnsi="Times New Roman" w:cs="Times New Roman"/>
                <w:color w:val="000000"/>
                <w:sz w:val="24"/>
                <w:szCs w:val="24"/>
              </w:rPr>
            </w:pPr>
            <w:r w:rsidRPr="00A24D41">
              <w:rPr>
                <w:rFonts w:ascii="Times New Roman" w:hAnsi="Times New Roman" w:cs="Times New Roman"/>
                <w:color w:val="000000"/>
                <w:sz w:val="24"/>
                <w:szCs w:val="24"/>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rPr>
                <w:rFonts w:ascii="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rPr>
                <w:rFonts w:ascii="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rPr>
                <w:rFonts w:ascii="Times New Roman" w:hAnsi="Times New Roman" w:cs="Times New Roman"/>
                <w:color w:val="000000"/>
                <w:sz w:val="24"/>
                <w:szCs w:val="24"/>
              </w:rPr>
            </w:pPr>
            <w:r w:rsidRPr="00A24D41">
              <w:rPr>
                <w:rFonts w:ascii="Times New Roman" w:hAnsi="Times New Roman" w:cs="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rPr>
                <w:rFonts w:ascii="Times New Roman" w:hAnsi="Times New Roman" w:cs="Times New Roman"/>
                <w:color w:val="000000"/>
                <w:sz w:val="24"/>
                <w:szCs w:val="24"/>
              </w:rPr>
            </w:pPr>
            <w:r w:rsidRPr="00A24D41">
              <w:rPr>
                <w:rFonts w:ascii="Times New Roman" w:hAnsi="Times New Roman" w:cs="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rPr>
                <w:rFonts w:ascii="Times New Roman" w:hAnsi="Times New Roman" w:cs="Times New Roman"/>
                <w:color w:val="000000"/>
                <w:sz w:val="24"/>
                <w:szCs w:val="24"/>
              </w:rPr>
            </w:pPr>
            <w:r w:rsidRPr="00A24D41">
              <w:rPr>
                <w:rFonts w:ascii="Times New Roman" w:hAnsi="Times New Roman" w:cs="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r w:rsidRPr="00A24D41">
              <w:rPr>
                <w:rFonts w:ascii="Times New Roman" w:hAnsi="Times New Roman" w:cs="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rPr>
                <w:rFonts w:ascii="Times New Roman" w:hAnsi="Times New Roman" w:cs="Times New Roman"/>
                <w:color w:val="000000"/>
                <w:sz w:val="24"/>
                <w:szCs w:val="24"/>
              </w:rPr>
            </w:pPr>
            <w:r w:rsidRPr="00A24D41">
              <w:rPr>
                <w:rFonts w:ascii="Times New Roman" w:hAnsi="Times New Roman" w:cs="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r w:rsidRPr="00A24D41">
              <w:rPr>
                <w:rFonts w:ascii="Times New Roman" w:hAnsi="Times New Roman" w:cs="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6B1654" w:rsidRPr="00A24D41" w:rsidP="00122445">
            <w:pPr>
              <w:bidi w:val="0"/>
              <w:spacing w:after="0"/>
              <w:jc w:val="center"/>
              <w:rPr>
                <w:rFonts w:ascii="Times New Roman" w:hAnsi="Times New Roman" w:cs="Times New Roman"/>
                <w:color w:val="000000"/>
                <w:sz w:val="24"/>
                <w:szCs w:val="24"/>
              </w:rPr>
            </w:pPr>
          </w:p>
        </w:tc>
      </w:tr>
    </w:tbl>
    <w:p w:rsidR="006B1654" w:rsidRPr="00A24D41" w:rsidP="006B1654">
      <w:pPr>
        <w:bidi w:val="0"/>
        <w:spacing w:after="0"/>
        <w:rPr>
          <w:rFonts w:ascii="Times New Roman" w:hAnsi="Times New Roman" w:cs="Times New Roman"/>
          <w:color w:val="000000"/>
          <w:sz w:val="24"/>
          <w:szCs w:val="24"/>
        </w:rPr>
      </w:pPr>
    </w:p>
    <w:p w:rsidR="006B1654" w:rsidRPr="00A24D41" w:rsidP="006B1654">
      <w:pPr>
        <w:bidi w:val="0"/>
        <w:spacing w:after="0" w:line="240" w:lineRule="auto"/>
        <w:jc w:val="both"/>
        <w:rPr>
          <w:rFonts w:ascii="Times New Roman" w:hAnsi="Times New Roman" w:cs="Times New Roman"/>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r w:rsidRPr="00A24D41">
        <w:rPr>
          <w:rFonts w:ascii="Times New Roman" w:hAnsi="Times New Roman" w:cs="Times New Roman"/>
          <w:b/>
          <w:bCs/>
          <w:color w:val="000000"/>
          <w:sz w:val="24"/>
          <w:szCs w:val="24"/>
        </w:rPr>
        <w:t>A.3. Poznámky</w:t>
      </w:r>
    </w:p>
    <w:p w:rsidR="006B1654" w:rsidRPr="00A24D41" w:rsidP="006B1654">
      <w:pPr>
        <w:bidi w:val="0"/>
        <w:spacing w:after="0" w:line="240" w:lineRule="auto"/>
        <w:jc w:val="both"/>
        <w:rPr>
          <w:rFonts w:ascii="Times New Roman" w:hAnsi="Times New Roman" w:cs="Times New Roman"/>
          <w:bCs/>
          <w:color w:val="000000"/>
          <w:sz w:val="24"/>
          <w:szCs w:val="24"/>
        </w:rPr>
      </w:pPr>
      <w:r w:rsidRPr="00A24D41">
        <w:rPr>
          <w:rFonts w:ascii="Times New Roman" w:hAnsi="Times New Roman" w:cs="Times New Roman"/>
          <w:b/>
          <w:bCs/>
          <w:color w:val="000000"/>
          <w:sz w:val="24"/>
          <w:szCs w:val="24"/>
        </w:rPr>
        <w:tab/>
      </w:r>
      <w:r w:rsidRPr="00A24D41">
        <w:rPr>
          <w:rFonts w:ascii="Times New Roman" w:hAnsi="Times New Roman" w:cs="Times New Roman"/>
          <w:bCs/>
          <w:color w:val="000000"/>
          <w:sz w:val="24"/>
          <w:szCs w:val="24"/>
        </w:rPr>
        <w:t>Všetky výdavky v súvislosti s návrhom zákona budú zabezpečené v rámci schváleného limitu výdavkov dotknutých rozpočtových kapitol na príslušný rozpočtový rok.</w:t>
      </w:r>
    </w:p>
    <w:p w:rsidR="006B1654" w:rsidRPr="00A24D41" w:rsidP="006B1654">
      <w:pPr>
        <w:bidi w:val="0"/>
        <w:spacing w:after="0" w:line="240" w:lineRule="auto"/>
        <w:jc w:val="both"/>
        <w:rPr>
          <w:rFonts w:ascii="Times New Roman" w:hAnsi="Times New Roman" w:cs="Times New Roman"/>
          <w:bCs/>
          <w:color w:val="000000"/>
          <w:sz w:val="24"/>
          <w:szCs w:val="24"/>
        </w:rPr>
      </w:pPr>
      <w:r w:rsidRPr="00A24D41">
        <w:rPr>
          <w:rFonts w:ascii="Times New Roman" w:hAnsi="Times New Roman" w:cs="Times New Roman"/>
          <w:bCs/>
          <w:color w:val="000000"/>
          <w:sz w:val="24"/>
          <w:szCs w:val="24"/>
        </w:rPr>
        <w:t xml:space="preserve">   </w:t>
      </w:r>
    </w:p>
    <w:p w:rsidR="006B1654" w:rsidRPr="00A24D41" w:rsidP="006B1654">
      <w:pPr>
        <w:bidi w:val="0"/>
        <w:spacing w:after="0" w:line="280" w:lineRule="atLeast"/>
        <w:jc w:val="both"/>
        <w:rPr>
          <w:rFonts w:ascii="Times New Roman" w:hAnsi="Times New Roman" w:cs="Times New Roman"/>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r w:rsidRPr="00A24D41">
        <w:rPr>
          <w:rFonts w:ascii="Times New Roman" w:hAnsi="Times New Roman" w:cs="Times New Roman"/>
          <w:b/>
          <w:bCs/>
          <w:color w:val="000000"/>
          <w:sz w:val="24"/>
          <w:szCs w:val="24"/>
        </w:rPr>
        <w:t>A.4. Alternatívne riešenia</w:t>
      </w:r>
    </w:p>
    <w:p w:rsidR="006B1654" w:rsidRPr="00A24D41" w:rsidP="006B1654">
      <w:pPr>
        <w:bidi w:val="0"/>
        <w:spacing w:after="0" w:line="240" w:lineRule="auto"/>
        <w:jc w:val="both"/>
        <w:rPr>
          <w:rFonts w:ascii="Times New Roman" w:hAnsi="Times New Roman" w:cs="Times New Roman"/>
          <w:bCs/>
          <w:color w:val="000000"/>
          <w:sz w:val="24"/>
          <w:szCs w:val="24"/>
        </w:rPr>
      </w:pPr>
    </w:p>
    <w:p w:rsidR="006B1654" w:rsidRPr="00A24D41" w:rsidP="006B1654">
      <w:pPr>
        <w:bidi w:val="0"/>
        <w:spacing w:after="0" w:line="240" w:lineRule="auto"/>
        <w:jc w:val="both"/>
        <w:rPr>
          <w:rFonts w:ascii="Times New Roman" w:hAnsi="Times New Roman" w:cs="Times New Roman"/>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r w:rsidRPr="00A24D41">
        <w:rPr>
          <w:rFonts w:ascii="Times New Roman" w:hAnsi="Times New Roman" w:cs="Times New Roman"/>
          <w:b/>
          <w:bCs/>
          <w:color w:val="000000"/>
          <w:sz w:val="24"/>
          <w:szCs w:val="24"/>
        </w:rPr>
        <w:t>A.5. Stanovisko gestorov</w:t>
      </w: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both"/>
        <w:rPr>
          <w:rFonts w:ascii="Times New Roman" w:hAnsi="Times New Roman" w:cs="Times New Roman"/>
          <w:b/>
          <w:bCs/>
          <w:color w:val="000000"/>
          <w:sz w:val="24"/>
          <w:szCs w:val="24"/>
        </w:rPr>
      </w:pPr>
    </w:p>
    <w:p w:rsidR="006B1654" w:rsidRPr="00A24D41" w:rsidP="006B1654">
      <w:pPr>
        <w:bidi w:val="0"/>
        <w:spacing w:after="0" w:line="240" w:lineRule="auto"/>
        <w:jc w:val="center"/>
        <w:rPr>
          <w:rFonts w:ascii="Times New Roman" w:hAnsi="Times New Roman" w:cs="Times New Roman"/>
          <w:b/>
          <w:bCs/>
          <w:sz w:val="24"/>
          <w:szCs w:val="24"/>
          <w:lang w:eastAsia="sk-SK"/>
        </w:rPr>
      </w:pPr>
      <w:r w:rsidRPr="00A24D41">
        <w:rPr>
          <w:rFonts w:ascii="Times New Roman" w:hAnsi="Times New Roman" w:cs="Times New Roman"/>
          <w:b/>
          <w:bCs/>
          <w:sz w:val="24"/>
          <w:szCs w:val="24"/>
          <w:lang w:eastAsia="sk-SK"/>
        </w:rPr>
        <w:t>DOLOŽKA ZLUČITEĽNOSTI</w:t>
      </w:r>
    </w:p>
    <w:p w:rsidR="006B1654" w:rsidRPr="00A24D41" w:rsidP="006B1654">
      <w:pPr>
        <w:pBdr>
          <w:bottom w:val="single" w:sz="12" w:space="1" w:color="auto"/>
        </w:pBdr>
        <w:bidi w:val="0"/>
        <w:spacing w:after="0" w:line="240" w:lineRule="auto"/>
        <w:jc w:val="center"/>
        <w:rPr>
          <w:rFonts w:ascii="Times New Roman" w:hAnsi="Times New Roman" w:cs="Times New Roman"/>
          <w:b/>
          <w:sz w:val="24"/>
          <w:szCs w:val="24"/>
          <w:lang w:eastAsia="sk-SK"/>
        </w:rPr>
      </w:pPr>
      <w:r w:rsidRPr="00A24D41">
        <w:rPr>
          <w:rFonts w:ascii="Times New Roman" w:hAnsi="Times New Roman" w:cs="Times New Roman"/>
          <w:b/>
          <w:sz w:val="24"/>
          <w:szCs w:val="24"/>
          <w:lang w:eastAsia="sk-SK"/>
        </w:rPr>
        <w:t>návrhu zákona</w:t>
      </w:r>
      <w:r w:rsidRPr="00A24D41">
        <w:rPr>
          <w:rFonts w:ascii="Times New Roman" w:hAnsi="Times New Roman" w:cs="Times New Roman"/>
          <w:b/>
          <w:bCs/>
          <w:sz w:val="24"/>
          <w:szCs w:val="24"/>
          <w:lang w:eastAsia="sk-SK"/>
        </w:rPr>
        <w:t xml:space="preserve"> o medzinárodnej pomoci a spolupráci pri správe daní</w:t>
      </w:r>
      <w:r w:rsidRPr="00A24D41">
        <w:rPr>
          <w:rFonts w:ascii="Times New Roman" w:hAnsi="Times New Roman" w:cs="Times New Roman"/>
          <w:b/>
          <w:sz w:val="24"/>
          <w:szCs w:val="24"/>
          <w:lang w:eastAsia="sk-SK"/>
        </w:rPr>
        <w:t xml:space="preserve"> </w:t>
      </w:r>
    </w:p>
    <w:p w:rsidR="006B1654" w:rsidRPr="00A24D41" w:rsidP="006B1654">
      <w:pPr>
        <w:pBdr>
          <w:bottom w:val="single" w:sz="12" w:space="1" w:color="auto"/>
        </w:pBdr>
        <w:bidi w:val="0"/>
        <w:spacing w:after="0" w:line="240" w:lineRule="auto"/>
        <w:jc w:val="center"/>
        <w:rPr>
          <w:rFonts w:ascii="Times New Roman" w:hAnsi="Times New Roman" w:cs="Times New Roman"/>
          <w:b/>
          <w:sz w:val="24"/>
          <w:szCs w:val="24"/>
          <w:lang w:eastAsia="sk-SK"/>
        </w:rPr>
      </w:pPr>
      <w:r w:rsidRPr="00A24D41">
        <w:rPr>
          <w:rFonts w:ascii="Times New Roman" w:hAnsi="Times New Roman" w:cs="Times New Roman"/>
          <w:b/>
          <w:sz w:val="24"/>
          <w:szCs w:val="24"/>
          <w:lang w:eastAsia="sk-SK"/>
        </w:rPr>
        <w:t>s právom Európskej únie</w:t>
      </w:r>
    </w:p>
    <w:p w:rsidR="006B1654" w:rsidRPr="00A24D41" w:rsidP="006B1654">
      <w:pPr>
        <w:bidi w:val="0"/>
        <w:spacing w:after="0" w:line="240" w:lineRule="auto"/>
        <w:jc w:val="center"/>
        <w:rPr>
          <w:rFonts w:ascii="Times New Roman" w:hAnsi="Times New Roman" w:cs="Times New Roman"/>
          <w:b/>
          <w:sz w:val="24"/>
          <w:szCs w:val="24"/>
          <w:lang w:eastAsia="sk-SK"/>
        </w:rPr>
      </w:pPr>
    </w:p>
    <w:p w:rsidR="006B1654" w:rsidRPr="00A24D41" w:rsidP="006B1654">
      <w:pPr>
        <w:autoSpaceDE w:val="0"/>
        <w:autoSpaceDN w:val="0"/>
        <w:bidi w:val="0"/>
        <w:spacing w:after="100" w:afterAutospacing="1" w:line="240" w:lineRule="auto"/>
        <w:jc w:val="center"/>
        <w:rPr>
          <w:rFonts w:ascii="Times New Roman" w:hAnsi="Times New Roman" w:cs="Times New Roman"/>
          <w:b/>
          <w:bCs/>
          <w:sz w:val="24"/>
          <w:szCs w:val="24"/>
          <w:lang w:eastAsia="sk-SK"/>
        </w:rPr>
      </w:pPr>
    </w:p>
    <w:p w:rsidR="006B1654" w:rsidRPr="00A24D41" w:rsidP="006B1654">
      <w:pPr>
        <w:numPr>
          <w:numId w:val="1"/>
        </w:numPr>
        <w:autoSpaceDE w:val="0"/>
        <w:bidi w:val="0"/>
        <w:spacing w:after="120" w:line="240" w:lineRule="auto"/>
        <w:jc w:val="both"/>
        <w:rPr>
          <w:rFonts w:ascii="Times New Roman" w:hAnsi="Times New Roman" w:cs="Times New Roman"/>
          <w:sz w:val="24"/>
          <w:szCs w:val="24"/>
          <w:lang w:eastAsia="sk-SK"/>
        </w:rPr>
      </w:pPr>
      <w:r w:rsidRPr="00A24D41">
        <w:rPr>
          <w:rFonts w:ascii="Times New Roman" w:hAnsi="Times New Roman" w:cs="Times New Roman"/>
          <w:b/>
          <w:bCs/>
          <w:sz w:val="24"/>
          <w:szCs w:val="24"/>
          <w:lang w:eastAsia="sk-SK"/>
        </w:rPr>
        <w:t>Predkladateľ zákona:</w:t>
      </w:r>
    </w:p>
    <w:p w:rsidR="006B1654" w:rsidRPr="00A24D41" w:rsidP="006B1654">
      <w:pPr>
        <w:autoSpaceDE w:val="0"/>
        <w:autoSpaceDN w:val="0"/>
        <w:bidi w:val="0"/>
        <w:spacing w:after="0" w:line="240" w:lineRule="auto"/>
        <w:ind w:firstLine="425"/>
        <w:jc w:val="both"/>
        <w:rPr>
          <w:rFonts w:ascii="Times New Roman" w:hAnsi="Times New Roman" w:cs="Times New Roman"/>
          <w:sz w:val="24"/>
          <w:szCs w:val="24"/>
          <w:lang w:eastAsia="sk-SK"/>
        </w:rPr>
      </w:pPr>
      <w:r w:rsidRPr="00A24D41">
        <w:rPr>
          <w:rFonts w:ascii="Times New Roman" w:hAnsi="Times New Roman" w:cs="Times New Roman"/>
          <w:sz w:val="24"/>
          <w:szCs w:val="24"/>
          <w:lang w:eastAsia="sk-SK"/>
        </w:rPr>
        <w:t xml:space="preserve">Vláda Slovenskej republiky. </w:t>
      </w:r>
    </w:p>
    <w:p w:rsidR="006B1654" w:rsidRPr="00A24D41" w:rsidP="006B1654">
      <w:pPr>
        <w:autoSpaceDE w:val="0"/>
        <w:autoSpaceDN w:val="0"/>
        <w:bidi w:val="0"/>
        <w:spacing w:after="0" w:line="240" w:lineRule="auto"/>
        <w:jc w:val="both"/>
        <w:rPr>
          <w:rFonts w:ascii="Times New Roman" w:hAnsi="Times New Roman" w:cs="Times New Roman"/>
          <w:b/>
          <w:bCs/>
          <w:sz w:val="24"/>
          <w:szCs w:val="24"/>
          <w:lang w:eastAsia="sk-SK"/>
        </w:rPr>
      </w:pPr>
    </w:p>
    <w:p w:rsidR="006B1654" w:rsidRPr="00A24D41" w:rsidP="006B1654">
      <w:pPr>
        <w:numPr>
          <w:numId w:val="1"/>
        </w:numPr>
        <w:autoSpaceDE w:val="0"/>
        <w:bidi w:val="0"/>
        <w:spacing w:after="120" w:line="240" w:lineRule="auto"/>
        <w:jc w:val="both"/>
        <w:rPr>
          <w:rFonts w:ascii="Times New Roman" w:hAnsi="Times New Roman" w:cs="Times New Roman"/>
          <w:b/>
          <w:bCs/>
          <w:sz w:val="24"/>
          <w:szCs w:val="24"/>
          <w:lang w:eastAsia="sk-SK"/>
        </w:rPr>
      </w:pPr>
      <w:r w:rsidRPr="00A24D41">
        <w:rPr>
          <w:rFonts w:ascii="Times New Roman" w:hAnsi="Times New Roman" w:cs="Times New Roman"/>
          <w:b/>
          <w:bCs/>
          <w:sz w:val="24"/>
          <w:szCs w:val="24"/>
          <w:lang w:eastAsia="sk-SK"/>
        </w:rPr>
        <w:t>Názov návrhu zákona:</w:t>
      </w:r>
    </w:p>
    <w:p w:rsidR="006B1654" w:rsidRPr="00A24D41" w:rsidP="006B1654">
      <w:pPr>
        <w:autoSpaceDE w:val="0"/>
        <w:autoSpaceDN w:val="0"/>
        <w:bidi w:val="0"/>
        <w:spacing w:after="0" w:line="240" w:lineRule="auto"/>
        <w:ind w:left="425"/>
        <w:jc w:val="both"/>
        <w:rPr>
          <w:rFonts w:ascii="Times New Roman" w:hAnsi="Times New Roman" w:cs="Times New Roman"/>
          <w:bCs/>
          <w:sz w:val="24"/>
          <w:szCs w:val="24"/>
          <w:lang w:eastAsia="sk-SK"/>
        </w:rPr>
      </w:pPr>
      <w:r w:rsidRPr="00A24D41">
        <w:rPr>
          <w:rFonts w:ascii="Times New Roman" w:hAnsi="Times New Roman" w:cs="Times New Roman"/>
          <w:sz w:val="24"/>
          <w:szCs w:val="24"/>
          <w:lang w:eastAsia="sk-SK"/>
        </w:rPr>
        <w:t xml:space="preserve">Návrh zákona </w:t>
      </w:r>
      <w:r w:rsidRPr="00A24D41">
        <w:rPr>
          <w:rFonts w:ascii="Times New Roman" w:hAnsi="Times New Roman" w:cs="Times New Roman"/>
          <w:bCs/>
          <w:sz w:val="24"/>
          <w:szCs w:val="24"/>
          <w:lang w:eastAsia="sk-SK"/>
        </w:rPr>
        <w:t>o medzinárodnej pomoci a spolupráci pri správe daní</w:t>
      </w:r>
      <w:r w:rsidRPr="00A24D41">
        <w:rPr>
          <w:rFonts w:ascii="Times New Roman" w:hAnsi="Times New Roman" w:cs="Times New Roman"/>
          <w:sz w:val="24"/>
          <w:szCs w:val="24"/>
          <w:lang w:eastAsia="sk-SK"/>
        </w:rPr>
        <w:t>.</w:t>
      </w:r>
    </w:p>
    <w:p w:rsidR="006B1654" w:rsidRPr="00A24D41" w:rsidP="006B1654">
      <w:pPr>
        <w:autoSpaceDE w:val="0"/>
        <w:autoSpaceDN w:val="0"/>
        <w:bidi w:val="0"/>
        <w:spacing w:after="0" w:line="240" w:lineRule="auto"/>
        <w:jc w:val="both"/>
        <w:rPr>
          <w:rFonts w:ascii="Times New Roman" w:hAnsi="Times New Roman" w:cs="Times New Roman"/>
          <w:b/>
          <w:bCs/>
          <w:sz w:val="24"/>
          <w:szCs w:val="24"/>
          <w:lang w:eastAsia="sk-SK"/>
        </w:rPr>
      </w:pPr>
    </w:p>
    <w:p w:rsidR="006B1654" w:rsidRPr="00A24D41" w:rsidP="006B1654">
      <w:pPr>
        <w:numPr>
          <w:numId w:val="1"/>
        </w:numPr>
        <w:autoSpaceDE w:val="0"/>
        <w:bidi w:val="0"/>
        <w:spacing w:after="120" w:line="240" w:lineRule="auto"/>
        <w:ind w:left="426" w:hanging="426"/>
        <w:jc w:val="both"/>
        <w:rPr>
          <w:rFonts w:ascii="Times New Roman" w:hAnsi="Times New Roman" w:cs="Times New Roman"/>
          <w:b/>
          <w:bCs/>
          <w:sz w:val="24"/>
          <w:szCs w:val="24"/>
          <w:lang w:eastAsia="sk-SK"/>
        </w:rPr>
      </w:pPr>
      <w:r w:rsidRPr="00A24D41">
        <w:rPr>
          <w:rFonts w:ascii="Times New Roman" w:hAnsi="Times New Roman" w:cs="Times New Roman"/>
          <w:b/>
          <w:bCs/>
          <w:sz w:val="24"/>
          <w:szCs w:val="24"/>
          <w:lang w:eastAsia="sk-SK"/>
        </w:rPr>
        <w:t xml:space="preserve">Problematika návrhu zákona: </w:t>
      </w:r>
    </w:p>
    <w:p w:rsidR="006B1654" w:rsidRPr="00A24D41" w:rsidP="006B1654">
      <w:pPr>
        <w:numPr>
          <w:ilvl w:val="1"/>
          <w:numId w:val="1"/>
        </w:numPr>
        <w:bidi w:val="0"/>
        <w:spacing w:after="120" w:line="240" w:lineRule="auto"/>
        <w:rPr>
          <w:rFonts w:ascii="Times New Roman" w:hAnsi="Times New Roman" w:cs="Times New Roman"/>
          <w:sz w:val="24"/>
          <w:szCs w:val="24"/>
          <w:lang w:eastAsia="cs-CZ"/>
        </w:rPr>
      </w:pPr>
      <w:r w:rsidRPr="00A24D41">
        <w:rPr>
          <w:rFonts w:ascii="Times New Roman" w:hAnsi="Times New Roman" w:cs="Times New Roman"/>
          <w:sz w:val="24"/>
          <w:szCs w:val="24"/>
          <w:lang w:eastAsia="cs-CZ"/>
        </w:rPr>
        <w:t>je upravená v práve Európskej únie:</w:t>
      </w:r>
    </w:p>
    <w:p w:rsidR="006B1654" w:rsidRPr="00A24D41" w:rsidP="006B1654">
      <w:pPr>
        <w:bidi w:val="0"/>
        <w:spacing w:after="120" w:line="240" w:lineRule="auto"/>
        <w:ind w:left="900" w:hanging="425"/>
        <w:rPr>
          <w:rFonts w:ascii="Times New Roman" w:hAnsi="Times New Roman" w:cs="Times New Roman"/>
          <w:b/>
          <w:bCs/>
          <w:iCs/>
          <w:sz w:val="24"/>
          <w:szCs w:val="24"/>
          <w:lang w:eastAsia="cs-CZ"/>
        </w:rPr>
      </w:pPr>
      <w:r w:rsidRPr="00A24D41">
        <w:rPr>
          <w:rFonts w:ascii="Times New Roman" w:hAnsi="Times New Roman" w:cs="Times New Roman"/>
          <w:b/>
          <w:bCs/>
          <w:iCs/>
          <w:sz w:val="24"/>
          <w:szCs w:val="24"/>
          <w:lang w:eastAsia="cs-CZ"/>
        </w:rPr>
        <w:t xml:space="preserve">Primárne právo: </w:t>
      </w:r>
    </w:p>
    <w:p w:rsidR="006B1654" w:rsidRPr="00A24D41" w:rsidP="006B1654">
      <w:pPr>
        <w:numPr>
          <w:numId w:val="3"/>
        </w:numPr>
        <w:bidi w:val="0"/>
        <w:spacing w:after="120" w:line="240" w:lineRule="auto"/>
        <w:jc w:val="both"/>
        <w:rPr>
          <w:rFonts w:ascii="Times New Roman" w:hAnsi="Times New Roman" w:cs="Times New Roman"/>
          <w:sz w:val="24"/>
          <w:szCs w:val="24"/>
          <w:lang w:eastAsia="cs-CZ"/>
        </w:rPr>
      </w:pPr>
      <w:r w:rsidRPr="00A24D41">
        <w:rPr>
          <w:rFonts w:ascii="Times New Roman" w:hAnsi="Times New Roman" w:cs="Times New Roman"/>
          <w:sz w:val="24"/>
          <w:szCs w:val="24"/>
          <w:lang w:eastAsia="cs-CZ"/>
        </w:rPr>
        <w:t>čl. 110 a 113 Zmluvy o fungovaní Európskej únie (</w:t>
      </w:r>
      <w:r w:rsidRPr="00A24D41">
        <w:rPr>
          <w:rFonts w:ascii="Times New Roman" w:hAnsi="Times New Roman" w:cs="Times New Roman"/>
          <w:sz w:val="24"/>
          <w:szCs w:val="24"/>
          <w:lang w:eastAsia="sk-SK"/>
        </w:rPr>
        <w:t>Ú. v. EÚ C 83, 30.3. 2010),</w:t>
      </w:r>
    </w:p>
    <w:p w:rsidR="006B1654" w:rsidRPr="00A24D41" w:rsidP="006B1654">
      <w:pPr>
        <w:bidi w:val="0"/>
        <w:spacing w:after="120" w:line="240" w:lineRule="auto"/>
        <w:ind w:left="475"/>
        <w:jc w:val="both"/>
        <w:rPr>
          <w:rFonts w:ascii="Times New Roman" w:hAnsi="Times New Roman" w:cs="Times New Roman"/>
          <w:b/>
          <w:bCs/>
          <w:i/>
          <w:iCs/>
          <w:sz w:val="24"/>
          <w:szCs w:val="24"/>
          <w:lang w:eastAsia="sk-SK"/>
        </w:rPr>
      </w:pPr>
      <w:r w:rsidRPr="00A24D41">
        <w:rPr>
          <w:rFonts w:ascii="Times New Roman" w:hAnsi="Times New Roman" w:cs="Times New Roman"/>
          <w:b/>
          <w:bCs/>
          <w:iCs/>
          <w:sz w:val="24"/>
          <w:szCs w:val="24"/>
          <w:lang w:eastAsia="sk-SK"/>
        </w:rPr>
        <w:t>Sekundárne právo</w:t>
      </w:r>
      <w:r w:rsidRPr="00A24D41">
        <w:rPr>
          <w:rFonts w:ascii="Times New Roman" w:hAnsi="Times New Roman" w:cs="Times New Roman"/>
          <w:b/>
          <w:bCs/>
          <w:i/>
          <w:iCs/>
          <w:sz w:val="24"/>
          <w:szCs w:val="24"/>
          <w:lang w:eastAsia="sk-SK"/>
        </w:rPr>
        <w:t xml:space="preserve">  </w:t>
      </w:r>
      <w:r w:rsidRPr="00A24D41">
        <w:rPr>
          <w:rFonts w:ascii="Times New Roman" w:hAnsi="Times New Roman" w:cs="Times New Roman"/>
          <w:sz w:val="24"/>
          <w:szCs w:val="24"/>
          <w:lang w:eastAsia="sk-SK"/>
        </w:rPr>
        <w:t xml:space="preserve">(prijaté po nadobudnutí platnosti Lisabonskej zmluvy, ktorou sa mení a dopĺňa Zmluva o Európskom spoločenstve a Zmluva o Európskej únii - po </w:t>
        <w:br/>
        <w:t>30. novembri 2009):</w:t>
      </w:r>
    </w:p>
    <w:p w:rsidR="006B1654" w:rsidRPr="00A24D41" w:rsidP="006B1654">
      <w:pPr>
        <w:numPr>
          <w:numId w:val="5"/>
        </w:numPr>
        <w:autoSpaceDE w:val="0"/>
        <w:autoSpaceDN w:val="0"/>
        <w:bidi w:val="0"/>
        <w:adjustRightInd w:val="0"/>
        <w:spacing w:before="120" w:after="0" w:line="240" w:lineRule="auto"/>
        <w:ind w:left="782" w:hanging="357"/>
        <w:jc w:val="both"/>
        <w:rPr>
          <w:rFonts w:ascii="Times New Roman" w:hAnsi="Times New Roman" w:cs="Times New Roman"/>
          <w:bCs/>
          <w:iCs/>
          <w:sz w:val="24"/>
          <w:szCs w:val="24"/>
          <w:u w:val="single"/>
          <w:lang w:eastAsia="sk-SK"/>
        </w:rPr>
      </w:pPr>
      <w:r w:rsidRPr="00A24D41">
        <w:rPr>
          <w:rFonts w:ascii="Times New Roman" w:hAnsi="Times New Roman" w:cs="Times New Roman"/>
          <w:bCs/>
          <w:iCs/>
          <w:sz w:val="24"/>
          <w:szCs w:val="24"/>
          <w:u w:val="single"/>
          <w:lang w:eastAsia="sk-SK"/>
        </w:rPr>
        <w:t>legislatívne akty:</w:t>
      </w:r>
    </w:p>
    <w:p w:rsidR="006B1654" w:rsidRPr="00A24D41" w:rsidP="006B1654">
      <w:pPr>
        <w:numPr>
          <w:numId w:val="3"/>
        </w:numPr>
        <w:autoSpaceDE w:val="0"/>
        <w:autoSpaceDN w:val="0"/>
        <w:bidi w:val="0"/>
        <w:adjustRightInd w:val="0"/>
        <w:spacing w:before="120" w:after="0" w:line="240" w:lineRule="auto"/>
        <w:ind w:left="709" w:hanging="283"/>
        <w:jc w:val="both"/>
        <w:rPr>
          <w:rFonts w:ascii="Times New Roman" w:hAnsi="Times New Roman" w:cs="Times New Roman"/>
          <w:bCs/>
          <w:i/>
          <w:iCs/>
          <w:sz w:val="24"/>
          <w:szCs w:val="24"/>
          <w:lang w:eastAsia="sk-SK"/>
        </w:rPr>
      </w:pPr>
      <w:r w:rsidRPr="00A24D41">
        <w:rPr>
          <w:rFonts w:ascii="Times New Roman" w:hAnsi="Times New Roman" w:cs="Times New Roman"/>
          <w:bCs/>
          <w:iCs/>
          <w:sz w:val="24"/>
          <w:szCs w:val="24"/>
          <w:lang w:eastAsia="sk-SK"/>
        </w:rPr>
        <w:t xml:space="preserve">smernica </w:t>
      </w:r>
      <w:r w:rsidRPr="00A24D41">
        <w:rPr>
          <w:rFonts w:ascii="Times New Roman" w:hAnsi="Times New Roman" w:cs="Times New Roman"/>
          <w:bCs/>
          <w:sz w:val="24"/>
          <w:szCs w:val="24"/>
          <w:lang w:eastAsia="sk-SK"/>
        </w:rPr>
        <w:t xml:space="preserve">Rady </w:t>
      </w:r>
      <w:r w:rsidRPr="00A24D41">
        <w:rPr>
          <w:rFonts w:ascii="Times New Roman" w:hAnsi="Times New Roman" w:cs="Times New Roman"/>
          <w:bCs/>
          <w:sz w:val="24"/>
          <w:szCs w:val="24"/>
          <w:u w:val="single"/>
          <w:lang w:eastAsia="sk-SK"/>
        </w:rPr>
        <w:t>2011/16/EÚ</w:t>
      </w:r>
      <w:r w:rsidRPr="00A24D41">
        <w:rPr>
          <w:rFonts w:ascii="Times New Roman" w:hAnsi="Times New Roman" w:cs="Times New Roman"/>
          <w:bCs/>
          <w:sz w:val="24"/>
          <w:szCs w:val="24"/>
          <w:lang w:eastAsia="sk-SK"/>
        </w:rPr>
        <w:t xml:space="preserve"> z 15. februára 2011 o administratívnej spolupráci v oblasti daní a zrušení smernice 77/799/EHS</w:t>
      </w:r>
      <w:r w:rsidRPr="00A24D41">
        <w:rPr>
          <w:rFonts w:ascii="Times New Roman" w:hAnsi="Times New Roman" w:cs="Times New Roman"/>
          <w:b/>
          <w:bCs/>
          <w:sz w:val="24"/>
          <w:szCs w:val="24"/>
          <w:lang w:eastAsia="sk-SK"/>
        </w:rPr>
        <w:t xml:space="preserve"> </w:t>
      </w:r>
      <w:r w:rsidRPr="00A24D41">
        <w:rPr>
          <w:rFonts w:ascii="Times New Roman" w:hAnsi="Times New Roman" w:cs="Times New Roman"/>
          <w:bCs/>
          <w:sz w:val="24"/>
          <w:szCs w:val="24"/>
          <w:lang w:eastAsia="sk-SK"/>
        </w:rPr>
        <w:t>(</w:t>
      </w:r>
      <w:r w:rsidRPr="00A24D41">
        <w:rPr>
          <w:rFonts w:ascii="Times New Roman" w:hAnsi="Times New Roman" w:cs="Times New Roman"/>
          <w:iCs/>
          <w:sz w:val="24"/>
          <w:szCs w:val="24"/>
          <w:lang w:eastAsia="sk-SK"/>
        </w:rPr>
        <w:t>Ú. v. EÚ L 64, 11.3.2011).</w:t>
      </w:r>
    </w:p>
    <w:p w:rsidR="006B1654" w:rsidRPr="00A24D41" w:rsidP="006B1654">
      <w:pPr>
        <w:autoSpaceDE w:val="0"/>
        <w:autoSpaceDN w:val="0"/>
        <w:bidi w:val="0"/>
        <w:adjustRightInd w:val="0"/>
        <w:spacing w:before="120" w:after="0" w:line="240" w:lineRule="auto"/>
        <w:ind w:left="709"/>
        <w:jc w:val="both"/>
        <w:rPr>
          <w:rFonts w:ascii="Times New Roman" w:hAnsi="Times New Roman" w:cs="Times New Roman"/>
          <w:bCs/>
          <w:i/>
          <w:iCs/>
          <w:sz w:val="24"/>
          <w:szCs w:val="24"/>
          <w:lang w:eastAsia="sk-SK"/>
        </w:rPr>
      </w:pPr>
    </w:p>
    <w:p w:rsidR="006B1654" w:rsidRPr="00A24D41" w:rsidP="006B1654">
      <w:pPr>
        <w:autoSpaceDE w:val="0"/>
        <w:autoSpaceDN w:val="0"/>
        <w:bidi w:val="0"/>
        <w:adjustRightInd w:val="0"/>
        <w:spacing w:after="0" w:line="240" w:lineRule="auto"/>
        <w:ind w:left="454"/>
        <w:jc w:val="both"/>
        <w:rPr>
          <w:rFonts w:ascii="Times New Roman" w:hAnsi="Times New Roman" w:cs="Times New Roman"/>
          <w:sz w:val="24"/>
          <w:szCs w:val="24"/>
          <w:lang w:eastAsia="sk-SK"/>
        </w:rPr>
      </w:pPr>
      <w:r w:rsidRPr="00A24D41">
        <w:rPr>
          <w:rFonts w:ascii="Times New Roman" w:hAnsi="Times New Roman" w:cs="Times New Roman"/>
          <w:b/>
          <w:bCs/>
          <w:iCs/>
          <w:sz w:val="24"/>
          <w:szCs w:val="24"/>
          <w:lang w:eastAsia="sk-SK"/>
        </w:rPr>
        <w:t xml:space="preserve">Sekundárne právo </w:t>
      </w:r>
      <w:r w:rsidRPr="00A24D41">
        <w:rPr>
          <w:rFonts w:ascii="Times New Roman" w:hAnsi="Times New Roman" w:cs="Times New Roman"/>
          <w:sz w:val="24"/>
          <w:szCs w:val="24"/>
          <w:lang w:eastAsia="sk-SK"/>
        </w:rPr>
        <w:t xml:space="preserve">(prijaté pred nadobudnutím platnosti Lisabonskej zmluvy, ktorou sa mení a dopĺňa Zmluva o Európskom spoločenstve a Zmluva o Európskej únii - do </w:t>
        <w:br/>
        <w:t>30. novembra 2009):</w:t>
      </w:r>
    </w:p>
    <w:p w:rsidR="006B1654" w:rsidRPr="00A24D41" w:rsidP="006B1654">
      <w:pPr>
        <w:autoSpaceDE w:val="0"/>
        <w:autoSpaceDN w:val="0"/>
        <w:bidi w:val="0"/>
        <w:adjustRightInd w:val="0"/>
        <w:spacing w:after="0" w:line="240" w:lineRule="auto"/>
        <w:ind w:left="454"/>
        <w:rPr>
          <w:rFonts w:ascii="Times New Roman" w:hAnsi="Times New Roman" w:cs="Times New Roman"/>
          <w:b/>
          <w:bCs/>
          <w:iCs/>
          <w:sz w:val="24"/>
          <w:szCs w:val="24"/>
          <w:lang w:eastAsia="sk-SK"/>
        </w:rPr>
      </w:pPr>
    </w:p>
    <w:p w:rsidR="006B1654" w:rsidRPr="00A24D41" w:rsidP="006B1654">
      <w:pPr>
        <w:numPr>
          <w:numId w:val="2"/>
        </w:numPr>
        <w:tabs>
          <w:tab w:val="num" w:pos="709"/>
        </w:tabs>
        <w:bidi w:val="0"/>
        <w:adjustRightInd w:val="0"/>
        <w:spacing w:after="120" w:line="240" w:lineRule="auto"/>
        <w:ind w:left="709" w:hanging="283"/>
        <w:jc w:val="both"/>
        <w:rPr>
          <w:rFonts w:ascii="Times New Roman" w:hAnsi="Times New Roman" w:cs="Times New Roman"/>
          <w:sz w:val="24"/>
          <w:szCs w:val="24"/>
          <w:lang w:eastAsia="sk-SK"/>
        </w:rPr>
      </w:pPr>
      <w:r w:rsidRPr="00A24D41">
        <w:rPr>
          <w:rFonts w:ascii="Times New Roman" w:hAnsi="Times New Roman" w:cs="Times New Roman"/>
          <w:sz w:val="24"/>
          <w:szCs w:val="24"/>
          <w:lang w:eastAsia="sk-SK"/>
        </w:rPr>
        <w:t xml:space="preserve">smernica Rady </w:t>
      </w:r>
      <w:r w:rsidRPr="00A24D41">
        <w:rPr>
          <w:rFonts w:ascii="Times New Roman" w:hAnsi="Times New Roman" w:cs="Times New Roman"/>
          <w:bCs/>
          <w:sz w:val="24"/>
          <w:szCs w:val="24"/>
          <w:u w:val="single"/>
          <w:lang w:eastAsia="sk-SK"/>
        </w:rPr>
        <w:t>83/182/EHS</w:t>
      </w:r>
      <w:r w:rsidRPr="00A24D41">
        <w:rPr>
          <w:rFonts w:ascii="Times New Roman" w:hAnsi="Times New Roman" w:cs="Times New Roman"/>
          <w:bCs/>
          <w:sz w:val="24"/>
          <w:szCs w:val="24"/>
          <w:lang w:eastAsia="sk-SK"/>
        </w:rPr>
        <w:t xml:space="preserve"> z 28. marca 1983 o oslobodení od daní, ktoré platia </w:t>
        <w:br/>
        <w:t>v rámci spoločenstva pre dočasný dovoz určitých dopravných prostriedkov</w:t>
      </w:r>
      <w:r w:rsidRPr="00A24D41">
        <w:rPr>
          <w:rFonts w:ascii="Times New Roman" w:hAnsi="Times New Roman" w:cs="Times New Roman"/>
          <w:sz w:val="24"/>
          <w:szCs w:val="24"/>
          <w:lang w:eastAsia="sk-SK"/>
        </w:rPr>
        <w:t xml:space="preserve"> (Mimoriadne vydanie Ú. v. EÚ kap. 9/zv.1) v platnom znení,</w:t>
      </w:r>
    </w:p>
    <w:p w:rsidR="006B1654" w:rsidRPr="00A24D41" w:rsidP="006B1654">
      <w:pPr>
        <w:numPr>
          <w:numId w:val="2"/>
        </w:numPr>
        <w:tabs>
          <w:tab w:val="num" w:pos="709"/>
        </w:tabs>
        <w:autoSpaceDE w:val="0"/>
        <w:bidi w:val="0"/>
        <w:adjustRightInd w:val="0"/>
        <w:spacing w:after="120" w:line="240" w:lineRule="auto"/>
        <w:ind w:left="709" w:hanging="283"/>
        <w:jc w:val="both"/>
        <w:rPr>
          <w:rFonts w:ascii="Times New Roman" w:hAnsi="Times New Roman" w:cs="Times New Roman"/>
          <w:sz w:val="24"/>
          <w:szCs w:val="24"/>
          <w:lang w:eastAsia="sk-SK"/>
        </w:rPr>
      </w:pPr>
      <w:r w:rsidRPr="00A24D41">
        <w:rPr>
          <w:rFonts w:ascii="Times New Roman" w:hAnsi="Times New Roman" w:cs="Times New Roman"/>
          <w:bCs/>
          <w:sz w:val="24"/>
          <w:szCs w:val="24"/>
          <w:lang w:eastAsia="sk-SK"/>
        </w:rPr>
        <w:t xml:space="preserve">smernica Rady </w:t>
      </w:r>
      <w:r w:rsidRPr="00A24D41">
        <w:rPr>
          <w:rFonts w:ascii="Times New Roman" w:hAnsi="Times New Roman" w:cs="Times New Roman"/>
          <w:bCs/>
          <w:sz w:val="24"/>
          <w:szCs w:val="24"/>
          <w:u w:val="single"/>
          <w:lang w:eastAsia="sk-SK"/>
        </w:rPr>
        <w:t>2003/48/ES</w:t>
      </w:r>
      <w:r w:rsidRPr="00A24D41">
        <w:rPr>
          <w:rFonts w:ascii="Times New Roman" w:hAnsi="Times New Roman" w:cs="Times New Roman"/>
          <w:bCs/>
          <w:sz w:val="24"/>
          <w:szCs w:val="24"/>
          <w:lang w:eastAsia="sk-SK"/>
        </w:rPr>
        <w:t xml:space="preserve"> z 3. júna 2003 o zdaňovaní príjmu z úspor v podobe výplaty úrokov </w:t>
      </w:r>
      <w:r w:rsidRPr="00A24D41">
        <w:rPr>
          <w:rFonts w:ascii="Times New Roman" w:hAnsi="Times New Roman" w:cs="Times New Roman"/>
          <w:sz w:val="24"/>
          <w:szCs w:val="24"/>
          <w:lang w:eastAsia="sk-SK"/>
        </w:rPr>
        <w:t>(Mimoriadne vydanie Ú. v. EÚ kap. 9/zv.1) v platnom znení,</w:t>
      </w:r>
    </w:p>
    <w:p w:rsidR="006B1654" w:rsidRPr="00A24D41" w:rsidP="006B1654">
      <w:pPr>
        <w:numPr>
          <w:ilvl w:val="1"/>
          <w:numId w:val="1"/>
        </w:numPr>
        <w:bidi w:val="0"/>
        <w:spacing w:after="120" w:line="240" w:lineRule="auto"/>
        <w:rPr>
          <w:rFonts w:ascii="Times New Roman" w:hAnsi="Times New Roman" w:cs="Times New Roman"/>
          <w:sz w:val="24"/>
          <w:szCs w:val="24"/>
          <w:lang w:eastAsia="cs-CZ"/>
        </w:rPr>
      </w:pPr>
      <w:r w:rsidRPr="00A24D41">
        <w:rPr>
          <w:rFonts w:ascii="Times New Roman" w:hAnsi="Times New Roman" w:cs="Times New Roman"/>
          <w:sz w:val="24"/>
          <w:szCs w:val="24"/>
          <w:lang w:eastAsia="cs-CZ"/>
        </w:rPr>
        <w:t>je obsiahnutá v judikatúre Súdneho dvora Európskej únie:</w:t>
      </w:r>
    </w:p>
    <w:p w:rsidR="006B1654" w:rsidRPr="00A24D41" w:rsidP="006B1654">
      <w:pPr>
        <w:numPr>
          <w:numId w:val="6"/>
        </w:numPr>
        <w:bidi w:val="0"/>
        <w:spacing w:after="120" w:line="240" w:lineRule="auto"/>
        <w:ind w:left="709" w:hanging="283"/>
        <w:jc w:val="both"/>
        <w:rPr>
          <w:rFonts w:ascii="Times New Roman" w:hAnsi="Times New Roman" w:cs="Times New Roman"/>
          <w:sz w:val="24"/>
          <w:szCs w:val="24"/>
          <w:lang w:eastAsia="cs-CZ"/>
        </w:rPr>
      </w:pPr>
      <w:r w:rsidRPr="00A24D41">
        <w:rPr>
          <w:rFonts w:ascii="Times New Roman" w:hAnsi="Times New Roman" w:cs="Times New Roman"/>
          <w:sz w:val="24"/>
          <w:szCs w:val="24"/>
          <w:lang w:eastAsia="cs-CZ"/>
        </w:rPr>
        <w:t>v rozhodnutí Súdneho dvora Európskej únie vo veci C - 533</w:t>
      </w:r>
      <w:r w:rsidRPr="00A24D41">
        <w:rPr>
          <w:rFonts w:ascii="Times New Roman" w:hAnsi="Times New Roman" w:cs="Times New Roman"/>
          <w:sz w:val="24"/>
          <w:szCs w:val="24"/>
          <w:lang w:val="et-EE" w:eastAsia="cs-CZ"/>
        </w:rPr>
        <w:t>/03</w:t>
      </w:r>
      <w:r w:rsidRPr="00A24D41">
        <w:rPr>
          <w:rFonts w:ascii="Times New Roman" w:hAnsi="Times New Roman" w:cs="Times New Roman"/>
          <w:sz w:val="24"/>
          <w:szCs w:val="24"/>
          <w:lang w:eastAsia="cs-CZ"/>
        </w:rPr>
        <w:t>, Komisia Európskej únie proti Rade Európskej únie, rok 2006,</w:t>
      </w:r>
    </w:p>
    <w:p w:rsidR="006B1654" w:rsidRPr="00A24D41" w:rsidP="006B1654">
      <w:pPr>
        <w:numPr>
          <w:numId w:val="6"/>
        </w:numPr>
        <w:bidi w:val="0"/>
        <w:spacing w:after="120" w:line="240" w:lineRule="auto"/>
        <w:ind w:left="709" w:hanging="283"/>
        <w:jc w:val="both"/>
        <w:rPr>
          <w:rFonts w:ascii="Times New Roman" w:hAnsi="Times New Roman" w:cs="Times New Roman"/>
          <w:sz w:val="24"/>
          <w:szCs w:val="24"/>
          <w:lang w:eastAsia="cs-CZ"/>
        </w:rPr>
      </w:pPr>
      <w:r w:rsidRPr="00A24D41">
        <w:rPr>
          <w:rFonts w:ascii="Times New Roman" w:hAnsi="Times New Roman" w:cs="Times New Roman"/>
          <w:sz w:val="24"/>
          <w:szCs w:val="24"/>
          <w:lang w:eastAsia="cs-CZ"/>
        </w:rPr>
        <w:t>v rozhodnutí Súdneho dvora Európskej únie vo veci C - 422</w:t>
      </w:r>
      <w:r w:rsidRPr="00A24D41">
        <w:rPr>
          <w:rFonts w:ascii="Times New Roman" w:hAnsi="Times New Roman" w:cs="Times New Roman"/>
          <w:sz w:val="24"/>
          <w:szCs w:val="24"/>
          <w:lang w:val="et-EE" w:eastAsia="cs-CZ"/>
        </w:rPr>
        <w:t>/01</w:t>
      </w:r>
      <w:r w:rsidRPr="00A24D41">
        <w:rPr>
          <w:rFonts w:ascii="Times New Roman" w:hAnsi="Times New Roman" w:cs="Times New Roman"/>
          <w:sz w:val="24"/>
          <w:szCs w:val="24"/>
          <w:lang w:eastAsia="cs-CZ"/>
        </w:rPr>
        <w:t xml:space="preserve">, </w:t>
      </w:r>
      <w:r w:rsidRPr="00A24D41">
        <w:rPr>
          <w:rFonts w:ascii="Times New Roman" w:hAnsi="Times New Roman" w:cs="Times New Roman"/>
          <w:bCs/>
          <w:sz w:val="24"/>
          <w:szCs w:val="24"/>
          <w:lang w:eastAsia="cs-CZ"/>
        </w:rPr>
        <w:t>Försäkringsaktiebolaget Skandia (publ) a Ola Ramstedt proti Riksskatteverket,</w:t>
      </w:r>
      <w:r w:rsidRPr="00A24D41">
        <w:rPr>
          <w:rFonts w:ascii="Times New Roman" w:hAnsi="Times New Roman" w:cs="Times New Roman"/>
          <w:sz w:val="24"/>
          <w:szCs w:val="24"/>
          <w:lang w:eastAsia="cs-CZ"/>
        </w:rPr>
        <w:t xml:space="preserve"> rok 2003.</w:t>
      </w:r>
    </w:p>
    <w:p w:rsidR="006B1654" w:rsidRPr="00A24D41" w:rsidP="006B1654">
      <w:pPr>
        <w:numPr>
          <w:numId w:val="1"/>
        </w:numPr>
        <w:autoSpaceDE w:val="0"/>
        <w:bidi w:val="0"/>
        <w:spacing w:after="120" w:line="240" w:lineRule="auto"/>
        <w:jc w:val="both"/>
        <w:rPr>
          <w:rFonts w:ascii="Times New Roman" w:hAnsi="Times New Roman" w:cs="Times New Roman"/>
          <w:b/>
          <w:bCs/>
          <w:sz w:val="24"/>
          <w:szCs w:val="24"/>
          <w:lang w:eastAsia="sk-SK"/>
        </w:rPr>
      </w:pPr>
      <w:r w:rsidRPr="00A24D41">
        <w:rPr>
          <w:rFonts w:ascii="Times New Roman" w:hAnsi="Times New Roman" w:cs="Times New Roman"/>
          <w:b/>
          <w:bCs/>
          <w:sz w:val="24"/>
          <w:szCs w:val="24"/>
          <w:lang w:eastAsia="sk-SK"/>
        </w:rPr>
        <w:t>Záväzky Slovenskej republiky vo vzťahu k Európskej únii:</w:t>
      </w:r>
    </w:p>
    <w:p w:rsidR="006B1654" w:rsidRPr="00A24D41" w:rsidP="006B1654">
      <w:pPr>
        <w:numPr>
          <w:numId w:val="4"/>
        </w:numPr>
        <w:tabs>
          <w:tab w:val="left" w:pos="425"/>
        </w:tabs>
        <w:bidi w:val="0"/>
        <w:spacing w:after="120" w:line="240" w:lineRule="auto"/>
        <w:ind w:left="425" w:hanging="425"/>
        <w:jc w:val="both"/>
        <w:rPr>
          <w:rFonts w:ascii="Times New Roman" w:hAnsi="Times New Roman" w:cs="Times New Roman"/>
          <w:sz w:val="24"/>
          <w:szCs w:val="24"/>
          <w:lang w:eastAsia="cs-CZ"/>
        </w:rPr>
      </w:pPr>
      <w:r w:rsidRPr="00A24D41">
        <w:rPr>
          <w:rFonts w:ascii="Times New Roman" w:hAnsi="Times New Roman" w:cs="Times New Roman"/>
          <w:sz w:val="24"/>
          <w:szCs w:val="24"/>
          <w:lang w:eastAsia="cs-CZ"/>
        </w:rPr>
        <w:t>Lehota na prebratie smernice 2011/16/EÚ je stanovená  do 1.</w:t>
      </w:r>
      <w:r w:rsidRPr="00A24D41" w:rsidR="007A657B">
        <w:rPr>
          <w:rFonts w:ascii="Times New Roman" w:hAnsi="Times New Roman" w:cs="Times New Roman"/>
          <w:sz w:val="24"/>
          <w:szCs w:val="24"/>
          <w:lang w:eastAsia="cs-CZ"/>
        </w:rPr>
        <w:t xml:space="preserve"> </w:t>
      </w:r>
      <w:r w:rsidRPr="00A24D41">
        <w:rPr>
          <w:rFonts w:ascii="Times New Roman" w:hAnsi="Times New Roman" w:cs="Times New Roman"/>
          <w:sz w:val="24"/>
          <w:szCs w:val="24"/>
          <w:lang w:eastAsia="cs-CZ"/>
        </w:rPr>
        <w:t xml:space="preserve">1. 2013. </w:t>
      </w:r>
    </w:p>
    <w:p w:rsidR="006B1654" w:rsidRPr="00A24D41" w:rsidP="006B1654">
      <w:pPr>
        <w:numPr>
          <w:numId w:val="4"/>
        </w:numPr>
        <w:tabs>
          <w:tab w:val="left" w:pos="425"/>
        </w:tabs>
        <w:bidi w:val="0"/>
        <w:spacing w:after="120" w:line="240" w:lineRule="auto"/>
        <w:ind w:left="425" w:hanging="425"/>
        <w:jc w:val="both"/>
        <w:rPr>
          <w:rFonts w:ascii="Times New Roman" w:hAnsi="Times New Roman" w:cs="Times New Roman"/>
          <w:sz w:val="24"/>
          <w:szCs w:val="24"/>
          <w:lang w:eastAsia="cs-CZ"/>
        </w:rPr>
      </w:pPr>
      <w:r w:rsidRPr="00A24D41">
        <w:rPr>
          <w:rFonts w:ascii="Times New Roman" w:hAnsi="Times New Roman" w:cs="Times New Roman"/>
          <w:sz w:val="24"/>
          <w:szCs w:val="24"/>
          <w:lang w:eastAsia="cs-CZ"/>
        </w:rPr>
        <w:t>Lehota na predloženie návrhu právneho predpisu na rokovanie vlády, ktorým sa zabezpečí prebratie smernice 2011/16/EÚ podľa určenia gestorských ústredných orgánov štátnej správy zodpovedných za transpozíciu smerníc a vypracovanie tabuliek zhody k návrhom všeobecne záväzných právnych predpisov bola určená do 15.</w:t>
      </w:r>
      <w:r w:rsidR="00637147">
        <w:rPr>
          <w:rFonts w:ascii="Times New Roman" w:hAnsi="Times New Roman" w:cs="Times New Roman"/>
          <w:sz w:val="24"/>
          <w:szCs w:val="24"/>
          <w:lang w:eastAsia="cs-CZ"/>
        </w:rPr>
        <w:t xml:space="preserve"> </w:t>
      </w:r>
      <w:r w:rsidRPr="00A24D41">
        <w:rPr>
          <w:rFonts w:ascii="Times New Roman" w:hAnsi="Times New Roman" w:cs="Times New Roman"/>
          <w:sz w:val="24"/>
          <w:szCs w:val="24"/>
          <w:lang w:eastAsia="cs-CZ"/>
        </w:rPr>
        <w:t>9. 2012, okrem článku 8.</w:t>
      </w:r>
    </w:p>
    <w:p w:rsidR="006B1654" w:rsidRPr="00A24D41" w:rsidP="006B1654">
      <w:pPr>
        <w:numPr>
          <w:numId w:val="4"/>
        </w:numPr>
        <w:tabs>
          <w:tab w:val="left" w:pos="425"/>
        </w:tabs>
        <w:bidi w:val="0"/>
        <w:spacing w:after="120" w:line="240" w:lineRule="auto"/>
        <w:ind w:left="425" w:hanging="425"/>
        <w:jc w:val="both"/>
        <w:rPr>
          <w:rFonts w:ascii="Times New Roman" w:hAnsi="Times New Roman" w:cs="Times New Roman"/>
          <w:sz w:val="24"/>
          <w:szCs w:val="24"/>
          <w:lang w:eastAsia="cs-CZ"/>
        </w:rPr>
      </w:pPr>
      <w:r w:rsidRPr="00A24D41">
        <w:rPr>
          <w:rFonts w:ascii="Times New Roman" w:hAnsi="Times New Roman" w:cs="Times New Roman"/>
          <w:sz w:val="24"/>
          <w:szCs w:val="24"/>
          <w:lang w:eastAsia="cs-CZ"/>
        </w:rPr>
        <w:t xml:space="preserve">Proti SR nebolo začaté konanie o porušení Zmluvy o fungovaní Európskej únie podľa </w:t>
        <w:br/>
        <w:t>čl. 258 až 260 Zmluvy o fungovaní Európskej únie.</w:t>
      </w:r>
    </w:p>
    <w:p w:rsidR="006B1654" w:rsidRPr="00A24D41" w:rsidP="007A657B">
      <w:pPr>
        <w:numPr>
          <w:numId w:val="4"/>
        </w:numPr>
        <w:tabs>
          <w:tab w:val="num" w:pos="426"/>
          <w:tab w:val="clear" w:pos="720"/>
        </w:tabs>
        <w:autoSpaceDE w:val="0"/>
        <w:autoSpaceDN w:val="0"/>
        <w:bidi w:val="0"/>
        <w:adjustRightInd w:val="0"/>
        <w:spacing w:after="240" w:line="240" w:lineRule="auto"/>
        <w:ind w:left="426" w:hanging="426"/>
        <w:jc w:val="both"/>
        <w:rPr>
          <w:rFonts w:ascii="Times New Roman" w:hAnsi="Times New Roman" w:cs="Times New Roman"/>
          <w:sz w:val="24"/>
          <w:szCs w:val="24"/>
          <w:lang w:eastAsia="sk-SK"/>
        </w:rPr>
      </w:pPr>
      <w:r w:rsidRPr="00A24D41">
        <w:rPr>
          <w:rFonts w:ascii="Times New Roman" w:hAnsi="Times New Roman" w:cs="Times New Roman"/>
          <w:sz w:val="24"/>
          <w:szCs w:val="24"/>
          <w:lang w:eastAsia="sk-SK"/>
        </w:rPr>
        <w:t xml:space="preserve">Smernica 83/182/EHS bola prebratá do zákona č. 76/2007 Z. z. o medzinárodnej pomoci a spolupráci pri správe daní a o zmene a doplnení niektorých zákonov v znení zákona </w:t>
        <w:br/>
        <w:t>č. 531/2011 Z. z.</w:t>
      </w: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r w:rsidRPr="00A24D41">
        <w:rPr>
          <w:rFonts w:ascii="Times New Roman" w:hAnsi="Times New Roman" w:cs="Times New Roman"/>
          <w:sz w:val="24"/>
          <w:szCs w:val="24"/>
          <w:lang w:eastAsia="sk-SK"/>
        </w:rPr>
        <w:t>Smernica 2003/48/ES bola prebratá do zákona č. 595/2003 Z. z. o dani z príjmov v znení neskorších predpisov.</w:t>
      </w:r>
    </w:p>
    <w:p w:rsidR="006B1654" w:rsidRPr="00A24D41" w:rsidP="006B1654">
      <w:pPr>
        <w:autoSpaceDE w:val="0"/>
        <w:bidi w:val="0"/>
        <w:spacing w:after="120" w:line="240" w:lineRule="auto"/>
        <w:jc w:val="both"/>
        <w:rPr>
          <w:rFonts w:ascii="Times New Roman" w:hAnsi="Times New Roman" w:cs="Times New Roman"/>
          <w:b/>
          <w:bCs/>
          <w:sz w:val="24"/>
          <w:szCs w:val="24"/>
          <w:lang w:eastAsia="sk-SK"/>
        </w:rPr>
      </w:pPr>
      <w:r w:rsidRPr="00A24D41">
        <w:rPr>
          <w:rFonts w:ascii="Times New Roman" w:hAnsi="Times New Roman" w:cs="Times New Roman"/>
          <w:b/>
          <w:bCs/>
          <w:sz w:val="24"/>
          <w:szCs w:val="24"/>
          <w:lang w:eastAsia="sk-SK"/>
        </w:rPr>
        <w:t>5.    Stupeň zlučiteľnosti návrhu zákona s právom Európskej únie:</w:t>
      </w: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r w:rsidRPr="00A24D41">
        <w:rPr>
          <w:rFonts w:ascii="Times New Roman" w:hAnsi="Times New Roman" w:cs="Times New Roman"/>
          <w:sz w:val="24"/>
          <w:szCs w:val="24"/>
          <w:lang w:eastAsia="sk-SK"/>
        </w:rPr>
        <w:t>Úplný.</w:t>
      </w:r>
    </w:p>
    <w:p w:rsidR="006B1654" w:rsidRPr="00A24D41" w:rsidP="006B1654">
      <w:pPr>
        <w:tabs>
          <w:tab w:val="left" w:pos="360"/>
        </w:tabs>
        <w:autoSpaceDE w:val="0"/>
        <w:bidi w:val="0"/>
        <w:spacing w:after="120" w:line="240" w:lineRule="auto"/>
        <w:jc w:val="both"/>
        <w:rPr>
          <w:rFonts w:ascii="Times New Roman" w:hAnsi="Times New Roman" w:cs="Times New Roman"/>
          <w:b/>
          <w:bCs/>
          <w:sz w:val="24"/>
          <w:szCs w:val="24"/>
          <w:lang w:eastAsia="sk-SK"/>
        </w:rPr>
      </w:pPr>
      <w:r w:rsidRPr="00A24D41">
        <w:rPr>
          <w:rFonts w:ascii="Times New Roman" w:hAnsi="Times New Roman" w:cs="Times New Roman"/>
          <w:b/>
          <w:bCs/>
          <w:sz w:val="24"/>
          <w:szCs w:val="24"/>
          <w:lang w:eastAsia="sk-SK"/>
        </w:rPr>
        <w:t xml:space="preserve">6.    Gestor a spolupracujúce rezorty: </w:t>
      </w: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r w:rsidRPr="00A24D41">
        <w:rPr>
          <w:rFonts w:ascii="Times New Roman" w:hAnsi="Times New Roman" w:cs="Times New Roman"/>
          <w:sz w:val="24"/>
          <w:szCs w:val="24"/>
          <w:lang w:eastAsia="sk-SK"/>
        </w:rPr>
        <w:t>Ministerstvo financií Slovenskej republiky.</w:t>
      </w: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p>
    <w:p w:rsidR="006B1654" w:rsidRPr="00A24D41" w:rsidP="006B1654">
      <w:pPr>
        <w:autoSpaceDE w:val="0"/>
        <w:autoSpaceDN w:val="0"/>
        <w:bidi w:val="0"/>
        <w:adjustRightInd w:val="0"/>
        <w:spacing w:after="240" w:line="240" w:lineRule="auto"/>
        <w:ind w:left="426"/>
        <w:jc w:val="both"/>
        <w:rPr>
          <w:rFonts w:ascii="Times New Roman" w:hAnsi="Times New Roman" w:cs="Times New Roman"/>
          <w:sz w:val="24"/>
          <w:szCs w:val="24"/>
          <w:lang w:eastAsia="sk-SK"/>
        </w:rPr>
      </w:pPr>
    </w:p>
    <w:p w:rsidR="006B1654" w:rsidRPr="00A24D41" w:rsidP="00E67F4D">
      <w:pPr>
        <w:autoSpaceDE w:val="0"/>
        <w:autoSpaceDN w:val="0"/>
        <w:bidi w:val="0"/>
        <w:adjustRightInd w:val="0"/>
        <w:spacing w:after="240" w:line="240" w:lineRule="auto"/>
        <w:jc w:val="both"/>
        <w:rPr>
          <w:rFonts w:ascii="Times New Roman" w:hAnsi="Times New Roman" w:cs="Times New Roman"/>
          <w:sz w:val="24"/>
          <w:szCs w:val="24"/>
          <w:lang w:eastAsia="sk-SK"/>
        </w:rPr>
      </w:pPr>
    </w:p>
    <w:p w:rsidR="00E67F4D" w:rsidP="00E67F4D">
      <w:pPr>
        <w:autoSpaceDE w:val="0"/>
        <w:autoSpaceDN w:val="0"/>
        <w:bidi w:val="0"/>
        <w:adjustRightInd w:val="0"/>
        <w:spacing w:after="240" w:line="240" w:lineRule="auto"/>
        <w:jc w:val="both"/>
        <w:rPr>
          <w:rFonts w:ascii="Times New Roman" w:hAnsi="Times New Roman" w:cs="Times New Roman"/>
          <w:sz w:val="24"/>
          <w:szCs w:val="24"/>
          <w:lang w:eastAsia="sk-SK"/>
        </w:rPr>
      </w:pPr>
    </w:p>
    <w:p w:rsidR="00D02AB4" w:rsidRPr="00A24D41" w:rsidP="00E67F4D">
      <w:pPr>
        <w:autoSpaceDE w:val="0"/>
        <w:autoSpaceDN w:val="0"/>
        <w:bidi w:val="0"/>
        <w:adjustRightInd w:val="0"/>
        <w:spacing w:after="240" w:line="240" w:lineRule="auto"/>
        <w:jc w:val="both"/>
        <w:rPr>
          <w:rFonts w:ascii="Times New Roman" w:hAnsi="Times New Roman" w:cs="Times New Roman"/>
          <w:sz w:val="24"/>
          <w:szCs w:val="24"/>
          <w:lang w:eastAsia="sk-SK"/>
        </w:rPr>
      </w:pPr>
    </w:p>
    <w:p w:rsidR="006B1654" w:rsidRPr="00A24D41" w:rsidP="006B1654">
      <w:pPr>
        <w:bidi w:val="0"/>
        <w:spacing w:after="0" w:line="240" w:lineRule="auto"/>
        <w:jc w:val="both"/>
        <w:rPr>
          <w:rFonts w:ascii="Times New Roman" w:hAnsi="Times New Roman" w:cs="Times New Roman"/>
          <w:b/>
          <w:bCs/>
          <w:sz w:val="24"/>
          <w:szCs w:val="24"/>
        </w:rPr>
      </w:pPr>
      <w:r w:rsidRPr="00A24D41">
        <w:rPr>
          <w:rFonts w:ascii="Times New Roman" w:hAnsi="Times New Roman" w:cs="Times New Roman"/>
          <w:b/>
          <w:bCs/>
          <w:sz w:val="24"/>
          <w:szCs w:val="24"/>
        </w:rPr>
        <w:t>B. Osobitná časť</w:t>
      </w:r>
    </w:p>
    <w:p w:rsidR="006B1654" w:rsidRPr="00A24D41" w:rsidP="006B1654">
      <w:pPr>
        <w:bidi w:val="0"/>
        <w:spacing w:after="0" w:line="240" w:lineRule="auto"/>
        <w:rPr>
          <w:rFonts w:ascii="Times New Roman" w:hAnsi="Times New Roman" w:cs="Times New Roman"/>
          <w:b/>
          <w:bCs/>
          <w:sz w:val="24"/>
          <w:szCs w:val="24"/>
        </w:rPr>
      </w:pPr>
    </w:p>
    <w:p w:rsidR="002C076F" w:rsidP="006B1654">
      <w:pPr>
        <w:bidi w:val="0"/>
        <w:spacing w:after="0" w:line="240" w:lineRule="auto"/>
        <w:rPr>
          <w:rFonts w:ascii="Times New Roman" w:hAnsi="Times New Roman" w:cs="Times New Roman"/>
          <w:b/>
          <w:bCs/>
          <w:sz w:val="24"/>
          <w:szCs w:val="24"/>
        </w:rPr>
      </w:pPr>
    </w:p>
    <w:p w:rsidR="006B1654" w:rsidRPr="00A24D41" w:rsidP="006B1654">
      <w:pPr>
        <w:bidi w:val="0"/>
        <w:spacing w:after="0" w:line="240" w:lineRule="auto"/>
        <w:rPr>
          <w:rFonts w:ascii="Times New Roman" w:hAnsi="Times New Roman" w:cs="Times New Roman"/>
          <w:b/>
          <w:sz w:val="24"/>
          <w:szCs w:val="24"/>
        </w:rPr>
      </w:pPr>
      <w:r w:rsidRPr="00A24D41">
        <w:rPr>
          <w:rFonts w:ascii="Times New Roman" w:hAnsi="Times New Roman" w:cs="Times New Roman"/>
          <w:b/>
          <w:bCs/>
          <w:sz w:val="24"/>
          <w:szCs w:val="24"/>
        </w:rPr>
        <w:t xml:space="preserve">K § 1 </w:t>
      </w: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b/>
          <w:bCs/>
          <w:sz w:val="24"/>
          <w:szCs w:val="24"/>
        </w:rPr>
        <w:tab/>
      </w:r>
      <w:r w:rsidRPr="00A24D41">
        <w:rPr>
          <w:rFonts w:ascii="Times New Roman" w:hAnsi="Times New Roman" w:cs="Times New Roman"/>
          <w:bCs/>
          <w:sz w:val="24"/>
          <w:szCs w:val="24"/>
        </w:rPr>
        <w:t xml:space="preserve">Navrhovaným ustanovením sa vymedzuje predmet úpravy zákona. </w:t>
      </w:r>
    </w:p>
    <w:p w:rsidR="006B1654" w:rsidRPr="00A24D41" w:rsidP="006B1654">
      <w:pPr>
        <w:bidi w:val="0"/>
        <w:spacing w:after="0" w:line="240" w:lineRule="auto"/>
        <w:jc w:val="both"/>
        <w:rPr>
          <w:rFonts w:ascii="Times New Roman" w:hAnsi="Times New Roman" w:cs="Times New Roman"/>
          <w:bCs/>
          <w:sz w:val="24"/>
          <w:szCs w:val="24"/>
        </w:rPr>
      </w:pPr>
    </w:p>
    <w:p w:rsidR="006B1654" w:rsidRPr="00A24D41" w:rsidP="006B1654">
      <w:pPr>
        <w:bidi w:val="0"/>
        <w:spacing w:after="0" w:line="240" w:lineRule="auto"/>
        <w:jc w:val="both"/>
        <w:rPr>
          <w:rFonts w:ascii="Times New Roman" w:hAnsi="Times New Roman" w:cs="Times New Roman"/>
          <w:b/>
          <w:bCs/>
          <w:sz w:val="24"/>
          <w:szCs w:val="24"/>
        </w:rPr>
      </w:pPr>
      <w:r w:rsidRPr="00A24D41">
        <w:rPr>
          <w:rFonts w:ascii="Times New Roman" w:hAnsi="Times New Roman" w:cs="Times New Roman"/>
          <w:b/>
          <w:bCs/>
          <w:sz w:val="24"/>
          <w:szCs w:val="24"/>
        </w:rPr>
        <w:t>K § 2</w:t>
      </w: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bCs/>
          <w:sz w:val="24"/>
          <w:szCs w:val="24"/>
        </w:rPr>
        <w:tab/>
        <w:t xml:space="preserve">Definujú sa pojmy </w:t>
      </w:r>
      <w:r w:rsidRPr="00A24D41" w:rsidR="007A657B">
        <w:rPr>
          <w:rFonts w:ascii="Times New Roman" w:hAnsi="Times New Roman" w:cs="Times New Roman"/>
          <w:bCs/>
          <w:sz w:val="24"/>
          <w:szCs w:val="24"/>
        </w:rPr>
        <w:t xml:space="preserve">a príslušné orgány </w:t>
      </w:r>
      <w:r w:rsidRPr="00A24D41">
        <w:rPr>
          <w:rFonts w:ascii="Times New Roman" w:hAnsi="Times New Roman" w:cs="Times New Roman"/>
          <w:bCs/>
          <w:sz w:val="24"/>
          <w:szCs w:val="24"/>
        </w:rPr>
        <w:t>na účely zákona v nadv</w:t>
      </w:r>
      <w:r w:rsidRPr="00A24D41" w:rsidR="007A657B">
        <w:rPr>
          <w:rFonts w:ascii="Times New Roman" w:hAnsi="Times New Roman" w:cs="Times New Roman"/>
          <w:bCs/>
          <w:sz w:val="24"/>
          <w:szCs w:val="24"/>
        </w:rPr>
        <w:t xml:space="preserve">äznosti na čl. 3 smernice Rady </w:t>
      </w:r>
      <w:r w:rsidRPr="00A24D41">
        <w:rPr>
          <w:rFonts w:ascii="Times New Roman" w:hAnsi="Times New Roman" w:cs="Times New Roman"/>
          <w:bCs/>
          <w:sz w:val="24"/>
          <w:szCs w:val="24"/>
        </w:rPr>
        <w:t xml:space="preserve">č. 2011/16/EÚ z 15. februára 2011 o administratívnej spolupráci v oblasti daní a zrušení smernice 77/799/EHS. </w:t>
      </w:r>
    </w:p>
    <w:p w:rsidR="006B1654" w:rsidRPr="00A24D41" w:rsidP="006B1654">
      <w:pPr>
        <w:bidi w:val="0"/>
        <w:spacing w:after="0" w:line="240" w:lineRule="auto"/>
        <w:jc w:val="both"/>
        <w:rPr>
          <w:rFonts w:ascii="Times New Roman" w:hAnsi="Times New Roman" w:cs="Times New Roman"/>
          <w:bCs/>
          <w:sz w:val="24"/>
          <w:szCs w:val="24"/>
        </w:rPr>
      </w:pPr>
    </w:p>
    <w:p w:rsidR="006B1654" w:rsidRPr="00A24D41" w:rsidP="006B1654">
      <w:pPr>
        <w:bidi w:val="0"/>
        <w:spacing w:after="0" w:line="240" w:lineRule="auto"/>
        <w:jc w:val="both"/>
        <w:rPr>
          <w:rFonts w:ascii="Times New Roman" w:hAnsi="Times New Roman" w:cs="Times New Roman"/>
          <w:b/>
          <w:bCs/>
          <w:sz w:val="24"/>
          <w:szCs w:val="24"/>
        </w:rPr>
      </w:pPr>
      <w:r w:rsidRPr="00A24D41">
        <w:rPr>
          <w:rFonts w:ascii="Times New Roman" w:hAnsi="Times New Roman" w:cs="Times New Roman"/>
          <w:b/>
          <w:bCs/>
          <w:sz w:val="24"/>
          <w:szCs w:val="24"/>
        </w:rPr>
        <w:t>K § 3</w:t>
      </w:r>
    </w:p>
    <w:p w:rsidR="006B1654" w:rsidRPr="00A24D41"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b/>
          <w:bCs/>
          <w:sz w:val="24"/>
          <w:szCs w:val="24"/>
        </w:rPr>
        <w:tab/>
      </w:r>
      <w:r w:rsidRPr="00A24D41">
        <w:rPr>
          <w:rFonts w:ascii="Times New Roman" w:hAnsi="Times New Roman" w:cs="Times New Roman"/>
          <w:bCs/>
          <w:sz w:val="24"/>
          <w:szCs w:val="24"/>
        </w:rPr>
        <w:t xml:space="preserve"> Navrhovanou úpravou sa ustanovuje vecný rozsah zákona v nadväznosti na čl. 2 smernice Rady č. 2011/16/EÚ. Zároveň sa implementuje čl. 9 </w:t>
      </w:r>
      <w:r w:rsidRPr="00A24D41">
        <w:rPr>
          <w:rFonts w:ascii="Times New Roman" w:hAnsi="Times New Roman" w:cs="Times New Roman"/>
          <w:sz w:val="24"/>
          <w:szCs w:val="24"/>
        </w:rPr>
        <w:t xml:space="preserve">smernice Rady 83/182/EHS </w:t>
        <w:br/>
        <w:t>z 28. marca 1983 o oslobodení od daní, ktoré platia v rámci Spoločenstva pre dočasný dovoz určitých dopravných prostriedkov, podľa ktorého môže príslušný členský štát na účely oslobodenia od platenia tejto dane požiadať členské štáty o potvrdenie bydliska osoby dovážajúcej vozidlo do tohto štátu. Navrhovaný zákon neupravuje medzinárodnú pomoc a spoluprácu vo vzťahu k dani z pridanej hodnoty, spotrebným daniam, clu, poistnému na sociálne poistenie a sociálne zabezpečenie ani poplatkom vyberaným orgánmi verejnej správy a poplatkom zmluvnej povahy (napr. odplata za verejnoprospešné služby).</w:t>
      </w:r>
    </w:p>
    <w:p w:rsidR="006B1654" w:rsidRPr="00A24D41" w:rsidP="006B1654">
      <w:pPr>
        <w:bidi w:val="0"/>
        <w:spacing w:after="0" w:line="240" w:lineRule="auto"/>
        <w:jc w:val="both"/>
        <w:rPr>
          <w:rFonts w:ascii="Times New Roman" w:hAnsi="Times New Roman" w:cs="Times New Roman"/>
          <w:sz w:val="24"/>
          <w:szCs w:val="24"/>
        </w:rPr>
      </w:pPr>
    </w:p>
    <w:p w:rsidR="006B1654" w:rsidRPr="00A24D41" w:rsidP="006B1654">
      <w:pPr>
        <w:bidi w:val="0"/>
        <w:spacing w:after="0" w:line="240" w:lineRule="auto"/>
        <w:jc w:val="both"/>
        <w:rPr>
          <w:rFonts w:ascii="Times New Roman" w:hAnsi="Times New Roman" w:cs="Times New Roman"/>
          <w:b/>
          <w:bCs/>
          <w:sz w:val="24"/>
          <w:szCs w:val="24"/>
        </w:rPr>
      </w:pPr>
      <w:r w:rsidRPr="00A24D41">
        <w:rPr>
          <w:rFonts w:ascii="Times New Roman" w:hAnsi="Times New Roman" w:cs="Times New Roman"/>
          <w:b/>
          <w:bCs/>
          <w:sz w:val="24"/>
          <w:szCs w:val="24"/>
        </w:rPr>
        <w:t>K § 4</w:t>
      </w: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bCs/>
          <w:sz w:val="24"/>
          <w:szCs w:val="24"/>
        </w:rPr>
        <w:tab/>
        <w:t>Nadväzne na čl. 4 smernice Rady č. 2011/16/EÚ sa upravuje pôsobnosť príslušného orgánu Slovenskej republiky, ktorý je zároveň ústredným kontaktným orgánom pre Európsku komisiu a ostatné členské štáty Európskej únie. Na účely zákona sa ustanovuje povinnosť správcovi dane</w:t>
      </w:r>
      <w:r w:rsidRPr="00A24D41">
        <w:rPr>
          <w:rFonts w:ascii="Times New Roman" w:hAnsi="Times New Roman" w:cs="Times New Roman"/>
          <w:bCs/>
          <w:color w:val="FF0000"/>
          <w:sz w:val="24"/>
          <w:szCs w:val="24"/>
        </w:rPr>
        <w:t xml:space="preserve"> </w:t>
      </w:r>
      <w:r w:rsidRPr="00A24D41">
        <w:rPr>
          <w:rFonts w:ascii="Times New Roman" w:hAnsi="Times New Roman" w:cs="Times New Roman"/>
          <w:bCs/>
          <w:sz w:val="24"/>
          <w:szCs w:val="24"/>
        </w:rPr>
        <w:t xml:space="preserve">okrem obce poskytovať príslušnému orgánu Slovenskej republiky potrebnú súčinnosť kedykoľvek aj bez žiadosti a v prípade obce na žiadosť príslušného orgánu Slovenskej republiky. V prípade doručenia </w:t>
      </w:r>
      <w:r w:rsidRPr="00A24D41" w:rsidR="00496EC4">
        <w:rPr>
          <w:rFonts w:ascii="Times New Roman" w:hAnsi="Times New Roman" w:cs="Times New Roman"/>
          <w:bCs/>
          <w:sz w:val="24"/>
          <w:szCs w:val="24"/>
        </w:rPr>
        <w:t>podania</w:t>
      </w:r>
      <w:r w:rsidRPr="00A24D41">
        <w:rPr>
          <w:rFonts w:ascii="Times New Roman" w:hAnsi="Times New Roman" w:cs="Times New Roman"/>
          <w:bCs/>
          <w:sz w:val="24"/>
          <w:szCs w:val="24"/>
        </w:rPr>
        <w:t xml:space="preserve"> v súvislosti s medzinárodnou pomocou a spoluprácou pri </w:t>
      </w:r>
      <w:r w:rsidRPr="00A24D41" w:rsidR="00496EC4">
        <w:rPr>
          <w:rFonts w:ascii="Times New Roman" w:hAnsi="Times New Roman" w:cs="Times New Roman"/>
          <w:bCs/>
          <w:sz w:val="24"/>
          <w:szCs w:val="24"/>
        </w:rPr>
        <w:t>správe daní orgánu, ktorý na jeho</w:t>
      </w:r>
      <w:r w:rsidRPr="00A24D41">
        <w:rPr>
          <w:rFonts w:ascii="Times New Roman" w:hAnsi="Times New Roman" w:cs="Times New Roman"/>
          <w:bCs/>
          <w:sz w:val="24"/>
          <w:szCs w:val="24"/>
        </w:rPr>
        <w:t xml:space="preserve"> vybavenie nie je prí</w:t>
      </w:r>
      <w:r w:rsidRPr="00A24D41" w:rsidR="00496EC4">
        <w:rPr>
          <w:rFonts w:ascii="Times New Roman" w:hAnsi="Times New Roman" w:cs="Times New Roman"/>
          <w:bCs/>
          <w:sz w:val="24"/>
          <w:szCs w:val="24"/>
        </w:rPr>
        <w:t>slušný, sa ustanovuje povinnosť takéto podanie</w:t>
      </w:r>
      <w:r w:rsidRPr="00A24D41">
        <w:rPr>
          <w:rFonts w:ascii="Times New Roman" w:hAnsi="Times New Roman" w:cs="Times New Roman"/>
          <w:bCs/>
          <w:sz w:val="24"/>
          <w:szCs w:val="24"/>
        </w:rPr>
        <w:t xml:space="preserve"> postúpiť príslušnému orgánu Slovenskej republiky. Takéto postúpenie nemá vplyv na plynutie lehôt na vybavenie žiadosti</w:t>
      </w:r>
      <w:r w:rsidRPr="00A24D41" w:rsidR="00496EC4">
        <w:rPr>
          <w:rFonts w:ascii="Times New Roman" w:hAnsi="Times New Roman" w:cs="Times New Roman"/>
          <w:bCs/>
          <w:sz w:val="24"/>
          <w:szCs w:val="24"/>
        </w:rPr>
        <w:t xml:space="preserve"> podľa § 6</w:t>
      </w:r>
      <w:r w:rsidRPr="00A24D41">
        <w:rPr>
          <w:rFonts w:ascii="Times New Roman" w:hAnsi="Times New Roman" w:cs="Times New Roman"/>
          <w:bCs/>
          <w:sz w:val="24"/>
          <w:szCs w:val="24"/>
        </w:rPr>
        <w:t xml:space="preserve">. </w:t>
      </w:r>
    </w:p>
    <w:p w:rsidR="006B1654" w:rsidRPr="00A24D41" w:rsidP="006B1654">
      <w:pPr>
        <w:bidi w:val="0"/>
        <w:spacing w:after="0" w:line="240" w:lineRule="auto"/>
        <w:jc w:val="both"/>
        <w:rPr>
          <w:rFonts w:ascii="Times New Roman" w:hAnsi="Times New Roman" w:cs="Times New Roman"/>
          <w:bCs/>
          <w:sz w:val="24"/>
          <w:szCs w:val="24"/>
        </w:rPr>
      </w:pPr>
    </w:p>
    <w:p w:rsidR="006B1654" w:rsidRPr="00A24D41" w:rsidP="006B1654">
      <w:pPr>
        <w:bidi w:val="0"/>
        <w:spacing w:after="0" w:line="240" w:lineRule="auto"/>
        <w:jc w:val="both"/>
        <w:rPr>
          <w:rFonts w:ascii="Times New Roman" w:hAnsi="Times New Roman" w:cs="Times New Roman"/>
          <w:b/>
          <w:bCs/>
          <w:sz w:val="24"/>
          <w:szCs w:val="24"/>
        </w:rPr>
      </w:pPr>
      <w:r w:rsidRPr="00A24D41">
        <w:rPr>
          <w:rFonts w:ascii="Times New Roman" w:hAnsi="Times New Roman" w:cs="Times New Roman"/>
          <w:b/>
          <w:bCs/>
          <w:sz w:val="24"/>
          <w:szCs w:val="24"/>
        </w:rPr>
        <w:t>K § 5</w:t>
      </w:r>
    </w:p>
    <w:p w:rsidR="006B1654" w:rsidRPr="00A24D41"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b/>
          <w:bCs/>
          <w:sz w:val="24"/>
          <w:szCs w:val="24"/>
        </w:rPr>
        <w:tab/>
      </w:r>
      <w:r w:rsidRPr="00A24D41">
        <w:rPr>
          <w:rFonts w:ascii="Times New Roman" w:hAnsi="Times New Roman" w:cs="Times New Roman"/>
          <w:bCs/>
          <w:sz w:val="24"/>
          <w:szCs w:val="24"/>
        </w:rPr>
        <w:t>Navrhovanou úpravou sa ustanovuje rozsah, v akom je možné informácie v súvislosti s medzinárodnou pomocou a spoluprácou pri správe daní zisťovať, zhromažďovať, používať a sprístupňovať. V súlade so smernicou Rady č. 2011/16/EÚ možno v rámci medzinárodnej pomoci a spolupráce pri správe daní poskytovať informácie, ktoré možno zisťovať, zhromažďovať, používať a sprístupňovať podľa zákona č. 563/2009 Z. z. o správe daní (daňový poriadok) a o zmene a doplnení niektorých zákonov v znení neskorších predpisov.</w:t>
      </w:r>
    </w:p>
    <w:p w:rsidR="006B1654" w:rsidRPr="00A24D41" w:rsidP="006B1654">
      <w:pPr>
        <w:bidi w:val="0"/>
        <w:spacing w:after="0" w:line="240" w:lineRule="auto"/>
        <w:jc w:val="both"/>
        <w:rPr>
          <w:rFonts w:ascii="Times New Roman" w:hAnsi="Times New Roman" w:cs="Times New Roman"/>
          <w:sz w:val="24"/>
          <w:szCs w:val="24"/>
        </w:rPr>
      </w:pPr>
    </w:p>
    <w:p w:rsidR="006B1654" w:rsidRPr="00A24D41" w:rsidP="006B1654">
      <w:pPr>
        <w:bidi w:val="0"/>
        <w:spacing w:after="0" w:line="240" w:lineRule="auto"/>
        <w:jc w:val="both"/>
        <w:rPr>
          <w:rFonts w:ascii="Times New Roman" w:hAnsi="Times New Roman" w:cs="Times New Roman"/>
          <w:b/>
          <w:bCs/>
          <w:sz w:val="24"/>
          <w:szCs w:val="24"/>
        </w:rPr>
      </w:pPr>
      <w:r w:rsidRPr="00A24D41">
        <w:rPr>
          <w:rFonts w:ascii="Times New Roman" w:hAnsi="Times New Roman" w:cs="Times New Roman"/>
          <w:b/>
          <w:bCs/>
          <w:sz w:val="24"/>
          <w:szCs w:val="24"/>
        </w:rPr>
        <w:t>K § 6</w:t>
      </w:r>
    </w:p>
    <w:p w:rsidR="006B1654" w:rsidRPr="00A24D41" w:rsidP="006B1654">
      <w:pPr>
        <w:bidi w:val="0"/>
        <w:spacing w:after="0" w:line="240" w:lineRule="auto"/>
        <w:jc w:val="both"/>
        <w:rPr>
          <w:rFonts w:ascii="Times New Roman" w:hAnsi="Times New Roman" w:cs="Times New Roman"/>
          <w:bCs/>
          <w:color w:val="FF0000"/>
          <w:sz w:val="24"/>
          <w:szCs w:val="24"/>
        </w:rPr>
      </w:pPr>
      <w:r w:rsidRPr="00A24D41">
        <w:rPr>
          <w:rFonts w:ascii="Times New Roman" w:hAnsi="Times New Roman" w:cs="Times New Roman"/>
          <w:b/>
          <w:bCs/>
          <w:sz w:val="24"/>
          <w:szCs w:val="24"/>
        </w:rPr>
        <w:tab/>
      </w:r>
      <w:r w:rsidRPr="00A24D41">
        <w:rPr>
          <w:rFonts w:ascii="Times New Roman" w:hAnsi="Times New Roman" w:cs="Times New Roman"/>
          <w:bCs/>
          <w:sz w:val="24"/>
          <w:szCs w:val="24"/>
        </w:rPr>
        <w:t xml:space="preserve">Navrhovanou úpravou sa ustanovuje medzinárodná výmena informácií na základe žiadosti o poskytnutie informácie v súlade s čl. 5 až 7 smernice Rady č. 2011/16/EÚ. Ustanovuje sa oprávnenie požiadať o vykonanie niektorého zo spôsobov zisťovania </w:t>
        <w:br/>
        <w:t xml:space="preserve">a o zaslanie </w:t>
      </w:r>
      <w:r w:rsidRPr="00A24D41" w:rsidR="00496EC4">
        <w:rPr>
          <w:rFonts w:ascii="Times New Roman" w:hAnsi="Times New Roman" w:cs="Times New Roman"/>
          <w:bCs/>
          <w:sz w:val="24"/>
          <w:szCs w:val="24"/>
        </w:rPr>
        <w:t xml:space="preserve">originálov </w:t>
      </w:r>
      <w:r w:rsidRPr="00A24D41">
        <w:rPr>
          <w:rFonts w:ascii="Times New Roman" w:hAnsi="Times New Roman" w:cs="Times New Roman"/>
          <w:bCs/>
          <w:sz w:val="24"/>
          <w:szCs w:val="24"/>
        </w:rPr>
        <w:t>dokumentov, na podklade ktorých sa o medzinárodnú výmenu informácií žiada. Ďalej sa ustanovujú lehoty na poskytnutie informácií alebo oznámenie o odmietnutí poskytnutia informácií a lehota na potvrdenie prijatia žiadosti o medzinárodnú výmenu informácií.</w:t>
      </w:r>
      <w:r w:rsidRPr="00A24D41" w:rsidR="00A87E8E">
        <w:rPr>
          <w:rFonts w:ascii="Times New Roman" w:hAnsi="Times New Roman" w:cs="Times New Roman"/>
          <w:bCs/>
          <w:sz w:val="24"/>
          <w:szCs w:val="24"/>
        </w:rPr>
        <w:t xml:space="preserve"> Informácie, ktoré má príslušný orgán Slovenskej republiky priamo k dispozícii má povinnosť poskytnúť čo najskôr, najneskôr však do dvoch mesiacov odo dňa prijatia žiadosti a v ostatných prípadoch sa </w:t>
      </w:r>
      <w:r w:rsidRPr="00A24D41" w:rsidR="003F1AE9">
        <w:rPr>
          <w:rFonts w:ascii="Times New Roman" w:hAnsi="Times New Roman" w:cs="Times New Roman"/>
          <w:bCs/>
          <w:sz w:val="24"/>
          <w:szCs w:val="24"/>
        </w:rPr>
        <w:t xml:space="preserve">ustanovuje povinnosť </w:t>
      </w:r>
      <w:r w:rsidRPr="00A24D41" w:rsidR="00A87E8E">
        <w:rPr>
          <w:rFonts w:ascii="Times New Roman" w:hAnsi="Times New Roman" w:cs="Times New Roman"/>
          <w:bCs/>
          <w:sz w:val="24"/>
          <w:szCs w:val="24"/>
        </w:rPr>
        <w:t xml:space="preserve">poskytnúť informácie </w:t>
      </w:r>
      <w:r w:rsidRPr="00A24D41" w:rsidR="003F1AE9">
        <w:rPr>
          <w:rFonts w:ascii="Times New Roman" w:hAnsi="Times New Roman" w:cs="Times New Roman"/>
          <w:bCs/>
          <w:sz w:val="24"/>
          <w:szCs w:val="24"/>
        </w:rPr>
        <w:t>čo najskôr</w:t>
      </w:r>
      <w:r w:rsidRPr="00A24D41" w:rsidR="00A87E8E">
        <w:rPr>
          <w:rFonts w:ascii="Times New Roman" w:hAnsi="Times New Roman" w:cs="Times New Roman"/>
          <w:bCs/>
          <w:sz w:val="24"/>
          <w:szCs w:val="24"/>
        </w:rPr>
        <w:t xml:space="preserve">, najneskôr </w:t>
      </w:r>
      <w:r w:rsidRPr="00A24D41" w:rsidR="003F1AE9">
        <w:rPr>
          <w:rFonts w:ascii="Times New Roman" w:hAnsi="Times New Roman" w:cs="Times New Roman"/>
          <w:bCs/>
          <w:sz w:val="24"/>
          <w:szCs w:val="24"/>
        </w:rPr>
        <w:t xml:space="preserve">však </w:t>
      </w:r>
      <w:r w:rsidRPr="00A24D41" w:rsidR="00A87E8E">
        <w:rPr>
          <w:rFonts w:ascii="Times New Roman" w:hAnsi="Times New Roman" w:cs="Times New Roman"/>
          <w:bCs/>
          <w:sz w:val="24"/>
          <w:szCs w:val="24"/>
        </w:rPr>
        <w:t>do šiestich mesiacov odo dňa prijatia žiadosti.</w:t>
      </w:r>
    </w:p>
    <w:p w:rsidR="006B1654" w:rsidRPr="00A24D41" w:rsidP="006B1654">
      <w:pPr>
        <w:bidi w:val="0"/>
        <w:spacing w:after="0" w:line="240" w:lineRule="auto"/>
        <w:jc w:val="both"/>
        <w:rPr>
          <w:rFonts w:ascii="Times New Roman" w:hAnsi="Times New Roman" w:cs="Times New Roman"/>
          <w:sz w:val="24"/>
          <w:szCs w:val="24"/>
        </w:rPr>
      </w:pPr>
    </w:p>
    <w:p w:rsidR="006B1654" w:rsidRPr="00A24D41" w:rsidP="006B1654">
      <w:pPr>
        <w:bidi w:val="0"/>
        <w:spacing w:after="0" w:line="240" w:lineRule="auto"/>
        <w:jc w:val="both"/>
        <w:rPr>
          <w:rFonts w:ascii="Times New Roman" w:hAnsi="Times New Roman" w:cs="Times New Roman"/>
          <w:b/>
          <w:bCs/>
          <w:sz w:val="24"/>
          <w:szCs w:val="24"/>
        </w:rPr>
      </w:pPr>
      <w:r w:rsidRPr="00A24D41">
        <w:rPr>
          <w:rFonts w:ascii="Times New Roman" w:hAnsi="Times New Roman" w:cs="Times New Roman"/>
          <w:b/>
          <w:bCs/>
          <w:sz w:val="24"/>
          <w:szCs w:val="24"/>
        </w:rPr>
        <w:t>K § 7</w:t>
      </w: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b/>
          <w:bCs/>
          <w:sz w:val="24"/>
          <w:szCs w:val="24"/>
        </w:rPr>
        <w:tab/>
      </w:r>
      <w:r w:rsidRPr="00A24D41">
        <w:rPr>
          <w:rFonts w:ascii="Times New Roman" w:hAnsi="Times New Roman" w:cs="Times New Roman"/>
          <w:bCs/>
          <w:sz w:val="24"/>
          <w:szCs w:val="24"/>
        </w:rPr>
        <w:t>Navrhovaná úprava ustanovuje výmenu informácií týkajúcich sa osôb majúcich trvalý pobyt alebo sídlo v inom členskom štáte Európskej únie podľa určených druhov informácií v lehote šiestich mesiacov po skončení príslušného zdaňovacieho obdobia. Príslušný orgán Slovenskej republiky môže oznámiť inému členskému štátu Európskej únie alebo Európskej komisii záujem na prijímaní takýchto informácií od členských štátov Európskej únie spolu s určením konkrétnych druhov informácií, ktoré bude príslušný orgán Slovenskej republiky poskytovať. V nadväznosti na čl. 3 ods. 9 smernice Rady č. 2011/16/EÚ príslušný orgán Slovenskej republiky poskytuje tie informácie, ktoré získal pri správe daní, alebo ktoré sú obsiahnuté v príslušných registroch správcu dane. Zároveň sa ustanovuje povinnosť príslušnému orgánu Slovenskej republiky každoročne predkladať Európskej komisii oznámenie o počte takto poskytnutých informácií, o nákladoch na ich poskytnutie a o prínose z ich poskytnutia. Na účel širšej vzájomnej spolupráce je príslušný orgán Slovenskej republiky oprávnený uzatvárať s inými členskými štátmi Európskej únie dohody, na základe ktorých bude dochádzať k vzájomnej výmene ďalších druhov informácií, ako tých, ktoré oznámil Európskej komisii.</w:t>
      </w:r>
      <w:r w:rsidRPr="00A24D41">
        <w:rPr>
          <w:rFonts w:ascii="Times New Roman" w:hAnsi="Times New Roman" w:cs="Times New Roman"/>
          <w:b/>
          <w:bCs/>
          <w:sz w:val="24"/>
          <w:szCs w:val="24"/>
        </w:rPr>
        <w:t xml:space="preserve"> </w:t>
      </w:r>
      <w:r w:rsidRPr="00A24D41">
        <w:rPr>
          <w:rFonts w:ascii="Times New Roman" w:hAnsi="Times New Roman" w:cs="Times New Roman"/>
          <w:bCs/>
          <w:sz w:val="24"/>
          <w:szCs w:val="24"/>
        </w:rPr>
        <w:t>Cieľom pravidelnej výmeny informácií je zamedziť daňovým únikom a podporiť správne vyrubenie daní v členských štátoch Európskej únie.</w:t>
      </w:r>
    </w:p>
    <w:p w:rsidR="006B1654" w:rsidRPr="00A24D41" w:rsidP="006B1654">
      <w:pPr>
        <w:bidi w:val="0"/>
        <w:spacing w:after="0" w:line="240" w:lineRule="auto"/>
        <w:jc w:val="both"/>
        <w:rPr>
          <w:rFonts w:ascii="Times New Roman" w:hAnsi="Times New Roman" w:cs="Times New Roman"/>
          <w:bCs/>
          <w:sz w:val="24"/>
          <w:szCs w:val="24"/>
        </w:rPr>
      </w:pP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b/>
          <w:bCs/>
          <w:sz w:val="24"/>
          <w:szCs w:val="24"/>
        </w:rPr>
        <w:t>K § 8</w:t>
      </w:r>
    </w:p>
    <w:p w:rsidR="006B1654" w:rsidRPr="00A24D41"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bCs/>
          <w:sz w:val="24"/>
          <w:szCs w:val="24"/>
        </w:rPr>
        <w:tab/>
        <w:t xml:space="preserve">Navrhovanou úpravou sa ustanovuje povinnosť príslušného orgánu Slovenskej republiky poskytovať informácie o vyplatenom, poukázanom alebo pripísanom úrokovom príjme, ktoré správca dane zistí na základe oznamovacej povinnosti podľa § 49a zákona </w:t>
        <w:br/>
        <w:t>č. 595/2003 Z. z. o dani z príjmov v znení neskorších predpisov. Navrhovanou úpravou je transponovaný čl. 9 smernice Rady č. 2003/48/ES z 3. júna 2003 o zdaňovaní príjmu z úspor v podobe výplaty úrokov.</w:t>
      </w:r>
    </w:p>
    <w:p w:rsidR="006B1654" w:rsidRPr="00A24D41" w:rsidP="006B1654">
      <w:pPr>
        <w:bidi w:val="0"/>
        <w:spacing w:after="0" w:line="240" w:lineRule="auto"/>
        <w:jc w:val="both"/>
        <w:rPr>
          <w:rFonts w:ascii="Times New Roman" w:hAnsi="Times New Roman" w:cs="Times New Roman"/>
          <w:b/>
          <w:sz w:val="24"/>
          <w:szCs w:val="24"/>
        </w:rPr>
      </w:pPr>
    </w:p>
    <w:p w:rsidR="006B1654" w:rsidRPr="00A24D41" w:rsidP="006B1654">
      <w:pPr>
        <w:bidi w:val="0"/>
        <w:spacing w:after="0" w:line="240" w:lineRule="auto"/>
        <w:jc w:val="both"/>
        <w:rPr>
          <w:rFonts w:ascii="Times New Roman" w:hAnsi="Times New Roman" w:cs="Times New Roman"/>
          <w:b/>
          <w:sz w:val="24"/>
          <w:szCs w:val="24"/>
        </w:rPr>
      </w:pPr>
      <w:r w:rsidRPr="00A24D41">
        <w:rPr>
          <w:rFonts w:ascii="Times New Roman" w:hAnsi="Times New Roman" w:cs="Times New Roman"/>
          <w:b/>
          <w:sz w:val="24"/>
          <w:szCs w:val="24"/>
        </w:rPr>
        <w:t xml:space="preserve">K § 9 </w:t>
      </w:r>
    </w:p>
    <w:p w:rsidR="006B1654" w:rsidRPr="00A24D41" w:rsidP="006B1654">
      <w:pPr>
        <w:bidi w:val="0"/>
        <w:spacing w:after="0" w:line="240" w:lineRule="auto"/>
        <w:ind w:firstLine="708"/>
        <w:jc w:val="both"/>
        <w:rPr>
          <w:rFonts w:ascii="Times New Roman" w:hAnsi="Times New Roman" w:cs="Times New Roman"/>
          <w:sz w:val="24"/>
          <w:szCs w:val="24"/>
        </w:rPr>
      </w:pPr>
      <w:r w:rsidRPr="00A24D41">
        <w:rPr>
          <w:rFonts w:ascii="Times New Roman" w:hAnsi="Times New Roman" w:cs="Times New Roman"/>
          <w:sz w:val="24"/>
          <w:szCs w:val="24"/>
        </w:rPr>
        <w:t xml:space="preserve">Navrhovanou úpravou sa ustanovuje povinnosť príslušného orgánu Slovenskej republiky poskytovať informácie, ktoré sa mu stanú známe a ktoré môžu ovplyvniť daňové povinnosti osôb majúcich sídlo alebo pobyt v inom členskom štáte Európskej únie. Príslušný orgán Slovenskej republiky poskytuje členskému štátu informácie </w:t>
      </w:r>
      <w:r w:rsidRPr="00A24D41" w:rsidR="002D3C17">
        <w:rPr>
          <w:rFonts w:ascii="Times New Roman" w:hAnsi="Times New Roman" w:cs="Times New Roman"/>
          <w:sz w:val="24"/>
          <w:szCs w:val="24"/>
        </w:rPr>
        <w:t xml:space="preserve">čo najskôr, najneskôr </w:t>
      </w:r>
      <w:r w:rsidRPr="00A24D41">
        <w:rPr>
          <w:rFonts w:ascii="Times New Roman" w:hAnsi="Times New Roman" w:cs="Times New Roman"/>
          <w:sz w:val="24"/>
          <w:szCs w:val="24"/>
        </w:rPr>
        <w:t>v lehote jedného mesiaca po tom, ako tieto informácie získal. Účelom spontánnej výmeny informácií je rýchly a účinný boj proti daňovým únikom a podvodom.</w:t>
      </w:r>
    </w:p>
    <w:p w:rsidR="006B1654" w:rsidRPr="00A24D41" w:rsidP="006B1654">
      <w:pPr>
        <w:bidi w:val="0"/>
        <w:spacing w:after="0" w:line="240" w:lineRule="auto"/>
        <w:ind w:firstLine="708"/>
        <w:jc w:val="both"/>
        <w:rPr>
          <w:rFonts w:ascii="Times New Roman" w:hAnsi="Times New Roman" w:cs="Times New Roman"/>
          <w:sz w:val="24"/>
          <w:szCs w:val="24"/>
        </w:rPr>
      </w:pP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sz w:val="24"/>
          <w:szCs w:val="24"/>
        </w:rPr>
        <w:t xml:space="preserve"> </w:t>
      </w:r>
      <w:r w:rsidRPr="00A24D41">
        <w:rPr>
          <w:rFonts w:ascii="Times New Roman" w:hAnsi="Times New Roman" w:cs="Times New Roman"/>
          <w:b/>
          <w:bCs/>
          <w:sz w:val="24"/>
          <w:szCs w:val="24"/>
        </w:rPr>
        <w:t>K § 10</w:t>
      </w:r>
      <w:r w:rsidRPr="00A24D41">
        <w:rPr>
          <w:rFonts w:ascii="Times New Roman" w:hAnsi="Times New Roman" w:cs="Times New Roman"/>
          <w:bCs/>
          <w:sz w:val="24"/>
          <w:szCs w:val="24"/>
        </w:rPr>
        <w:t xml:space="preserve"> </w:t>
      </w:r>
    </w:p>
    <w:p w:rsidR="006B1654"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b/>
          <w:bCs/>
          <w:sz w:val="24"/>
          <w:szCs w:val="24"/>
        </w:rPr>
        <w:tab/>
      </w:r>
      <w:r w:rsidRPr="00A24D41">
        <w:rPr>
          <w:rFonts w:ascii="Times New Roman" w:hAnsi="Times New Roman" w:cs="Times New Roman"/>
          <w:bCs/>
          <w:sz w:val="24"/>
          <w:szCs w:val="24"/>
        </w:rPr>
        <w:t>V nadväznosti na čl. 14 smernice Rady č. 2011/16/EÚ sa ustanovuje oprávnenie požiadať o spätnú väzbu v súvislosti s poskytnutou informáciou bez ohľadu na to, či bola poskytnutá na základe žiadosti, bez žiadosti alebo v rámci pravidelnej výmeny informácií. Príslušný orgán Slovenskej republiky oznámi príslušnému orgánu členského štátu, ktorý predmetnú informáciu poskytol, účel a výsledok využitia tejto informácie v lehote do troch mesiacov odo dňa, keď sa výsledok využitia stal známy. Príslušný orgán Slovenskej republiky je rovnako oprávnený požiadať o zaslanie spätnej väzby v nadväznosti na informácie, ktoré poskytol iným členským štátom Európskej únie.</w:t>
      </w:r>
    </w:p>
    <w:p w:rsidR="001024A2" w:rsidP="006B1654">
      <w:pPr>
        <w:bidi w:val="0"/>
        <w:spacing w:after="0" w:line="240" w:lineRule="auto"/>
        <w:jc w:val="both"/>
        <w:rPr>
          <w:rFonts w:ascii="Times New Roman" w:hAnsi="Times New Roman" w:cs="Times New Roman"/>
          <w:bCs/>
          <w:sz w:val="24"/>
          <w:szCs w:val="24"/>
        </w:rPr>
      </w:pPr>
    </w:p>
    <w:p w:rsidR="001024A2" w:rsidRPr="00A24D41" w:rsidP="006B1654">
      <w:pPr>
        <w:bidi w:val="0"/>
        <w:spacing w:after="0" w:line="240" w:lineRule="auto"/>
        <w:jc w:val="both"/>
        <w:rPr>
          <w:rFonts w:ascii="Times New Roman" w:hAnsi="Times New Roman" w:cs="Times New Roman"/>
          <w:bCs/>
          <w:sz w:val="24"/>
          <w:szCs w:val="24"/>
        </w:rPr>
      </w:pPr>
    </w:p>
    <w:p w:rsidR="006B1654" w:rsidRPr="00A24D41" w:rsidP="006B1654">
      <w:pPr>
        <w:bidi w:val="0"/>
        <w:spacing w:after="0" w:line="240" w:lineRule="auto"/>
        <w:jc w:val="both"/>
        <w:rPr>
          <w:rFonts w:ascii="Times New Roman" w:hAnsi="Times New Roman" w:cs="Times New Roman"/>
          <w:bCs/>
          <w:sz w:val="24"/>
          <w:szCs w:val="24"/>
        </w:rPr>
      </w:pP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b/>
          <w:bCs/>
          <w:sz w:val="24"/>
          <w:szCs w:val="24"/>
        </w:rPr>
        <w:t>K § 11</w:t>
      </w: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bCs/>
          <w:sz w:val="24"/>
          <w:szCs w:val="24"/>
        </w:rPr>
        <w:tab/>
        <w:t>Navrhovanou úpravou sa transponuje čl. 11 smernice Rady č. 2011/16/EÚ, podľa ktorého na účel väčšej miery spolupráce môžu byť zamestnanci príslušného orgánu členského štátu prítomní u správcu dane v Slovenskej republike a zároveň zamestnanci príslušného orgánu Slovenskej republiky môžu byť prítomní pri úkonoch príslušného orgánu členského štátu na základe predchádzajúcej dohody. Na tento účel je potrebné poverenie obsahujúce totožnosť a funkciu povereného zamestnanca</w:t>
      </w:r>
      <w:r w:rsidR="00853656">
        <w:rPr>
          <w:rFonts w:ascii="Times New Roman" w:hAnsi="Times New Roman" w:cs="Times New Roman"/>
          <w:bCs/>
          <w:sz w:val="24"/>
          <w:szCs w:val="24"/>
        </w:rPr>
        <w:t>,</w:t>
      </w:r>
      <w:r w:rsidRPr="00A24D41">
        <w:rPr>
          <w:rFonts w:ascii="Times New Roman" w:hAnsi="Times New Roman" w:cs="Times New Roman"/>
          <w:bCs/>
          <w:sz w:val="24"/>
          <w:szCs w:val="24"/>
        </w:rPr>
        <w:t xml:space="preserve"> na základe ktorého sú oprávnení zúčastňovať sa na úkonoch správcu dane v Slovenskej republike, pričom majú postavenie zamestnancov tohto správcu dane. </w:t>
      </w:r>
    </w:p>
    <w:p w:rsidR="006B1654" w:rsidRPr="00A24D41" w:rsidP="006B1654">
      <w:pPr>
        <w:bidi w:val="0"/>
        <w:spacing w:after="0" w:line="240" w:lineRule="auto"/>
        <w:jc w:val="both"/>
        <w:rPr>
          <w:rFonts w:ascii="Times New Roman" w:hAnsi="Times New Roman" w:cs="Times New Roman"/>
          <w:b/>
          <w:bCs/>
          <w:sz w:val="24"/>
          <w:szCs w:val="24"/>
        </w:rPr>
      </w:pPr>
    </w:p>
    <w:p w:rsidR="006B1654" w:rsidRPr="00A24D41" w:rsidP="006B1654">
      <w:pPr>
        <w:bidi w:val="0"/>
        <w:spacing w:after="0" w:line="240" w:lineRule="auto"/>
        <w:jc w:val="both"/>
        <w:rPr>
          <w:rFonts w:ascii="Times New Roman" w:hAnsi="Times New Roman" w:cs="Times New Roman"/>
          <w:b/>
          <w:bCs/>
          <w:sz w:val="24"/>
          <w:szCs w:val="24"/>
        </w:rPr>
      </w:pPr>
      <w:r w:rsidRPr="00A24D41">
        <w:rPr>
          <w:rFonts w:ascii="Times New Roman" w:hAnsi="Times New Roman" w:cs="Times New Roman"/>
          <w:b/>
          <w:bCs/>
          <w:sz w:val="24"/>
          <w:szCs w:val="24"/>
        </w:rPr>
        <w:t>K § 12</w:t>
      </w:r>
    </w:p>
    <w:p w:rsidR="006B1654" w:rsidRPr="00A24D41" w:rsidP="006B1654">
      <w:pPr>
        <w:bidi w:val="0"/>
        <w:spacing w:after="0" w:line="240" w:lineRule="auto"/>
        <w:ind w:firstLine="708"/>
        <w:jc w:val="both"/>
        <w:rPr>
          <w:rFonts w:ascii="Times New Roman" w:hAnsi="Times New Roman" w:cs="Times New Roman"/>
          <w:bCs/>
          <w:sz w:val="24"/>
          <w:szCs w:val="24"/>
        </w:rPr>
      </w:pPr>
      <w:r w:rsidRPr="00A24D41">
        <w:rPr>
          <w:rFonts w:ascii="Times New Roman" w:hAnsi="Times New Roman" w:cs="Times New Roman"/>
          <w:bCs/>
          <w:sz w:val="24"/>
          <w:szCs w:val="24"/>
        </w:rPr>
        <w:t>Navrhovanou úpravou sa transponuje čl. 12 smernice Rady č. 2011/16/EÚ, v zmysle ktorého je ustanovené oprávnenie vykonať simultánne daňové kontroly u jedného alebo viacerých osôb na územiach viacerých členských štátov Európskej únie na základe ich dohody</w:t>
      </w:r>
      <w:r w:rsidR="00853656">
        <w:rPr>
          <w:rFonts w:ascii="Times New Roman" w:hAnsi="Times New Roman" w:cs="Times New Roman"/>
          <w:bCs/>
          <w:sz w:val="24"/>
          <w:szCs w:val="24"/>
        </w:rPr>
        <w:t>,</w:t>
      </w:r>
      <w:r w:rsidRPr="00A24D41">
        <w:rPr>
          <w:rFonts w:ascii="Times New Roman" w:hAnsi="Times New Roman" w:cs="Times New Roman"/>
          <w:bCs/>
          <w:sz w:val="24"/>
          <w:szCs w:val="24"/>
        </w:rPr>
        <w:t xml:space="preserve"> a to vzhľadom na záujem viacerých štátov na plnení daňových povinností jednej alebo viacerých osôb majúcich sídlo alebo pobyt vo viacerých členských štátoch Európskej únie. Ustanovuje sa oprávnenie príslušného orgánu Slovenskej republiky podať návrh na vykonanie simultánnej daňovej kontroly, resp. potvrdiť účasť alebo odmietnuť takýto návrh. V súvislosti s výkonom simultánnej daňovej kontroly je ustanovená povinnosť určiť osobu zodpovednú </w:t>
      </w:r>
      <w:r w:rsidRPr="00A24D41">
        <w:rPr>
          <w:rFonts w:ascii="Times New Roman" w:hAnsi="Times New Roman" w:cs="Times New Roman"/>
          <w:sz w:val="24"/>
          <w:szCs w:val="24"/>
        </w:rPr>
        <w:t>za dohľad a koordináciu tejto daňovej kontroly.</w:t>
      </w:r>
    </w:p>
    <w:p w:rsidR="006B1654" w:rsidRPr="00A24D41" w:rsidP="006B1654">
      <w:pPr>
        <w:bidi w:val="0"/>
        <w:spacing w:after="0" w:line="240" w:lineRule="auto"/>
        <w:jc w:val="both"/>
        <w:rPr>
          <w:rFonts w:ascii="Times New Roman" w:hAnsi="Times New Roman" w:cs="Times New Roman"/>
          <w:bCs/>
          <w:sz w:val="24"/>
          <w:szCs w:val="24"/>
        </w:rPr>
      </w:pPr>
    </w:p>
    <w:p w:rsidR="006B1654" w:rsidRPr="00A24D41" w:rsidP="006B1654">
      <w:pPr>
        <w:bidi w:val="0"/>
        <w:spacing w:after="0" w:line="240" w:lineRule="auto"/>
        <w:jc w:val="both"/>
        <w:rPr>
          <w:rFonts w:ascii="Times New Roman" w:hAnsi="Times New Roman" w:cs="Times New Roman"/>
          <w:b/>
          <w:bCs/>
          <w:sz w:val="24"/>
          <w:szCs w:val="24"/>
        </w:rPr>
      </w:pPr>
      <w:r w:rsidRPr="00A24D41">
        <w:rPr>
          <w:rFonts w:ascii="Times New Roman" w:hAnsi="Times New Roman" w:cs="Times New Roman"/>
          <w:b/>
          <w:bCs/>
          <w:sz w:val="24"/>
          <w:szCs w:val="24"/>
        </w:rPr>
        <w:t>K § 13</w:t>
      </w:r>
    </w:p>
    <w:p w:rsidR="006B1654" w:rsidRPr="00A24D41"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b/>
          <w:bCs/>
          <w:sz w:val="24"/>
          <w:szCs w:val="24"/>
        </w:rPr>
        <w:tab/>
      </w:r>
      <w:r w:rsidRPr="00A24D41">
        <w:rPr>
          <w:rFonts w:ascii="Times New Roman" w:hAnsi="Times New Roman" w:cs="Times New Roman"/>
          <w:bCs/>
          <w:sz w:val="24"/>
          <w:szCs w:val="24"/>
        </w:rPr>
        <w:t>Navrhovaná úprava reflektuje na čl. 13 smernice Rady č. 2011/16/EÚ, v zmysle ktorého je ustanovené oprávnenie príslušného orgánu Slovenskej republiky požiadať o doručenie písomností osobe definovanej v § 7 prostredníctvom príslušného orgánu členského štátu za podmienky, ak príslušný orgán Slovenskej republiky nemôže písomnosť doručiť sám, alebo ak by takéto doručenie bolo spojené s neprimeranými ťažkosťami. Zároveň sa ustanovuje povinnosť príslušného orgánu Slovenskej republiky v prípade, kedy bol o takéto doručenie požiadaný príslušným orgánom členského štátu, bez zbytočného odkladu oznámiť príslušnému orgánu členského štátu, ako bola jeho žiadosť vybavená, najmä kedy bola písomnosť doručená.</w:t>
      </w:r>
    </w:p>
    <w:p w:rsidR="006B1654" w:rsidRPr="00A24D41" w:rsidP="006B1654">
      <w:pPr>
        <w:bidi w:val="0"/>
        <w:spacing w:after="0" w:line="240" w:lineRule="auto"/>
        <w:jc w:val="both"/>
        <w:rPr>
          <w:rFonts w:ascii="Times New Roman" w:hAnsi="Times New Roman" w:cs="Times New Roman"/>
          <w:b/>
          <w:bCs/>
          <w:sz w:val="24"/>
          <w:szCs w:val="24"/>
        </w:rPr>
      </w:pPr>
    </w:p>
    <w:p w:rsidR="006B1654" w:rsidRPr="00A24D41" w:rsidP="006B1654">
      <w:pPr>
        <w:bidi w:val="0"/>
        <w:spacing w:after="0" w:line="240" w:lineRule="auto"/>
        <w:jc w:val="both"/>
        <w:rPr>
          <w:rFonts w:ascii="Times New Roman" w:hAnsi="Times New Roman" w:cs="Times New Roman"/>
          <w:b/>
          <w:bCs/>
          <w:sz w:val="24"/>
          <w:szCs w:val="24"/>
        </w:rPr>
      </w:pPr>
      <w:r w:rsidRPr="00A24D41">
        <w:rPr>
          <w:rFonts w:ascii="Times New Roman" w:hAnsi="Times New Roman" w:cs="Times New Roman"/>
          <w:b/>
          <w:bCs/>
          <w:sz w:val="24"/>
          <w:szCs w:val="24"/>
        </w:rPr>
        <w:t>K § 14</w:t>
      </w: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bCs/>
          <w:sz w:val="24"/>
          <w:szCs w:val="24"/>
        </w:rPr>
        <w:tab/>
        <w:t>Navrhovaným</w:t>
      </w:r>
      <w:r w:rsidRPr="00A24D41">
        <w:rPr>
          <w:rFonts w:ascii="Times New Roman" w:hAnsi="Times New Roman" w:cs="Times New Roman"/>
          <w:b/>
          <w:bCs/>
          <w:sz w:val="24"/>
          <w:szCs w:val="24"/>
        </w:rPr>
        <w:t xml:space="preserve"> </w:t>
      </w:r>
      <w:r w:rsidRPr="00A24D41">
        <w:rPr>
          <w:rFonts w:ascii="Times New Roman" w:hAnsi="Times New Roman" w:cs="Times New Roman"/>
          <w:bCs/>
          <w:sz w:val="24"/>
          <w:szCs w:val="24"/>
        </w:rPr>
        <w:t xml:space="preserve">ustanovením sa upravuje zaobchádzanie príslušného orgánu Slovenskej republiky s informáciami prijatými od príslušného orgánu členského štátu podľa čl. 16 smernice Rady č. 2011/16/EÚ.  Navrhovaná úprava je špeciálnou úpravou k úprave daňového tajomstva v zákone č. 563/2009 Z. z. o správe daní (daňový poriadok) a o zmene a doplnení niektorých zákonov v znení neskorších predpisov. </w:t>
      </w:r>
    </w:p>
    <w:p w:rsidR="006B1654" w:rsidRPr="00A24D41" w:rsidP="006B1654">
      <w:pPr>
        <w:widowControl w:val="0"/>
        <w:autoSpaceDE w:val="0"/>
        <w:autoSpaceDN w:val="0"/>
        <w:bidi w:val="0"/>
        <w:adjustRightInd w:val="0"/>
        <w:spacing w:after="0" w:line="240" w:lineRule="auto"/>
        <w:jc w:val="both"/>
        <w:rPr>
          <w:rFonts w:ascii="Times New Roman" w:hAnsi="Times New Roman" w:cs="Times New Roman"/>
          <w:sz w:val="24"/>
          <w:szCs w:val="24"/>
        </w:rPr>
      </w:pPr>
      <w:r w:rsidRPr="00A24D41">
        <w:rPr>
          <w:rFonts w:ascii="Times New Roman" w:hAnsi="Times New Roman" w:cs="Times New Roman"/>
          <w:sz w:val="24"/>
          <w:szCs w:val="24"/>
        </w:rPr>
        <w:tab/>
        <w:t xml:space="preserve">V prípade, ak príslušný orgán Slovenskej republiky predpokladá, že informácia získaná od príslušného orgánu členského štátu môže byť užitočná pre iný členský štát na ustanovené účely, môže túto informáciu poskytnúť príslušnému orgánu iného členského štátu. O svojom zámere poskytnúť túto informáciu príslušný orgán Slovenskej republiky informuje príslušný orgán členského štátu, ktorý túto informáciu poskytol. </w:t>
      </w: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sz w:val="24"/>
          <w:szCs w:val="24"/>
        </w:rPr>
        <w:tab/>
        <w:t>Ak príslušný orgán členského štátu oznámi príslušnému orgánu Slovenskej republiky svoj zámer poskytnúť inému členskému štátu informáciu prijatú od príslušného orgánu Slovenskej republiky, príslušný orgán Slovenskej republiky môže odmietnuť poskytnutie takejto informácie do desiatich dní odo dňa, keď mu tento zámer bol oznámený.</w:t>
      </w:r>
      <w:r w:rsidRPr="00A24D41">
        <w:rPr>
          <w:rFonts w:ascii="Times New Roman" w:hAnsi="Times New Roman" w:cs="Times New Roman"/>
          <w:bCs/>
          <w:sz w:val="24"/>
          <w:szCs w:val="24"/>
        </w:rPr>
        <w:t xml:space="preserve"> </w:t>
      </w:r>
    </w:p>
    <w:p w:rsidR="006B1654" w:rsidRPr="00A24D41"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bCs/>
          <w:sz w:val="24"/>
          <w:szCs w:val="24"/>
        </w:rPr>
        <w:tab/>
        <w:t>Príslušný orgán Slovenskej republiky je oprávnený sprístupniť informáciu získanú v rámci medzinárodnej výmeny informácií na iné účely, než ktoré sú ustanovené, len s predchádzajúcim súhlasom členského štátu, z ktorého informácia pochádza. Rovnako môže príslušný orgán Slovenskej republiky súhlasiť alebo odmietnuť súhlas so sprístupnením informácie, ktorú poskytol inému členskému štátu, na účely iné, než ktoré sú ustanovené v návrhu zákona.</w:t>
      </w:r>
      <w:r w:rsidR="001024A2">
        <w:rPr>
          <w:rFonts w:ascii="Times New Roman" w:hAnsi="Times New Roman" w:cs="Times New Roman"/>
          <w:sz w:val="24"/>
          <w:szCs w:val="24"/>
        </w:rPr>
        <w:t xml:space="preserve"> </w:t>
      </w:r>
    </w:p>
    <w:p w:rsidR="006B1654" w:rsidRPr="00A24D41" w:rsidP="006B1654">
      <w:pPr>
        <w:bidi w:val="0"/>
        <w:spacing w:after="0" w:line="240" w:lineRule="auto"/>
        <w:jc w:val="both"/>
        <w:rPr>
          <w:rFonts w:ascii="Times New Roman" w:hAnsi="Times New Roman" w:cs="Times New Roman"/>
          <w:sz w:val="24"/>
          <w:szCs w:val="24"/>
        </w:rPr>
      </w:pPr>
    </w:p>
    <w:p w:rsidR="006B1654" w:rsidRPr="00A24D41" w:rsidP="006B1654">
      <w:pPr>
        <w:bidi w:val="0"/>
        <w:spacing w:after="0" w:line="240" w:lineRule="auto"/>
        <w:jc w:val="both"/>
        <w:rPr>
          <w:rFonts w:ascii="Times New Roman" w:hAnsi="Times New Roman" w:cs="Times New Roman"/>
          <w:b/>
          <w:bCs/>
          <w:sz w:val="24"/>
          <w:szCs w:val="24"/>
        </w:rPr>
      </w:pPr>
      <w:r w:rsidRPr="00A24D41">
        <w:rPr>
          <w:rFonts w:ascii="Times New Roman" w:hAnsi="Times New Roman" w:cs="Times New Roman"/>
          <w:b/>
          <w:bCs/>
          <w:sz w:val="24"/>
          <w:szCs w:val="24"/>
        </w:rPr>
        <w:t>K § 15</w:t>
      </w: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b/>
          <w:bCs/>
          <w:sz w:val="24"/>
          <w:szCs w:val="24"/>
        </w:rPr>
        <w:tab/>
      </w:r>
      <w:r w:rsidRPr="00A24D41">
        <w:rPr>
          <w:rFonts w:ascii="Times New Roman" w:hAnsi="Times New Roman" w:cs="Times New Roman"/>
          <w:bCs/>
          <w:sz w:val="24"/>
          <w:szCs w:val="24"/>
        </w:rPr>
        <w:t>Navrhovanou úpravou sa ustanovujú podmienky, za ktorých môže príslušný orgán Slovenskej republiky odmietnuť poskytnutie informácie. Účelom predmetného ustanovenia je ochrana záujmov členských štátov Európskej únie.</w:t>
      </w:r>
    </w:p>
    <w:p w:rsidR="006B1654" w:rsidRPr="00A24D41" w:rsidP="006B1654">
      <w:pPr>
        <w:bidi w:val="0"/>
        <w:spacing w:after="0" w:line="240" w:lineRule="auto"/>
        <w:jc w:val="both"/>
        <w:rPr>
          <w:rFonts w:ascii="Times New Roman" w:hAnsi="Times New Roman" w:cs="Times New Roman"/>
          <w:bCs/>
          <w:sz w:val="24"/>
          <w:szCs w:val="24"/>
        </w:rPr>
      </w:pP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b/>
          <w:bCs/>
          <w:sz w:val="24"/>
          <w:szCs w:val="24"/>
        </w:rPr>
        <w:t>K § 16</w:t>
      </w: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bCs/>
          <w:sz w:val="24"/>
          <w:szCs w:val="24"/>
        </w:rPr>
        <w:tab/>
        <w:t xml:space="preserve">Navrhovanou úpravou je ustanovená povinnosť príslušného orgánu Slovenskej republiky poskytovať členským štátom Európskej únie medzinárodnú pomoc a spoluprácu pri správe daní v takom rozsahu, v akom ju poskytuje ktorémukoľvek </w:t>
      </w:r>
      <w:r w:rsidRPr="00A24D41" w:rsidR="002D3C17">
        <w:rPr>
          <w:rFonts w:ascii="Times New Roman" w:hAnsi="Times New Roman" w:cs="Times New Roman"/>
          <w:bCs/>
          <w:sz w:val="24"/>
          <w:szCs w:val="24"/>
        </w:rPr>
        <w:t>zmluvnému</w:t>
      </w:r>
      <w:r w:rsidRPr="00A24D41">
        <w:rPr>
          <w:rFonts w:ascii="Times New Roman" w:hAnsi="Times New Roman" w:cs="Times New Roman"/>
          <w:bCs/>
          <w:sz w:val="24"/>
          <w:szCs w:val="24"/>
        </w:rPr>
        <w:t xml:space="preserve"> štátu za podmienky, že dotknutý členský štát o pomoc v takomto rozsahu požiada. </w:t>
      </w:r>
      <w:r w:rsidRPr="00A24D41" w:rsidR="002D3C17">
        <w:rPr>
          <w:rFonts w:ascii="Times New Roman" w:hAnsi="Times New Roman" w:cs="Times New Roman"/>
          <w:bCs/>
          <w:sz w:val="24"/>
          <w:szCs w:val="24"/>
        </w:rPr>
        <w:t xml:space="preserve">Rovnako sa ustanovuje oprávnenie </w:t>
      </w:r>
      <w:r w:rsidRPr="00A24D41" w:rsidR="00187F50">
        <w:rPr>
          <w:rFonts w:ascii="Times New Roman" w:hAnsi="Times New Roman" w:cs="Times New Roman"/>
          <w:bCs/>
          <w:sz w:val="24"/>
          <w:szCs w:val="24"/>
        </w:rPr>
        <w:t xml:space="preserve">príslušného orgánu Slovenskej republiky </w:t>
      </w:r>
      <w:r w:rsidRPr="00A24D41" w:rsidR="002D3C17">
        <w:rPr>
          <w:rFonts w:ascii="Times New Roman" w:hAnsi="Times New Roman" w:cs="Times New Roman"/>
          <w:bCs/>
          <w:sz w:val="24"/>
          <w:szCs w:val="24"/>
        </w:rPr>
        <w:t xml:space="preserve">požiadať príslušný orgán členského štátu </w:t>
      </w:r>
      <w:r w:rsidRPr="00A24D41" w:rsidR="00187F50">
        <w:rPr>
          <w:rFonts w:ascii="Times New Roman" w:hAnsi="Times New Roman" w:cs="Times New Roman"/>
          <w:bCs/>
          <w:sz w:val="24"/>
          <w:szCs w:val="24"/>
        </w:rPr>
        <w:t>o poskytnutie medzinárodnej pomoci a spolupráce pri správe daní v takom rozsahu, v akom ju tento orgán poskytol ktorémukoľvek zmluvnému štátu.</w:t>
      </w:r>
    </w:p>
    <w:p w:rsidR="006B1654" w:rsidRPr="00A24D41" w:rsidP="006B1654">
      <w:pPr>
        <w:bidi w:val="0"/>
        <w:spacing w:after="0" w:line="240" w:lineRule="auto"/>
        <w:jc w:val="both"/>
        <w:rPr>
          <w:rFonts w:ascii="Times New Roman" w:hAnsi="Times New Roman" w:cs="Times New Roman"/>
          <w:bCs/>
          <w:sz w:val="24"/>
          <w:szCs w:val="24"/>
        </w:rPr>
      </w:pPr>
    </w:p>
    <w:p w:rsidR="006B1654" w:rsidRPr="00A24D41" w:rsidP="006B1654">
      <w:pPr>
        <w:bidi w:val="0"/>
        <w:spacing w:after="0" w:line="240" w:lineRule="auto"/>
        <w:jc w:val="both"/>
        <w:rPr>
          <w:rFonts w:ascii="Times New Roman" w:hAnsi="Times New Roman" w:cs="Times New Roman"/>
          <w:b/>
          <w:bCs/>
          <w:sz w:val="24"/>
          <w:szCs w:val="24"/>
        </w:rPr>
      </w:pPr>
      <w:r w:rsidRPr="00A24D41">
        <w:rPr>
          <w:rFonts w:ascii="Times New Roman" w:hAnsi="Times New Roman" w:cs="Times New Roman"/>
          <w:b/>
          <w:bCs/>
          <w:sz w:val="24"/>
          <w:szCs w:val="24"/>
        </w:rPr>
        <w:t>K § 17</w:t>
      </w:r>
    </w:p>
    <w:p w:rsidR="006B1654" w:rsidRPr="00A24D41"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b/>
          <w:bCs/>
          <w:sz w:val="24"/>
          <w:szCs w:val="24"/>
        </w:rPr>
        <w:tab/>
      </w:r>
      <w:r w:rsidRPr="00A24D41">
        <w:rPr>
          <w:rFonts w:ascii="Times New Roman" w:hAnsi="Times New Roman" w:cs="Times New Roman"/>
          <w:bCs/>
          <w:sz w:val="24"/>
          <w:szCs w:val="24"/>
        </w:rPr>
        <w:t xml:space="preserve">Ustanovuje sa spôsob a forma výmeny informácií v súlade s čl. 20 smernice Rady </w:t>
        <w:br/>
        <w:t>č. 2011/16/EÚ, podľa ktorého sa doručovanie uskutočňuje elektronickými prostriedkami prostredníctvom štandardného formulára, ktorého vzor ustanoví Európska komisia vykonávacím opatrením. Ďalej sa ustanovuje oprávnenie k formuláru priložiť dokumenty týkajúce sa požadovanej informácie. Vzájomná výmena informácií sa bude uskutočňovať prednostne elektronickými prostriedkami prostredníctvom komunikačnej siete Európskej únie CCN.</w:t>
      </w:r>
    </w:p>
    <w:p w:rsidR="006B1654" w:rsidRPr="00A24D41" w:rsidP="006B1654">
      <w:pPr>
        <w:bidi w:val="0"/>
        <w:spacing w:after="0" w:line="240" w:lineRule="auto"/>
        <w:jc w:val="both"/>
        <w:rPr>
          <w:rFonts w:ascii="Times New Roman" w:hAnsi="Times New Roman" w:cs="Times New Roman"/>
          <w:b/>
          <w:bCs/>
          <w:sz w:val="24"/>
          <w:szCs w:val="24"/>
        </w:rPr>
      </w:pPr>
    </w:p>
    <w:p w:rsidR="006B1654" w:rsidRPr="00A24D41"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b/>
          <w:bCs/>
          <w:sz w:val="24"/>
          <w:szCs w:val="24"/>
        </w:rPr>
        <w:t>K § 18</w:t>
      </w: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b/>
          <w:bCs/>
          <w:sz w:val="24"/>
          <w:szCs w:val="24"/>
        </w:rPr>
        <w:tab/>
      </w:r>
      <w:r w:rsidRPr="00A24D41">
        <w:rPr>
          <w:rFonts w:ascii="Times New Roman" w:hAnsi="Times New Roman" w:cs="Times New Roman"/>
          <w:bCs/>
          <w:sz w:val="24"/>
          <w:szCs w:val="24"/>
        </w:rPr>
        <w:t>Navrhovaným znením sa ustanovuje, že písomnosti v súvislosti s medzinárodnou pomocou a spoluprácou pri správe daní možno predkladať v úradnom jazyku dohodnutom medzi príslušným orgánom Slovenskej republiky a príslušným orgánom členského štátu. Zároveň je ustanovená povinnosť a možnosť príslušného orgánu Slovenskej republiky predkladať a žiadať o preklady písomností na základe odôvodnenej žiadosti príslušného orgánu členského štátu.</w:t>
      </w:r>
    </w:p>
    <w:p w:rsidR="006B1654" w:rsidRPr="00A24D41" w:rsidP="006B1654">
      <w:pPr>
        <w:bidi w:val="0"/>
        <w:spacing w:after="0" w:line="240" w:lineRule="auto"/>
        <w:jc w:val="both"/>
        <w:rPr>
          <w:rFonts w:ascii="Times New Roman" w:hAnsi="Times New Roman" w:cs="Times New Roman"/>
          <w:bCs/>
          <w:sz w:val="24"/>
          <w:szCs w:val="24"/>
        </w:rPr>
      </w:pPr>
    </w:p>
    <w:p w:rsidR="006B1654" w:rsidRPr="00A24D41"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b/>
          <w:bCs/>
          <w:sz w:val="24"/>
          <w:szCs w:val="24"/>
        </w:rPr>
        <w:t>K § 19</w:t>
      </w:r>
    </w:p>
    <w:p w:rsidR="006B1654" w:rsidRPr="00A24D41" w:rsidP="006B1654">
      <w:pPr>
        <w:bidi w:val="0"/>
        <w:spacing w:after="0" w:line="240" w:lineRule="auto"/>
        <w:jc w:val="both"/>
        <w:rPr>
          <w:rFonts w:ascii="Times New Roman" w:hAnsi="Times New Roman" w:cs="Times New Roman"/>
          <w:bCs/>
          <w:sz w:val="24"/>
          <w:szCs w:val="24"/>
        </w:rPr>
      </w:pPr>
      <w:r w:rsidRPr="00A24D41">
        <w:rPr>
          <w:rFonts w:ascii="Times New Roman" w:hAnsi="Times New Roman" w:cs="Times New Roman"/>
          <w:b/>
          <w:bCs/>
          <w:sz w:val="24"/>
          <w:szCs w:val="24"/>
        </w:rPr>
        <w:tab/>
      </w:r>
      <w:r w:rsidRPr="00A24D41">
        <w:rPr>
          <w:rFonts w:ascii="Times New Roman" w:hAnsi="Times New Roman" w:cs="Times New Roman"/>
          <w:bCs/>
          <w:sz w:val="24"/>
          <w:szCs w:val="24"/>
        </w:rPr>
        <w:t xml:space="preserve">Ustanovením sa upravuje úhrada nákladov vynaložených v súvislosti s medzinárodnou pomocou a spoluprácou pri správe daní v súvislosti s odbornými posudkami a úkonmi, napr. znaleckými posudkami a odbornými stanoviskami vypracovanými súdnymi znalcami. </w:t>
      </w:r>
    </w:p>
    <w:p w:rsidR="006B1654" w:rsidRPr="00A24D41" w:rsidP="006B1654">
      <w:pPr>
        <w:bidi w:val="0"/>
        <w:spacing w:after="0" w:line="240" w:lineRule="auto"/>
        <w:jc w:val="both"/>
        <w:rPr>
          <w:rFonts w:ascii="Times New Roman" w:hAnsi="Times New Roman" w:cs="Times New Roman"/>
          <w:sz w:val="24"/>
          <w:szCs w:val="24"/>
        </w:rPr>
      </w:pPr>
    </w:p>
    <w:p w:rsidR="006B1654" w:rsidRPr="00A24D41" w:rsidP="006B1654">
      <w:pPr>
        <w:bidi w:val="0"/>
        <w:spacing w:after="0" w:line="240" w:lineRule="auto"/>
        <w:rPr>
          <w:rFonts w:ascii="Times New Roman" w:hAnsi="Times New Roman" w:cs="Times New Roman"/>
          <w:b/>
          <w:sz w:val="24"/>
          <w:szCs w:val="24"/>
        </w:rPr>
      </w:pPr>
      <w:r w:rsidRPr="00A24D41">
        <w:rPr>
          <w:rFonts w:ascii="Times New Roman" w:hAnsi="Times New Roman" w:cs="Times New Roman"/>
          <w:b/>
          <w:sz w:val="24"/>
          <w:szCs w:val="24"/>
        </w:rPr>
        <w:t>K § 20</w:t>
      </w:r>
    </w:p>
    <w:p w:rsidR="006B1654" w:rsidRPr="00A24D41"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b/>
          <w:sz w:val="24"/>
          <w:szCs w:val="24"/>
        </w:rPr>
        <w:tab/>
      </w:r>
      <w:r w:rsidRPr="00A24D41">
        <w:rPr>
          <w:rFonts w:ascii="Times New Roman" w:hAnsi="Times New Roman" w:cs="Times New Roman"/>
          <w:sz w:val="24"/>
          <w:szCs w:val="24"/>
        </w:rPr>
        <w:t xml:space="preserve">Navrhované znenie ustanovuje povinnosť príslušného orgánu Slovenskej republiky oznamovať Európskej komisii orgány, ktoré sú oprávnené poskytovať, požadovať alebo prijímať medzinárodnú pomoc a spoluprácu pri správe daní ako aj každú ich zmenu. Ďalej sa ustanovuje povinnosť predkladať informácie za účelom hodnotenia medzinárodnej výmeny informácií v súvislosti s daňovými únikmi ako aj účinnosti poskytovania pravidelnej výmeny informácií. Zároveň je ustanovená možnosť poskytovať tieto informácie iným členským štátom Európskej únie alebo tieto informácie požadovať od iných členských štátov alebo Európskej únie. Účelom navrhovaného ustanovenia je vzájomná výmena informácií s cieľom boja proti daňovým podvodom. </w:t>
      </w:r>
    </w:p>
    <w:p w:rsidR="006B1654" w:rsidRPr="00A24D41" w:rsidP="006B1654">
      <w:pPr>
        <w:bidi w:val="0"/>
        <w:spacing w:after="0" w:line="240" w:lineRule="auto"/>
        <w:jc w:val="both"/>
        <w:rPr>
          <w:rFonts w:ascii="Times New Roman" w:hAnsi="Times New Roman" w:cs="Times New Roman"/>
          <w:b/>
          <w:sz w:val="24"/>
          <w:szCs w:val="24"/>
        </w:rPr>
      </w:pPr>
    </w:p>
    <w:p w:rsidR="006B1654" w:rsidRPr="00A24D41" w:rsidP="006B1654">
      <w:pPr>
        <w:bidi w:val="0"/>
        <w:spacing w:after="0" w:line="240" w:lineRule="auto"/>
        <w:jc w:val="both"/>
        <w:rPr>
          <w:rFonts w:ascii="Times New Roman" w:hAnsi="Times New Roman" w:cs="Times New Roman"/>
          <w:b/>
          <w:sz w:val="24"/>
          <w:szCs w:val="24"/>
        </w:rPr>
      </w:pPr>
      <w:r w:rsidRPr="00A24D41">
        <w:rPr>
          <w:rFonts w:ascii="Times New Roman" w:hAnsi="Times New Roman" w:cs="Times New Roman"/>
          <w:b/>
          <w:sz w:val="24"/>
          <w:szCs w:val="24"/>
        </w:rPr>
        <w:t>K § 21</w:t>
      </w:r>
    </w:p>
    <w:p w:rsidR="006B1654" w:rsidRPr="00A24D41"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sz w:val="24"/>
          <w:szCs w:val="24"/>
        </w:rPr>
        <w:tab/>
        <w:t xml:space="preserve">Navrhovaním znením je ustanovené oprávnenie príslušného orgánu Slovenskej republiky informácie získané od zmluvného štátu na základe predchádzajúcej dohody poskytovať príslušnému orgánu členského štátu a informácie získané od členského štátu Európskej únie poskytovať zmluvnému štátu za súčasného splnenia podmienky predchádzajúceho súhlasu dotknutého členského štátu a záväzku zmluvného štátu </w:t>
        <w:br/>
        <w:t xml:space="preserve">k spolupráci pri zisťovaní a odhaľovaní skutočností o nedovolenej alebo protizákonnej povahe transakcií porušujúcich daňové právne predpisy. Uvedené ustanovenie sa aplikuje vo vzťahu k tým zmluvným štátom, ktoré nie sú členskými štátmi Európskej únie. </w:t>
      </w:r>
    </w:p>
    <w:p w:rsidR="006B1654" w:rsidRPr="00A24D41" w:rsidP="006B1654">
      <w:pPr>
        <w:bidi w:val="0"/>
        <w:spacing w:after="0" w:line="240" w:lineRule="auto"/>
        <w:jc w:val="both"/>
        <w:rPr>
          <w:rFonts w:ascii="Times New Roman" w:hAnsi="Times New Roman" w:cs="Times New Roman"/>
          <w:sz w:val="24"/>
          <w:szCs w:val="24"/>
        </w:rPr>
      </w:pPr>
    </w:p>
    <w:p w:rsidR="006B1654" w:rsidRPr="00A24D41" w:rsidP="006B1654">
      <w:pPr>
        <w:bidi w:val="0"/>
        <w:spacing w:after="0" w:line="240" w:lineRule="auto"/>
        <w:jc w:val="both"/>
        <w:rPr>
          <w:rFonts w:ascii="Times New Roman" w:hAnsi="Times New Roman" w:cs="Times New Roman"/>
          <w:b/>
          <w:sz w:val="24"/>
          <w:szCs w:val="24"/>
        </w:rPr>
      </w:pPr>
      <w:r w:rsidRPr="00A24D41">
        <w:rPr>
          <w:rFonts w:ascii="Times New Roman" w:hAnsi="Times New Roman" w:cs="Times New Roman"/>
          <w:b/>
          <w:sz w:val="24"/>
          <w:szCs w:val="24"/>
        </w:rPr>
        <w:t>K § 22</w:t>
      </w:r>
    </w:p>
    <w:p w:rsidR="006B1654" w:rsidRPr="00A24D41"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sz w:val="24"/>
          <w:szCs w:val="24"/>
        </w:rPr>
        <w:tab/>
        <w:t xml:space="preserve">Navrhovaným ustanovením sa upravuje aplikácia návrhu zákona pri poskytovaní medzinárodnej výmeny informácií na základe medzinárodnej zmluvy. </w:t>
      </w:r>
    </w:p>
    <w:p w:rsidR="006B1654" w:rsidRPr="00A24D41" w:rsidP="006B1654">
      <w:pPr>
        <w:bidi w:val="0"/>
        <w:spacing w:after="0" w:line="240" w:lineRule="auto"/>
        <w:jc w:val="both"/>
        <w:rPr>
          <w:rFonts w:ascii="Times New Roman" w:hAnsi="Times New Roman" w:cs="Times New Roman"/>
          <w:sz w:val="24"/>
          <w:szCs w:val="24"/>
        </w:rPr>
      </w:pPr>
    </w:p>
    <w:p w:rsidR="006B1654" w:rsidRPr="00A24D41" w:rsidP="006B1654">
      <w:pPr>
        <w:bidi w:val="0"/>
        <w:spacing w:after="0" w:line="240" w:lineRule="auto"/>
        <w:jc w:val="both"/>
        <w:rPr>
          <w:rFonts w:ascii="Times New Roman" w:hAnsi="Times New Roman" w:cs="Times New Roman"/>
          <w:b/>
          <w:sz w:val="24"/>
          <w:szCs w:val="24"/>
        </w:rPr>
      </w:pPr>
      <w:r w:rsidRPr="00A24D41">
        <w:rPr>
          <w:rFonts w:ascii="Times New Roman" w:hAnsi="Times New Roman" w:cs="Times New Roman"/>
          <w:b/>
          <w:sz w:val="24"/>
          <w:szCs w:val="24"/>
        </w:rPr>
        <w:t>K § 23</w:t>
      </w:r>
    </w:p>
    <w:p w:rsidR="006B1654" w:rsidRPr="00A24D41"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sz w:val="24"/>
          <w:szCs w:val="24"/>
        </w:rPr>
        <w:tab/>
        <w:t>Ustanovením je zverená pôsobnosť dozorného orgánu Ministerstvu financií Slovenskej republiky, ktoré dohliada na dodržiavanie postupu pri poskytovaní, požadovaní alebo prijímaní medzinárodnej pomoci a spolupráce pri správe daní.</w:t>
      </w:r>
    </w:p>
    <w:p w:rsidR="006B1654" w:rsidRPr="00A24D41" w:rsidP="006B1654">
      <w:pPr>
        <w:bidi w:val="0"/>
        <w:spacing w:after="0" w:line="240" w:lineRule="auto"/>
        <w:jc w:val="both"/>
        <w:rPr>
          <w:rFonts w:ascii="Times New Roman" w:hAnsi="Times New Roman" w:cs="Times New Roman"/>
          <w:sz w:val="24"/>
          <w:szCs w:val="24"/>
        </w:rPr>
      </w:pPr>
    </w:p>
    <w:p w:rsidR="006B1654" w:rsidRPr="00A24D41" w:rsidP="006B1654">
      <w:pPr>
        <w:bidi w:val="0"/>
        <w:spacing w:after="0" w:line="240" w:lineRule="auto"/>
        <w:jc w:val="both"/>
        <w:rPr>
          <w:rFonts w:ascii="Times New Roman" w:hAnsi="Times New Roman" w:cs="Times New Roman"/>
          <w:b/>
          <w:sz w:val="24"/>
          <w:szCs w:val="24"/>
        </w:rPr>
      </w:pPr>
      <w:r w:rsidRPr="00A24D41">
        <w:rPr>
          <w:rFonts w:ascii="Times New Roman" w:hAnsi="Times New Roman" w:cs="Times New Roman"/>
          <w:b/>
          <w:sz w:val="24"/>
          <w:szCs w:val="24"/>
        </w:rPr>
        <w:t>K § 24</w:t>
      </w:r>
    </w:p>
    <w:p w:rsidR="006B1654" w:rsidRPr="00A24D41"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b/>
          <w:sz w:val="24"/>
          <w:szCs w:val="24"/>
        </w:rPr>
        <w:tab/>
      </w:r>
      <w:r w:rsidRPr="00A24D41">
        <w:rPr>
          <w:rFonts w:ascii="Times New Roman" w:hAnsi="Times New Roman" w:cs="Times New Roman"/>
          <w:sz w:val="24"/>
          <w:szCs w:val="24"/>
        </w:rPr>
        <w:t xml:space="preserve">Navrhuje sa úprava prechodných ustanovení. Právne úkony a rozhodnutia vykonané a vydané pred účinnosťou navrhovaného zákona majú právne účinky aj po nadobudnutí účinnosti navrhovaného zákona. Zisťovania začaté a neukončené pred účinnosťou navrhovaného zákona sa dokončia podľa navrhovaného zákona. Žiadosti doručené pred účinnosťou navrhovaného zákona sa považujú za žiadosti doručené podľa navrhovaného zákona. Ďalej sa navrhuje úprava možnosti odmietnuť poskytnutie informácií podľa navrhovaného zákona, ak žiadosť o informácie bola doručená pred účinnosťou navrhovaného zákona. </w:t>
      </w:r>
    </w:p>
    <w:p w:rsidR="006B1654" w:rsidRPr="00A24D41" w:rsidP="006B1654">
      <w:pPr>
        <w:bidi w:val="0"/>
        <w:spacing w:after="0" w:line="240" w:lineRule="auto"/>
        <w:jc w:val="both"/>
        <w:rPr>
          <w:rFonts w:ascii="Times New Roman" w:hAnsi="Times New Roman" w:cs="Times New Roman"/>
          <w:b/>
          <w:sz w:val="24"/>
          <w:szCs w:val="24"/>
        </w:rPr>
      </w:pPr>
    </w:p>
    <w:p w:rsidR="006B1654" w:rsidRPr="00A24D41" w:rsidP="006B1654">
      <w:pPr>
        <w:bidi w:val="0"/>
        <w:spacing w:after="0" w:line="240" w:lineRule="auto"/>
        <w:jc w:val="both"/>
        <w:rPr>
          <w:rFonts w:ascii="Times New Roman" w:hAnsi="Times New Roman" w:cs="Times New Roman"/>
          <w:b/>
          <w:sz w:val="24"/>
          <w:szCs w:val="24"/>
        </w:rPr>
      </w:pPr>
      <w:r w:rsidRPr="00A24D41">
        <w:rPr>
          <w:rFonts w:ascii="Times New Roman" w:hAnsi="Times New Roman" w:cs="Times New Roman"/>
          <w:b/>
          <w:sz w:val="24"/>
          <w:szCs w:val="24"/>
        </w:rPr>
        <w:t>K § 25</w:t>
      </w:r>
    </w:p>
    <w:p w:rsidR="006B1654" w:rsidRPr="00A24D41"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sz w:val="24"/>
          <w:szCs w:val="24"/>
        </w:rPr>
        <w:tab/>
      </w:r>
      <w:r w:rsidRPr="00A24D41" w:rsidR="00187F50">
        <w:rPr>
          <w:rFonts w:ascii="Times New Roman" w:hAnsi="Times New Roman" w:cs="Times New Roman"/>
          <w:sz w:val="24"/>
          <w:szCs w:val="24"/>
        </w:rPr>
        <w:t>Návrhom zákona sa preberajú právne záväzné akty Európskej únie, ktoré sú uvedené v prílohe.</w:t>
      </w:r>
      <w:r w:rsidRPr="00A24D41">
        <w:rPr>
          <w:rFonts w:ascii="Times New Roman" w:hAnsi="Times New Roman" w:cs="Times New Roman"/>
          <w:sz w:val="24"/>
          <w:szCs w:val="24"/>
        </w:rPr>
        <w:t xml:space="preserve"> </w:t>
      </w:r>
    </w:p>
    <w:p w:rsidR="006B1654" w:rsidRPr="00A24D41" w:rsidP="006B1654">
      <w:pPr>
        <w:bidi w:val="0"/>
        <w:spacing w:after="0" w:line="240" w:lineRule="auto"/>
        <w:jc w:val="both"/>
        <w:rPr>
          <w:rFonts w:ascii="Times New Roman" w:hAnsi="Times New Roman" w:cs="Times New Roman"/>
          <w:sz w:val="24"/>
          <w:szCs w:val="24"/>
        </w:rPr>
      </w:pPr>
    </w:p>
    <w:p w:rsidR="006B1654" w:rsidRPr="00A24D41" w:rsidP="006B1654">
      <w:pPr>
        <w:bidi w:val="0"/>
        <w:spacing w:after="0" w:line="240" w:lineRule="auto"/>
        <w:jc w:val="both"/>
        <w:rPr>
          <w:rFonts w:ascii="Times New Roman" w:hAnsi="Times New Roman" w:cs="Times New Roman"/>
          <w:b/>
          <w:sz w:val="24"/>
          <w:szCs w:val="24"/>
        </w:rPr>
      </w:pPr>
      <w:r w:rsidRPr="00A24D41">
        <w:rPr>
          <w:rFonts w:ascii="Times New Roman" w:hAnsi="Times New Roman" w:cs="Times New Roman"/>
          <w:b/>
          <w:sz w:val="24"/>
          <w:szCs w:val="24"/>
        </w:rPr>
        <w:t xml:space="preserve">K § 26 </w:t>
      </w:r>
    </w:p>
    <w:p w:rsidR="006B1654" w:rsidRPr="00A24D41" w:rsidP="006B1654">
      <w:pPr>
        <w:bidi w:val="0"/>
        <w:spacing w:after="0" w:line="240" w:lineRule="auto"/>
        <w:rPr>
          <w:rFonts w:ascii="Times New Roman" w:hAnsi="Times New Roman" w:cs="Times New Roman"/>
          <w:sz w:val="24"/>
          <w:szCs w:val="24"/>
        </w:rPr>
      </w:pPr>
      <w:r w:rsidRPr="00A24D41">
        <w:rPr>
          <w:rFonts w:ascii="Times New Roman" w:hAnsi="Times New Roman" w:cs="Times New Roman"/>
          <w:sz w:val="24"/>
          <w:szCs w:val="24"/>
        </w:rPr>
        <w:tab/>
      </w:r>
      <w:r w:rsidRPr="00A24D41" w:rsidR="00187F50">
        <w:rPr>
          <w:rFonts w:ascii="Times New Roman" w:hAnsi="Times New Roman" w:cs="Times New Roman"/>
          <w:sz w:val="24"/>
          <w:szCs w:val="24"/>
        </w:rPr>
        <w:t>Navrhuje sa zrušiť čl. I zákona č. 76/2007 Z. z. o medzinárodnej pomoci a spolupráci pri správe daní a o zmene a doplnení niektorých zákonov v znení zákona č. 531/2011 Z. z.</w:t>
      </w:r>
    </w:p>
    <w:p w:rsidR="006B1654" w:rsidRPr="00A24D41" w:rsidP="006B1654">
      <w:pPr>
        <w:bidi w:val="0"/>
        <w:spacing w:after="0" w:line="240" w:lineRule="auto"/>
        <w:rPr>
          <w:rFonts w:ascii="Times New Roman" w:hAnsi="Times New Roman" w:cs="Times New Roman"/>
          <w:sz w:val="24"/>
          <w:szCs w:val="24"/>
        </w:rPr>
      </w:pPr>
    </w:p>
    <w:p w:rsidR="006B1654" w:rsidRPr="00A24D41" w:rsidP="006B1654">
      <w:pPr>
        <w:bidi w:val="0"/>
        <w:spacing w:after="0" w:line="240" w:lineRule="auto"/>
        <w:rPr>
          <w:rFonts w:ascii="Times New Roman" w:hAnsi="Times New Roman" w:cs="Times New Roman"/>
          <w:b/>
          <w:sz w:val="24"/>
          <w:szCs w:val="24"/>
        </w:rPr>
      </w:pPr>
      <w:r w:rsidRPr="00A24D41">
        <w:rPr>
          <w:rFonts w:ascii="Times New Roman" w:hAnsi="Times New Roman" w:cs="Times New Roman"/>
          <w:b/>
          <w:sz w:val="24"/>
          <w:szCs w:val="24"/>
        </w:rPr>
        <w:t>K § 27</w:t>
      </w:r>
    </w:p>
    <w:p w:rsidR="006B1654" w:rsidP="006B1654">
      <w:pPr>
        <w:bidi w:val="0"/>
        <w:spacing w:after="0" w:line="240" w:lineRule="auto"/>
        <w:jc w:val="both"/>
        <w:rPr>
          <w:rFonts w:ascii="Times New Roman" w:hAnsi="Times New Roman" w:cs="Times New Roman"/>
          <w:sz w:val="24"/>
          <w:szCs w:val="24"/>
        </w:rPr>
      </w:pPr>
      <w:r w:rsidRPr="00A24D41">
        <w:rPr>
          <w:rFonts w:ascii="Times New Roman" w:hAnsi="Times New Roman" w:cs="Times New Roman"/>
          <w:sz w:val="24"/>
          <w:szCs w:val="24"/>
        </w:rPr>
        <w:tab/>
      </w:r>
      <w:r w:rsidRPr="00A24D41" w:rsidR="00187F50">
        <w:rPr>
          <w:rFonts w:ascii="Times New Roman" w:hAnsi="Times New Roman" w:cs="Times New Roman"/>
          <w:sz w:val="24"/>
          <w:szCs w:val="24"/>
        </w:rPr>
        <w:t>Účinnosť zákona sa navrhuje od 1. januára 2013 okrem § 7</w:t>
      </w:r>
      <w:r w:rsidR="00C84C25">
        <w:rPr>
          <w:rFonts w:ascii="Times New Roman" w:hAnsi="Times New Roman" w:cs="Times New Roman"/>
          <w:sz w:val="24"/>
          <w:szCs w:val="24"/>
        </w:rPr>
        <w:t xml:space="preserve"> </w:t>
      </w:r>
      <w:r w:rsidR="00874816">
        <w:rPr>
          <w:rFonts w:ascii="Times New Roman" w:hAnsi="Times New Roman" w:cs="Times New Roman"/>
          <w:sz w:val="24"/>
          <w:szCs w:val="24"/>
        </w:rPr>
        <w:t>a § 20 ods. 3</w:t>
      </w:r>
      <w:r w:rsidRPr="00A24D41" w:rsidR="00187F50">
        <w:rPr>
          <w:rFonts w:ascii="Times New Roman" w:hAnsi="Times New Roman" w:cs="Times New Roman"/>
          <w:sz w:val="24"/>
          <w:szCs w:val="24"/>
        </w:rPr>
        <w:t>, ktor</w:t>
      </w:r>
      <w:r w:rsidR="00874816">
        <w:rPr>
          <w:rFonts w:ascii="Times New Roman" w:hAnsi="Times New Roman" w:cs="Times New Roman"/>
          <w:sz w:val="24"/>
          <w:szCs w:val="24"/>
        </w:rPr>
        <w:t>ých</w:t>
      </w:r>
      <w:r w:rsidRPr="00A24D41" w:rsidR="00187F50">
        <w:rPr>
          <w:rFonts w:ascii="Times New Roman" w:hAnsi="Times New Roman" w:cs="Times New Roman"/>
          <w:sz w:val="24"/>
          <w:szCs w:val="24"/>
        </w:rPr>
        <w:t xml:space="preserve"> účinnosť sa navrhuje od 1. januára 2015.</w:t>
      </w:r>
    </w:p>
    <w:p w:rsidR="002C076F" w:rsidP="006B1654">
      <w:pPr>
        <w:bidi w:val="0"/>
        <w:spacing w:after="0" w:line="240" w:lineRule="auto"/>
        <w:jc w:val="both"/>
        <w:rPr>
          <w:rFonts w:ascii="Times New Roman" w:hAnsi="Times New Roman" w:cs="Times New Roman"/>
          <w:sz w:val="24"/>
          <w:szCs w:val="24"/>
        </w:rPr>
      </w:pPr>
    </w:p>
    <w:p w:rsidR="002C076F" w:rsidP="006B1654">
      <w:pPr>
        <w:bidi w:val="0"/>
        <w:spacing w:after="0" w:line="240" w:lineRule="auto"/>
        <w:jc w:val="both"/>
        <w:rPr>
          <w:rFonts w:ascii="Times New Roman" w:hAnsi="Times New Roman" w:cs="Times New Roman"/>
          <w:sz w:val="24"/>
          <w:szCs w:val="24"/>
        </w:rPr>
      </w:pPr>
    </w:p>
    <w:p w:rsidR="002C076F" w:rsidRPr="006B1654" w:rsidP="006B1654">
      <w:pPr>
        <w:bidi w:val="0"/>
        <w:spacing w:after="0" w:line="240" w:lineRule="auto"/>
        <w:jc w:val="both"/>
        <w:rPr>
          <w:rFonts w:ascii="Times New Roman" w:hAnsi="Times New Roman" w:cs="Times New Roman"/>
          <w:sz w:val="24"/>
          <w:szCs w:val="24"/>
        </w:rPr>
      </w:pPr>
    </w:p>
    <w:p w:rsidR="006B1654" w:rsidRPr="006B1654" w:rsidP="006B1654">
      <w:pPr>
        <w:bidi w:val="0"/>
        <w:spacing w:after="0" w:line="240" w:lineRule="auto"/>
        <w:jc w:val="both"/>
        <w:rPr>
          <w:rFonts w:ascii="Times New Roman" w:hAnsi="Times New Roman" w:cs="Times New Roman"/>
          <w:sz w:val="24"/>
          <w:szCs w:val="24"/>
        </w:rPr>
      </w:pPr>
    </w:p>
    <w:p w:rsidR="006C7151" w:rsidRPr="006C7151" w:rsidP="006C7151">
      <w:pPr>
        <w:bidi w:val="0"/>
        <w:ind w:left="360"/>
        <w:jc w:val="both"/>
        <w:rPr>
          <w:rFonts w:ascii="Times New Roman" w:hAnsi="Times New Roman" w:cs="Times New Roman"/>
          <w:sz w:val="24"/>
          <w:lang w:eastAsia="sk-SK"/>
        </w:rPr>
      </w:pPr>
      <w:r w:rsidRPr="006B1654" w:rsidR="006B1654">
        <w:rPr>
          <w:rFonts w:ascii="Times New Roman" w:hAnsi="Times New Roman" w:cs="Times New Roman"/>
          <w:sz w:val="24"/>
          <w:szCs w:val="24"/>
        </w:rPr>
        <w:tab/>
      </w:r>
      <w:r w:rsidRPr="006C7151">
        <w:rPr>
          <w:rFonts w:ascii="Times New Roman" w:hAnsi="Times New Roman" w:cs="Times New Roman"/>
          <w:sz w:val="24"/>
          <w:lang w:eastAsia="sk-SK"/>
        </w:rPr>
        <w:t>Schválené  na rokovaní v</w:t>
      </w:r>
      <w:r>
        <w:rPr>
          <w:rFonts w:ascii="Times New Roman" w:hAnsi="Times New Roman" w:cs="Times New Roman"/>
          <w:sz w:val="24"/>
          <w:lang w:eastAsia="sk-SK"/>
        </w:rPr>
        <w:t>lády Slovenskej republiky dňa 28. septembr</w:t>
      </w:r>
      <w:r w:rsidRPr="006C7151">
        <w:rPr>
          <w:rFonts w:ascii="Times New Roman" w:hAnsi="Times New Roman" w:cs="Times New Roman"/>
          <w:sz w:val="24"/>
          <w:lang w:eastAsia="sk-SK"/>
        </w:rPr>
        <w:t>a 2012.</w:t>
      </w:r>
    </w:p>
    <w:p w:rsidR="006C7151" w:rsidRPr="006C7151" w:rsidP="006C7151">
      <w:pPr>
        <w:bidi w:val="0"/>
        <w:spacing w:after="0" w:line="240" w:lineRule="auto"/>
        <w:ind w:left="360"/>
        <w:jc w:val="both"/>
        <w:rPr>
          <w:rFonts w:ascii="Times New Roman" w:hAnsi="Times New Roman" w:cs="Times New Roman"/>
          <w:sz w:val="24"/>
          <w:lang w:eastAsia="sk-SK"/>
        </w:rPr>
      </w:pPr>
    </w:p>
    <w:p w:rsidR="006C7151" w:rsidRPr="006C7151" w:rsidP="006C7151">
      <w:pPr>
        <w:bidi w:val="0"/>
        <w:spacing w:after="0" w:line="240" w:lineRule="auto"/>
        <w:jc w:val="center"/>
        <w:rPr>
          <w:rFonts w:ascii="Times New Roman" w:hAnsi="Times New Roman" w:cs="Times New Roman"/>
          <w:sz w:val="24"/>
          <w:lang w:eastAsia="sk-SK"/>
        </w:rPr>
      </w:pPr>
    </w:p>
    <w:p w:rsidR="006C7151" w:rsidRPr="006C7151" w:rsidP="006C7151">
      <w:pPr>
        <w:bidi w:val="0"/>
        <w:spacing w:after="0" w:line="240" w:lineRule="auto"/>
        <w:jc w:val="center"/>
        <w:rPr>
          <w:rFonts w:ascii="Times New Roman" w:hAnsi="Times New Roman" w:cs="Times New Roman"/>
          <w:sz w:val="24"/>
          <w:lang w:eastAsia="sk-SK"/>
        </w:rPr>
      </w:pPr>
      <w:r w:rsidRPr="006C7151">
        <w:rPr>
          <w:rFonts w:ascii="Times New Roman" w:hAnsi="Times New Roman" w:cs="Times New Roman"/>
          <w:sz w:val="24"/>
          <w:lang w:eastAsia="sk-SK"/>
        </w:rPr>
        <w:t>Robert Fico</w:t>
      </w:r>
      <w:r w:rsidR="005C3DB6">
        <w:rPr>
          <w:rFonts w:ascii="Times New Roman" w:hAnsi="Times New Roman" w:cs="Times New Roman"/>
          <w:sz w:val="24"/>
          <w:lang w:eastAsia="sk-SK"/>
        </w:rPr>
        <w:t>, v. r.</w:t>
      </w:r>
    </w:p>
    <w:p w:rsidR="006C7151" w:rsidRPr="006C7151" w:rsidP="006C7151">
      <w:pPr>
        <w:bidi w:val="0"/>
        <w:spacing w:after="0" w:line="240" w:lineRule="auto"/>
        <w:jc w:val="center"/>
        <w:rPr>
          <w:rFonts w:ascii="Times New Roman" w:hAnsi="Times New Roman" w:cs="Times New Roman"/>
          <w:sz w:val="24"/>
          <w:lang w:eastAsia="sk-SK"/>
        </w:rPr>
      </w:pPr>
      <w:r w:rsidRPr="006C7151">
        <w:rPr>
          <w:rFonts w:ascii="Times New Roman" w:hAnsi="Times New Roman" w:cs="Times New Roman"/>
          <w:sz w:val="24"/>
          <w:lang w:eastAsia="sk-SK"/>
        </w:rPr>
        <w:t>predseda vlády Slovenskej republiky</w:t>
      </w:r>
    </w:p>
    <w:p w:rsidR="006C7151" w:rsidRPr="006C7151" w:rsidP="006C7151">
      <w:pPr>
        <w:bidi w:val="0"/>
        <w:spacing w:after="0" w:line="240" w:lineRule="auto"/>
        <w:jc w:val="center"/>
        <w:rPr>
          <w:rFonts w:ascii="Times New Roman" w:hAnsi="Times New Roman" w:cs="Times New Roman"/>
          <w:sz w:val="24"/>
          <w:lang w:eastAsia="sk-SK"/>
        </w:rPr>
      </w:pPr>
    </w:p>
    <w:p w:rsidR="006C7151" w:rsidRPr="006C7151" w:rsidP="006C7151">
      <w:pPr>
        <w:bidi w:val="0"/>
        <w:spacing w:after="0" w:line="240" w:lineRule="auto"/>
        <w:jc w:val="center"/>
        <w:rPr>
          <w:rFonts w:ascii="Times New Roman" w:hAnsi="Times New Roman" w:cs="Times New Roman"/>
          <w:sz w:val="24"/>
          <w:lang w:eastAsia="sk-SK"/>
        </w:rPr>
      </w:pPr>
    </w:p>
    <w:p w:rsidR="006C7151" w:rsidRPr="006C7151" w:rsidP="006C7151">
      <w:pPr>
        <w:bidi w:val="0"/>
        <w:spacing w:after="0" w:line="240" w:lineRule="auto"/>
        <w:jc w:val="center"/>
        <w:rPr>
          <w:rFonts w:ascii="Times New Roman" w:hAnsi="Times New Roman" w:cs="Times New Roman"/>
          <w:sz w:val="24"/>
          <w:lang w:eastAsia="sk-SK"/>
        </w:rPr>
      </w:pPr>
    </w:p>
    <w:p w:rsidR="006C7151" w:rsidRPr="006C7151" w:rsidP="006C7151">
      <w:pPr>
        <w:bidi w:val="0"/>
        <w:spacing w:after="0" w:line="240" w:lineRule="auto"/>
        <w:jc w:val="center"/>
        <w:rPr>
          <w:rFonts w:ascii="Times New Roman" w:hAnsi="Times New Roman" w:cs="Times New Roman"/>
          <w:sz w:val="24"/>
          <w:lang w:eastAsia="sk-SK"/>
        </w:rPr>
      </w:pPr>
      <w:r w:rsidRPr="006C7151">
        <w:rPr>
          <w:rFonts w:ascii="Times New Roman" w:hAnsi="Times New Roman" w:cs="Times New Roman"/>
          <w:sz w:val="24"/>
          <w:lang w:eastAsia="sk-SK"/>
        </w:rPr>
        <w:t>Peter Kažimír</w:t>
      </w:r>
      <w:r w:rsidR="005C3DB6">
        <w:rPr>
          <w:rFonts w:ascii="Times New Roman" w:hAnsi="Times New Roman" w:cs="Times New Roman"/>
          <w:sz w:val="24"/>
          <w:lang w:eastAsia="sk-SK"/>
        </w:rPr>
        <w:t>, v. r.</w:t>
      </w:r>
    </w:p>
    <w:p w:rsidR="006C7151" w:rsidRPr="006C7151" w:rsidP="006C7151">
      <w:pPr>
        <w:bidi w:val="0"/>
        <w:spacing w:after="0" w:line="240" w:lineRule="auto"/>
        <w:jc w:val="center"/>
        <w:rPr>
          <w:rFonts w:ascii="Times New Roman" w:hAnsi="Times New Roman" w:cs="Times New Roman"/>
          <w:sz w:val="24"/>
          <w:lang w:eastAsia="sk-SK"/>
        </w:rPr>
      </w:pPr>
      <w:r w:rsidRPr="006C7151">
        <w:rPr>
          <w:rFonts w:ascii="Times New Roman" w:hAnsi="Times New Roman" w:cs="Times New Roman"/>
          <w:sz w:val="24"/>
          <w:lang w:eastAsia="sk-SK"/>
        </w:rPr>
        <w:t>podpredseda vlády a minister financií Slovenskej republiky</w:t>
      </w:r>
    </w:p>
    <w:p w:rsidR="008C20F0" w:rsidRPr="00E67F4D" w:rsidP="00E67F4D">
      <w:pPr>
        <w:bidi w:val="0"/>
        <w:spacing w:line="240" w:lineRule="auto"/>
        <w:ind w:firstLine="360"/>
        <w:jc w:val="both"/>
        <w:rPr>
          <w:rFonts w:ascii="Times New Roman" w:hAnsi="Times New Roman" w:cs="Times New Roman"/>
          <w:sz w:val="24"/>
          <w:szCs w:val="24"/>
        </w:rPr>
      </w:pPr>
    </w:p>
    <w:sectPr w:rsidSect="00665834">
      <w:footerReference w:type="default" r:id="rId5"/>
      <w:footerReference w:type="first" r:id="rId6"/>
      <w:pgSz w:w="11906" w:h="16838"/>
      <w:pgMar w:top="1417" w:right="1417" w:bottom="1417" w:left="1417" w:header="708" w:footer="708"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Iskoola Pota">
    <w:altName w:val="Times New Roman"/>
    <w:panose1 w:val="020B0502040204020203"/>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9D6" w:rsidRPr="001569D6" w:rsidP="00E67F4D">
    <w:pPr>
      <w:pStyle w:val="Footer"/>
      <w:tabs>
        <w:tab w:val="left" w:pos="6900"/>
      </w:tabs>
      <w:bidi w:val="0"/>
      <w:rPr>
        <w:rFonts w:ascii="Times New Roman" w:hAnsi="Times New Roman" w:cs="Times New Roman"/>
        <w:sz w:val="20"/>
        <w:szCs w:val="20"/>
      </w:rPr>
    </w:pPr>
    <w:r w:rsidR="00E67F4D">
      <w:rPr>
        <w:rFonts w:ascii="Times New Roman" w:hAnsi="Times New Roman" w:cs="Times New Roman"/>
        <w:sz w:val="20"/>
        <w:szCs w:val="20"/>
      </w:rPr>
      <w:tab/>
      <w:tab/>
      <w:tab/>
    </w:r>
    <w:r w:rsidRPr="001569D6">
      <w:rPr>
        <w:rFonts w:ascii="Times New Roman" w:hAnsi="Times New Roman" w:cs="Times New Roman"/>
        <w:sz w:val="20"/>
        <w:szCs w:val="20"/>
      </w:rPr>
      <w:fldChar w:fldCharType="begin"/>
    </w:r>
    <w:r w:rsidRPr="001569D6">
      <w:rPr>
        <w:rFonts w:ascii="Times New Roman" w:hAnsi="Times New Roman" w:cs="Times New Roman"/>
        <w:sz w:val="20"/>
        <w:szCs w:val="20"/>
      </w:rPr>
      <w:instrText>PAGE   \* MERGEFORMAT</w:instrText>
    </w:r>
    <w:r w:rsidRPr="001569D6">
      <w:rPr>
        <w:rFonts w:ascii="Times New Roman" w:hAnsi="Times New Roman" w:cs="Times New Roman"/>
        <w:sz w:val="20"/>
        <w:szCs w:val="20"/>
      </w:rPr>
      <w:fldChar w:fldCharType="separate"/>
    </w:r>
    <w:r w:rsidR="00637147">
      <w:rPr>
        <w:rFonts w:ascii="Times New Roman" w:hAnsi="Times New Roman" w:cs="Times New Roman"/>
        <w:noProof/>
        <w:sz w:val="20"/>
        <w:szCs w:val="20"/>
      </w:rPr>
      <w:t>3</w:t>
    </w:r>
    <w:r w:rsidRPr="001569D6">
      <w:rPr>
        <w:rFonts w:ascii="Times New Roman" w:hAnsi="Times New Roman" w:cs="Times New Roman"/>
        <w:sz w:val="20"/>
        <w:szCs w:val="20"/>
      </w:rPr>
      <w:fldChar w:fldCharType="end"/>
    </w:r>
  </w:p>
  <w:p w:rsidR="001569D6">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834" w:rsidRPr="00E67F4D" w:rsidP="00E67F4D">
    <w:pPr>
      <w:pStyle w:val="Footer"/>
      <w:bidi w:val="0"/>
      <w:jc w:val="right"/>
      <w:rPr>
        <w:rFonts w:ascii="Times New Roman" w:hAnsi="Times New Roman" w:cs="Times New Roman"/>
        <w:sz w:val="20"/>
        <w:szCs w:val="20"/>
      </w:rPr>
    </w:pPr>
    <w:r w:rsidRPr="00E67F4D" w:rsidR="00E67F4D">
      <w:rPr>
        <w:rFonts w:ascii="Times New Roman" w:hAnsi="Times New Roman" w:cs="Times New Roman"/>
        <w:sz w:val="20"/>
        <w:szCs w:val="20"/>
      </w:rPr>
      <w:t>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127AA"/>
    <w:multiLevelType w:val="hybridMultilevel"/>
    <w:tmpl w:val="A24A7C74"/>
    <w:lvl w:ilvl="0">
      <w:start w:val="6"/>
      <w:numFmt w:val="bullet"/>
      <w:lvlText w:val="-"/>
      <w:lvlJc w:val="left"/>
      <w:pPr>
        <w:ind w:left="1570" w:hanging="360"/>
      </w:pPr>
      <w:rPr>
        <w:rFonts w:ascii="Times New Roman" w:eastAsia="Times New Roman" w:hAnsi="Times New Roman" w:hint="default"/>
      </w:rPr>
    </w:lvl>
    <w:lvl w:ilvl="1">
      <w:start w:val="1"/>
      <w:numFmt w:val="bullet"/>
      <w:lvlText w:val="o"/>
      <w:lvlJc w:val="left"/>
      <w:pPr>
        <w:ind w:left="2290" w:hanging="360"/>
      </w:pPr>
      <w:rPr>
        <w:rFonts w:ascii="Courier New" w:hAnsi="Courier New" w:hint="default"/>
      </w:rPr>
    </w:lvl>
    <w:lvl w:ilvl="2">
      <w:start w:val="1"/>
      <w:numFmt w:val="bullet"/>
      <w:lvlText w:val=""/>
      <w:lvlJc w:val="left"/>
      <w:pPr>
        <w:ind w:left="3010" w:hanging="360"/>
      </w:pPr>
      <w:rPr>
        <w:rFonts w:ascii="Wingdings" w:hAnsi="Wingdings" w:hint="default"/>
      </w:rPr>
    </w:lvl>
    <w:lvl w:ilvl="3">
      <w:start w:val="1"/>
      <w:numFmt w:val="bullet"/>
      <w:lvlText w:val=""/>
      <w:lvlJc w:val="left"/>
      <w:pPr>
        <w:ind w:left="3730" w:hanging="360"/>
      </w:pPr>
      <w:rPr>
        <w:rFonts w:ascii="Symbol" w:hAnsi="Symbol" w:hint="default"/>
      </w:rPr>
    </w:lvl>
    <w:lvl w:ilvl="4">
      <w:start w:val="1"/>
      <w:numFmt w:val="bullet"/>
      <w:lvlText w:val="o"/>
      <w:lvlJc w:val="left"/>
      <w:pPr>
        <w:ind w:left="4450" w:hanging="360"/>
      </w:pPr>
      <w:rPr>
        <w:rFonts w:ascii="Courier New" w:hAnsi="Courier New" w:hint="default"/>
      </w:rPr>
    </w:lvl>
    <w:lvl w:ilvl="5">
      <w:start w:val="1"/>
      <w:numFmt w:val="bullet"/>
      <w:lvlText w:val=""/>
      <w:lvlJc w:val="left"/>
      <w:pPr>
        <w:ind w:left="5170" w:hanging="360"/>
      </w:pPr>
      <w:rPr>
        <w:rFonts w:ascii="Wingdings" w:hAnsi="Wingdings" w:hint="default"/>
      </w:rPr>
    </w:lvl>
    <w:lvl w:ilvl="6">
      <w:start w:val="1"/>
      <w:numFmt w:val="bullet"/>
      <w:lvlText w:val=""/>
      <w:lvlJc w:val="left"/>
      <w:pPr>
        <w:ind w:left="5890" w:hanging="360"/>
      </w:pPr>
      <w:rPr>
        <w:rFonts w:ascii="Symbol" w:hAnsi="Symbol" w:hint="default"/>
      </w:rPr>
    </w:lvl>
    <w:lvl w:ilvl="7">
      <w:start w:val="1"/>
      <w:numFmt w:val="bullet"/>
      <w:lvlText w:val="o"/>
      <w:lvlJc w:val="left"/>
      <w:pPr>
        <w:ind w:left="6610" w:hanging="360"/>
      </w:pPr>
      <w:rPr>
        <w:rFonts w:ascii="Courier New" w:hAnsi="Courier New" w:hint="default"/>
      </w:rPr>
    </w:lvl>
    <w:lvl w:ilvl="8">
      <w:start w:val="1"/>
      <w:numFmt w:val="bullet"/>
      <w:lvlText w:val=""/>
      <w:lvlJc w:val="left"/>
      <w:pPr>
        <w:ind w:left="7330" w:hanging="360"/>
      </w:pPr>
      <w:rPr>
        <w:rFonts w:ascii="Wingdings" w:hAnsi="Wingdings" w:hint="default"/>
      </w:rPr>
    </w:lvl>
  </w:abstractNum>
  <w:abstractNum w:abstractNumId="1">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3">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5EC612B4"/>
    <w:multiLevelType w:val="hybridMultilevel"/>
    <w:tmpl w:val="62ACBE8A"/>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
    <w:nsid w:val="667B564C"/>
    <w:multiLevelType w:val="hybridMultilevel"/>
    <w:tmpl w:val="3A46DE4C"/>
    <w:lvl w:ilvl="0">
      <w:start w:val="0"/>
      <w:numFmt w:val="bullet"/>
      <w:lvlText w:val="-"/>
      <w:lvlJc w:val="left"/>
      <w:pPr>
        <w:ind w:left="835" w:hanging="360"/>
      </w:pPr>
      <w:rPr>
        <w:rFonts w:ascii="Arial Narrow" w:eastAsia="Times New Roman" w:hAnsi="Arial Narrow" w:hint="default"/>
      </w:rPr>
    </w:lvl>
    <w:lvl w:ilvl="1">
      <w:start w:val="1"/>
      <w:numFmt w:val="bullet"/>
      <w:lvlText w:val="o"/>
      <w:lvlJc w:val="left"/>
      <w:pPr>
        <w:ind w:left="1555" w:hanging="360"/>
      </w:pPr>
      <w:rPr>
        <w:rFonts w:ascii="Courier New" w:hAnsi="Courier New" w:hint="default"/>
      </w:rPr>
    </w:lvl>
    <w:lvl w:ilvl="2">
      <w:start w:val="1"/>
      <w:numFmt w:val="bullet"/>
      <w:lvlText w:val=""/>
      <w:lvlJc w:val="left"/>
      <w:pPr>
        <w:ind w:left="2275" w:hanging="360"/>
      </w:pPr>
      <w:rPr>
        <w:rFonts w:ascii="Wingdings" w:hAnsi="Wingdings" w:hint="default"/>
      </w:rPr>
    </w:lvl>
    <w:lvl w:ilvl="3">
      <w:start w:val="1"/>
      <w:numFmt w:val="bullet"/>
      <w:lvlText w:val=""/>
      <w:lvlJc w:val="left"/>
      <w:pPr>
        <w:ind w:left="2995" w:hanging="360"/>
      </w:pPr>
      <w:rPr>
        <w:rFonts w:ascii="Symbol" w:hAnsi="Symbol" w:hint="default"/>
      </w:rPr>
    </w:lvl>
    <w:lvl w:ilvl="4">
      <w:start w:val="1"/>
      <w:numFmt w:val="bullet"/>
      <w:lvlText w:val="o"/>
      <w:lvlJc w:val="left"/>
      <w:pPr>
        <w:ind w:left="3715" w:hanging="360"/>
      </w:pPr>
      <w:rPr>
        <w:rFonts w:ascii="Courier New" w:hAnsi="Courier New" w:hint="default"/>
      </w:rPr>
    </w:lvl>
    <w:lvl w:ilvl="5">
      <w:start w:val="1"/>
      <w:numFmt w:val="bullet"/>
      <w:lvlText w:val=""/>
      <w:lvlJc w:val="left"/>
      <w:pPr>
        <w:ind w:left="4435" w:hanging="360"/>
      </w:pPr>
      <w:rPr>
        <w:rFonts w:ascii="Wingdings" w:hAnsi="Wingdings" w:hint="default"/>
      </w:rPr>
    </w:lvl>
    <w:lvl w:ilvl="6">
      <w:start w:val="1"/>
      <w:numFmt w:val="bullet"/>
      <w:lvlText w:val=""/>
      <w:lvlJc w:val="left"/>
      <w:pPr>
        <w:ind w:left="5155" w:hanging="360"/>
      </w:pPr>
      <w:rPr>
        <w:rFonts w:ascii="Symbol" w:hAnsi="Symbol" w:hint="default"/>
      </w:rPr>
    </w:lvl>
    <w:lvl w:ilvl="7">
      <w:start w:val="1"/>
      <w:numFmt w:val="bullet"/>
      <w:lvlText w:val="o"/>
      <w:lvlJc w:val="left"/>
      <w:pPr>
        <w:ind w:left="5875" w:hanging="360"/>
      </w:pPr>
      <w:rPr>
        <w:rFonts w:ascii="Courier New" w:hAnsi="Courier New" w:hint="default"/>
      </w:rPr>
    </w:lvl>
    <w:lvl w:ilvl="8">
      <w:start w:val="1"/>
      <w:numFmt w:val="bullet"/>
      <w:lvlText w:val=""/>
      <w:lvlJc w:val="left"/>
      <w:pPr>
        <w:ind w:left="6595" w:hanging="360"/>
      </w:pPr>
      <w:rPr>
        <w:rFonts w:ascii="Wingdings" w:hAnsi="Wingdings" w:hint="default"/>
      </w:r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drawingGridHorizontalSpacing w:val="110"/>
  <w:displayHorizontalDrawingGridEvery w:val="2"/>
  <w:characterSpacingControl w:val="doNotCompress"/>
  <w:compat>
    <w:doNotUseIndentAsNumberingTabStop/>
    <w:allowSpaceOfSameStyleInTable/>
    <w:splitPgBreakAndParaMark/>
    <w:useAnsiKerningPairs/>
  </w:compat>
  <w:rsids>
    <w:rsidRoot w:val="003E2FDA"/>
    <w:rsid w:val="00023430"/>
    <w:rsid w:val="00024DC7"/>
    <w:rsid w:val="00057996"/>
    <w:rsid w:val="00061E0B"/>
    <w:rsid w:val="00085A23"/>
    <w:rsid w:val="000914FA"/>
    <w:rsid w:val="000A50D7"/>
    <w:rsid w:val="000B5F44"/>
    <w:rsid w:val="000B6134"/>
    <w:rsid w:val="000C4473"/>
    <w:rsid w:val="000C6A35"/>
    <w:rsid w:val="000D6B1F"/>
    <w:rsid w:val="000E35EE"/>
    <w:rsid w:val="000F664D"/>
    <w:rsid w:val="001024A2"/>
    <w:rsid w:val="0010574E"/>
    <w:rsid w:val="00117159"/>
    <w:rsid w:val="00122445"/>
    <w:rsid w:val="0013423F"/>
    <w:rsid w:val="0013623E"/>
    <w:rsid w:val="001556C2"/>
    <w:rsid w:val="001569D6"/>
    <w:rsid w:val="00187F50"/>
    <w:rsid w:val="001D7084"/>
    <w:rsid w:val="001E1EFB"/>
    <w:rsid w:val="001F4C56"/>
    <w:rsid w:val="002571ED"/>
    <w:rsid w:val="0026271E"/>
    <w:rsid w:val="00263109"/>
    <w:rsid w:val="00267DE3"/>
    <w:rsid w:val="00273807"/>
    <w:rsid w:val="00273BD8"/>
    <w:rsid w:val="002B082B"/>
    <w:rsid w:val="002C076F"/>
    <w:rsid w:val="002C621D"/>
    <w:rsid w:val="002D3C17"/>
    <w:rsid w:val="002D40A4"/>
    <w:rsid w:val="002E2EFB"/>
    <w:rsid w:val="002F0E70"/>
    <w:rsid w:val="002F57D8"/>
    <w:rsid w:val="002F7E21"/>
    <w:rsid w:val="00300AAC"/>
    <w:rsid w:val="00302C80"/>
    <w:rsid w:val="00320564"/>
    <w:rsid w:val="00333188"/>
    <w:rsid w:val="003356AE"/>
    <w:rsid w:val="0034323D"/>
    <w:rsid w:val="00347A4A"/>
    <w:rsid w:val="00371AF5"/>
    <w:rsid w:val="003750E1"/>
    <w:rsid w:val="00382894"/>
    <w:rsid w:val="00385DEA"/>
    <w:rsid w:val="00391972"/>
    <w:rsid w:val="00392A03"/>
    <w:rsid w:val="003A6D4D"/>
    <w:rsid w:val="003B302C"/>
    <w:rsid w:val="003C3C18"/>
    <w:rsid w:val="003E1578"/>
    <w:rsid w:val="003E2FDA"/>
    <w:rsid w:val="003E40E7"/>
    <w:rsid w:val="003E7D7B"/>
    <w:rsid w:val="003F15BB"/>
    <w:rsid w:val="003F1AE9"/>
    <w:rsid w:val="003F1B0C"/>
    <w:rsid w:val="003F4BFB"/>
    <w:rsid w:val="00405940"/>
    <w:rsid w:val="00410D0E"/>
    <w:rsid w:val="004212D8"/>
    <w:rsid w:val="00423C7A"/>
    <w:rsid w:val="0043525F"/>
    <w:rsid w:val="00437E84"/>
    <w:rsid w:val="00460F6F"/>
    <w:rsid w:val="00464C56"/>
    <w:rsid w:val="00465010"/>
    <w:rsid w:val="00472CAF"/>
    <w:rsid w:val="00474853"/>
    <w:rsid w:val="00476918"/>
    <w:rsid w:val="00492934"/>
    <w:rsid w:val="00494659"/>
    <w:rsid w:val="00496EC4"/>
    <w:rsid w:val="004B542A"/>
    <w:rsid w:val="004B703D"/>
    <w:rsid w:val="004C0948"/>
    <w:rsid w:val="004C55F1"/>
    <w:rsid w:val="004C5F3A"/>
    <w:rsid w:val="004C788C"/>
    <w:rsid w:val="004D2E7E"/>
    <w:rsid w:val="004D7469"/>
    <w:rsid w:val="004E7828"/>
    <w:rsid w:val="004F4FE7"/>
    <w:rsid w:val="00502D2F"/>
    <w:rsid w:val="005038E6"/>
    <w:rsid w:val="00507F56"/>
    <w:rsid w:val="00510639"/>
    <w:rsid w:val="00520C6A"/>
    <w:rsid w:val="00533B8E"/>
    <w:rsid w:val="005401F5"/>
    <w:rsid w:val="00566729"/>
    <w:rsid w:val="005734A7"/>
    <w:rsid w:val="00580809"/>
    <w:rsid w:val="00582E55"/>
    <w:rsid w:val="00584809"/>
    <w:rsid w:val="00585475"/>
    <w:rsid w:val="00587BE8"/>
    <w:rsid w:val="005A3404"/>
    <w:rsid w:val="005A54C2"/>
    <w:rsid w:val="005B632C"/>
    <w:rsid w:val="005C3DB6"/>
    <w:rsid w:val="005D2E83"/>
    <w:rsid w:val="005D6E7D"/>
    <w:rsid w:val="005E1FED"/>
    <w:rsid w:val="005E23D8"/>
    <w:rsid w:val="005E7005"/>
    <w:rsid w:val="005F71C8"/>
    <w:rsid w:val="006274AE"/>
    <w:rsid w:val="00636393"/>
    <w:rsid w:val="00637147"/>
    <w:rsid w:val="006408C4"/>
    <w:rsid w:val="00645A4E"/>
    <w:rsid w:val="00661D14"/>
    <w:rsid w:val="00665834"/>
    <w:rsid w:val="00695346"/>
    <w:rsid w:val="006A346D"/>
    <w:rsid w:val="006A7010"/>
    <w:rsid w:val="006A7CB2"/>
    <w:rsid w:val="006B1654"/>
    <w:rsid w:val="006C27A3"/>
    <w:rsid w:val="006C6B2C"/>
    <w:rsid w:val="006C7151"/>
    <w:rsid w:val="006D2860"/>
    <w:rsid w:val="006D495B"/>
    <w:rsid w:val="006E5AB4"/>
    <w:rsid w:val="006F7053"/>
    <w:rsid w:val="00726117"/>
    <w:rsid w:val="00733DF5"/>
    <w:rsid w:val="00754F65"/>
    <w:rsid w:val="00756625"/>
    <w:rsid w:val="007660EB"/>
    <w:rsid w:val="00790D97"/>
    <w:rsid w:val="00797FF2"/>
    <w:rsid w:val="007A504D"/>
    <w:rsid w:val="007A657B"/>
    <w:rsid w:val="007B5AD1"/>
    <w:rsid w:val="007C7200"/>
    <w:rsid w:val="007D33D4"/>
    <w:rsid w:val="007E217A"/>
    <w:rsid w:val="00807893"/>
    <w:rsid w:val="00811555"/>
    <w:rsid w:val="00821C14"/>
    <w:rsid w:val="00832242"/>
    <w:rsid w:val="00841AD9"/>
    <w:rsid w:val="00842A0F"/>
    <w:rsid w:val="008456EE"/>
    <w:rsid w:val="00853656"/>
    <w:rsid w:val="00855391"/>
    <w:rsid w:val="0086381C"/>
    <w:rsid w:val="00874816"/>
    <w:rsid w:val="00877D17"/>
    <w:rsid w:val="0088626A"/>
    <w:rsid w:val="00892ACE"/>
    <w:rsid w:val="00897E35"/>
    <w:rsid w:val="008B6061"/>
    <w:rsid w:val="008C20F0"/>
    <w:rsid w:val="008D047F"/>
    <w:rsid w:val="008E42A1"/>
    <w:rsid w:val="008E558F"/>
    <w:rsid w:val="009215E0"/>
    <w:rsid w:val="00922B87"/>
    <w:rsid w:val="00932A9A"/>
    <w:rsid w:val="0094105F"/>
    <w:rsid w:val="0094159C"/>
    <w:rsid w:val="00964061"/>
    <w:rsid w:val="00972F63"/>
    <w:rsid w:val="009761EE"/>
    <w:rsid w:val="009A261A"/>
    <w:rsid w:val="009C0670"/>
    <w:rsid w:val="009D1475"/>
    <w:rsid w:val="009D2BE2"/>
    <w:rsid w:val="009D516A"/>
    <w:rsid w:val="009E4540"/>
    <w:rsid w:val="00A03EBD"/>
    <w:rsid w:val="00A14D20"/>
    <w:rsid w:val="00A1680E"/>
    <w:rsid w:val="00A22B26"/>
    <w:rsid w:val="00A24982"/>
    <w:rsid w:val="00A24D41"/>
    <w:rsid w:val="00A25190"/>
    <w:rsid w:val="00A35AD0"/>
    <w:rsid w:val="00A360F7"/>
    <w:rsid w:val="00A41281"/>
    <w:rsid w:val="00A41458"/>
    <w:rsid w:val="00A451B7"/>
    <w:rsid w:val="00A53AE0"/>
    <w:rsid w:val="00A567C3"/>
    <w:rsid w:val="00A61B0B"/>
    <w:rsid w:val="00A6300D"/>
    <w:rsid w:val="00A87E8E"/>
    <w:rsid w:val="00AC01BF"/>
    <w:rsid w:val="00AC37C9"/>
    <w:rsid w:val="00AE5085"/>
    <w:rsid w:val="00B24EBB"/>
    <w:rsid w:val="00B30162"/>
    <w:rsid w:val="00B3203B"/>
    <w:rsid w:val="00B37A2B"/>
    <w:rsid w:val="00B37B9A"/>
    <w:rsid w:val="00B566F9"/>
    <w:rsid w:val="00B636B8"/>
    <w:rsid w:val="00B7120F"/>
    <w:rsid w:val="00B7750E"/>
    <w:rsid w:val="00BA5465"/>
    <w:rsid w:val="00BB5332"/>
    <w:rsid w:val="00BB5595"/>
    <w:rsid w:val="00BC1A7B"/>
    <w:rsid w:val="00BC2964"/>
    <w:rsid w:val="00BE2559"/>
    <w:rsid w:val="00BE2B72"/>
    <w:rsid w:val="00BF7A59"/>
    <w:rsid w:val="00C277DC"/>
    <w:rsid w:val="00C32A0E"/>
    <w:rsid w:val="00C34C85"/>
    <w:rsid w:val="00C3719D"/>
    <w:rsid w:val="00C46335"/>
    <w:rsid w:val="00C4677C"/>
    <w:rsid w:val="00C52B1B"/>
    <w:rsid w:val="00C656B2"/>
    <w:rsid w:val="00C65841"/>
    <w:rsid w:val="00C75481"/>
    <w:rsid w:val="00C84C25"/>
    <w:rsid w:val="00C9086F"/>
    <w:rsid w:val="00C925B9"/>
    <w:rsid w:val="00CB5B3C"/>
    <w:rsid w:val="00CE7D53"/>
    <w:rsid w:val="00D01112"/>
    <w:rsid w:val="00D02AB4"/>
    <w:rsid w:val="00D31B85"/>
    <w:rsid w:val="00D33DF7"/>
    <w:rsid w:val="00D377F2"/>
    <w:rsid w:val="00D62AE4"/>
    <w:rsid w:val="00D64565"/>
    <w:rsid w:val="00D732E5"/>
    <w:rsid w:val="00D83CA1"/>
    <w:rsid w:val="00DA33E5"/>
    <w:rsid w:val="00DA3EB9"/>
    <w:rsid w:val="00DA560B"/>
    <w:rsid w:val="00DE083F"/>
    <w:rsid w:val="00DF3AE6"/>
    <w:rsid w:val="00E24D4D"/>
    <w:rsid w:val="00E315F8"/>
    <w:rsid w:val="00E40799"/>
    <w:rsid w:val="00E45D80"/>
    <w:rsid w:val="00E67F4D"/>
    <w:rsid w:val="00E70526"/>
    <w:rsid w:val="00E75545"/>
    <w:rsid w:val="00E87D34"/>
    <w:rsid w:val="00E94E67"/>
    <w:rsid w:val="00EA285B"/>
    <w:rsid w:val="00EB1BF4"/>
    <w:rsid w:val="00EB60F6"/>
    <w:rsid w:val="00EB7C02"/>
    <w:rsid w:val="00EC5CC1"/>
    <w:rsid w:val="00ED67BE"/>
    <w:rsid w:val="00F04F12"/>
    <w:rsid w:val="00F05094"/>
    <w:rsid w:val="00F22EC1"/>
    <w:rsid w:val="00F2388A"/>
    <w:rsid w:val="00F24839"/>
    <w:rsid w:val="00F509FE"/>
    <w:rsid w:val="00F52BB5"/>
    <w:rsid w:val="00F56190"/>
    <w:rsid w:val="00F62CC9"/>
    <w:rsid w:val="00F63DBD"/>
    <w:rsid w:val="00F7142D"/>
    <w:rsid w:val="00F83F0E"/>
    <w:rsid w:val="00F862CA"/>
    <w:rsid w:val="00F92A20"/>
    <w:rsid w:val="00FB0AF8"/>
    <w:rsid w:val="00FC3184"/>
    <w:rsid w:val="00FE5ABB"/>
    <w:rsid w:val="00FE7D38"/>
    <w:rsid w:val="00FF04AC"/>
    <w:rsid w:val="00FF1737"/>
    <w:rsid w:val="00FF71CF"/>
    <w:rsid w:val="00FF7D0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A35"/>
    <w:pPr>
      <w:framePr w:wrap="auto"/>
      <w:widowControl/>
      <w:autoSpaceDE/>
      <w:autoSpaceDN/>
      <w:adjustRightInd/>
      <w:spacing w:after="200" w:line="276" w:lineRule="auto"/>
      <w:ind w:left="0" w:right="0"/>
      <w:jc w:val="left"/>
      <w:textAlignment w:val="auto"/>
    </w:pPr>
    <w:rPr>
      <w:rFonts w:ascii="Calibri" w:hAnsi="Calibri" w:cs="Iskoola Pota"/>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5734A7"/>
    <w:pPr>
      <w:spacing w:after="0" w:line="240" w:lineRule="auto"/>
      <w:jc w:val="left"/>
    </w:pPr>
    <w:rPr>
      <w:rFonts w:ascii="Tahoma" w:hAnsi="Tahoma" w:cs="Times New Roman"/>
      <w:sz w:val="16"/>
      <w:szCs w:val="16"/>
    </w:rPr>
  </w:style>
  <w:style w:type="character" w:customStyle="1" w:styleId="TextbublinyChar">
    <w:name w:val="Text bubliny Char"/>
    <w:basedOn w:val="DefaultParagraphFont"/>
    <w:link w:val="BalloonText"/>
    <w:uiPriority w:val="99"/>
    <w:semiHidden/>
    <w:locked/>
    <w:rsid w:val="005734A7"/>
    <w:rPr>
      <w:rFonts w:ascii="Tahoma" w:hAnsi="Tahoma" w:cs="Times New Roman"/>
      <w:sz w:val="16"/>
      <w:rtl w:val="0"/>
      <w:cs w:val="0"/>
      <w:lang w:val="x-none" w:eastAsia="en-US"/>
    </w:rPr>
  </w:style>
  <w:style w:type="paragraph" w:styleId="Header">
    <w:name w:val="header"/>
    <w:basedOn w:val="Normal"/>
    <w:link w:val="HlavikaChar"/>
    <w:uiPriority w:val="99"/>
    <w:unhideWhenUsed/>
    <w:rsid w:val="00AC37C9"/>
    <w:pPr>
      <w:tabs>
        <w:tab w:val="center" w:pos="4536"/>
        <w:tab w:val="right" w:pos="9072"/>
      </w:tabs>
      <w:jc w:val="left"/>
    </w:pPr>
  </w:style>
  <w:style w:type="character" w:customStyle="1" w:styleId="HlavikaChar">
    <w:name w:val="Hlavička Char"/>
    <w:basedOn w:val="DefaultParagraphFont"/>
    <w:link w:val="Header"/>
    <w:uiPriority w:val="99"/>
    <w:locked/>
    <w:rsid w:val="00AC37C9"/>
    <w:rPr>
      <w:rFonts w:cs="Times New Roman"/>
      <w:sz w:val="22"/>
      <w:szCs w:val="22"/>
      <w:rtl w:val="0"/>
      <w:cs w:val="0"/>
      <w:lang w:val="x-none" w:eastAsia="en-US"/>
    </w:rPr>
  </w:style>
  <w:style w:type="paragraph" w:styleId="Footer">
    <w:name w:val="footer"/>
    <w:basedOn w:val="Normal"/>
    <w:link w:val="PtaChar"/>
    <w:uiPriority w:val="99"/>
    <w:unhideWhenUsed/>
    <w:rsid w:val="00AC37C9"/>
    <w:pPr>
      <w:tabs>
        <w:tab w:val="center" w:pos="4536"/>
        <w:tab w:val="right" w:pos="9072"/>
      </w:tabs>
      <w:jc w:val="left"/>
    </w:pPr>
  </w:style>
  <w:style w:type="character" w:customStyle="1" w:styleId="PtaChar">
    <w:name w:val="Päta Char"/>
    <w:basedOn w:val="DefaultParagraphFont"/>
    <w:link w:val="Footer"/>
    <w:uiPriority w:val="99"/>
    <w:locked/>
    <w:rsid w:val="00AC37C9"/>
    <w:rPr>
      <w:rFonts w:cs="Times New Roman"/>
      <w:sz w:val="22"/>
      <w:szCs w:val="22"/>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D0F62-CFAC-49E8-B2D5-E560BEC3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10</Pages>
  <Words>3158</Words>
  <Characters>18002</Characters>
  <Application>Microsoft Office Word</Application>
  <DocSecurity>0</DocSecurity>
  <Lines>0</Lines>
  <Paragraphs>0</Paragraphs>
  <ScaleCrop>false</ScaleCrop>
  <Company>MF SR</Company>
  <LinksUpToDate>false</LinksUpToDate>
  <CharactersWithSpaces>21118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tberan</dc:creator>
  <cp:lastModifiedBy>Puskarova Eva</cp:lastModifiedBy>
  <cp:revision>6</cp:revision>
  <cp:lastPrinted>2012-09-19T10:59:00Z</cp:lastPrinted>
  <dcterms:created xsi:type="dcterms:W3CDTF">2012-09-21T10:27:00Z</dcterms:created>
  <dcterms:modified xsi:type="dcterms:W3CDTF">2012-09-24T12:26:00Z</dcterms:modified>
</cp:coreProperties>
</file>