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7F6F43" w:rsidP="00CA4E56">
      <w:pPr>
        <w:bidi w:val="0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7F6F43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A4E56" w:rsidRPr="007F6F43" w:rsidP="00CA4E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7F6F43">
        <w:rPr>
          <w:rFonts w:ascii="Times New Roman" w:hAnsi="Times New Roman"/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RPr="00F734EE" w:rsidP="00D92324">
      <w:pPr>
        <w:pStyle w:val="NormalWeb"/>
        <w:bidi w:val="0"/>
        <w:spacing w:before="0" w:beforeAutospacing="0" w:after="0" w:afterAutospacing="0"/>
        <w:ind w:right="-108"/>
        <w:rPr>
          <w:rFonts w:ascii="Times New Roman" w:hAnsi="Times New Roman"/>
          <w:b/>
          <w:bCs/>
        </w:rPr>
      </w:pPr>
      <w:r w:rsidRPr="00F734EE" w:rsidR="00CA4E56">
        <w:rPr>
          <w:rFonts w:ascii="Times New Roman" w:hAnsi="Times New Roman"/>
          <w:b/>
          <w:bCs/>
        </w:rPr>
        <w:t xml:space="preserve">A.1. Názov materiálu: </w:t>
      </w:r>
    </w:p>
    <w:p w:rsidR="00D92324" w:rsidRPr="007F6F43" w:rsidP="003C442D">
      <w:pPr>
        <w:pStyle w:val="NormalWeb"/>
        <w:bidi w:val="0"/>
        <w:spacing w:before="0" w:beforeAutospacing="0" w:after="0" w:afterAutospacing="0" w:line="276" w:lineRule="auto"/>
        <w:ind w:right="-108"/>
        <w:jc w:val="both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>Návrh na vydanie zákona, ktorým sa mení zákon č. 38/1993 Z. z. o organizácii Ústavného súdu Slovenskej republiky, o konaní pred ním a o postavení jeho sudcov v znení neskorších predpisov</w:t>
      </w:r>
    </w:p>
    <w:p w:rsidR="00CA4E56" w:rsidRPr="00081238" w:rsidP="00CA4E56">
      <w:pPr>
        <w:bidi w:val="0"/>
        <w:jc w:val="both"/>
        <w:rPr>
          <w:rFonts w:cs="Calibri"/>
          <w:bCs/>
          <w:sz w:val="22"/>
          <w:szCs w:val="22"/>
        </w:rPr>
      </w:pPr>
    </w:p>
    <w:p w:rsidR="00CA4E56" w:rsidRPr="00081238" w:rsidP="00CA4E56">
      <w:pPr>
        <w:bidi w:val="0"/>
        <w:jc w:val="both"/>
        <w:rPr>
          <w:rFonts w:cs="Calibri"/>
          <w:bCs/>
          <w:sz w:val="22"/>
          <w:szCs w:val="22"/>
        </w:rPr>
      </w:pPr>
    </w:p>
    <w:p w:rsidR="00CA4E56" w:rsidRPr="00F734EE" w:rsidP="00CA4E56">
      <w:pPr>
        <w:bidi w:val="0"/>
        <w:jc w:val="both"/>
        <w:rPr>
          <w:rFonts w:ascii="Times New Roman" w:hAnsi="Times New Roman"/>
          <w:b/>
          <w:bCs/>
        </w:rPr>
      </w:pPr>
      <w:r w:rsidRPr="00F734EE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0"/>
        <w:gridCol w:w="1188"/>
        <w:gridCol w:w="1178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 w:rsidR="00E90F86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476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C04768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CA4E56" w:rsidRPr="00081238" w:rsidP="00081238">
      <w:pPr>
        <w:bidi w:val="0"/>
        <w:rPr>
          <w:rFonts w:cs="Calibri"/>
          <w:bCs/>
          <w:sz w:val="22"/>
          <w:szCs w:val="22"/>
        </w:rPr>
      </w:pPr>
      <w:r w:rsidRPr="00081238">
        <w:rPr>
          <w:rFonts w:cs="Calibri"/>
          <w:bCs/>
          <w:sz w:val="22"/>
          <w:szCs w:val="22"/>
        </w:rPr>
        <w:t> </w:t>
      </w:r>
    </w:p>
    <w:p w:rsidR="00CA4E56" w:rsidRPr="00F734EE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F734EE">
        <w:rPr>
          <w:rFonts w:ascii="Times New Roman" w:hAnsi="Times New Roman"/>
          <w:b/>
          <w:bCs/>
        </w:rPr>
        <w:t>A.3. Poznámky</w:t>
      </w:r>
    </w:p>
    <w:p w:rsidR="00CA4E56" w:rsidRPr="007F6F43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> </w:t>
      </w:r>
    </w:p>
    <w:p w:rsidR="00081238" w:rsidRPr="007F6F43" w:rsidP="007F6F43">
      <w:pPr>
        <w:pStyle w:val="NormalWeb"/>
        <w:numPr>
          <w:numId w:val="4"/>
        </w:numPr>
        <w:bidi w:val="0"/>
        <w:spacing w:before="0" w:beforeAutospacing="0" w:after="0" w:afterAutospacing="0"/>
        <w:ind w:left="709" w:right="-108" w:hanging="142"/>
        <w:rPr>
          <w:rFonts w:ascii="Times New Roman" w:hAnsi="Times New Roman"/>
          <w:b/>
          <w:bCs/>
        </w:rPr>
      </w:pPr>
      <w:r w:rsidRPr="007F6F43">
        <w:rPr>
          <w:rFonts w:ascii="Times New Roman" w:hAnsi="Times New Roman"/>
          <w:b/>
          <w:bCs/>
        </w:rPr>
        <w:t>Odhad dopadov na verejné financie</w:t>
      </w:r>
    </w:p>
    <w:p w:rsidR="00081238" w:rsidRPr="007F6F43" w:rsidP="007F6F43">
      <w:pPr>
        <w:pStyle w:val="NormalWeb"/>
        <w:bidi w:val="0"/>
        <w:spacing w:before="0" w:beforeAutospacing="0" w:after="0" w:afterAutospacing="0" w:line="276" w:lineRule="auto"/>
        <w:ind w:left="709" w:right="-108" w:hanging="1"/>
        <w:jc w:val="both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>Návrh zákona nebude mať priamy dopad na štátny rozpočet, rozpočty obcí alebo rozpočty vyšších územných celkov.</w:t>
      </w:r>
    </w:p>
    <w:p w:rsidR="00081238" w:rsidRPr="007F6F43" w:rsidP="007F6F43">
      <w:pPr>
        <w:numPr>
          <w:numId w:val="4"/>
        </w:numPr>
        <w:bidi w:val="0"/>
        <w:ind w:left="709" w:hanging="142"/>
        <w:jc w:val="both"/>
        <w:rPr>
          <w:rFonts w:ascii="Times New Roman" w:hAnsi="Times New Roman"/>
        </w:rPr>
      </w:pPr>
      <w:r w:rsidRPr="007F6F43">
        <w:rPr>
          <w:rFonts w:ascii="Times New Roman" w:hAnsi="Times New Roman"/>
          <w:b/>
          <w:bCs/>
          <w:color w:val="000000"/>
        </w:rPr>
        <w:t>Odhad ekonomických dopadov na obyvateľstvo, hospodárenie podnikateľskej sféry a iných právnických osôb</w:t>
      </w:r>
    </w:p>
    <w:p w:rsidR="00081238" w:rsidRPr="007F6F43" w:rsidP="007F6F43">
      <w:pPr>
        <w:pStyle w:val="NormalWeb"/>
        <w:bidi w:val="0"/>
        <w:spacing w:before="0" w:beforeAutospacing="0" w:after="0" w:afterAutospacing="0" w:line="276" w:lineRule="auto"/>
        <w:ind w:left="709" w:right="-108" w:hanging="1"/>
        <w:jc w:val="both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>Predpokladá sa, že návrh zákona bude mať pozitívny alebo neutrálny vplyv na obyvateľov, hospodárenie podnikateľskej sféry a iných právnických osôb.</w:t>
      </w:r>
    </w:p>
    <w:p w:rsidR="00F12167" w:rsidRPr="007F6F43" w:rsidP="007F6F43">
      <w:pPr>
        <w:pStyle w:val="NormalWeb"/>
        <w:numPr>
          <w:numId w:val="4"/>
        </w:numPr>
        <w:bidi w:val="0"/>
        <w:spacing w:before="0" w:beforeAutospacing="0" w:after="0" w:afterAutospacing="0"/>
        <w:ind w:left="709" w:right="-108" w:hanging="142"/>
        <w:rPr>
          <w:rFonts w:ascii="Times New Roman" w:hAnsi="Times New Roman"/>
          <w:b/>
          <w:bCs/>
          <w:color w:val="000000"/>
        </w:rPr>
      </w:pPr>
      <w:r w:rsidRPr="007F6F43">
        <w:rPr>
          <w:rFonts w:ascii="Times New Roman" w:hAnsi="Times New Roman"/>
          <w:b/>
          <w:bCs/>
          <w:color w:val="000000"/>
        </w:rPr>
        <w:t>Odhad dopadov na zamestnanosť</w:t>
      </w:r>
    </w:p>
    <w:p w:rsidR="00F12167" w:rsidRPr="007F6F43" w:rsidP="007F6F43">
      <w:pPr>
        <w:bidi w:val="0"/>
        <w:ind w:left="709" w:hanging="1"/>
        <w:jc w:val="both"/>
        <w:outlineLvl w:val="0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>Realizácia predloženého návrhu zákona nebude mať negatívny vplyv na nezamestnanosť ani na zamestnanosť občanov Slovenskej republiky. </w:t>
      </w:r>
    </w:p>
    <w:p w:rsidR="00081238" w:rsidRPr="007F6F43" w:rsidP="007F6F43">
      <w:pPr>
        <w:pStyle w:val="NormalWeb"/>
        <w:numPr>
          <w:numId w:val="4"/>
        </w:numPr>
        <w:bidi w:val="0"/>
        <w:spacing w:before="0" w:beforeAutospacing="0" w:after="0" w:afterAutospacing="0"/>
        <w:ind w:left="709" w:right="-108" w:hanging="142"/>
        <w:rPr>
          <w:rFonts w:ascii="Times New Roman" w:hAnsi="Times New Roman"/>
          <w:b/>
          <w:bCs/>
          <w:color w:val="000000"/>
        </w:rPr>
      </w:pPr>
      <w:r w:rsidRPr="007F6F43">
        <w:rPr>
          <w:rFonts w:ascii="Times New Roman" w:hAnsi="Times New Roman"/>
          <w:b/>
          <w:bCs/>
          <w:color w:val="000000"/>
        </w:rPr>
        <w:t>Odhad dopadov na životné prostredie</w:t>
      </w:r>
    </w:p>
    <w:p w:rsidR="00081238" w:rsidRPr="007F6F43" w:rsidP="007F6F43">
      <w:pPr>
        <w:pStyle w:val="NormalWeb"/>
        <w:bidi w:val="0"/>
        <w:spacing w:before="0" w:beforeAutospacing="0" w:after="0" w:afterAutospacing="0" w:line="276" w:lineRule="auto"/>
        <w:ind w:left="709" w:right="-108" w:hanging="1"/>
        <w:jc w:val="both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 xml:space="preserve">Predložený návrh zákona nebude mať žiadny vplyv na životné prostredie.   </w:t>
      </w:r>
    </w:p>
    <w:p w:rsidR="00F12167" w:rsidRPr="007F6F43" w:rsidP="007F6F43">
      <w:pPr>
        <w:pStyle w:val="NormalWeb"/>
        <w:numPr>
          <w:numId w:val="4"/>
        </w:numPr>
        <w:bidi w:val="0"/>
        <w:spacing w:before="0" w:beforeAutospacing="0" w:after="0" w:afterAutospacing="0"/>
        <w:ind w:left="709" w:right="-108" w:hanging="142"/>
        <w:rPr>
          <w:rFonts w:ascii="Times New Roman" w:hAnsi="Times New Roman"/>
          <w:b/>
          <w:bCs/>
          <w:color w:val="000000"/>
        </w:rPr>
      </w:pPr>
      <w:r w:rsidRPr="007F6F43" w:rsidR="00081238">
        <w:rPr>
          <w:rFonts w:ascii="Times New Roman" w:hAnsi="Times New Roman"/>
          <w:b/>
          <w:bCs/>
          <w:color w:val="000000"/>
        </w:rPr>
        <w:t xml:space="preserve">Odhad dopadov na </w:t>
      </w:r>
      <w:r w:rsidRPr="007F6F43">
        <w:rPr>
          <w:rFonts w:ascii="Times New Roman" w:hAnsi="Times New Roman"/>
          <w:b/>
          <w:bCs/>
          <w:color w:val="000000"/>
        </w:rPr>
        <w:t>informatizáciu spoločnosti</w:t>
      </w:r>
    </w:p>
    <w:p w:rsidR="00AC08C8" w:rsidRPr="007F6F43" w:rsidP="007F6F43">
      <w:pPr>
        <w:bidi w:val="0"/>
        <w:ind w:left="709" w:hanging="1"/>
        <w:jc w:val="both"/>
        <w:outlineLvl w:val="0"/>
        <w:rPr>
          <w:rFonts w:ascii="Times New Roman" w:hAnsi="Times New Roman"/>
          <w:bCs/>
        </w:rPr>
      </w:pPr>
      <w:r w:rsidRPr="007F6F43" w:rsidR="00081238">
        <w:rPr>
          <w:rFonts w:ascii="Times New Roman" w:hAnsi="Times New Roman"/>
          <w:bCs/>
        </w:rPr>
        <w:t xml:space="preserve">Návrh zákona bude mať pozitívny alebo neutrálny vplyv na </w:t>
      </w:r>
      <w:r w:rsidRPr="007F6F43" w:rsidR="00F12167">
        <w:rPr>
          <w:rFonts w:ascii="Times New Roman" w:hAnsi="Times New Roman"/>
          <w:bCs/>
        </w:rPr>
        <w:t>informatizáciu spoločnosti</w:t>
      </w:r>
    </w:p>
    <w:p w:rsidR="00AC08C8" w:rsidRPr="007F6F43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</w:p>
    <w:p w:rsidR="00AC08C8" w:rsidRPr="00F734EE" w:rsidP="00AC08C8">
      <w:pPr>
        <w:bidi w:val="0"/>
        <w:jc w:val="both"/>
        <w:rPr>
          <w:rFonts w:ascii="Times New Roman" w:hAnsi="Times New Roman"/>
          <w:b/>
          <w:bCs/>
        </w:rPr>
      </w:pPr>
      <w:r w:rsidRPr="00F734EE">
        <w:rPr>
          <w:rFonts w:ascii="Times New Roman" w:hAnsi="Times New Roman"/>
          <w:b/>
          <w:bCs/>
        </w:rPr>
        <w:t>A.4. Alternatívne riešenia</w:t>
      </w:r>
    </w:p>
    <w:p w:rsidR="00AC08C8" w:rsidRPr="007F6F43" w:rsidP="007F6F43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>Bezpredmetné</w:t>
      </w:r>
    </w:p>
    <w:p w:rsidR="00AC08C8" w:rsidRPr="007F6F43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</w:p>
    <w:p w:rsidR="00AC08C8" w:rsidRPr="00F734EE" w:rsidP="00AC08C8">
      <w:pPr>
        <w:bidi w:val="0"/>
        <w:rPr>
          <w:rFonts w:ascii="Times New Roman" w:hAnsi="Times New Roman"/>
          <w:b/>
          <w:bCs/>
        </w:rPr>
      </w:pPr>
      <w:r w:rsidRPr="00F734EE">
        <w:rPr>
          <w:rFonts w:ascii="Times New Roman" w:hAnsi="Times New Roman"/>
          <w:b/>
          <w:bCs/>
        </w:rPr>
        <w:t xml:space="preserve">A.5. Stanovisko gestorov </w:t>
      </w:r>
    </w:p>
    <w:p w:rsidR="00AC08C8" w:rsidRPr="007F6F43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  <w:r w:rsidRPr="007F6F43">
        <w:rPr>
          <w:rFonts w:ascii="Times New Roman" w:hAnsi="Times New Roman"/>
          <w:bCs/>
        </w:rPr>
        <w:t>Bezpredmetné</w:t>
      </w:r>
    </w:p>
    <w:p w:rsidR="00AC08C8" w:rsidRPr="003C442D" w:rsidP="00081238">
      <w:pPr>
        <w:bidi w:val="0"/>
        <w:ind w:left="426"/>
        <w:jc w:val="both"/>
        <w:outlineLvl w:val="0"/>
        <w:rPr>
          <w:rFonts w:cs="Calibri"/>
          <w:bCs/>
          <w:sz w:val="22"/>
          <w:szCs w:val="22"/>
        </w:rPr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39C7C75"/>
    <w:multiLevelType w:val="hybridMultilevel"/>
    <w:tmpl w:val="55B67E00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81238"/>
    <w:rsid w:val="0020178B"/>
    <w:rsid w:val="002774C3"/>
    <w:rsid w:val="002B5103"/>
    <w:rsid w:val="0032247F"/>
    <w:rsid w:val="00344042"/>
    <w:rsid w:val="00396289"/>
    <w:rsid w:val="003C442D"/>
    <w:rsid w:val="007B7C46"/>
    <w:rsid w:val="007F6F43"/>
    <w:rsid w:val="00913F63"/>
    <w:rsid w:val="00AC08C8"/>
    <w:rsid w:val="00AF369F"/>
    <w:rsid w:val="00B43D70"/>
    <w:rsid w:val="00B500B0"/>
    <w:rsid w:val="00C04768"/>
    <w:rsid w:val="00CA4E56"/>
    <w:rsid w:val="00D92324"/>
    <w:rsid w:val="00DF421D"/>
    <w:rsid w:val="00E00508"/>
    <w:rsid w:val="00E90F86"/>
    <w:rsid w:val="00F12167"/>
    <w:rsid w:val="00F734EE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81238"/>
    <w:pPr>
      <w:keepNext/>
      <w:widowControl/>
      <w:numPr>
        <w:numId w:val="2"/>
      </w:numPr>
      <w:tabs>
        <w:tab w:val="num" w:pos="1080"/>
      </w:tabs>
      <w:adjustRightInd/>
      <w:ind w:left="1080" w:hanging="720"/>
      <w:jc w:val="both"/>
      <w:outlineLvl w:val="6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4E56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character" w:customStyle="1" w:styleId="Heading7Char">
    <w:name w:val="Heading 7 Char"/>
    <w:basedOn w:val="DefaultParagraphFont"/>
    <w:link w:val="Heading7"/>
    <w:semiHidden/>
    <w:locked/>
    <w:rsid w:val="00081238"/>
    <w:rPr>
      <w:rFonts w:ascii="Times New Roman" w:hAnsi="Times New Roman" w:cs="Times New Roman"/>
      <w:b/>
      <w:bCs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242</Words>
  <Characters>1386</Characters>
  <Application>Microsoft Office Word</Application>
  <DocSecurity>0</DocSecurity>
  <Lines>0</Lines>
  <Paragraphs>0</Paragraphs>
  <ScaleCrop>false</ScaleCrop>
  <Company>Kancelaria NR SR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2012-09-28T14:01:00Z</dcterms:created>
  <dcterms:modified xsi:type="dcterms:W3CDTF">2012-09-28T14:01:00Z</dcterms:modified>
</cp:coreProperties>
</file>