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3967" w:rsidRPr="00021F22" w:rsidP="00021F22">
      <w:pPr>
        <w:pStyle w:val="Heading4"/>
        <w:bidi w:val="0"/>
        <w:jc w:val="center"/>
        <w:rPr>
          <w:rFonts w:ascii="Times New Roman" w:eastAsia="Arial Unicode MS" w:hAnsi="Times New Roman"/>
          <w:sz w:val="24"/>
          <w:szCs w:val="24"/>
        </w:rPr>
      </w:pPr>
      <w:r w:rsidRPr="00021F22">
        <w:rPr>
          <w:rFonts w:ascii="Times New Roman" w:hAnsi="Times New Roman"/>
          <w:sz w:val="24"/>
          <w:szCs w:val="24"/>
        </w:rPr>
        <w:t>D ô v o d o v á   s p r á v a</w:t>
      </w:r>
    </w:p>
    <w:p w:rsidR="00273967" w:rsidRPr="00021F22">
      <w:pPr>
        <w:pStyle w:val="Heading3"/>
        <w:bidi w:val="0"/>
        <w:rPr>
          <w:rFonts w:ascii="Times New Roman" w:eastAsia="Arial Unicode MS" w:hAnsi="Times New Roman" w:cs="Times New Roman"/>
          <w:sz w:val="24"/>
          <w:szCs w:val="24"/>
        </w:rPr>
      </w:pPr>
      <w:r w:rsidRPr="00021F22">
        <w:rPr>
          <w:rFonts w:ascii="Times New Roman" w:hAnsi="Times New Roman" w:cs="Times New Roman"/>
          <w:sz w:val="24"/>
          <w:szCs w:val="24"/>
        </w:rPr>
        <w:t>A) Všeobecná časť</w:t>
      </w:r>
    </w:p>
    <w:p w:rsidR="00273967" w:rsidRPr="0050617F">
      <w:pPr>
        <w:bidi w:val="0"/>
        <w:ind w:firstLine="540"/>
        <w:jc w:val="both"/>
        <w:rPr>
          <w:rFonts w:ascii="Times New Roman" w:hAnsi="Times New Roman"/>
        </w:rPr>
      </w:pPr>
    </w:p>
    <w:p w:rsidR="00273967" w:rsidRPr="00021F22" w:rsidP="00021F22">
      <w:pPr>
        <w:tabs>
          <w:tab w:val="left" w:pos="284"/>
        </w:tabs>
        <w:bidi w:val="0"/>
        <w:spacing w:after="120" w:line="276" w:lineRule="auto"/>
        <w:jc w:val="both"/>
        <w:rPr>
          <w:rFonts w:ascii="Times New Roman" w:eastAsia="Arial Unicode MS" w:hAnsi="Times New Roman"/>
          <w:sz w:val="22"/>
          <w:szCs w:val="22"/>
        </w:rPr>
      </w:pPr>
      <w:r w:rsidRPr="00021F22">
        <w:rPr>
          <w:rFonts w:ascii="Times New Roman" w:hAnsi="Times New Roman"/>
          <w:sz w:val="22"/>
          <w:szCs w:val="22"/>
        </w:rPr>
        <w:t>Návrh novely zákona</w:t>
      </w:r>
      <w:r w:rsidRPr="00021F22">
        <w:rPr>
          <w:rFonts w:ascii="Times New Roman" w:hAnsi="Times New Roman"/>
          <w:bCs/>
          <w:sz w:val="22"/>
          <w:szCs w:val="22"/>
        </w:rPr>
        <w:t xml:space="preserve">, ktorým sa mení zákon č. 38/1993 Z. z. o organizácii Ústavného súdu Slovenskej republiky, o konaní pred ním a o postavení jeho sudcov v znení neskorších predpisov, zakotvuje povinnosť, </w:t>
      </w:r>
      <w:r w:rsidRPr="00021F22">
        <w:rPr>
          <w:rFonts w:ascii="Times New Roman" w:eastAsia="Arial Unicode MS" w:hAnsi="Times New Roman"/>
          <w:sz w:val="22"/>
          <w:szCs w:val="22"/>
        </w:rPr>
        <w:t>ab</w:t>
      </w:r>
      <w:r w:rsidRPr="00021F22">
        <w:rPr>
          <w:rFonts w:ascii="Times New Roman" w:eastAsia="Arial Unicode MS" w:hAnsi="Times New Roman" w:hint="default"/>
          <w:sz w:val="22"/>
          <w:szCs w:val="22"/>
        </w:rPr>
        <w:t>y v prí</w:t>
      </w:r>
      <w:r w:rsidRPr="00021F22">
        <w:rPr>
          <w:rFonts w:ascii="Times New Roman" w:eastAsia="Arial Unicode MS" w:hAnsi="Times New Roman" w:hint="default"/>
          <w:sz w:val="22"/>
          <w:szCs w:val="22"/>
        </w:rPr>
        <w:t>pade, a</w:t>
      </w:r>
      <w:r w:rsidRPr="00021F22">
        <w:rPr>
          <w:rFonts w:ascii="Times New Roman" w:hAnsi="Times New Roman"/>
          <w:sz w:val="22"/>
          <w:szCs w:val="22"/>
          <w:lang w:eastAsia="cs-CZ"/>
        </w:rPr>
        <w:t>k ústavný súd prijme návrh na začatie konania o súlade právnych predpisov podľa čl. 125 ods. 1 Ústavy a</w:t>
      </w:r>
      <w:r w:rsidRPr="00021F22">
        <w:rPr>
          <w:rFonts w:ascii="Times New Roman" w:eastAsia="Arial Unicode MS" w:hAnsi="Times New Roman" w:hint="default"/>
          <w:sz w:val="22"/>
          <w:szCs w:val="22"/>
        </w:rPr>
        <w:t xml:space="preserve"> úč</w:t>
      </w:r>
      <w:r w:rsidRPr="00021F22">
        <w:rPr>
          <w:rFonts w:ascii="Times New Roman" w:eastAsia="Arial Unicode MS" w:hAnsi="Times New Roman" w:hint="default"/>
          <w:sz w:val="22"/>
          <w:szCs w:val="22"/>
        </w:rPr>
        <w:t>astní</w:t>
      </w:r>
      <w:r w:rsidRPr="00021F22">
        <w:rPr>
          <w:rFonts w:ascii="Times New Roman" w:eastAsia="Arial Unicode MS" w:hAnsi="Times New Roman" w:hint="default"/>
          <w:sz w:val="22"/>
          <w:szCs w:val="22"/>
        </w:rPr>
        <w:t>k konania navrhne pozastavenie úč</w:t>
      </w:r>
      <w:r w:rsidRPr="00021F22">
        <w:rPr>
          <w:rFonts w:ascii="Times New Roman" w:eastAsia="Arial Unicode MS" w:hAnsi="Times New Roman" w:hint="default"/>
          <w:sz w:val="22"/>
          <w:szCs w:val="22"/>
        </w:rPr>
        <w:t>innosti napadnutý</w:t>
      </w:r>
      <w:r w:rsidRPr="00021F22">
        <w:rPr>
          <w:rFonts w:ascii="Times New Roman" w:eastAsia="Arial Unicode MS" w:hAnsi="Times New Roman" w:hint="default"/>
          <w:sz w:val="22"/>
          <w:szCs w:val="22"/>
        </w:rPr>
        <w:t>ch prá</w:t>
      </w:r>
      <w:r w:rsidRPr="00021F22">
        <w:rPr>
          <w:rFonts w:ascii="Times New Roman" w:eastAsia="Arial Unicode MS" w:hAnsi="Times New Roman" w:hint="default"/>
          <w:sz w:val="22"/>
          <w:szCs w:val="22"/>
        </w:rPr>
        <w:t>vnych predpisov, ich č</w:t>
      </w:r>
      <w:r w:rsidRPr="00021F22">
        <w:rPr>
          <w:rFonts w:ascii="Times New Roman" w:eastAsia="Arial Unicode MS" w:hAnsi="Times New Roman" w:hint="default"/>
          <w:sz w:val="22"/>
          <w:szCs w:val="22"/>
        </w:rPr>
        <w:t>astí</w:t>
      </w:r>
      <w:r w:rsidRPr="00021F22">
        <w:rPr>
          <w:rFonts w:ascii="Times New Roman" w:eastAsia="Arial Unicode MS" w:hAnsi="Times New Roman" w:hint="default"/>
          <w:sz w:val="22"/>
          <w:szCs w:val="22"/>
        </w:rPr>
        <w:t>, prí</w:t>
      </w:r>
      <w:r w:rsidRPr="00021F22">
        <w:rPr>
          <w:rFonts w:ascii="Times New Roman" w:eastAsia="Arial Unicode MS" w:hAnsi="Times New Roman" w:hint="default"/>
          <w:sz w:val="22"/>
          <w:szCs w:val="22"/>
        </w:rPr>
        <w:t>padne niektorý</w:t>
      </w:r>
      <w:r w:rsidRPr="00021F22">
        <w:rPr>
          <w:rFonts w:ascii="Times New Roman" w:eastAsia="Arial Unicode MS" w:hAnsi="Times New Roman" w:hint="default"/>
          <w:sz w:val="22"/>
          <w:szCs w:val="22"/>
        </w:rPr>
        <w:t>ch ich ustanovení</w:t>
      </w:r>
      <w:r w:rsidRPr="00021F22">
        <w:rPr>
          <w:rFonts w:ascii="Times New Roman" w:eastAsia="Arial Unicode MS" w:hAnsi="Times New Roman" w:hint="default"/>
          <w:sz w:val="22"/>
          <w:szCs w:val="22"/>
        </w:rPr>
        <w:t>, o </w:t>
      </w:r>
      <w:r w:rsidRPr="00021F22">
        <w:rPr>
          <w:rFonts w:ascii="Times New Roman" w:eastAsia="Arial Unicode MS" w:hAnsi="Times New Roman" w:hint="default"/>
          <w:sz w:val="22"/>
          <w:szCs w:val="22"/>
        </w:rPr>
        <w:t>tomto ná</w:t>
      </w:r>
      <w:r w:rsidRPr="00021F22">
        <w:rPr>
          <w:rFonts w:ascii="Times New Roman" w:eastAsia="Arial Unicode MS" w:hAnsi="Times New Roman" w:hint="default"/>
          <w:sz w:val="22"/>
          <w:szCs w:val="22"/>
        </w:rPr>
        <w:t>v</w:t>
      </w:r>
      <w:r w:rsidRPr="00021F22">
        <w:rPr>
          <w:rFonts w:ascii="Times New Roman" w:eastAsia="Arial Unicode MS" w:hAnsi="Times New Roman" w:hint="default"/>
          <w:sz w:val="22"/>
          <w:szCs w:val="22"/>
        </w:rPr>
        <w:t>rhu roz</w:t>
      </w:r>
      <w:r w:rsidRPr="00021F22" w:rsidR="00DA767C">
        <w:rPr>
          <w:rFonts w:ascii="Times New Roman" w:eastAsia="Arial Unicode MS" w:hAnsi="Times New Roman" w:hint="default"/>
          <w:sz w:val="22"/>
          <w:szCs w:val="22"/>
        </w:rPr>
        <w:t>hodol ú</w:t>
      </w:r>
      <w:r w:rsidRPr="00021F22" w:rsidR="00DA767C">
        <w:rPr>
          <w:rFonts w:ascii="Times New Roman" w:eastAsia="Arial Unicode MS" w:hAnsi="Times New Roman" w:hint="default"/>
          <w:sz w:val="22"/>
          <w:szCs w:val="22"/>
        </w:rPr>
        <w:t>stavný</w:t>
      </w:r>
      <w:r w:rsidRPr="00021F22" w:rsidR="00DA767C">
        <w:rPr>
          <w:rFonts w:ascii="Times New Roman" w:eastAsia="Arial Unicode MS" w:hAnsi="Times New Roman" w:hint="default"/>
          <w:sz w:val="22"/>
          <w:szCs w:val="22"/>
        </w:rPr>
        <w:t xml:space="preserve"> sú</w:t>
      </w:r>
      <w:r w:rsidRPr="00021F22" w:rsidR="00DA767C">
        <w:rPr>
          <w:rFonts w:ascii="Times New Roman" w:eastAsia="Arial Unicode MS" w:hAnsi="Times New Roman" w:hint="default"/>
          <w:sz w:val="22"/>
          <w:szCs w:val="22"/>
        </w:rPr>
        <w:t>d najneskô</w:t>
      </w:r>
      <w:r w:rsidRPr="00021F22" w:rsidR="00DA767C">
        <w:rPr>
          <w:rFonts w:ascii="Times New Roman" w:eastAsia="Arial Unicode MS" w:hAnsi="Times New Roman" w:hint="default"/>
          <w:sz w:val="22"/>
          <w:szCs w:val="22"/>
        </w:rPr>
        <w:t>r do 9</w:t>
      </w:r>
      <w:r w:rsidRPr="00021F22">
        <w:rPr>
          <w:rFonts w:ascii="Times New Roman" w:eastAsia="Arial Unicode MS" w:hAnsi="Times New Roman" w:hint="default"/>
          <w:sz w:val="22"/>
          <w:szCs w:val="22"/>
        </w:rPr>
        <w:t>0 dní</w:t>
      </w:r>
      <w:r w:rsidRPr="00021F22">
        <w:rPr>
          <w:rFonts w:ascii="Times New Roman" w:eastAsia="Arial Unicode MS" w:hAnsi="Times New Roman" w:hint="default"/>
          <w:sz w:val="22"/>
          <w:szCs w:val="22"/>
        </w:rPr>
        <w:t xml:space="preserve"> odo dň</w:t>
      </w:r>
      <w:r w:rsidRPr="00021F22">
        <w:rPr>
          <w:rFonts w:ascii="Times New Roman" w:eastAsia="Arial Unicode MS" w:hAnsi="Times New Roman" w:hint="default"/>
          <w:sz w:val="22"/>
          <w:szCs w:val="22"/>
        </w:rPr>
        <w:t>a zač</w:t>
      </w:r>
      <w:r w:rsidRPr="00021F22">
        <w:rPr>
          <w:rFonts w:ascii="Times New Roman" w:eastAsia="Arial Unicode MS" w:hAnsi="Times New Roman" w:hint="default"/>
          <w:sz w:val="22"/>
          <w:szCs w:val="22"/>
        </w:rPr>
        <w:t>atia konania. Navrhovaná</w:t>
      </w:r>
      <w:r w:rsidRPr="00021F22">
        <w:rPr>
          <w:rFonts w:ascii="Times New Roman" w:eastAsia="Arial Unicode MS" w:hAnsi="Times New Roman" w:hint="default"/>
          <w:sz w:val="22"/>
          <w:szCs w:val="22"/>
        </w:rPr>
        <w:t xml:space="preserve"> zmena sa vzť</w:t>
      </w:r>
      <w:r w:rsidRPr="00021F22">
        <w:rPr>
          <w:rFonts w:ascii="Times New Roman" w:eastAsia="Arial Unicode MS" w:hAnsi="Times New Roman" w:hint="default"/>
          <w:sz w:val="22"/>
          <w:szCs w:val="22"/>
        </w:rPr>
        <w:t>ahuje aj na veci, v </w:t>
      </w:r>
      <w:r w:rsidRPr="00021F22">
        <w:rPr>
          <w:rFonts w:ascii="Times New Roman" w:eastAsia="Arial Unicode MS" w:hAnsi="Times New Roman" w:hint="default"/>
          <w:sz w:val="22"/>
          <w:szCs w:val="22"/>
        </w:rPr>
        <w:t>ktorý</w:t>
      </w:r>
      <w:r w:rsidRPr="00021F22">
        <w:rPr>
          <w:rFonts w:ascii="Times New Roman" w:eastAsia="Arial Unicode MS" w:hAnsi="Times New Roman" w:hint="default"/>
          <w:sz w:val="22"/>
          <w:szCs w:val="22"/>
        </w:rPr>
        <w:t>ch ú</w:t>
      </w:r>
      <w:r w:rsidRPr="00021F22">
        <w:rPr>
          <w:rFonts w:ascii="Times New Roman" w:eastAsia="Arial Unicode MS" w:hAnsi="Times New Roman" w:hint="default"/>
          <w:sz w:val="22"/>
          <w:szCs w:val="22"/>
        </w:rPr>
        <w:t>stavný</w:t>
      </w:r>
      <w:r w:rsidRPr="00021F22">
        <w:rPr>
          <w:rFonts w:ascii="Times New Roman" w:eastAsia="Arial Unicode MS" w:hAnsi="Times New Roman" w:hint="default"/>
          <w:sz w:val="22"/>
          <w:szCs w:val="22"/>
        </w:rPr>
        <w:t xml:space="preserve"> sú</w:t>
      </w:r>
      <w:r w:rsidRPr="00021F22">
        <w:rPr>
          <w:rFonts w:ascii="Times New Roman" w:eastAsia="Arial Unicode MS" w:hAnsi="Times New Roman" w:hint="default"/>
          <w:sz w:val="22"/>
          <w:szCs w:val="22"/>
        </w:rPr>
        <w:t>d už</w:t>
      </w:r>
      <w:r w:rsidRPr="00021F22">
        <w:rPr>
          <w:rFonts w:ascii="Times New Roman" w:eastAsia="Arial Unicode MS" w:hAnsi="Times New Roman" w:hint="default"/>
          <w:sz w:val="22"/>
          <w:szCs w:val="22"/>
        </w:rPr>
        <w:t xml:space="preserve"> zač</w:t>
      </w:r>
      <w:r w:rsidRPr="00021F22">
        <w:rPr>
          <w:rFonts w:ascii="Times New Roman" w:eastAsia="Arial Unicode MS" w:hAnsi="Times New Roman" w:hint="default"/>
          <w:sz w:val="22"/>
          <w:szCs w:val="22"/>
        </w:rPr>
        <w:t>al konanie do dň</w:t>
      </w:r>
      <w:r w:rsidRPr="00021F22">
        <w:rPr>
          <w:rFonts w:ascii="Times New Roman" w:eastAsia="Arial Unicode MS" w:hAnsi="Times New Roman" w:hint="default"/>
          <w:sz w:val="22"/>
          <w:szCs w:val="22"/>
        </w:rPr>
        <w:t>a úč</w:t>
      </w:r>
      <w:r w:rsidRPr="00021F22">
        <w:rPr>
          <w:rFonts w:ascii="Times New Roman" w:eastAsia="Arial Unicode MS" w:hAnsi="Times New Roman" w:hint="default"/>
          <w:sz w:val="22"/>
          <w:szCs w:val="22"/>
        </w:rPr>
        <w:t>innosti tohto ná</w:t>
      </w:r>
      <w:r w:rsidRPr="00021F22">
        <w:rPr>
          <w:rFonts w:ascii="Times New Roman" w:eastAsia="Arial Unicode MS" w:hAnsi="Times New Roman" w:hint="default"/>
          <w:sz w:val="22"/>
          <w:szCs w:val="22"/>
        </w:rPr>
        <w:t>vrhu zá</w:t>
      </w:r>
      <w:r w:rsidRPr="00021F22">
        <w:rPr>
          <w:rFonts w:ascii="Times New Roman" w:eastAsia="Arial Unicode MS" w:hAnsi="Times New Roman" w:hint="default"/>
          <w:sz w:val="22"/>
          <w:szCs w:val="22"/>
        </w:rPr>
        <w:t xml:space="preserve">kona. </w:t>
      </w:r>
      <w:r w:rsidRPr="00021F22" w:rsidR="00DA767C">
        <w:rPr>
          <w:rFonts w:ascii="Times New Roman" w:eastAsia="Arial Unicode MS" w:hAnsi="Times New Roman"/>
          <w:sz w:val="22"/>
          <w:szCs w:val="22"/>
        </w:rPr>
        <w:t>V </w:t>
      </w:r>
      <w:r w:rsidRPr="00021F22" w:rsidR="00DA767C">
        <w:rPr>
          <w:rFonts w:ascii="Times New Roman" w:eastAsia="Arial Unicode MS" w:hAnsi="Times New Roman" w:hint="default"/>
          <w:sz w:val="22"/>
          <w:szCs w:val="22"/>
        </w:rPr>
        <w:t>tý</w:t>
      </w:r>
      <w:r w:rsidRPr="00021F22" w:rsidR="00DA767C">
        <w:rPr>
          <w:rFonts w:ascii="Times New Roman" w:eastAsia="Arial Unicode MS" w:hAnsi="Times New Roman" w:hint="default"/>
          <w:sz w:val="22"/>
          <w:szCs w:val="22"/>
        </w:rPr>
        <w:t>ch prí</w:t>
      </w:r>
      <w:r w:rsidRPr="00021F22" w:rsidR="00DA767C">
        <w:rPr>
          <w:rFonts w:ascii="Times New Roman" w:eastAsia="Arial Unicode MS" w:hAnsi="Times New Roman" w:hint="default"/>
          <w:sz w:val="22"/>
          <w:szCs w:val="22"/>
        </w:rPr>
        <w:t>padoch začí</w:t>
      </w:r>
      <w:r w:rsidRPr="00021F22" w:rsidR="00DA767C">
        <w:rPr>
          <w:rFonts w:ascii="Times New Roman" w:eastAsia="Arial Unicode MS" w:hAnsi="Times New Roman" w:hint="default"/>
          <w:sz w:val="22"/>
          <w:szCs w:val="22"/>
        </w:rPr>
        <w:t>na plynúť</w:t>
      </w:r>
      <w:r w:rsidRPr="00021F22" w:rsidR="00DA767C">
        <w:rPr>
          <w:rFonts w:ascii="Times New Roman" w:eastAsia="Arial Unicode MS" w:hAnsi="Times New Roman" w:hint="default"/>
          <w:sz w:val="22"/>
          <w:szCs w:val="22"/>
        </w:rPr>
        <w:t xml:space="preserve"> 9</w:t>
      </w:r>
      <w:r w:rsidRPr="00021F22">
        <w:rPr>
          <w:rFonts w:ascii="Times New Roman" w:eastAsia="Arial Unicode MS" w:hAnsi="Times New Roman"/>
          <w:sz w:val="22"/>
          <w:szCs w:val="22"/>
        </w:rPr>
        <w:t>0-d</w:t>
      </w:r>
      <w:r w:rsidRPr="00021F22" w:rsidR="00584539">
        <w:rPr>
          <w:rFonts w:ascii="Times New Roman" w:eastAsia="Arial Unicode MS" w:hAnsi="Times New Roman" w:hint="default"/>
          <w:sz w:val="22"/>
          <w:szCs w:val="22"/>
        </w:rPr>
        <w:t>ň</w:t>
      </w:r>
      <w:r w:rsidRPr="00021F22" w:rsidR="00584539">
        <w:rPr>
          <w:rFonts w:ascii="Times New Roman" w:eastAsia="Arial Unicode MS" w:hAnsi="Times New Roman" w:hint="default"/>
          <w:sz w:val="22"/>
          <w:szCs w:val="22"/>
        </w:rPr>
        <w:t>ová</w:t>
      </w:r>
      <w:r w:rsidRPr="00021F22" w:rsidR="00584539">
        <w:rPr>
          <w:rFonts w:ascii="Times New Roman" w:eastAsia="Arial Unicode MS" w:hAnsi="Times New Roman" w:hint="default"/>
          <w:sz w:val="22"/>
          <w:szCs w:val="22"/>
        </w:rPr>
        <w:t xml:space="preserve"> lehota dň</w:t>
      </w:r>
      <w:r w:rsidRPr="00021F22" w:rsidR="00584539">
        <w:rPr>
          <w:rFonts w:ascii="Times New Roman" w:eastAsia="Arial Unicode MS" w:hAnsi="Times New Roman" w:hint="default"/>
          <w:sz w:val="22"/>
          <w:szCs w:val="22"/>
        </w:rPr>
        <w:t>om 1. januá</w:t>
      </w:r>
      <w:r w:rsidRPr="00021F22" w:rsidR="00584539">
        <w:rPr>
          <w:rFonts w:ascii="Times New Roman" w:eastAsia="Arial Unicode MS" w:hAnsi="Times New Roman" w:hint="default"/>
          <w:sz w:val="22"/>
          <w:szCs w:val="22"/>
        </w:rPr>
        <w:t>ra 2013</w:t>
      </w:r>
      <w:r w:rsidRPr="00021F22">
        <w:rPr>
          <w:rFonts w:ascii="Times New Roman" w:eastAsia="Arial Unicode MS" w:hAnsi="Times New Roman"/>
          <w:sz w:val="22"/>
          <w:szCs w:val="22"/>
        </w:rPr>
        <w:t>,</w:t>
      </w:r>
      <w:r w:rsidRPr="00021F22">
        <w:rPr>
          <w:rFonts w:ascii="Times New Roman" w:eastAsia="Arial Unicode MS" w:hAnsi="Times New Roman" w:hint="default"/>
          <w:sz w:val="22"/>
          <w:szCs w:val="22"/>
        </w:rPr>
        <w:t xml:space="preserve"> bez ohľ</w:t>
      </w:r>
      <w:r w:rsidRPr="00021F22">
        <w:rPr>
          <w:rFonts w:ascii="Times New Roman" w:eastAsia="Arial Unicode MS" w:hAnsi="Times New Roman" w:hint="default"/>
          <w:sz w:val="22"/>
          <w:szCs w:val="22"/>
        </w:rPr>
        <w:t>adu na skutoč</w:t>
      </w:r>
      <w:r w:rsidRPr="00021F22">
        <w:rPr>
          <w:rFonts w:ascii="Times New Roman" w:eastAsia="Arial Unicode MS" w:hAnsi="Times New Roman" w:hint="default"/>
          <w:sz w:val="22"/>
          <w:szCs w:val="22"/>
        </w:rPr>
        <w:t>ný</w:t>
      </w:r>
      <w:r w:rsidRPr="00021F22">
        <w:rPr>
          <w:rFonts w:ascii="Times New Roman" w:eastAsia="Arial Unicode MS" w:hAnsi="Times New Roman" w:hint="default"/>
          <w:sz w:val="22"/>
          <w:szCs w:val="22"/>
        </w:rPr>
        <w:t xml:space="preserve"> termí</w:t>
      </w:r>
      <w:r w:rsidRPr="00021F22">
        <w:rPr>
          <w:rFonts w:ascii="Times New Roman" w:eastAsia="Arial Unicode MS" w:hAnsi="Times New Roman" w:hint="default"/>
          <w:sz w:val="22"/>
          <w:szCs w:val="22"/>
        </w:rPr>
        <w:t>n zač</w:t>
      </w:r>
      <w:r w:rsidRPr="00021F22">
        <w:rPr>
          <w:rFonts w:ascii="Times New Roman" w:eastAsia="Arial Unicode MS" w:hAnsi="Times New Roman" w:hint="default"/>
          <w:sz w:val="22"/>
          <w:szCs w:val="22"/>
        </w:rPr>
        <w:t>atia konania</w:t>
      </w:r>
      <w:r w:rsidRPr="00021F22">
        <w:rPr>
          <w:rFonts w:ascii="Times New Roman" w:hAnsi="Times New Roman"/>
          <w:sz w:val="22"/>
          <w:szCs w:val="22"/>
        </w:rPr>
        <w:t>.</w:t>
      </w:r>
    </w:p>
    <w:p w:rsidR="00273967" w:rsidRPr="00021F22" w:rsidP="00021F22">
      <w:pPr>
        <w:autoSpaceDE w:val="0"/>
        <w:autoSpaceDN w:val="0"/>
        <w:bidi w:val="0"/>
        <w:adjustRightInd w:val="0"/>
        <w:spacing w:after="120" w:line="276" w:lineRule="auto"/>
        <w:jc w:val="both"/>
        <w:rPr>
          <w:rFonts w:ascii="Times New Roman" w:hAnsi="Times New Roman"/>
          <w:sz w:val="22"/>
          <w:szCs w:val="22"/>
          <w:lang w:eastAsia="cs-CZ"/>
        </w:rPr>
      </w:pPr>
      <w:r w:rsidRPr="00021F22">
        <w:rPr>
          <w:rFonts w:ascii="Times New Roman" w:eastAsia="Arial Unicode MS" w:hAnsi="Times New Roman" w:hint="default"/>
          <w:sz w:val="22"/>
          <w:szCs w:val="22"/>
        </w:rPr>
        <w:t>Podľ</w:t>
      </w:r>
      <w:r w:rsidRPr="00021F22">
        <w:rPr>
          <w:rFonts w:ascii="Times New Roman" w:eastAsia="Arial Unicode MS" w:hAnsi="Times New Roman" w:hint="default"/>
          <w:sz w:val="22"/>
          <w:szCs w:val="22"/>
        </w:rPr>
        <w:t>a §</w:t>
      </w:r>
      <w:r w:rsidRPr="00021F22">
        <w:rPr>
          <w:rFonts w:ascii="Times New Roman" w:eastAsia="Arial Unicode MS" w:hAnsi="Times New Roman" w:hint="default"/>
          <w:sz w:val="22"/>
          <w:szCs w:val="22"/>
        </w:rPr>
        <w:t xml:space="preserve"> 38 ods. 1 a </w:t>
      </w:r>
      <w:r w:rsidRPr="00021F22">
        <w:rPr>
          <w:rFonts w:ascii="Times New Roman" w:eastAsia="Arial Unicode MS" w:hAnsi="Times New Roman" w:hint="default"/>
          <w:sz w:val="22"/>
          <w:szCs w:val="22"/>
        </w:rPr>
        <w:t>2 zá</w:t>
      </w:r>
      <w:r w:rsidRPr="00021F22">
        <w:rPr>
          <w:rFonts w:ascii="Times New Roman" w:eastAsia="Arial Unicode MS" w:hAnsi="Times New Roman" w:hint="default"/>
          <w:sz w:val="22"/>
          <w:szCs w:val="22"/>
        </w:rPr>
        <w:t xml:space="preserve">kona </w:t>
      </w:r>
      <w:r w:rsidRPr="00021F22">
        <w:rPr>
          <w:rFonts w:ascii="Times New Roman" w:hAnsi="Times New Roman"/>
          <w:bCs/>
          <w:sz w:val="22"/>
          <w:szCs w:val="22"/>
        </w:rPr>
        <w:t>č. 38/1993 Z. z. o organizácii Ústavného súdu Slovenskej republiky, o konaní pred ním a o postavení jeho sudcov v znení neskorších predpisov,</w:t>
      </w:r>
      <w:r w:rsidRPr="00021F22">
        <w:rPr>
          <w:rFonts w:ascii="Times New Roman" w:eastAsia="Arial Unicode MS" w:hAnsi="Times New Roman"/>
          <w:sz w:val="22"/>
          <w:szCs w:val="22"/>
        </w:rPr>
        <w:t xml:space="preserve"> v </w:t>
      </w:r>
      <w:r w:rsidRPr="00021F22">
        <w:rPr>
          <w:rFonts w:ascii="Times New Roman" w:eastAsia="Arial Unicode MS" w:hAnsi="Times New Roman" w:hint="default"/>
          <w:sz w:val="22"/>
          <w:szCs w:val="22"/>
        </w:rPr>
        <w:t>prí</w:t>
      </w:r>
      <w:r w:rsidRPr="00021F22">
        <w:rPr>
          <w:rFonts w:ascii="Times New Roman" w:eastAsia="Arial Unicode MS" w:hAnsi="Times New Roman" w:hint="default"/>
          <w:sz w:val="22"/>
          <w:szCs w:val="22"/>
        </w:rPr>
        <w:t>pade, a</w:t>
      </w:r>
      <w:r w:rsidRPr="00021F22">
        <w:rPr>
          <w:rFonts w:ascii="Times New Roman" w:hAnsi="Times New Roman"/>
          <w:sz w:val="22"/>
          <w:szCs w:val="22"/>
          <w:lang w:eastAsia="cs-CZ"/>
        </w:rPr>
        <w:t>k ústavný súd prijme návrh na začatie konania o súlade právnych predpisov podľa čl. 125 ods. 1 Ústavy, môže uznesením pozastaviť účinnosť napadnutých právnych predpisov, ich častí, prípadne niektorých ich ustanovení, ak ich ďalšie uplatňovanie môže ohroziť základné práva alebo slobody alebo ľudské práva a základné slobody vyplývajúce z medzinárodnej zmluvy, ktorú Slovenská republika ratifikovala a ktorá bola vyhlásená spôsobom ustanoveným zákonom, ak hrozí značná hospodárska škoda alebo iný vážny nenapraviteľný následok. Ústavný súd môže rozhodnúť o pozastavení účinnosti napadnutých právnych predpisov, ich častí, prípadne niektorých ich ustanovení aj na návrh účastníka konania. Návrh na pozastavenie účinnosti musí obsahovať konkretizáciu a spôsob ohrozenia základných práv alebo slobôd alebo skutočnosti, ktoré preukazujú, že hrozí značná hospodárska škoda alebo iný vážny nenapraviteľný následok. Podľa platnej právnej úpravy o tomto návrhu rozhodne Ústavný súd bez zbytočného odkladu.</w:t>
      </w:r>
    </w:p>
    <w:p w:rsidR="00273967" w:rsidRPr="00021F22" w:rsidP="0050617F">
      <w:pPr>
        <w:autoSpaceDE w:val="0"/>
        <w:autoSpaceDN w:val="0"/>
        <w:bidi w:val="0"/>
        <w:adjustRightInd w:val="0"/>
        <w:spacing w:line="276" w:lineRule="auto"/>
        <w:jc w:val="both"/>
        <w:rPr>
          <w:rFonts w:ascii="Times New Roman" w:hAnsi="Times New Roman"/>
          <w:sz w:val="22"/>
          <w:szCs w:val="22"/>
          <w:lang w:eastAsia="cs-CZ"/>
        </w:rPr>
      </w:pPr>
      <w:r w:rsidRPr="00021F22">
        <w:rPr>
          <w:rFonts w:ascii="Times New Roman" w:hAnsi="Times New Roman"/>
          <w:sz w:val="22"/>
          <w:szCs w:val="22"/>
          <w:lang w:eastAsia="cs-CZ"/>
        </w:rPr>
        <w:t xml:space="preserve">Doterajšie skúsenosti potvrdzujú, že Ústavný súd Slovenskej republiky rozhoduje o niektorých návrhoch účastníkov konania na pozastavenie účinnosti napadnutých právnych predpisov, ich častí, prípadne niektorých ich ustanovení, so značným časovým oneskorením. Preto sa navrhuje, aby Ústavný súd Slovenskej republiky mal povinnosť rozhodnúť o návrhoch účastníkov konania na pozastavenie účinnosti napadnutých právnych predpisov, ich častí, prípadne niektorých ich ustanovení, v lehote do </w:t>
      </w:r>
      <w:r w:rsidRPr="00021F22" w:rsidR="00DA767C">
        <w:rPr>
          <w:rFonts w:ascii="Times New Roman" w:hAnsi="Times New Roman"/>
          <w:sz w:val="22"/>
          <w:szCs w:val="22"/>
          <w:lang w:eastAsia="cs-CZ"/>
        </w:rPr>
        <w:t>9</w:t>
      </w:r>
      <w:r w:rsidRPr="00021F22">
        <w:rPr>
          <w:rFonts w:ascii="Times New Roman" w:hAnsi="Times New Roman"/>
          <w:sz w:val="22"/>
          <w:szCs w:val="22"/>
          <w:lang w:eastAsia="cs-CZ"/>
        </w:rPr>
        <w:t>0 dní od prijatia návrhu na začatie konania o súlade právnych predpisov podľa čl. 125 ods. 1 Ústavy Slovenskej republiky.</w:t>
      </w:r>
    </w:p>
    <w:p w:rsidR="00273967" w:rsidRPr="0050617F">
      <w:pPr>
        <w:tabs>
          <w:tab w:val="left" w:pos="284"/>
        </w:tabs>
        <w:bidi w:val="0"/>
        <w:jc w:val="both"/>
        <w:rPr>
          <w:rFonts w:ascii="Times New Roman" w:hAnsi="Times New Roman"/>
          <w:sz w:val="26"/>
        </w:rPr>
      </w:pPr>
    </w:p>
    <w:p w:rsidR="00273967" w:rsidRPr="00021F22" w:rsidP="00021F22">
      <w:pPr>
        <w:bidi w:val="0"/>
        <w:jc w:val="both"/>
        <w:rPr>
          <w:rFonts w:ascii="Times New Roman" w:hAnsi="Times New Roman"/>
          <w:b/>
        </w:rPr>
      </w:pPr>
      <w:r w:rsidRPr="00021F22">
        <w:rPr>
          <w:rFonts w:ascii="Times New Roman" w:hAnsi="Times New Roman"/>
          <w:b/>
        </w:rPr>
        <w:t>B) Osobitná časť</w:t>
      </w:r>
    </w:p>
    <w:p w:rsidR="00021F22" w:rsidP="00021F22">
      <w:pPr>
        <w:pStyle w:val="Heading3"/>
        <w:bidi w:val="0"/>
        <w:spacing w:before="0" w:after="0"/>
        <w:rPr>
          <w:rFonts w:ascii="Times New Roman" w:hAnsi="Times New Roman" w:cs="Times New Roman"/>
          <w:sz w:val="24"/>
          <w:szCs w:val="24"/>
        </w:rPr>
      </w:pPr>
    </w:p>
    <w:p w:rsidR="00021F22" w:rsidP="00021F22">
      <w:pPr>
        <w:pStyle w:val="Heading3"/>
        <w:bidi w:val="0"/>
        <w:spacing w:before="0" w:after="0"/>
        <w:rPr>
          <w:rFonts w:ascii="Times New Roman" w:hAnsi="Times New Roman" w:cs="Times New Roman"/>
          <w:sz w:val="24"/>
          <w:szCs w:val="24"/>
        </w:rPr>
      </w:pPr>
      <w:r w:rsidRPr="00021F22" w:rsidR="00273967">
        <w:rPr>
          <w:rFonts w:ascii="Times New Roman" w:hAnsi="Times New Roman" w:cs="Times New Roman"/>
          <w:sz w:val="24"/>
          <w:szCs w:val="24"/>
        </w:rPr>
        <w:t>K Čl. I</w:t>
      </w:r>
    </w:p>
    <w:p w:rsidR="00273967" w:rsidRPr="00021F22" w:rsidP="00021F22">
      <w:pPr>
        <w:pStyle w:val="Heading3"/>
        <w:bidi w:val="0"/>
        <w:spacing w:before="0" w:after="0"/>
        <w:rPr>
          <w:rFonts w:ascii="Times New Roman" w:hAnsi="Times New Roman" w:cs="Times New Roman"/>
          <w:sz w:val="24"/>
          <w:szCs w:val="24"/>
        </w:rPr>
      </w:pPr>
      <w:r w:rsidRPr="00021F22">
        <w:rPr>
          <w:rFonts w:ascii="Times New Roman" w:hAnsi="Times New Roman" w:cs="Times New Roman"/>
          <w:sz w:val="24"/>
          <w:szCs w:val="24"/>
        </w:rPr>
        <w:t>K bodu 1</w:t>
      </w:r>
    </w:p>
    <w:p w:rsidR="00021F22" w:rsidP="00021F22">
      <w:pPr>
        <w:bidi w:val="0"/>
        <w:spacing w:line="276" w:lineRule="auto"/>
        <w:jc w:val="both"/>
        <w:rPr>
          <w:rFonts w:ascii="Times New Roman" w:hAnsi="Times New Roman"/>
          <w:sz w:val="22"/>
          <w:szCs w:val="22"/>
          <w:lang w:eastAsia="cs-CZ"/>
        </w:rPr>
      </w:pPr>
      <w:r w:rsidRPr="00021F22" w:rsidR="00273967">
        <w:rPr>
          <w:rFonts w:ascii="Times New Roman" w:hAnsi="Times New Roman"/>
          <w:sz w:val="22"/>
          <w:szCs w:val="22"/>
          <w:lang w:eastAsia="cs-CZ"/>
        </w:rPr>
        <w:t xml:space="preserve">Zakotvuje povinnosť ústavného súdu, aby v prípade, ak účastník konania navrhne pozastavenie účinnosti napadnutých právnych predpisov, ich častí, prípadne niektorých ich ustanovení podľa čl. 125 ods. 1 Ústavy Slovenskej republiky, o tomto návrhu rozhodol ústavný súd najneskôr do </w:t>
      </w:r>
      <w:r w:rsidRPr="00021F22" w:rsidR="00DA767C">
        <w:rPr>
          <w:rFonts w:ascii="Times New Roman" w:hAnsi="Times New Roman"/>
          <w:sz w:val="22"/>
          <w:szCs w:val="22"/>
          <w:lang w:eastAsia="cs-CZ"/>
        </w:rPr>
        <w:t>9</w:t>
      </w:r>
      <w:r w:rsidRPr="00021F22" w:rsidR="00273967">
        <w:rPr>
          <w:rFonts w:ascii="Times New Roman" w:hAnsi="Times New Roman"/>
          <w:sz w:val="22"/>
          <w:szCs w:val="22"/>
          <w:lang w:eastAsia="cs-CZ"/>
        </w:rPr>
        <w:t>0 dní odo dňa začatia konania.</w:t>
      </w:r>
    </w:p>
    <w:p w:rsidR="00D83B97" w:rsidRPr="00021F22" w:rsidP="00021F22">
      <w:pPr>
        <w:bidi w:val="0"/>
        <w:spacing w:line="276" w:lineRule="auto"/>
        <w:jc w:val="both"/>
        <w:rPr>
          <w:rFonts w:ascii="Times New Roman" w:hAnsi="Times New Roman"/>
          <w:b/>
          <w:sz w:val="22"/>
          <w:szCs w:val="22"/>
          <w:lang w:eastAsia="cs-CZ"/>
        </w:rPr>
      </w:pPr>
      <w:r w:rsidRPr="00021F22" w:rsidR="00CE3A52">
        <w:rPr>
          <w:rFonts w:ascii="Times New Roman" w:hAnsi="Times New Roman"/>
          <w:b/>
        </w:rPr>
        <w:t>K bodu 2</w:t>
      </w:r>
    </w:p>
    <w:p w:rsidR="00273967" w:rsidRPr="00021F22" w:rsidP="00021F22">
      <w:pPr>
        <w:bidi w:val="0"/>
        <w:spacing w:line="276" w:lineRule="auto"/>
        <w:jc w:val="both"/>
        <w:rPr>
          <w:rFonts w:ascii="Times New Roman" w:hAnsi="Times New Roman"/>
          <w:sz w:val="22"/>
          <w:szCs w:val="22"/>
          <w:lang w:eastAsia="cs-CZ"/>
        </w:rPr>
      </w:pPr>
      <w:r w:rsidRPr="00021F22">
        <w:rPr>
          <w:rFonts w:ascii="Times New Roman" w:hAnsi="Times New Roman"/>
          <w:sz w:val="22"/>
          <w:szCs w:val="22"/>
          <w:lang w:eastAsia="cs-CZ"/>
        </w:rPr>
        <w:t xml:space="preserve">Rozširuje pôsobnosť zákona na veci, v ktorých začal ústavný súd konanie do dňa účinnosti tohto zákona. V týchto prípadoch začína plynúť </w:t>
      </w:r>
      <w:r w:rsidRPr="00021F22" w:rsidR="00DA767C">
        <w:rPr>
          <w:rFonts w:ascii="Times New Roman" w:hAnsi="Times New Roman"/>
          <w:sz w:val="22"/>
          <w:szCs w:val="22"/>
          <w:lang w:eastAsia="cs-CZ"/>
        </w:rPr>
        <w:t>9</w:t>
      </w:r>
      <w:r w:rsidRPr="00021F22">
        <w:rPr>
          <w:rFonts w:ascii="Times New Roman" w:hAnsi="Times New Roman"/>
          <w:sz w:val="22"/>
          <w:szCs w:val="22"/>
          <w:lang w:eastAsia="cs-CZ"/>
        </w:rPr>
        <w:t>0-dňová lehota dňom 1. januára 201</w:t>
      </w:r>
      <w:r w:rsidRPr="00021F22" w:rsidR="00D83B97">
        <w:rPr>
          <w:rFonts w:ascii="Times New Roman" w:hAnsi="Times New Roman"/>
          <w:sz w:val="22"/>
          <w:szCs w:val="22"/>
          <w:lang w:eastAsia="cs-CZ"/>
        </w:rPr>
        <w:t>3</w:t>
      </w:r>
      <w:r w:rsidRPr="00021F22">
        <w:rPr>
          <w:rFonts w:ascii="Times New Roman" w:hAnsi="Times New Roman"/>
          <w:sz w:val="22"/>
          <w:szCs w:val="22"/>
          <w:lang w:eastAsia="cs-CZ"/>
        </w:rPr>
        <w:t>, bez ohľadu na skutočný termín začatia konania.</w:t>
      </w:r>
    </w:p>
    <w:p w:rsidR="00273967" w:rsidRPr="00021F22" w:rsidP="00021F22">
      <w:pPr>
        <w:pStyle w:val="Heading3"/>
        <w:bidi w:val="0"/>
        <w:rPr>
          <w:rFonts w:ascii="Times New Roman" w:hAnsi="Times New Roman" w:cs="Times New Roman"/>
          <w:sz w:val="24"/>
          <w:szCs w:val="24"/>
        </w:rPr>
      </w:pPr>
      <w:r w:rsidRPr="00021F22">
        <w:rPr>
          <w:rFonts w:ascii="Times New Roman" w:hAnsi="Times New Roman" w:cs="Times New Roman"/>
          <w:sz w:val="24"/>
          <w:szCs w:val="24"/>
        </w:rPr>
        <w:t>K Čl. II</w:t>
      </w:r>
    </w:p>
    <w:p w:rsidR="00273967" w:rsidRPr="00021F22" w:rsidP="00021F22">
      <w:pPr>
        <w:tabs>
          <w:tab w:val="left" w:pos="7140"/>
        </w:tabs>
        <w:bidi w:val="0"/>
        <w:spacing w:line="276" w:lineRule="auto"/>
        <w:rPr>
          <w:rFonts w:ascii="Times New Roman" w:hAnsi="Times New Roman"/>
          <w:sz w:val="22"/>
          <w:szCs w:val="22"/>
          <w:lang w:eastAsia="cs-CZ"/>
        </w:rPr>
      </w:pPr>
      <w:r w:rsidRPr="00021F22">
        <w:rPr>
          <w:rFonts w:ascii="Times New Roman" w:hAnsi="Times New Roman"/>
          <w:sz w:val="22"/>
          <w:szCs w:val="22"/>
          <w:lang w:eastAsia="cs-CZ"/>
        </w:rPr>
        <w:t>Navrhuje sa, aby zákon nadobud</w:t>
      </w:r>
      <w:r w:rsidRPr="00021F22" w:rsidR="00D83B97">
        <w:rPr>
          <w:rFonts w:ascii="Times New Roman" w:hAnsi="Times New Roman"/>
          <w:sz w:val="22"/>
          <w:szCs w:val="22"/>
          <w:lang w:eastAsia="cs-CZ"/>
        </w:rPr>
        <w:t>ol účinnosť dňom 1. januára 2013</w:t>
      </w:r>
      <w:r w:rsidRPr="00021F22">
        <w:rPr>
          <w:rFonts w:ascii="Times New Roman" w:hAnsi="Times New Roman"/>
          <w:sz w:val="22"/>
          <w:szCs w:val="22"/>
          <w:lang w:eastAsia="cs-CZ"/>
        </w:rPr>
        <w:t>.</w:t>
        <w:tab/>
      </w:r>
    </w:p>
    <w:p w:rsidR="00273967">
      <w:pPr>
        <w:bidi w:val="0"/>
        <w:rPr>
          <w:rFonts w:ascii="Times New Roman" w:hAnsi="Times New Roman"/>
        </w:rPr>
      </w:pPr>
    </w:p>
    <w:sectPr w:rsidSect="00021F22">
      <w:pgSz w:w="11906" w:h="16838"/>
      <w:pgMar w:top="1134" w:right="1418" w:bottom="1021"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500"/>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A92C68"/>
    <w:multiLevelType w:val="hybridMultilevel"/>
    <w:tmpl w:val="9A5886BC"/>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
    <w:nsid w:val="0B5C6B0F"/>
    <w:multiLevelType w:val="hybridMultilevel"/>
    <w:tmpl w:val="EDE4EA5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F9E15D7"/>
    <w:multiLevelType w:val="hybridMultilevel"/>
    <w:tmpl w:val="A82C2134"/>
    <w:lvl w:ilvl="0">
      <w:start w:val="1"/>
      <w:numFmt w:val="decimal"/>
      <w:lvlText w:val="%1."/>
      <w:lvlJc w:val="left"/>
      <w:pPr>
        <w:tabs>
          <w:tab w:val="num" w:pos="720"/>
        </w:tabs>
        <w:ind w:left="720" w:hanging="360"/>
      </w:pPr>
      <w:rPr>
        <w:rFonts w:cs="Times New Roman"/>
        <w:b/>
        <w:rtl w:val="0"/>
        <w:cs w:val="0"/>
      </w:rPr>
    </w:lvl>
    <w:lvl w:ilvl="1">
      <w:start w:val="1"/>
      <w:numFmt w:val="upperRoman"/>
      <w:lvlText w:val="%2."/>
      <w:lvlJc w:val="left"/>
      <w:pPr>
        <w:tabs>
          <w:tab w:val="num" w:pos="1800"/>
        </w:tabs>
        <w:ind w:left="1800" w:hanging="72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8073D37"/>
    <w:multiLevelType w:val="hybridMultilevel"/>
    <w:tmpl w:val="917E283A"/>
    <w:lvl w:ilvl="0">
      <w:start w:val="1"/>
      <w:numFmt w:val="decimal"/>
      <w:lvlText w:val="%1."/>
      <w:lvlJc w:val="left"/>
      <w:pPr>
        <w:tabs>
          <w:tab w:val="num" w:pos="921"/>
        </w:tabs>
        <w:ind w:left="921"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E70322C"/>
    <w:multiLevelType w:val="hybridMultilevel"/>
    <w:tmpl w:val="05B0A542"/>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40C64B2"/>
    <w:multiLevelType w:val="hybridMultilevel"/>
    <w:tmpl w:val="7A0A6696"/>
    <w:lvl w:ilvl="0">
      <w:start w:val="5"/>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34D337C2"/>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51E7078"/>
    <w:multiLevelType w:val="hybridMultilevel"/>
    <w:tmpl w:val="E5EAFC0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8111C69"/>
    <w:multiLevelType w:val="hybridMultilevel"/>
    <w:tmpl w:val="6F2C73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B876499"/>
    <w:multiLevelType w:val="hybridMultilevel"/>
    <w:tmpl w:val="19149B5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F60E86"/>
    <w:multiLevelType w:val="hybridMultilevel"/>
    <w:tmpl w:val="E84079D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6F27293"/>
    <w:multiLevelType w:val="hybridMultilevel"/>
    <w:tmpl w:val="A560F8D2"/>
    <w:lvl w:ilvl="0">
      <w:start w:val="2"/>
      <w:numFmt w:val="upperRoman"/>
      <w:lvlText w:val="%1."/>
      <w:lvlJc w:val="left"/>
      <w:pPr>
        <w:tabs>
          <w:tab w:val="num" w:pos="1110"/>
        </w:tabs>
        <w:ind w:left="1110" w:hanging="72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3">
    <w:nsid w:val="48371A6E"/>
    <w:multiLevelType w:val="hybridMultilevel"/>
    <w:tmpl w:val="6540A06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FDC793C"/>
    <w:multiLevelType w:val="hybridMultilevel"/>
    <w:tmpl w:val="D6E82696"/>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72A40AB"/>
    <w:multiLevelType w:val="hybridMultilevel"/>
    <w:tmpl w:val="C20E16A4"/>
    <w:lvl w:ilvl="0">
      <w:start w:val="1"/>
      <w:numFmt w:val="upperRoman"/>
      <w:pStyle w:val="Heading7"/>
      <w:lvlText w:val="%1."/>
      <w:lvlJc w:val="left"/>
      <w:pPr>
        <w:tabs>
          <w:tab w:val="num" w:pos="1080"/>
        </w:tabs>
        <w:ind w:left="1080" w:hanging="72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5A843BC1"/>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B396752"/>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49870E4"/>
    <w:multiLevelType w:val="singleLevel"/>
    <w:tmpl w:val="6BDA0116"/>
    <w:lvl w:ilvl="0">
      <w:start w:val="1"/>
      <w:numFmt w:val="lowerLetter"/>
      <w:lvlText w:val="%1)"/>
      <w:lvlJc w:val="left"/>
      <w:pPr>
        <w:tabs>
          <w:tab w:val="num" w:pos="720"/>
        </w:tabs>
        <w:ind w:left="720" w:hanging="360"/>
      </w:pPr>
      <w:rPr>
        <w:rFonts w:cs="Times New Roman"/>
        <w:rtl w:val="0"/>
        <w:cs w:val="0"/>
      </w:rPr>
    </w:lvl>
  </w:abstractNum>
  <w:abstractNum w:abstractNumId="19">
    <w:nsid w:val="66063642"/>
    <w:multiLevelType w:val="hybridMultilevel"/>
    <w:tmpl w:val="EDE4EA58"/>
    <w:lvl w:ilvl="0">
      <w:start w:val="1"/>
      <w:numFmt w:val="decimal"/>
      <w:lvlText w:val="%1."/>
      <w:lvlJc w:val="left"/>
      <w:pPr>
        <w:tabs>
          <w:tab w:val="num" w:pos="720"/>
        </w:tabs>
        <w:ind w:left="720" w:hanging="360"/>
      </w:pPr>
      <w:rPr>
        <w:rFonts w:cs="Times New Roman"/>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4AD62AB"/>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7EF4AFD"/>
    <w:multiLevelType w:val="hybridMultilevel"/>
    <w:tmpl w:val="12A0D650"/>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89838C1"/>
    <w:multiLevelType w:val="hybridMultilevel"/>
    <w:tmpl w:val="A5565C20"/>
    <w:lvl w:ilvl="0">
      <w:start w:val="2"/>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3">
    <w:nsid w:val="7CEE068D"/>
    <w:multiLevelType w:val="hybridMultilevel"/>
    <w:tmpl w:val="F17CD68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4"/>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num>
  <w:num w:numId="12">
    <w:abstractNumId w:val="2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7"/>
  </w:num>
  <w:num w:numId="19">
    <w:abstractNumId w:val="17"/>
  </w:num>
  <w:num w:numId="20">
    <w:abstractNumId w:val="0"/>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21"/>
  </w:num>
  <w:num w:numId="26">
    <w:abstractNumId w:val="8"/>
  </w:num>
  <w:num w:numId="27">
    <w:abstractNumId w:val="2"/>
  </w:num>
  <w:num w:numId="28">
    <w:abstractNumId w:val="19"/>
  </w:num>
  <w:num w:numId="29">
    <w:abstractNumId w:val="10"/>
  </w:num>
  <w:num w:numId="30">
    <w:abstractNumId w:val="23"/>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83B97"/>
    <w:rsid w:val="00021F22"/>
    <w:rsid w:val="00267950"/>
    <w:rsid w:val="00273967"/>
    <w:rsid w:val="0050617F"/>
    <w:rsid w:val="00584539"/>
    <w:rsid w:val="00A32CC3"/>
    <w:rsid w:val="00CE3A52"/>
    <w:rsid w:val="00D0527C"/>
    <w:rsid w:val="00D83B97"/>
    <w:rsid w:val="00DA767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pPr>
      <w:keepNext/>
      <w:spacing w:before="240" w:after="60"/>
      <w:jc w:val="left"/>
      <w:outlineLvl w:val="2"/>
    </w:pPr>
    <w:rPr>
      <w:rFonts w:ascii="Arial" w:hAnsi="Arial" w:cs="Arial"/>
      <w:b/>
      <w:bCs/>
      <w:sz w:val="26"/>
      <w:szCs w:val="26"/>
    </w:rPr>
  </w:style>
  <w:style w:type="paragraph" w:styleId="Heading4">
    <w:name w:val="heading 4"/>
    <w:basedOn w:val="Normal"/>
    <w:next w:val="Normal"/>
    <w:qFormat/>
    <w:pPr>
      <w:keepNext/>
      <w:jc w:val="both"/>
      <w:outlineLvl w:val="3"/>
    </w:pPr>
    <w:rPr>
      <w:b/>
      <w:bCs/>
      <w:sz w:val="26"/>
      <w:szCs w:val="26"/>
    </w:rPr>
  </w:style>
  <w:style w:type="paragraph" w:styleId="Heading5">
    <w:name w:val="heading 5"/>
    <w:basedOn w:val="Normal"/>
    <w:qFormat/>
    <w:pPr>
      <w:spacing w:before="100" w:beforeAutospacing="1" w:after="100" w:afterAutospacing="1"/>
      <w:jc w:val="center"/>
      <w:outlineLvl w:val="4"/>
    </w:pPr>
    <w:rPr>
      <w:rFonts w:ascii="Arial" w:hAnsi="Arial" w:cs="Arial"/>
      <w:b/>
      <w:bCs/>
      <w:color w:val="303030"/>
      <w:sz w:val="20"/>
      <w:szCs w:val="20"/>
    </w:rPr>
  </w:style>
  <w:style w:type="paragraph" w:styleId="Heading6">
    <w:name w:val="heading 6"/>
    <w:basedOn w:val="Normal"/>
    <w:next w:val="Normal"/>
    <w:qFormat/>
    <w:pPr>
      <w:keepNext/>
      <w:jc w:val="center"/>
      <w:outlineLvl w:val="5"/>
    </w:pPr>
    <w:rPr>
      <w:b/>
      <w:bCs/>
      <w:sz w:val="26"/>
    </w:rPr>
  </w:style>
  <w:style w:type="paragraph" w:styleId="Heading7">
    <w:name w:val="heading 7"/>
    <w:basedOn w:val="Normal"/>
    <w:next w:val="Normal"/>
    <w:qFormat/>
    <w:pPr>
      <w:keepNext/>
      <w:numPr>
        <w:numId w:val="9"/>
      </w:numPr>
      <w:tabs>
        <w:tab w:val="num" w:pos="1080"/>
      </w:tabs>
      <w:ind w:left="1080" w:hanging="720"/>
      <w:jc w:val="both"/>
      <w:outlineLvl w:val="6"/>
    </w:pPr>
    <w:rPr>
      <w:b/>
      <w:bCs/>
      <w:szCs w:val="22"/>
    </w:rPr>
  </w:style>
  <w:style w:type="paragraph" w:styleId="Heading8">
    <w:name w:val="heading 8"/>
    <w:basedOn w:val="Normal"/>
    <w:next w:val="Normal"/>
    <w:qFormat/>
    <w:pPr>
      <w:keepNext/>
      <w:ind w:left="360" w:hanging="360"/>
      <w:jc w:val="both"/>
      <w:outlineLvl w:val="7"/>
    </w:pPr>
    <w:rPr>
      <w:b/>
      <w:bCs/>
      <w:sz w:val="22"/>
    </w:rPr>
  </w:style>
  <w:style w:type="paragraph" w:styleId="Heading9">
    <w:name w:val="heading 9"/>
    <w:basedOn w:val="Normal"/>
    <w:next w:val="Normal"/>
    <w:qFormat/>
    <w:pPr>
      <w:keepNext/>
      <w:autoSpaceDE w:val="0"/>
      <w:autoSpaceDN w:val="0"/>
      <w:spacing w:before="120"/>
      <w:jc w:val="both"/>
      <w:outlineLvl w:val="8"/>
    </w:pPr>
    <w:rPr>
      <w:rFonts w:ascii="Book Antiqua" w:hAnsi="Book Antiqua"/>
      <w:b/>
      <w:bCs/>
      <w:lang w:eastAsia="cs-CZ"/>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BodyText">
    <w:name w:val="Body Text"/>
    <w:basedOn w:val="Normal"/>
    <w:semiHidden/>
    <w:pPr>
      <w:jc w:val="both"/>
    </w:pPr>
  </w:style>
  <w:style w:type="paragraph" w:styleId="BodyText2">
    <w:name w:val="Body Text 2"/>
    <w:basedOn w:val="Normal"/>
    <w:semiHidden/>
    <w:pPr>
      <w:spacing w:after="120" w:line="480" w:lineRule="auto"/>
      <w:jc w:val="left"/>
    </w:pPr>
  </w:style>
  <w:style w:type="character" w:styleId="Hyperlink">
    <w:name w:val="Hyperlink"/>
    <w:basedOn w:val="DefaultParagraphFont"/>
    <w:semiHidden/>
    <w:rPr>
      <w:rFonts w:cs="Times New Roman"/>
      <w:b/>
      <w:bCs/>
      <w:strike w:val="0"/>
      <w:dstrike w:val="0"/>
      <w:color w:val="00204E"/>
      <w:u w:val="none"/>
      <w:effect w:val="none"/>
      <w:rtl w:val="0"/>
      <w:cs w:val="0"/>
    </w:rPr>
  </w:style>
  <w:style w:type="paragraph" w:styleId="NormalWeb">
    <w:name w:val="Normal (Web)"/>
    <w:basedOn w:val="Normal"/>
    <w:semiHidden/>
    <w:pPr>
      <w:spacing w:before="100" w:beforeAutospacing="1" w:after="100" w:afterAutospacing="1"/>
      <w:jc w:val="left"/>
    </w:pPr>
    <w:rPr>
      <w:lang w:val="cs-CZ" w:eastAsia="cs-CZ"/>
    </w:rPr>
  </w:style>
  <w:style w:type="paragraph" w:styleId="BodyTextIndent">
    <w:name w:val="Body Text Indent"/>
    <w:basedOn w:val="Normal"/>
    <w:semiHidden/>
    <w:pPr>
      <w:spacing w:after="120"/>
      <w:ind w:left="283"/>
      <w:jc w:val="left"/>
    </w:pPr>
  </w:style>
  <w:style w:type="paragraph" w:styleId="Title">
    <w:name w:val="Title"/>
    <w:basedOn w:val="Normal"/>
    <w:qFormat/>
    <w:pPr>
      <w:jc w:val="center"/>
    </w:pPr>
    <w:rPr>
      <w:rFonts w:ascii="Arial" w:hAnsi="Arial" w:cs="Arial"/>
      <w:sz w:val="28"/>
    </w:rPr>
  </w:style>
  <w:style w:type="paragraph" w:styleId="BodyTextIndent2">
    <w:name w:val="Body Text Indent 2"/>
    <w:basedOn w:val="Normal"/>
    <w:semiHidden/>
    <w:pPr>
      <w:tabs>
        <w:tab w:val="left" w:pos="0"/>
      </w:tabs>
      <w:ind w:left="708"/>
      <w:jc w:val="both"/>
    </w:pPr>
    <w:rPr>
      <w:sz w:val="26"/>
    </w:rPr>
  </w:style>
  <w:style w:type="paragraph" w:styleId="BodyTextIndent3">
    <w:name w:val="Body Text Indent 3"/>
    <w:basedOn w:val="Normal"/>
    <w:semiHidden/>
    <w:pPr>
      <w:ind w:firstLine="348"/>
      <w:jc w:val="both"/>
    </w:pPr>
    <w:rPr>
      <w:sz w:val="26"/>
    </w:rPr>
  </w:style>
  <w:style w:type="paragraph" w:styleId="DocumentMap">
    <w:name w:val="Document Map"/>
    <w:basedOn w:val="Normal"/>
    <w:semiHidden/>
    <w:pPr>
      <w:shd w:val="clear" w:color="auto" w:fill="000080"/>
      <w:jc w:val="left"/>
    </w:pPr>
    <w:rPr>
      <w:rFonts w:ascii="Tahoma" w:hAnsi="Tahoma" w:cs="Tahoma"/>
      <w:sz w:val="20"/>
      <w:szCs w:val="20"/>
    </w:rPr>
  </w:style>
  <w:style w:type="character" w:styleId="FollowedHyperlink">
    <w:name w:val="FollowedHyperlink"/>
    <w:basedOn w:val="DefaultParagraphFont"/>
    <w:semiHidden/>
    <w:rPr>
      <w:rFonts w:cs="Times New Roman"/>
      <w:color w:val="800080"/>
      <w:u w:val="single"/>
      <w:rtl w:val="0"/>
      <w:cs w:val="0"/>
    </w:rPr>
  </w:style>
  <w:style w:type="paragraph" w:styleId="BodyText3">
    <w:name w:val="Body Text 3"/>
    <w:basedOn w:val="Normal"/>
    <w:semiHidden/>
    <w:pPr>
      <w:spacing w:before="120" w:line="360" w:lineRule="auto"/>
      <w:jc w:val="both"/>
    </w:pPr>
    <w:rPr>
      <w:sz w:val="26"/>
      <w:szCs w:val="22"/>
    </w:rPr>
  </w:style>
  <w:style w:type="character" w:customStyle="1" w:styleId="ZarkazkladnhotextuChar">
    <w:name w:val="Zarážka základného textu Char"/>
    <w:basedOn w:val="DefaultParagraphFont"/>
    <w:semiHidden/>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485</Words>
  <Characters>2771</Characters>
  <Application>Microsoft Office Word</Application>
  <DocSecurity>0</DocSecurity>
  <Lines>0</Lines>
  <Paragraphs>0</Paragraphs>
  <ScaleCrop>false</ScaleCrop>
  <Company>MPSVR SR</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novely zákona č. 38/1993</dc:title>
  <dc:creator>Kancelária poslankyne NR SR Moniky Gibalovej</dc:creator>
  <cp:lastModifiedBy>Gašparíková, Jarmila</cp:lastModifiedBy>
  <cp:revision>2</cp:revision>
  <cp:lastPrinted>2012-09-26T15:17:00Z</cp:lastPrinted>
  <dcterms:created xsi:type="dcterms:W3CDTF">2012-09-28T14:00:00Z</dcterms:created>
  <dcterms:modified xsi:type="dcterms:W3CDTF">2012-09-28T14:00:00Z</dcterms:modified>
</cp:coreProperties>
</file>