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3D4B96" w:rsidRPr="00EC3A93" w:rsidP="003D4B96">
      <w:pPr>
        <w:bidi w:val="0"/>
        <w:jc w:val="center"/>
        <w:rPr>
          <w:rFonts w:ascii="Times New Roman" w:hAnsi="Times New Roman"/>
          <w:b/>
          <w:bCs/>
        </w:rPr>
      </w:pPr>
      <w:r w:rsidRPr="00EC3A93">
        <w:rPr>
          <w:rFonts w:ascii="Times New Roman" w:hAnsi="Times New Roman"/>
          <w:b/>
          <w:bCs/>
        </w:rPr>
        <w:t>DOLOŽKA ZLUČITEĽNOSTI</w:t>
      </w:r>
    </w:p>
    <w:p w:rsidR="00346F33" w:rsidRPr="00EC3A93" w:rsidP="00346F33">
      <w:pPr>
        <w:pBdr>
          <w:bottom w:val="single" w:sz="6" w:space="1" w:color="auto"/>
        </w:pBdr>
        <w:bidi w:val="0"/>
        <w:jc w:val="center"/>
        <w:rPr>
          <w:rFonts w:ascii="Times New Roman" w:hAnsi="Times New Roman"/>
          <w:b/>
          <w:bCs/>
        </w:rPr>
      </w:pPr>
      <w:r w:rsidRPr="00EC3A93" w:rsidR="003D4B96">
        <w:rPr>
          <w:rFonts w:ascii="Times New Roman" w:hAnsi="Times New Roman"/>
          <w:b/>
          <w:bCs/>
        </w:rPr>
        <w:t xml:space="preserve">návrhu zákona, </w:t>
      </w:r>
      <w:r w:rsidRPr="00EC3A93" w:rsidR="003D4B96">
        <w:rPr>
          <w:rFonts w:ascii="Times New Roman" w:hAnsi="Times New Roman"/>
          <w:b/>
        </w:rPr>
        <w:t xml:space="preserve">ktorým sa </w:t>
      </w:r>
      <w:r w:rsidRPr="00EC3A93" w:rsidR="00C00432">
        <w:rPr>
          <w:rFonts w:ascii="Times New Roman" w:hAnsi="Times New Roman"/>
          <w:b/>
        </w:rPr>
        <w:t>mení</w:t>
      </w:r>
      <w:r w:rsidRPr="00EC3A93" w:rsidR="00D73505">
        <w:rPr>
          <w:rFonts w:ascii="Times New Roman" w:hAnsi="Times New Roman"/>
          <w:b/>
        </w:rPr>
        <w:t xml:space="preserve"> </w:t>
      </w:r>
      <w:r w:rsidRPr="00EC3A93" w:rsidR="00154545">
        <w:rPr>
          <w:rFonts w:ascii="Times New Roman" w:hAnsi="Times New Roman"/>
          <w:b/>
        </w:rPr>
        <w:t xml:space="preserve">a dopĺňa </w:t>
      </w:r>
      <w:r w:rsidRPr="00EC3A93" w:rsidR="003D4B96">
        <w:rPr>
          <w:rFonts w:ascii="Times New Roman" w:hAnsi="Times New Roman"/>
          <w:b/>
        </w:rPr>
        <w:t xml:space="preserve">zákon č. </w:t>
      </w:r>
      <w:r w:rsidRPr="00EC3A93" w:rsidR="00C81DEF">
        <w:rPr>
          <w:rFonts w:ascii="Times New Roman" w:hAnsi="Times New Roman"/>
          <w:b/>
        </w:rPr>
        <w:t>171</w:t>
      </w:r>
      <w:r w:rsidRPr="00EC3A93" w:rsidR="003D4B96">
        <w:rPr>
          <w:rFonts w:ascii="Times New Roman" w:hAnsi="Times New Roman"/>
          <w:b/>
        </w:rPr>
        <w:t>/200</w:t>
      </w:r>
      <w:r w:rsidRPr="00EC3A93" w:rsidR="00F6355E">
        <w:rPr>
          <w:rFonts w:ascii="Times New Roman" w:hAnsi="Times New Roman"/>
          <w:b/>
        </w:rPr>
        <w:t>5</w:t>
      </w:r>
      <w:r w:rsidRPr="00EC3A93" w:rsidR="003D4B96">
        <w:rPr>
          <w:rFonts w:ascii="Times New Roman" w:hAnsi="Times New Roman"/>
          <w:b/>
        </w:rPr>
        <w:t xml:space="preserve"> Z. z.</w:t>
      </w:r>
      <w:r w:rsidRPr="00EC3A93" w:rsidR="001D5A02">
        <w:rPr>
          <w:rStyle w:val="PlaceholderText"/>
          <w:rFonts w:ascii="Times New Roman" w:hAnsi="Times New Roman"/>
          <w:b/>
          <w:color w:val="000000"/>
        </w:rPr>
        <w:t xml:space="preserve"> o</w:t>
      </w:r>
      <w:r w:rsidRPr="00EC3A93" w:rsidR="00F6355E">
        <w:rPr>
          <w:rStyle w:val="PlaceholderText"/>
          <w:rFonts w:ascii="Times New Roman" w:hAnsi="Times New Roman"/>
          <w:b/>
          <w:color w:val="000000"/>
        </w:rPr>
        <w:t xml:space="preserve"> hazardných hrách </w:t>
      </w:r>
      <w:r w:rsidRPr="00EC3A93" w:rsidR="001D5A02">
        <w:rPr>
          <w:rStyle w:val="PlaceholderText"/>
          <w:rFonts w:ascii="Times New Roman" w:hAnsi="Times New Roman"/>
          <w:b/>
          <w:color w:val="000000"/>
        </w:rPr>
        <w:t xml:space="preserve">a o zmene a doplnení niektorých zákonov v znení neskorších predpisov </w:t>
      </w:r>
      <w:r w:rsidRPr="00EC3A93">
        <w:rPr>
          <w:rFonts w:ascii="Times New Roman" w:hAnsi="Times New Roman"/>
          <w:b/>
          <w:bCs/>
        </w:rPr>
        <w:t>a ktorým sa</w:t>
      </w:r>
      <w:r w:rsidRPr="00EC3A93" w:rsidR="00F253C5">
        <w:rPr>
          <w:rFonts w:ascii="Times New Roman" w:hAnsi="Times New Roman"/>
          <w:b/>
          <w:bCs/>
        </w:rPr>
        <w:t xml:space="preserve"> dopĺňa </w:t>
      </w:r>
      <w:r w:rsidRPr="00EC3A93">
        <w:rPr>
          <w:rFonts w:ascii="Times New Roman" w:hAnsi="Times New Roman"/>
          <w:b/>
          <w:bCs/>
        </w:rPr>
        <w:t>zákon Národnej rady Slovenskej republiky č. 145/1995 Z. z. o správ</w:t>
      </w:r>
      <w:r w:rsidRPr="00EC3A93" w:rsidR="00954510">
        <w:rPr>
          <w:rFonts w:ascii="Times New Roman" w:hAnsi="Times New Roman"/>
          <w:b/>
          <w:bCs/>
        </w:rPr>
        <w:t>nych poplatkoch</w:t>
      </w:r>
      <w:r w:rsidRPr="00EC3A93">
        <w:rPr>
          <w:rFonts w:ascii="Times New Roman" w:hAnsi="Times New Roman"/>
          <w:b/>
          <w:bCs/>
        </w:rPr>
        <w:t xml:space="preserve"> v znení neskorších predpisov </w:t>
      </w:r>
      <w:r w:rsidRPr="00EC3A93">
        <w:rPr>
          <w:rStyle w:val="PlaceholderText"/>
          <w:rFonts w:ascii="Times New Roman" w:hAnsi="Times New Roman"/>
          <w:b/>
          <w:color w:val="000000"/>
        </w:rPr>
        <w:t xml:space="preserve">s </w:t>
      </w:r>
      <w:r w:rsidRPr="00EC3A93">
        <w:rPr>
          <w:rFonts w:ascii="Times New Roman" w:hAnsi="Times New Roman"/>
          <w:b/>
          <w:bCs/>
        </w:rPr>
        <w:t>právom Európskej únie</w:t>
      </w:r>
    </w:p>
    <w:p w:rsidR="00713E86" w:rsidRPr="00EC3A93" w:rsidP="00346F33">
      <w:pPr>
        <w:bidi w:val="0"/>
        <w:jc w:val="both"/>
        <w:rPr>
          <w:rStyle w:val="PlaceholderText"/>
          <w:rFonts w:ascii="Times New Roman" w:hAnsi="Times New Roman"/>
          <w:b/>
          <w:color w:val="000000"/>
        </w:rPr>
      </w:pPr>
    </w:p>
    <w:p w:rsidR="003D4B96" w:rsidRPr="00EC3A93" w:rsidP="003D4B96">
      <w:pPr>
        <w:numPr>
          <w:numId w:val="1"/>
        </w:numPr>
        <w:bidi w:val="0"/>
        <w:spacing w:after="120"/>
        <w:jc w:val="both"/>
        <w:rPr>
          <w:rFonts w:ascii="Times New Roman" w:hAnsi="Times New Roman"/>
        </w:rPr>
      </w:pPr>
      <w:r w:rsidRPr="00EC3A93">
        <w:rPr>
          <w:rFonts w:ascii="Times New Roman" w:hAnsi="Times New Roman"/>
          <w:b/>
          <w:bCs/>
        </w:rPr>
        <w:t>Predkladateľ zákona:</w:t>
      </w:r>
    </w:p>
    <w:p w:rsidR="003D4B96" w:rsidRPr="00EC3A93" w:rsidP="003D4B96">
      <w:pPr>
        <w:bidi w:val="0"/>
        <w:ind w:firstLine="425"/>
        <w:jc w:val="both"/>
        <w:rPr>
          <w:rFonts w:ascii="Times New Roman" w:hAnsi="Times New Roman"/>
        </w:rPr>
      </w:pPr>
      <w:r w:rsidRPr="00EC3A93" w:rsidR="00B27F24">
        <w:rPr>
          <w:rFonts w:ascii="Times New Roman" w:hAnsi="Times New Roman"/>
        </w:rPr>
        <w:t xml:space="preserve">Vláda </w:t>
      </w:r>
      <w:r w:rsidRPr="00EC3A93">
        <w:rPr>
          <w:rFonts w:ascii="Times New Roman" w:hAnsi="Times New Roman"/>
        </w:rPr>
        <w:t xml:space="preserve">Slovenskej republiky. </w:t>
      </w:r>
    </w:p>
    <w:p w:rsidR="003D4B96" w:rsidRPr="00EC3A93" w:rsidP="003D4B96">
      <w:pPr>
        <w:bidi w:val="0"/>
        <w:jc w:val="both"/>
        <w:rPr>
          <w:rFonts w:ascii="Times New Roman" w:hAnsi="Times New Roman"/>
          <w:b/>
          <w:bCs/>
        </w:rPr>
      </w:pPr>
    </w:p>
    <w:p w:rsidR="003D4B96" w:rsidRPr="00EC3A93" w:rsidP="003D4B96">
      <w:pPr>
        <w:numPr>
          <w:numId w:val="1"/>
        </w:numPr>
        <w:bidi w:val="0"/>
        <w:spacing w:after="120"/>
        <w:jc w:val="both"/>
        <w:rPr>
          <w:rFonts w:ascii="Times New Roman" w:hAnsi="Times New Roman"/>
          <w:b/>
          <w:bCs/>
        </w:rPr>
      </w:pPr>
      <w:r w:rsidRPr="00EC3A93">
        <w:rPr>
          <w:rFonts w:ascii="Times New Roman" w:hAnsi="Times New Roman"/>
          <w:b/>
          <w:bCs/>
        </w:rPr>
        <w:t>Názov návrhu zákona:</w:t>
      </w:r>
    </w:p>
    <w:p w:rsidR="003D4B96" w:rsidRPr="00EC3A93" w:rsidP="003D4B96">
      <w:pPr>
        <w:bidi w:val="0"/>
        <w:ind w:left="425"/>
        <w:jc w:val="both"/>
        <w:rPr>
          <w:rFonts w:ascii="Times New Roman" w:hAnsi="Times New Roman"/>
          <w:bCs/>
        </w:rPr>
      </w:pPr>
      <w:r w:rsidRPr="00EC3A93">
        <w:rPr>
          <w:rFonts w:ascii="Times New Roman" w:hAnsi="Times New Roman"/>
        </w:rPr>
        <w:t xml:space="preserve">Návrh zákona, ktorým sa </w:t>
      </w:r>
      <w:r w:rsidRPr="00EC3A93" w:rsidR="00C00432">
        <w:rPr>
          <w:rFonts w:ascii="Times New Roman" w:hAnsi="Times New Roman"/>
        </w:rPr>
        <w:t>mení</w:t>
      </w:r>
      <w:r w:rsidRPr="00EC3A93" w:rsidR="00D73505">
        <w:rPr>
          <w:rFonts w:ascii="Times New Roman" w:hAnsi="Times New Roman"/>
        </w:rPr>
        <w:t xml:space="preserve"> </w:t>
      </w:r>
      <w:r w:rsidRPr="00EC3A93" w:rsidR="00154545">
        <w:rPr>
          <w:rFonts w:ascii="Times New Roman" w:hAnsi="Times New Roman"/>
        </w:rPr>
        <w:t xml:space="preserve">a dopĺňa </w:t>
      </w:r>
      <w:r w:rsidRPr="00EC3A93">
        <w:rPr>
          <w:rFonts w:ascii="Times New Roman" w:hAnsi="Times New Roman"/>
        </w:rPr>
        <w:t xml:space="preserve">zákon č. </w:t>
      </w:r>
      <w:r w:rsidRPr="00EC3A93" w:rsidR="00F6355E">
        <w:rPr>
          <w:rFonts w:ascii="Times New Roman" w:hAnsi="Times New Roman"/>
        </w:rPr>
        <w:t>171</w:t>
      </w:r>
      <w:r w:rsidRPr="00EC3A93">
        <w:rPr>
          <w:rFonts w:ascii="Times New Roman" w:hAnsi="Times New Roman"/>
        </w:rPr>
        <w:t>/200</w:t>
      </w:r>
      <w:r w:rsidRPr="00EC3A93" w:rsidR="00F6355E">
        <w:rPr>
          <w:rFonts w:ascii="Times New Roman" w:hAnsi="Times New Roman"/>
        </w:rPr>
        <w:t>5</w:t>
      </w:r>
      <w:r w:rsidRPr="00EC3A93">
        <w:rPr>
          <w:rFonts w:ascii="Times New Roman" w:hAnsi="Times New Roman"/>
        </w:rPr>
        <w:t xml:space="preserve"> Z. z. </w:t>
      </w:r>
      <w:r w:rsidRPr="00EC3A93" w:rsidR="001D5A02">
        <w:rPr>
          <w:rStyle w:val="PlaceholderText"/>
          <w:rFonts w:ascii="Times New Roman" w:hAnsi="Times New Roman"/>
          <w:color w:val="000000"/>
        </w:rPr>
        <w:t>o</w:t>
      </w:r>
      <w:r w:rsidRPr="00EC3A93" w:rsidR="00F6355E">
        <w:rPr>
          <w:rStyle w:val="PlaceholderText"/>
          <w:rFonts w:ascii="Times New Roman" w:hAnsi="Times New Roman"/>
          <w:color w:val="000000"/>
        </w:rPr>
        <w:t xml:space="preserve"> hazardných hrách </w:t>
      </w:r>
      <w:r w:rsidRPr="00EC3A93" w:rsidR="001D5A02">
        <w:rPr>
          <w:rStyle w:val="PlaceholderText"/>
          <w:rFonts w:ascii="Times New Roman" w:hAnsi="Times New Roman"/>
          <w:color w:val="000000"/>
        </w:rPr>
        <w:t>a o zmene a doplnení niektorých zákonov v znení neskorších predpisov</w:t>
      </w:r>
      <w:r w:rsidRPr="00EC3A93" w:rsidR="00346F33">
        <w:rPr>
          <w:rStyle w:val="PlaceholderText"/>
          <w:rFonts w:ascii="Times New Roman" w:hAnsi="Times New Roman"/>
          <w:color w:val="000000"/>
        </w:rPr>
        <w:t xml:space="preserve"> </w:t>
      </w:r>
      <w:r w:rsidRPr="00EC3A93" w:rsidR="00346F33">
        <w:rPr>
          <w:rFonts w:ascii="Times New Roman" w:hAnsi="Times New Roman"/>
          <w:bCs/>
        </w:rPr>
        <w:t>a ktorým sa</w:t>
      </w:r>
      <w:r w:rsidRPr="00EC3A93" w:rsidR="00F253C5">
        <w:rPr>
          <w:rFonts w:ascii="Times New Roman" w:hAnsi="Times New Roman"/>
          <w:bCs/>
        </w:rPr>
        <w:t xml:space="preserve"> dopĺňa </w:t>
      </w:r>
      <w:r w:rsidRPr="00EC3A93" w:rsidR="00346F33">
        <w:rPr>
          <w:rFonts w:ascii="Times New Roman" w:hAnsi="Times New Roman"/>
          <w:bCs/>
        </w:rPr>
        <w:t>zákon Národnej rady Slovenskej republiky č. 145/</w:t>
      </w:r>
      <w:r w:rsidRPr="00EC3A93" w:rsidR="00954510">
        <w:rPr>
          <w:rFonts w:ascii="Times New Roman" w:hAnsi="Times New Roman"/>
          <w:bCs/>
        </w:rPr>
        <w:t>1995 Z. z. o správnych poplatkoch</w:t>
      </w:r>
      <w:r w:rsidRPr="00EC3A93" w:rsidR="00346F33">
        <w:rPr>
          <w:rFonts w:ascii="Times New Roman" w:hAnsi="Times New Roman"/>
          <w:bCs/>
        </w:rPr>
        <w:t xml:space="preserve"> v znení neskorších predpisov</w:t>
      </w:r>
      <w:r w:rsidRPr="00EC3A93" w:rsidR="000A4488">
        <w:rPr>
          <w:rStyle w:val="PlaceholderText"/>
          <w:rFonts w:ascii="Times New Roman" w:hAnsi="Times New Roman"/>
          <w:color w:val="000000"/>
        </w:rPr>
        <w:t>.</w:t>
      </w:r>
    </w:p>
    <w:p w:rsidR="003D4B96" w:rsidRPr="00EC3A93" w:rsidP="003D4B96">
      <w:pPr>
        <w:bidi w:val="0"/>
        <w:jc w:val="both"/>
        <w:rPr>
          <w:rFonts w:ascii="Times New Roman" w:hAnsi="Times New Roman"/>
          <w:b/>
          <w:bCs/>
        </w:rPr>
      </w:pPr>
    </w:p>
    <w:p w:rsidR="003D4B96" w:rsidRPr="00EC3A93" w:rsidP="003D4B96">
      <w:pPr>
        <w:numPr>
          <w:numId w:val="1"/>
        </w:numPr>
        <w:bidi w:val="0"/>
        <w:spacing w:after="120"/>
        <w:jc w:val="both"/>
        <w:rPr>
          <w:rFonts w:ascii="Times New Roman" w:hAnsi="Times New Roman"/>
          <w:b/>
          <w:bCs/>
        </w:rPr>
      </w:pPr>
      <w:r w:rsidRPr="00EC3A93">
        <w:rPr>
          <w:rFonts w:ascii="Times New Roman" w:hAnsi="Times New Roman"/>
          <w:b/>
          <w:bCs/>
        </w:rPr>
        <w:t xml:space="preserve">Problematika návrhu zákona: </w:t>
      </w:r>
    </w:p>
    <w:p w:rsidR="003D4B96" w:rsidRPr="00EC3A93" w:rsidP="003D4B96">
      <w:pPr>
        <w:numPr>
          <w:ilvl w:val="1"/>
          <w:numId w:val="1"/>
        </w:numPr>
        <w:bidi w:val="0"/>
        <w:spacing w:after="120"/>
        <w:rPr>
          <w:rFonts w:ascii="Times New Roman" w:hAnsi="Times New Roman"/>
          <w:lang w:eastAsia="cs-CZ"/>
        </w:rPr>
      </w:pPr>
      <w:r w:rsidRPr="00EC3A93">
        <w:rPr>
          <w:rFonts w:ascii="Times New Roman" w:hAnsi="Times New Roman"/>
          <w:lang w:eastAsia="cs-CZ"/>
        </w:rPr>
        <w:t>je upravená v práve Európsk</w:t>
      </w:r>
      <w:r w:rsidRPr="00EC3A93" w:rsidR="001A428F">
        <w:rPr>
          <w:rFonts w:ascii="Times New Roman" w:hAnsi="Times New Roman"/>
          <w:lang w:eastAsia="cs-CZ"/>
        </w:rPr>
        <w:t>ej únie</w:t>
      </w:r>
      <w:r w:rsidRPr="00EC3A93">
        <w:rPr>
          <w:rFonts w:ascii="Times New Roman" w:hAnsi="Times New Roman"/>
          <w:lang w:eastAsia="cs-CZ"/>
        </w:rPr>
        <w:t>:</w:t>
      </w:r>
    </w:p>
    <w:p w:rsidR="003D4B96" w:rsidRPr="00EC3A93" w:rsidP="003D4B96">
      <w:pPr>
        <w:bidi w:val="0"/>
        <w:spacing w:after="120"/>
        <w:ind w:left="900" w:hanging="425"/>
        <w:rPr>
          <w:rFonts w:ascii="Times New Roman" w:hAnsi="Times New Roman"/>
          <w:b/>
          <w:bCs/>
          <w:iCs/>
          <w:lang w:eastAsia="cs-CZ"/>
        </w:rPr>
      </w:pPr>
      <w:r w:rsidRPr="00EC3A93" w:rsidR="005B416D">
        <w:rPr>
          <w:rFonts w:ascii="Times New Roman" w:hAnsi="Times New Roman"/>
          <w:b/>
          <w:bCs/>
          <w:iCs/>
          <w:lang w:eastAsia="cs-CZ"/>
        </w:rPr>
        <w:t>P</w:t>
      </w:r>
      <w:r w:rsidRPr="00EC3A93">
        <w:rPr>
          <w:rFonts w:ascii="Times New Roman" w:hAnsi="Times New Roman"/>
          <w:b/>
          <w:bCs/>
          <w:iCs/>
          <w:lang w:eastAsia="cs-CZ"/>
        </w:rPr>
        <w:t>rimárn</w:t>
      </w:r>
      <w:r w:rsidRPr="00EC3A93" w:rsidR="005B416D">
        <w:rPr>
          <w:rFonts w:ascii="Times New Roman" w:hAnsi="Times New Roman"/>
          <w:b/>
          <w:bCs/>
          <w:iCs/>
          <w:lang w:eastAsia="cs-CZ"/>
        </w:rPr>
        <w:t>e</w:t>
      </w:r>
      <w:r w:rsidRPr="00EC3A93">
        <w:rPr>
          <w:rFonts w:ascii="Times New Roman" w:hAnsi="Times New Roman"/>
          <w:b/>
          <w:bCs/>
          <w:iCs/>
          <w:lang w:eastAsia="cs-CZ"/>
        </w:rPr>
        <w:t xml:space="preserve"> práv</w:t>
      </w:r>
      <w:r w:rsidRPr="00EC3A93" w:rsidR="005B416D">
        <w:rPr>
          <w:rFonts w:ascii="Times New Roman" w:hAnsi="Times New Roman"/>
          <w:b/>
          <w:bCs/>
          <w:iCs/>
          <w:lang w:eastAsia="cs-CZ"/>
        </w:rPr>
        <w:t>o</w:t>
      </w:r>
      <w:r w:rsidRPr="00EC3A93">
        <w:rPr>
          <w:rFonts w:ascii="Times New Roman" w:hAnsi="Times New Roman"/>
          <w:b/>
          <w:bCs/>
          <w:iCs/>
          <w:lang w:eastAsia="cs-CZ"/>
        </w:rPr>
        <w:t xml:space="preserve">: </w:t>
      </w:r>
    </w:p>
    <w:p w:rsidR="003D4B96" w:rsidRPr="00EC3A93" w:rsidP="00050561">
      <w:pPr>
        <w:numPr>
          <w:numId w:val="40"/>
        </w:numPr>
        <w:bidi w:val="0"/>
        <w:spacing w:after="120"/>
        <w:rPr>
          <w:rFonts w:ascii="Times New Roman" w:hAnsi="Times New Roman"/>
          <w:lang w:eastAsia="cs-CZ"/>
        </w:rPr>
      </w:pPr>
      <w:r w:rsidRPr="00EC3A93">
        <w:rPr>
          <w:rFonts w:ascii="Times New Roman" w:hAnsi="Times New Roman"/>
          <w:lang w:eastAsia="cs-CZ"/>
        </w:rPr>
        <w:t xml:space="preserve">čl. </w:t>
      </w:r>
      <w:r w:rsidRPr="00EC3A93" w:rsidR="004E216A">
        <w:rPr>
          <w:rFonts w:ascii="Times New Roman" w:hAnsi="Times New Roman"/>
          <w:lang w:eastAsia="cs-CZ"/>
        </w:rPr>
        <w:t xml:space="preserve">49, </w:t>
      </w:r>
      <w:r w:rsidRPr="00EC3A93" w:rsidR="001D5A02">
        <w:rPr>
          <w:rFonts w:ascii="Times New Roman" w:hAnsi="Times New Roman"/>
          <w:lang w:eastAsia="cs-CZ"/>
        </w:rPr>
        <w:t>56</w:t>
      </w:r>
      <w:r w:rsidRPr="00EC3A93">
        <w:rPr>
          <w:rFonts w:ascii="Times New Roman" w:hAnsi="Times New Roman"/>
          <w:lang w:eastAsia="cs-CZ"/>
        </w:rPr>
        <w:t xml:space="preserve"> </w:t>
      </w:r>
      <w:r w:rsidRPr="00EC3A93" w:rsidR="00B01C53">
        <w:rPr>
          <w:rFonts w:ascii="Times New Roman" w:hAnsi="Times New Roman"/>
          <w:lang w:eastAsia="cs-CZ"/>
        </w:rPr>
        <w:t xml:space="preserve">a čl. 63 </w:t>
      </w:r>
      <w:r w:rsidRPr="00EC3A93">
        <w:rPr>
          <w:rFonts w:ascii="Times New Roman" w:hAnsi="Times New Roman"/>
          <w:lang w:eastAsia="cs-CZ"/>
        </w:rPr>
        <w:t>Zmluvy o</w:t>
      </w:r>
      <w:r w:rsidRPr="00EC3A93" w:rsidR="00C003B1">
        <w:rPr>
          <w:rFonts w:ascii="Times New Roman" w:hAnsi="Times New Roman"/>
          <w:lang w:eastAsia="cs-CZ"/>
        </w:rPr>
        <w:t xml:space="preserve"> fungovaní </w:t>
      </w:r>
      <w:r w:rsidRPr="00EC3A93">
        <w:rPr>
          <w:rFonts w:ascii="Times New Roman" w:hAnsi="Times New Roman"/>
          <w:lang w:eastAsia="cs-CZ"/>
        </w:rPr>
        <w:t>Európske</w:t>
      </w:r>
      <w:r w:rsidRPr="00EC3A93" w:rsidR="00C003B1">
        <w:rPr>
          <w:rFonts w:ascii="Times New Roman" w:hAnsi="Times New Roman"/>
          <w:lang w:eastAsia="cs-CZ"/>
        </w:rPr>
        <w:t>j únie</w:t>
      </w:r>
      <w:r w:rsidRPr="00EC3A93" w:rsidR="00050561">
        <w:rPr>
          <w:rFonts w:ascii="Times New Roman" w:hAnsi="Times New Roman"/>
          <w:lang w:eastAsia="cs-CZ"/>
        </w:rPr>
        <w:t xml:space="preserve"> (</w:t>
      </w:r>
      <w:r w:rsidRPr="00EC3A93" w:rsidR="00050561">
        <w:rPr>
          <w:rFonts w:ascii="Times New Roman" w:hAnsi="Times New Roman"/>
        </w:rPr>
        <w:t>Ú. v. EÚ C 83, 30.3. 2010),</w:t>
      </w:r>
      <w:r w:rsidRPr="00EC3A93">
        <w:rPr>
          <w:rFonts w:ascii="Times New Roman" w:hAnsi="Times New Roman"/>
          <w:lang w:eastAsia="cs-CZ"/>
        </w:rPr>
        <w:t xml:space="preserve"> </w:t>
      </w:r>
    </w:p>
    <w:p w:rsidR="003D4B96" w:rsidRPr="00EC3A93" w:rsidP="00755517">
      <w:pPr>
        <w:numPr>
          <w:ilvl w:val="1"/>
          <w:numId w:val="1"/>
        </w:numPr>
        <w:bidi w:val="0"/>
        <w:spacing w:after="120"/>
        <w:rPr>
          <w:rFonts w:ascii="Times New Roman" w:hAnsi="Times New Roman"/>
          <w:lang w:eastAsia="cs-CZ"/>
        </w:rPr>
      </w:pPr>
      <w:r w:rsidRPr="00EC3A93">
        <w:rPr>
          <w:rFonts w:ascii="Times New Roman" w:hAnsi="Times New Roman"/>
          <w:lang w:eastAsia="cs-CZ"/>
        </w:rPr>
        <w:t>je obsiahnutá v judikatúre Súdneho dvora Európsk</w:t>
      </w:r>
      <w:r w:rsidRPr="00EC3A93" w:rsidR="001277E0">
        <w:rPr>
          <w:rFonts w:ascii="Times New Roman" w:hAnsi="Times New Roman"/>
          <w:lang w:eastAsia="cs-CZ"/>
        </w:rPr>
        <w:t>ej</w:t>
      </w:r>
      <w:r w:rsidRPr="00EC3A93">
        <w:rPr>
          <w:rFonts w:ascii="Times New Roman" w:hAnsi="Times New Roman"/>
          <w:lang w:eastAsia="cs-CZ"/>
        </w:rPr>
        <w:t xml:space="preserve"> </w:t>
      </w:r>
      <w:r w:rsidRPr="00EC3A93" w:rsidR="00C003B1">
        <w:rPr>
          <w:rFonts w:ascii="Times New Roman" w:hAnsi="Times New Roman"/>
          <w:lang w:eastAsia="cs-CZ"/>
        </w:rPr>
        <w:t>únie</w:t>
      </w:r>
      <w:r w:rsidRPr="00EC3A93">
        <w:rPr>
          <w:rFonts w:ascii="Times New Roman" w:hAnsi="Times New Roman"/>
          <w:lang w:eastAsia="cs-CZ"/>
        </w:rPr>
        <w:t>:</w:t>
      </w:r>
    </w:p>
    <w:p w:rsidR="00883D01" w:rsidRPr="00EC3A93" w:rsidP="00713E86">
      <w:pPr>
        <w:pStyle w:val="BodyText"/>
        <w:numPr>
          <w:numId w:val="39"/>
        </w:numPr>
        <w:bidi w:val="0"/>
        <w:ind w:left="709" w:hanging="283"/>
        <w:jc w:val="both"/>
        <w:rPr>
          <w:rFonts w:ascii="Times New Roman" w:hAnsi="Times New Roman"/>
        </w:rPr>
      </w:pPr>
      <w:r w:rsidRPr="00EC3A93">
        <w:rPr>
          <w:rFonts w:ascii="Times New Roman" w:hAnsi="Times New Roman"/>
        </w:rPr>
        <w:t>rozhodnut</w:t>
      </w:r>
      <w:r w:rsidRPr="00EC3A93" w:rsidR="00BB7CF7">
        <w:rPr>
          <w:rFonts w:ascii="Times New Roman" w:hAnsi="Times New Roman"/>
        </w:rPr>
        <w:t>ie</w:t>
      </w:r>
      <w:r w:rsidRPr="00EC3A93">
        <w:rPr>
          <w:rFonts w:ascii="Times New Roman" w:hAnsi="Times New Roman"/>
        </w:rPr>
        <w:t xml:space="preserve"> Súdneho dvora v</w:t>
      </w:r>
      <w:r w:rsidRPr="00EC3A93" w:rsidR="00F6355E">
        <w:rPr>
          <w:rFonts w:ascii="Times New Roman" w:hAnsi="Times New Roman"/>
        </w:rPr>
        <w:t xml:space="preserve"> spojených</w:t>
      </w:r>
      <w:r w:rsidRPr="00EC3A93">
        <w:rPr>
          <w:rFonts w:ascii="Times New Roman" w:hAnsi="Times New Roman"/>
        </w:rPr>
        <w:t xml:space="preserve"> veci</w:t>
      </w:r>
      <w:r w:rsidRPr="00EC3A93" w:rsidR="00F6355E">
        <w:rPr>
          <w:rFonts w:ascii="Times New Roman" w:hAnsi="Times New Roman"/>
        </w:rPr>
        <w:t>ach</w:t>
      </w:r>
      <w:r w:rsidRPr="00EC3A93">
        <w:rPr>
          <w:rFonts w:ascii="Times New Roman" w:hAnsi="Times New Roman"/>
        </w:rPr>
        <w:t xml:space="preserve"> C - </w:t>
      </w:r>
      <w:r w:rsidRPr="00EC3A93" w:rsidR="00F6355E">
        <w:rPr>
          <w:rFonts w:ascii="Times New Roman" w:hAnsi="Times New Roman"/>
        </w:rPr>
        <w:t>447</w:t>
      </w:r>
      <w:r w:rsidRPr="00EC3A93">
        <w:rPr>
          <w:rFonts w:ascii="Times New Roman" w:hAnsi="Times New Roman"/>
        </w:rPr>
        <w:t>/</w:t>
      </w:r>
      <w:r w:rsidRPr="00EC3A93" w:rsidR="00F6355E">
        <w:rPr>
          <w:rFonts w:ascii="Times New Roman" w:hAnsi="Times New Roman"/>
        </w:rPr>
        <w:t xml:space="preserve">08 a C </w:t>
      </w:r>
      <w:r w:rsidRPr="00EC3A93" w:rsidR="004E216A">
        <w:rPr>
          <w:rFonts w:ascii="Times New Roman" w:hAnsi="Times New Roman"/>
        </w:rPr>
        <w:t>-</w:t>
      </w:r>
      <w:r w:rsidRPr="00EC3A93" w:rsidR="00F6355E">
        <w:rPr>
          <w:rFonts w:ascii="Times New Roman" w:hAnsi="Times New Roman"/>
        </w:rPr>
        <w:t xml:space="preserve"> 448/08</w:t>
      </w:r>
      <w:r w:rsidRPr="00EC3A93">
        <w:rPr>
          <w:rFonts w:ascii="Times New Roman" w:hAnsi="Times New Roman"/>
        </w:rPr>
        <w:t xml:space="preserve">, </w:t>
      </w:r>
      <w:r w:rsidRPr="00EC3A93" w:rsidR="00F6355E">
        <w:rPr>
          <w:rFonts w:ascii="Times New Roman" w:hAnsi="Times New Roman"/>
          <w:noProof/>
        </w:rPr>
        <w:t>Otto Sjőberg a Anders Gerdin</w:t>
      </w:r>
      <w:r w:rsidRPr="00EC3A93">
        <w:rPr>
          <w:rFonts w:ascii="Times New Roman" w:hAnsi="Times New Roman"/>
        </w:rPr>
        <w:t xml:space="preserve">, rok </w:t>
      </w:r>
      <w:r w:rsidRPr="00EC3A93" w:rsidR="00F6355E">
        <w:rPr>
          <w:rFonts w:ascii="Times New Roman" w:hAnsi="Times New Roman"/>
        </w:rPr>
        <w:t>2010</w:t>
      </w:r>
      <w:r w:rsidRPr="00EC3A93" w:rsidR="004E216A">
        <w:rPr>
          <w:rFonts w:ascii="Times New Roman" w:hAnsi="Times New Roman"/>
        </w:rPr>
        <w:t>;</w:t>
      </w:r>
    </w:p>
    <w:p w:rsidR="00883D01" w:rsidRPr="00EC3A93" w:rsidP="00713E86">
      <w:pPr>
        <w:pStyle w:val="BodyText"/>
        <w:numPr>
          <w:numId w:val="39"/>
        </w:numPr>
        <w:bidi w:val="0"/>
        <w:ind w:left="709" w:hanging="283"/>
        <w:jc w:val="both"/>
        <w:rPr>
          <w:rFonts w:ascii="Times New Roman" w:hAnsi="Times New Roman"/>
        </w:rPr>
      </w:pPr>
      <w:r w:rsidRPr="00EC3A93" w:rsidR="00BB7CF7">
        <w:rPr>
          <w:rFonts w:ascii="Times New Roman" w:hAnsi="Times New Roman"/>
        </w:rPr>
        <w:t>r</w:t>
      </w:r>
      <w:r w:rsidRPr="00EC3A93">
        <w:rPr>
          <w:rFonts w:ascii="Times New Roman" w:hAnsi="Times New Roman"/>
        </w:rPr>
        <w:t>ozhodnut</w:t>
      </w:r>
      <w:r w:rsidRPr="00EC3A93" w:rsidR="00BB7CF7">
        <w:rPr>
          <w:rFonts w:ascii="Times New Roman" w:hAnsi="Times New Roman"/>
        </w:rPr>
        <w:t>ie</w:t>
      </w:r>
      <w:r w:rsidRPr="00EC3A93">
        <w:rPr>
          <w:rFonts w:ascii="Times New Roman" w:hAnsi="Times New Roman"/>
        </w:rPr>
        <w:t xml:space="preserve"> Súdneho dvora vo veci C - </w:t>
      </w:r>
      <w:r w:rsidRPr="00EC3A93" w:rsidR="00F6355E">
        <w:rPr>
          <w:rFonts w:ascii="Times New Roman" w:hAnsi="Times New Roman"/>
        </w:rPr>
        <w:t>203</w:t>
      </w:r>
      <w:r w:rsidRPr="00EC3A93">
        <w:rPr>
          <w:rFonts w:ascii="Times New Roman" w:hAnsi="Times New Roman"/>
        </w:rPr>
        <w:t>/0</w:t>
      </w:r>
      <w:r w:rsidRPr="00EC3A93" w:rsidR="00F6355E">
        <w:rPr>
          <w:rFonts w:ascii="Times New Roman" w:hAnsi="Times New Roman"/>
        </w:rPr>
        <w:t>8</w:t>
      </w:r>
      <w:r w:rsidRPr="00EC3A93">
        <w:rPr>
          <w:rFonts w:ascii="Times New Roman" w:hAnsi="Times New Roman"/>
        </w:rPr>
        <w:t xml:space="preserve">, </w:t>
      </w:r>
      <w:r w:rsidRPr="00EC3A93" w:rsidR="003D5281">
        <w:rPr>
          <w:rFonts w:ascii="Times New Roman" w:hAnsi="Times New Roman"/>
          <w:noProof/>
        </w:rPr>
        <w:t xml:space="preserve">The </w:t>
      </w:r>
      <w:r w:rsidRPr="00EC3A93" w:rsidR="00F6355E">
        <w:rPr>
          <w:rFonts w:ascii="Times New Roman" w:hAnsi="Times New Roman"/>
          <w:bCs/>
          <w:noProof/>
        </w:rPr>
        <w:t>Sporting</w:t>
      </w:r>
      <w:r w:rsidRPr="00EC3A93" w:rsidR="00F6355E">
        <w:rPr>
          <w:rFonts w:ascii="Times New Roman" w:hAnsi="Times New Roman"/>
          <w:bCs/>
        </w:rPr>
        <w:t xml:space="preserve"> Exchange </w:t>
      </w:r>
      <w:r w:rsidRPr="00EC3A93" w:rsidR="00F6355E">
        <w:rPr>
          <w:rFonts w:ascii="Times New Roman" w:hAnsi="Times New Roman"/>
          <w:bCs/>
          <w:noProof/>
        </w:rPr>
        <w:t>Ltd</w:t>
      </w:r>
      <w:r w:rsidRPr="00EC3A93" w:rsidR="003D5281">
        <w:rPr>
          <w:rFonts w:ascii="Times New Roman" w:hAnsi="Times New Roman"/>
          <w:bCs/>
          <w:noProof/>
        </w:rPr>
        <w:t xml:space="preserve">, </w:t>
      </w:r>
      <w:r w:rsidRPr="00EC3A93" w:rsidR="003D5281">
        <w:rPr>
          <w:rFonts w:ascii="Times New Roman" w:hAnsi="Times New Roman"/>
        </w:rPr>
        <w:t>konajúca pod menom Betfair</w:t>
      </w:r>
      <w:r w:rsidRPr="00EC3A93">
        <w:rPr>
          <w:rFonts w:ascii="Times New Roman" w:hAnsi="Times New Roman"/>
          <w:bCs/>
        </w:rPr>
        <w:t xml:space="preserve"> v. </w:t>
      </w:r>
      <w:r w:rsidRPr="00EC3A93" w:rsidR="00F6355E">
        <w:rPr>
          <w:rFonts w:ascii="Times New Roman" w:hAnsi="Times New Roman"/>
          <w:bCs/>
          <w:noProof/>
        </w:rPr>
        <w:t>Minister van Justitie</w:t>
      </w:r>
      <w:r w:rsidRPr="00EC3A93" w:rsidR="00B01C53">
        <w:rPr>
          <w:rFonts w:ascii="Times New Roman" w:hAnsi="Times New Roman"/>
        </w:rPr>
        <w:t xml:space="preserve">, rok </w:t>
      </w:r>
      <w:r w:rsidRPr="00EC3A93" w:rsidR="00B01C53">
        <w:rPr>
          <w:rStyle w:val="Emphasis"/>
          <w:rFonts w:ascii="Times New Roman" w:hAnsi="Times New Roman"/>
          <w:i w:val="0"/>
        </w:rPr>
        <w:t>2010</w:t>
      </w:r>
      <w:r w:rsidRPr="00EC3A93" w:rsidR="004E216A">
        <w:rPr>
          <w:rFonts w:ascii="Times New Roman" w:hAnsi="Times New Roman"/>
        </w:rPr>
        <w:t>;</w:t>
      </w:r>
    </w:p>
    <w:p w:rsidR="00883D01" w:rsidRPr="00EC3A93" w:rsidP="00713E86">
      <w:pPr>
        <w:pStyle w:val="BodyText"/>
        <w:numPr>
          <w:numId w:val="39"/>
        </w:numPr>
        <w:bidi w:val="0"/>
        <w:ind w:left="709" w:hanging="283"/>
        <w:jc w:val="both"/>
        <w:rPr>
          <w:rFonts w:ascii="Times New Roman" w:hAnsi="Times New Roman"/>
        </w:rPr>
      </w:pPr>
      <w:r w:rsidRPr="00EC3A93" w:rsidR="00BB7CF7">
        <w:rPr>
          <w:rFonts w:ascii="Times New Roman" w:hAnsi="Times New Roman"/>
        </w:rPr>
        <w:t>r</w:t>
      </w:r>
      <w:r w:rsidRPr="00EC3A93">
        <w:rPr>
          <w:rFonts w:ascii="Times New Roman" w:hAnsi="Times New Roman"/>
        </w:rPr>
        <w:t>ozhodnut</w:t>
      </w:r>
      <w:r w:rsidRPr="00EC3A93" w:rsidR="00BB7CF7">
        <w:rPr>
          <w:rFonts w:ascii="Times New Roman" w:hAnsi="Times New Roman"/>
        </w:rPr>
        <w:t>ie</w:t>
      </w:r>
      <w:r w:rsidRPr="00EC3A93">
        <w:rPr>
          <w:rFonts w:ascii="Times New Roman" w:hAnsi="Times New Roman"/>
        </w:rPr>
        <w:t xml:space="preserve"> Súdneho dvora vo veci C </w:t>
      </w:r>
      <w:r w:rsidRPr="00EC3A93" w:rsidR="00D518A2">
        <w:rPr>
          <w:rFonts w:ascii="Times New Roman" w:hAnsi="Times New Roman"/>
        </w:rPr>
        <w:t>-</w:t>
      </w:r>
      <w:r w:rsidRPr="00EC3A93">
        <w:rPr>
          <w:rFonts w:ascii="Times New Roman" w:hAnsi="Times New Roman"/>
        </w:rPr>
        <w:t xml:space="preserve"> 4</w:t>
      </w:r>
      <w:r w:rsidRPr="00EC3A93" w:rsidR="00B01C53">
        <w:rPr>
          <w:rFonts w:ascii="Times New Roman" w:hAnsi="Times New Roman"/>
        </w:rPr>
        <w:t>2</w:t>
      </w:r>
      <w:r w:rsidRPr="00EC3A93">
        <w:rPr>
          <w:rFonts w:ascii="Times New Roman" w:hAnsi="Times New Roman"/>
        </w:rPr>
        <w:t>/</w:t>
      </w:r>
      <w:r w:rsidRPr="00EC3A93" w:rsidR="00B01C53">
        <w:rPr>
          <w:rFonts w:ascii="Times New Roman" w:hAnsi="Times New Roman"/>
        </w:rPr>
        <w:t>0</w:t>
      </w:r>
      <w:r w:rsidRPr="00EC3A93">
        <w:rPr>
          <w:rFonts w:ascii="Times New Roman" w:hAnsi="Times New Roman"/>
        </w:rPr>
        <w:t xml:space="preserve">7, </w:t>
      </w:r>
      <w:r w:rsidRPr="00EC3A93" w:rsidR="00B01C53">
        <w:rPr>
          <w:rFonts w:ascii="Times New Roman" w:hAnsi="Times New Roman"/>
          <w:bCs/>
        </w:rPr>
        <w:t xml:space="preserve">Liga </w:t>
      </w:r>
      <w:r w:rsidRPr="00EC3A93" w:rsidR="00B01C53">
        <w:rPr>
          <w:rFonts w:ascii="Times New Roman" w:hAnsi="Times New Roman"/>
          <w:bCs/>
          <w:noProof/>
        </w:rPr>
        <w:t>Portuguesa de Futebol Profissional, Bwin International Ltd</w:t>
      </w:r>
      <w:r w:rsidRPr="00EC3A93">
        <w:rPr>
          <w:rFonts w:ascii="Times New Roman" w:hAnsi="Times New Roman"/>
          <w:bCs/>
          <w:noProof/>
        </w:rPr>
        <w:t xml:space="preserve"> v. </w:t>
      </w:r>
      <w:r w:rsidRPr="00EC3A93" w:rsidR="00B01C53">
        <w:rPr>
          <w:rFonts w:ascii="Times New Roman" w:hAnsi="Times New Roman"/>
          <w:bCs/>
          <w:noProof/>
        </w:rPr>
        <w:t>Departamento de Jogos da Santa Casa da Misericórdia de Lisboa</w:t>
      </w:r>
      <w:r w:rsidRPr="00EC3A93" w:rsidR="00BB7CF7">
        <w:rPr>
          <w:rFonts w:ascii="Times New Roman" w:hAnsi="Times New Roman"/>
          <w:noProof/>
        </w:rPr>
        <w:t xml:space="preserve">, </w:t>
      </w:r>
      <w:r w:rsidRPr="00EC3A93" w:rsidR="00BB7CF7">
        <w:rPr>
          <w:rFonts w:ascii="Times New Roman" w:hAnsi="Times New Roman"/>
        </w:rPr>
        <w:t xml:space="preserve">rok </w:t>
      </w:r>
      <w:r w:rsidRPr="00EC3A93" w:rsidR="00B01C53">
        <w:rPr>
          <w:rFonts w:ascii="Times New Roman" w:hAnsi="Times New Roman"/>
        </w:rPr>
        <w:t>200</w:t>
      </w:r>
      <w:r w:rsidRPr="00EC3A93" w:rsidR="00BB7CF7">
        <w:rPr>
          <w:rFonts w:ascii="Times New Roman" w:hAnsi="Times New Roman"/>
        </w:rPr>
        <w:t>9</w:t>
      </w:r>
      <w:r w:rsidRPr="00EC3A93" w:rsidR="004E216A">
        <w:rPr>
          <w:rFonts w:ascii="Times New Roman" w:hAnsi="Times New Roman"/>
        </w:rPr>
        <w:t>;</w:t>
      </w:r>
    </w:p>
    <w:p w:rsidR="004E216A" w:rsidRPr="00EC3A93" w:rsidP="00713E86">
      <w:pPr>
        <w:pStyle w:val="BodyText"/>
        <w:numPr>
          <w:numId w:val="39"/>
        </w:numPr>
        <w:bidi w:val="0"/>
        <w:ind w:left="709" w:hanging="283"/>
        <w:jc w:val="both"/>
        <w:rPr>
          <w:rFonts w:ascii="Times New Roman" w:hAnsi="Times New Roman"/>
        </w:rPr>
      </w:pPr>
      <w:r w:rsidRPr="00EC3A93">
        <w:rPr>
          <w:rFonts w:ascii="Times New Roman" w:hAnsi="Times New Roman"/>
        </w:rPr>
        <w:t xml:space="preserve">rozhodnutie Súdneho dvora v spojených veciach C - 338/04, C - 359/04 a C - 360/04 </w:t>
      </w:r>
      <w:r w:rsidRPr="00EC3A93">
        <w:rPr>
          <w:rFonts w:ascii="Times New Roman" w:hAnsi="Times New Roman"/>
          <w:noProof/>
        </w:rPr>
        <w:t>Massimiliano Placanica, Christian Palazzese a Angelo Sorricchio</w:t>
      </w:r>
      <w:r w:rsidRPr="00EC3A93">
        <w:rPr>
          <w:rFonts w:ascii="Times New Roman" w:hAnsi="Times New Roman"/>
        </w:rPr>
        <w:t>, rok 2007</w:t>
      </w:r>
      <w:r w:rsidRPr="00EC3A93" w:rsidR="00BC2678">
        <w:rPr>
          <w:rFonts w:ascii="Times New Roman" w:hAnsi="Times New Roman"/>
        </w:rPr>
        <w:t>.</w:t>
      </w:r>
    </w:p>
    <w:p w:rsidR="00346F33" w:rsidRPr="00EC3A93" w:rsidP="00346F33">
      <w:pPr>
        <w:bidi w:val="0"/>
        <w:spacing w:after="120"/>
        <w:ind w:left="425"/>
        <w:jc w:val="both"/>
        <w:rPr>
          <w:rFonts w:ascii="Times New Roman" w:hAnsi="Times New Roman"/>
          <w:b/>
          <w:bCs/>
        </w:rPr>
      </w:pPr>
    </w:p>
    <w:p w:rsidR="003D4B96" w:rsidRPr="00EC3A93" w:rsidP="00484C78">
      <w:pPr>
        <w:numPr>
          <w:numId w:val="1"/>
        </w:numPr>
        <w:bidi w:val="0"/>
        <w:spacing w:after="120"/>
        <w:jc w:val="both"/>
        <w:rPr>
          <w:rFonts w:ascii="Times New Roman" w:hAnsi="Times New Roman"/>
          <w:b/>
          <w:bCs/>
        </w:rPr>
      </w:pPr>
      <w:r w:rsidRPr="00EC3A93">
        <w:rPr>
          <w:rFonts w:ascii="Times New Roman" w:hAnsi="Times New Roman"/>
          <w:b/>
          <w:bCs/>
        </w:rPr>
        <w:t>Záväzky Slovenskej republiky vo vzťahu k Európskej únii:</w:t>
      </w:r>
    </w:p>
    <w:p w:rsidR="00C003B1" w:rsidRPr="00EC3A93" w:rsidP="00484C78">
      <w:pPr>
        <w:numPr>
          <w:numId w:val="14"/>
        </w:numPr>
        <w:tabs>
          <w:tab w:val="left" w:pos="425"/>
          <w:tab w:val="clear" w:pos="720"/>
        </w:tabs>
        <w:bidi w:val="0"/>
        <w:spacing w:after="120"/>
        <w:ind w:left="425" w:hanging="425"/>
        <w:jc w:val="both"/>
        <w:rPr>
          <w:rFonts w:ascii="Times New Roman" w:hAnsi="Times New Roman"/>
          <w:lang w:eastAsia="cs-CZ"/>
        </w:rPr>
      </w:pPr>
      <w:r w:rsidRPr="00EC3A93" w:rsidR="003D4B96">
        <w:rPr>
          <w:rFonts w:ascii="Times New Roman" w:hAnsi="Times New Roman"/>
          <w:lang w:eastAsia="cs-CZ"/>
        </w:rPr>
        <w:t>Lehota na prebratie smernice</w:t>
      </w:r>
      <w:r w:rsidRPr="00EC3A93" w:rsidR="00BC2678">
        <w:rPr>
          <w:rFonts w:ascii="Times New Roman" w:hAnsi="Times New Roman"/>
          <w:lang w:eastAsia="cs-CZ"/>
        </w:rPr>
        <w:t xml:space="preserve"> alebo lehota na implementáciu nariadenia alebo rozhodnutia</w:t>
      </w:r>
      <w:r w:rsidRPr="00EC3A93">
        <w:rPr>
          <w:rFonts w:ascii="Times New Roman" w:hAnsi="Times New Roman"/>
          <w:lang w:eastAsia="cs-CZ"/>
        </w:rPr>
        <w:t xml:space="preserve">: </w:t>
      </w:r>
      <w:r w:rsidRPr="00EC3A93" w:rsidR="00F6355E">
        <w:rPr>
          <w:rFonts w:ascii="Times New Roman" w:hAnsi="Times New Roman"/>
          <w:lang w:eastAsia="cs-CZ"/>
        </w:rPr>
        <w:t>bezpredmetné</w:t>
      </w:r>
      <w:r w:rsidRPr="00EC3A93" w:rsidR="003346D2">
        <w:rPr>
          <w:rFonts w:ascii="Times New Roman" w:hAnsi="Times New Roman"/>
          <w:lang w:eastAsia="cs-CZ"/>
        </w:rPr>
        <w:t>.</w:t>
      </w:r>
    </w:p>
    <w:p w:rsidR="003D4B96" w:rsidRPr="00EC3A93" w:rsidP="00C003B1">
      <w:pPr>
        <w:numPr>
          <w:numId w:val="14"/>
        </w:numPr>
        <w:tabs>
          <w:tab w:val="left" w:pos="425"/>
          <w:tab w:val="clear" w:pos="720"/>
        </w:tabs>
        <w:bidi w:val="0"/>
        <w:spacing w:after="120"/>
        <w:ind w:left="425" w:hanging="425"/>
        <w:jc w:val="both"/>
        <w:rPr>
          <w:rFonts w:ascii="Times New Roman" w:hAnsi="Times New Roman"/>
          <w:lang w:eastAsia="cs-CZ"/>
        </w:rPr>
      </w:pPr>
      <w:r w:rsidRPr="00EC3A93" w:rsidR="00C003B1">
        <w:rPr>
          <w:rFonts w:ascii="Times New Roman" w:hAnsi="Times New Roman"/>
          <w:lang w:eastAsia="cs-CZ"/>
        </w:rPr>
        <w:t xml:space="preserve">Lehota určená na predloženie návrhu právneho predpisu na rokovanie vlády </w:t>
      </w:r>
      <w:r w:rsidRPr="00EC3A93">
        <w:rPr>
          <w:rFonts w:ascii="Times New Roman" w:hAnsi="Times New Roman"/>
          <w:lang w:eastAsia="cs-CZ"/>
        </w:rPr>
        <w:t xml:space="preserve">podľa určenia gestorských ústredných orgánov štátnej správy zodpovedných za </w:t>
      </w:r>
      <w:r w:rsidRPr="00EC3A93" w:rsidR="00C003B1">
        <w:rPr>
          <w:rFonts w:ascii="Times New Roman" w:hAnsi="Times New Roman"/>
          <w:lang w:eastAsia="cs-CZ"/>
        </w:rPr>
        <w:t>transpozíciu</w:t>
      </w:r>
      <w:r w:rsidRPr="00EC3A93">
        <w:rPr>
          <w:rFonts w:ascii="Times New Roman" w:hAnsi="Times New Roman"/>
          <w:lang w:eastAsia="cs-CZ"/>
        </w:rPr>
        <w:t xml:space="preserve"> smerníc a vypracovanie tabuliek zhody k návrhom všeobecne záväzných právnych predpisov: </w:t>
      </w:r>
      <w:r w:rsidRPr="00EC3A93" w:rsidR="00F6355E">
        <w:rPr>
          <w:rFonts w:ascii="Times New Roman" w:hAnsi="Times New Roman"/>
          <w:lang w:eastAsia="cs-CZ"/>
        </w:rPr>
        <w:t>bezpredmetné</w:t>
      </w:r>
      <w:r w:rsidRPr="00EC3A93">
        <w:rPr>
          <w:rFonts w:ascii="Times New Roman" w:hAnsi="Times New Roman"/>
          <w:lang w:eastAsia="cs-CZ"/>
        </w:rPr>
        <w:t>.</w:t>
      </w:r>
    </w:p>
    <w:p w:rsidR="003D4B96" w:rsidRPr="00EC3A93" w:rsidP="00484C78">
      <w:pPr>
        <w:numPr>
          <w:numId w:val="14"/>
        </w:numPr>
        <w:tabs>
          <w:tab w:val="left" w:pos="425"/>
          <w:tab w:val="clear" w:pos="720"/>
        </w:tabs>
        <w:bidi w:val="0"/>
        <w:spacing w:after="120"/>
        <w:ind w:left="425" w:hanging="425"/>
        <w:jc w:val="both"/>
        <w:rPr>
          <w:rFonts w:ascii="Times New Roman" w:hAnsi="Times New Roman"/>
          <w:lang w:eastAsia="cs-CZ"/>
        </w:rPr>
      </w:pPr>
      <w:r w:rsidRPr="00EC3A93">
        <w:rPr>
          <w:rFonts w:ascii="Times New Roman" w:hAnsi="Times New Roman"/>
          <w:lang w:eastAsia="cs-CZ"/>
        </w:rPr>
        <w:t xml:space="preserve">Proti SR </w:t>
      </w:r>
      <w:r w:rsidRPr="00EC3A93" w:rsidR="00C06979">
        <w:rPr>
          <w:rFonts w:ascii="Times New Roman" w:hAnsi="Times New Roman"/>
          <w:lang w:eastAsia="cs-CZ"/>
        </w:rPr>
        <w:t>ne</w:t>
      </w:r>
      <w:r w:rsidRPr="00EC3A93" w:rsidR="00162489">
        <w:rPr>
          <w:rFonts w:ascii="Times New Roman" w:hAnsi="Times New Roman"/>
          <w:lang w:eastAsia="cs-CZ"/>
        </w:rPr>
        <w:t>bol</w:t>
      </w:r>
      <w:r w:rsidRPr="00EC3A93" w:rsidR="002F2E05">
        <w:rPr>
          <w:rFonts w:ascii="Times New Roman" w:hAnsi="Times New Roman"/>
          <w:lang w:eastAsia="cs-CZ"/>
        </w:rPr>
        <w:t>o</w:t>
      </w:r>
      <w:r w:rsidRPr="00EC3A93">
        <w:rPr>
          <w:rFonts w:ascii="Times New Roman" w:hAnsi="Times New Roman"/>
          <w:lang w:eastAsia="cs-CZ"/>
        </w:rPr>
        <w:t xml:space="preserve"> začaté konani</w:t>
      </w:r>
      <w:r w:rsidRPr="00EC3A93" w:rsidR="002F2E05">
        <w:rPr>
          <w:rFonts w:ascii="Times New Roman" w:hAnsi="Times New Roman"/>
          <w:lang w:eastAsia="cs-CZ"/>
        </w:rPr>
        <w:t>e</w:t>
      </w:r>
      <w:r w:rsidRPr="00EC3A93">
        <w:rPr>
          <w:rFonts w:ascii="Times New Roman" w:hAnsi="Times New Roman"/>
          <w:lang w:eastAsia="cs-CZ"/>
        </w:rPr>
        <w:t xml:space="preserve"> o porušení Zmluvy o</w:t>
      </w:r>
      <w:r w:rsidRPr="00EC3A93" w:rsidR="00943E30">
        <w:rPr>
          <w:rFonts w:ascii="Times New Roman" w:hAnsi="Times New Roman"/>
          <w:lang w:eastAsia="cs-CZ"/>
        </w:rPr>
        <w:t xml:space="preserve"> fungovaní </w:t>
      </w:r>
      <w:r w:rsidRPr="00EC3A93">
        <w:rPr>
          <w:rFonts w:ascii="Times New Roman" w:hAnsi="Times New Roman"/>
          <w:lang w:eastAsia="cs-CZ"/>
        </w:rPr>
        <w:t>Európsk</w:t>
      </w:r>
      <w:r w:rsidRPr="00EC3A93" w:rsidR="00943E30">
        <w:rPr>
          <w:rFonts w:ascii="Times New Roman" w:hAnsi="Times New Roman"/>
          <w:lang w:eastAsia="cs-CZ"/>
        </w:rPr>
        <w:t>ej únie</w:t>
      </w:r>
      <w:r w:rsidRPr="00EC3A93">
        <w:rPr>
          <w:rFonts w:ascii="Times New Roman" w:hAnsi="Times New Roman"/>
          <w:lang w:eastAsia="cs-CZ"/>
        </w:rPr>
        <w:t xml:space="preserve"> podľa čl. 2</w:t>
      </w:r>
      <w:r w:rsidRPr="00EC3A93" w:rsidR="00943E30">
        <w:rPr>
          <w:rFonts w:ascii="Times New Roman" w:hAnsi="Times New Roman"/>
          <w:lang w:eastAsia="cs-CZ"/>
        </w:rPr>
        <w:t>58</w:t>
      </w:r>
      <w:r w:rsidRPr="00EC3A93">
        <w:rPr>
          <w:rFonts w:ascii="Times New Roman" w:hAnsi="Times New Roman"/>
          <w:lang w:eastAsia="cs-CZ"/>
        </w:rPr>
        <w:t xml:space="preserve"> až 2</w:t>
      </w:r>
      <w:r w:rsidRPr="00EC3A93" w:rsidR="00943E30">
        <w:rPr>
          <w:rFonts w:ascii="Times New Roman" w:hAnsi="Times New Roman"/>
          <w:lang w:eastAsia="cs-CZ"/>
        </w:rPr>
        <w:t>60</w:t>
      </w:r>
      <w:r w:rsidRPr="00EC3A93">
        <w:rPr>
          <w:rFonts w:ascii="Times New Roman" w:hAnsi="Times New Roman"/>
          <w:lang w:eastAsia="cs-CZ"/>
        </w:rPr>
        <w:t xml:space="preserve"> Zmluvy o</w:t>
      </w:r>
      <w:r w:rsidRPr="00EC3A93" w:rsidR="00943E30">
        <w:rPr>
          <w:rFonts w:ascii="Times New Roman" w:hAnsi="Times New Roman"/>
          <w:lang w:eastAsia="cs-CZ"/>
        </w:rPr>
        <w:t xml:space="preserve"> fungovaní </w:t>
      </w:r>
      <w:r w:rsidRPr="00EC3A93">
        <w:rPr>
          <w:rFonts w:ascii="Times New Roman" w:hAnsi="Times New Roman"/>
          <w:lang w:eastAsia="cs-CZ"/>
        </w:rPr>
        <w:t>Európsk</w:t>
      </w:r>
      <w:r w:rsidRPr="00EC3A93" w:rsidR="00943E30">
        <w:rPr>
          <w:rFonts w:ascii="Times New Roman" w:hAnsi="Times New Roman"/>
          <w:lang w:eastAsia="cs-CZ"/>
        </w:rPr>
        <w:t>ej únie</w:t>
      </w:r>
      <w:r w:rsidRPr="00EC3A93" w:rsidR="00C06979">
        <w:rPr>
          <w:rFonts w:ascii="Times New Roman" w:hAnsi="Times New Roman"/>
          <w:lang w:eastAsia="cs-CZ"/>
        </w:rPr>
        <w:t>.</w:t>
      </w:r>
    </w:p>
    <w:p w:rsidR="00BB7CF7" w:rsidRPr="00EC3A93" w:rsidP="00EA250B">
      <w:pPr>
        <w:numPr>
          <w:numId w:val="14"/>
        </w:numPr>
        <w:tabs>
          <w:tab w:val="left" w:pos="425"/>
          <w:tab w:val="clear" w:pos="720"/>
        </w:tabs>
        <w:bidi w:val="0"/>
        <w:spacing w:after="240"/>
        <w:ind w:left="425" w:hanging="425"/>
        <w:jc w:val="both"/>
        <w:rPr>
          <w:rStyle w:val="PlaceholderText"/>
          <w:rFonts w:ascii="Times New Roman" w:hAnsi="Times New Roman"/>
          <w:color w:val="auto"/>
          <w:lang w:eastAsia="cs-CZ"/>
        </w:rPr>
      </w:pPr>
      <w:r w:rsidRPr="00EC3A93" w:rsidR="00F6355E">
        <w:rPr>
          <w:rFonts w:ascii="Times New Roman" w:hAnsi="Times New Roman"/>
          <w:lang w:eastAsia="cs-CZ"/>
        </w:rPr>
        <w:t>Bezpredmetné</w:t>
      </w:r>
      <w:r w:rsidRPr="00EC3A93" w:rsidR="00D518A2">
        <w:rPr>
          <w:rStyle w:val="PlaceholderText"/>
          <w:rFonts w:ascii="Times New Roman" w:hAnsi="Times New Roman"/>
          <w:color w:val="000000"/>
        </w:rPr>
        <w:t>.</w:t>
      </w:r>
    </w:p>
    <w:p w:rsidR="003D4B96" w:rsidRPr="00EC3A93" w:rsidP="00484C78">
      <w:pPr>
        <w:numPr>
          <w:numId w:val="1"/>
        </w:numPr>
        <w:bidi w:val="0"/>
        <w:spacing w:after="120"/>
        <w:jc w:val="both"/>
        <w:rPr>
          <w:rFonts w:ascii="Times New Roman" w:hAnsi="Times New Roman"/>
          <w:b/>
          <w:bCs/>
        </w:rPr>
      </w:pPr>
      <w:r w:rsidRPr="00EC3A93">
        <w:rPr>
          <w:rFonts w:ascii="Times New Roman" w:hAnsi="Times New Roman"/>
          <w:b/>
          <w:bCs/>
        </w:rPr>
        <w:t>Stupeň zlučiteľnosti návrhu zákona s právom Európskej únie:</w:t>
      </w:r>
    </w:p>
    <w:p w:rsidR="003D4B96" w:rsidRPr="00EC3A93" w:rsidP="00EA250B">
      <w:pPr>
        <w:bidi w:val="0"/>
        <w:spacing w:after="240"/>
        <w:ind w:left="425" w:hanging="425"/>
        <w:jc w:val="both"/>
        <w:rPr>
          <w:rFonts w:ascii="Times New Roman" w:hAnsi="Times New Roman"/>
        </w:rPr>
      </w:pPr>
      <w:r w:rsidRPr="00EC3A93">
        <w:rPr>
          <w:rFonts w:ascii="Times New Roman" w:hAnsi="Times New Roman"/>
        </w:rPr>
        <w:tab/>
        <w:t>Úplný.</w:t>
      </w:r>
    </w:p>
    <w:p w:rsidR="003D4B96" w:rsidRPr="00EC3A93" w:rsidP="003D4B96">
      <w:pPr>
        <w:numPr>
          <w:numId w:val="1"/>
        </w:numPr>
        <w:bidi w:val="0"/>
        <w:spacing w:after="120"/>
        <w:jc w:val="both"/>
        <w:rPr>
          <w:rFonts w:ascii="Times New Roman" w:hAnsi="Times New Roman"/>
          <w:b/>
          <w:bCs/>
        </w:rPr>
      </w:pPr>
      <w:r w:rsidRPr="00EC3A93">
        <w:rPr>
          <w:rFonts w:ascii="Times New Roman" w:hAnsi="Times New Roman"/>
          <w:b/>
          <w:bCs/>
        </w:rPr>
        <w:t xml:space="preserve">Gestor a spolupracujúce rezorty: </w:t>
      </w:r>
    </w:p>
    <w:p w:rsidR="003D4B96" w:rsidRPr="00EC3A93" w:rsidP="00713E86">
      <w:pPr>
        <w:bidi w:val="0"/>
        <w:spacing w:after="120"/>
        <w:ind w:left="360"/>
        <w:jc w:val="both"/>
        <w:rPr>
          <w:rFonts w:ascii="Times New Roman" w:hAnsi="Times New Roman"/>
        </w:rPr>
      </w:pPr>
      <w:r w:rsidRPr="00EC3A93">
        <w:rPr>
          <w:rFonts w:ascii="Times New Roman" w:hAnsi="Times New Roman"/>
        </w:rPr>
        <w:t xml:space="preserve"> </w:t>
      </w:r>
      <w:r w:rsidRPr="00EC3A93" w:rsidR="004E216A">
        <w:rPr>
          <w:rFonts w:ascii="Times New Roman" w:hAnsi="Times New Roman"/>
        </w:rPr>
        <w:t>Bezpredmetné</w:t>
      </w:r>
      <w:r w:rsidRPr="00EC3A93">
        <w:rPr>
          <w:rFonts w:ascii="Times New Roman" w:hAnsi="Times New Roman"/>
        </w:rPr>
        <w:t>.</w:t>
      </w:r>
    </w:p>
    <w:sectPr>
      <w:footerReference w:type="even" r:id="rId4"/>
      <w:footerReference w:type="default" r:id="rId5"/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Arial Narrow">
    <w:altName w:val="Century Gothic"/>
    <w:panose1 w:val="00000000000000000000"/>
    <w:charset w:val="EE"/>
    <w:family w:val="swiss"/>
    <w:pitch w:val="variable"/>
    <w:sig w:usb0="00000000" w:usb1="000000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Calibri">
    <w:altName w:val="Century Gothic"/>
    <w:panose1 w:val="020F0502020204030204"/>
    <w:charset w:val="EE"/>
    <w:family w:val="swiss"/>
    <w:pitch w:val="variable"/>
    <w:sig w:usb0="00000000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5FA0" w:rsidP="003A3E4B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</w:rPr>
      <w:fldChar w:fldCharType="end"/>
    </w:r>
  </w:p>
  <w:p w:rsidR="00065FA0" w:rsidP="003A3E4B">
    <w:pPr>
      <w:pStyle w:val="Footer"/>
      <w:bidi w:val="0"/>
      <w:ind w:right="36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5FA0" w:rsidP="003A3E4B">
    <w:pPr>
      <w:pStyle w:val="Footer"/>
      <w:bidi w:val="0"/>
      <w:ind w:right="36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3in;height:3in" o:bullet="t" stroked="f">
        <v:imagedata r:id="rId1" o:title=""/>
      </v:shape>
    </w:pict>
  </w:numPicBullet>
  <w:numPicBullet w:numPicBulletId="1">
    <w:pict>
      <v:shape id="_x0000_i1026" type="#_x0000_t75" style="width:3in;height:3in" o:bullet="t" stroked="f">
        <v:imagedata r:id="rId2" o:title=""/>
      </v:shape>
    </w:pict>
  </w:numPicBullet>
  <w:abstractNum w:abstractNumId="0">
    <w:nsid w:val="01A40FCF"/>
    <w:multiLevelType w:val="hybridMultilevel"/>
    <w:tmpl w:val="78608D7E"/>
    <w:lvl w:ilvl="0">
      <w:start w:val="6"/>
      <w:numFmt w:val="bullet"/>
      <w:lvlText w:val="-"/>
      <w:lvlJc w:val="left"/>
      <w:pPr>
        <w:tabs>
          <w:tab w:val="num" w:pos="870"/>
        </w:tabs>
        <w:ind w:left="87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>
    <w:nsid w:val="022F73D5"/>
    <w:multiLevelType w:val="hybridMultilevel"/>
    <w:tmpl w:val="645A5FD0"/>
    <w:lvl w:ilvl="0">
      <w:start w:val="6"/>
      <w:numFmt w:val="bullet"/>
      <w:lvlText w:val="-"/>
      <w:lvlJc w:val="left"/>
      <w:pPr>
        <w:tabs>
          <w:tab w:val="num" w:pos="856"/>
        </w:tabs>
        <w:ind w:left="856" w:hanging="419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417"/>
        </w:tabs>
        <w:ind w:left="720" w:hanging="360"/>
      </w:pPr>
      <w:rPr>
        <w:rFonts w:cs="Times New Roman" w:hint="default"/>
        <w:rtl w:val="0"/>
        <w:cs w:val="0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>
    <w:nsid w:val="0D3D01B9"/>
    <w:multiLevelType w:val="multilevel"/>
    <w:tmpl w:val="7B0635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PicBulletId w:val="0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PicBulletId w:val="1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0DA7739C"/>
    <w:multiLevelType w:val="hybridMultilevel"/>
    <w:tmpl w:val="D416E05A"/>
    <w:lvl w:ilvl="0">
      <w:start w:val="1"/>
      <w:numFmt w:val="bullet"/>
      <w:lvlText w:val=""/>
      <w:lvlJc w:val="left"/>
      <w:pPr>
        <w:tabs>
          <w:tab w:val="num" w:pos="975"/>
        </w:tabs>
        <w:ind w:left="856" w:hanging="419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tabs>
          <w:tab w:val="num" w:pos="417"/>
        </w:tabs>
        <w:ind w:left="720" w:hanging="360"/>
      </w:pPr>
      <w:rPr>
        <w:rFonts w:cs="Times New Roman" w:hint="default"/>
        <w:rtl w:val="0"/>
        <w:cs w:val="0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>
    <w:nsid w:val="10C349EF"/>
    <w:multiLevelType w:val="hybridMultilevel"/>
    <w:tmpl w:val="35EE77EC"/>
    <w:lvl w:ilvl="0">
      <w:start w:val="6"/>
      <w:numFmt w:val="bullet"/>
      <w:lvlText w:val="-"/>
      <w:lvlJc w:val="left"/>
      <w:pPr>
        <w:ind w:left="1157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87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9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1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3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5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7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9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17" w:hanging="360"/>
      </w:pPr>
      <w:rPr>
        <w:rFonts w:ascii="Wingdings" w:hAnsi="Wingdings" w:hint="default"/>
      </w:rPr>
    </w:lvl>
  </w:abstractNum>
  <w:abstractNum w:abstractNumId="5">
    <w:nsid w:val="124B0749"/>
    <w:multiLevelType w:val="hybridMultilevel"/>
    <w:tmpl w:val="236AF06C"/>
    <w:lvl w:ilvl="0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6">
    <w:nsid w:val="158D7AFF"/>
    <w:multiLevelType w:val="hybridMultilevel"/>
    <w:tmpl w:val="9C224F70"/>
    <w:lvl w:ilvl="0">
      <w:start w:val="1"/>
      <w:numFmt w:val="bullet"/>
      <w:lvlText w:val=""/>
      <w:lvlJc w:val="left"/>
      <w:pPr>
        <w:tabs>
          <w:tab w:val="num" w:pos="856"/>
        </w:tabs>
        <w:ind w:left="856" w:hanging="419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tabs>
          <w:tab w:val="num" w:pos="417"/>
        </w:tabs>
        <w:ind w:left="720" w:hanging="360"/>
      </w:pPr>
      <w:rPr>
        <w:rFonts w:cs="Times New Roman" w:hint="default"/>
        <w:rtl w:val="0"/>
        <w:cs w:val="0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7">
    <w:nsid w:val="170133AB"/>
    <w:multiLevelType w:val="multilevel"/>
    <w:tmpl w:val="38349D9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8">
    <w:nsid w:val="186D4C49"/>
    <w:multiLevelType w:val="hybridMultilevel"/>
    <w:tmpl w:val="8658866E"/>
    <w:lvl w:ilvl="0">
      <w:start w:val="6"/>
      <w:numFmt w:val="bullet"/>
      <w:lvlText w:val="-"/>
      <w:lvlJc w:val="left"/>
      <w:pPr>
        <w:tabs>
          <w:tab w:val="num" w:pos="870"/>
        </w:tabs>
        <w:ind w:left="87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>
    <w:nsid w:val="20FA5069"/>
    <w:multiLevelType w:val="multilevel"/>
    <w:tmpl w:val="38349D9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0">
    <w:nsid w:val="23245065"/>
    <w:multiLevelType w:val="hybridMultilevel"/>
    <w:tmpl w:val="32D8CEFE"/>
    <w:lvl w:ilvl="0">
      <w:start w:val="6"/>
      <w:numFmt w:val="bullet"/>
      <w:lvlText w:val="-"/>
      <w:lvlJc w:val="left"/>
      <w:pPr>
        <w:tabs>
          <w:tab w:val="num" w:pos="856"/>
        </w:tabs>
        <w:ind w:left="856" w:hanging="419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417"/>
        </w:tabs>
        <w:ind w:left="720" w:hanging="360"/>
      </w:pPr>
      <w:rPr>
        <w:rFonts w:cs="Times New Roman" w:hint="default"/>
        <w:rtl w:val="0"/>
        <w:cs w:val="0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1">
    <w:nsid w:val="2344296C"/>
    <w:multiLevelType w:val="hybridMultilevel"/>
    <w:tmpl w:val="7146F338"/>
    <w:lvl w:ilvl="0">
      <w:start w:val="6"/>
      <w:numFmt w:val="bullet"/>
      <w:lvlText w:val="-"/>
      <w:lvlJc w:val="left"/>
      <w:pPr>
        <w:tabs>
          <w:tab w:val="num" w:pos="856"/>
        </w:tabs>
        <w:ind w:left="856" w:hanging="419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417"/>
        </w:tabs>
        <w:ind w:left="720" w:hanging="360"/>
      </w:pPr>
      <w:rPr>
        <w:rFonts w:cs="Times New Roman" w:hint="default"/>
        <w:rtl w:val="0"/>
        <w:cs w:val="0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2">
    <w:nsid w:val="32261410"/>
    <w:multiLevelType w:val="hybridMultilevel"/>
    <w:tmpl w:val="CDBADBAA"/>
    <w:lvl w:ilvl="0">
      <w:start w:val="1"/>
      <w:numFmt w:val="bullet"/>
      <w:lvlText w:val=""/>
      <w:lvlJc w:val="left"/>
      <w:pPr>
        <w:tabs>
          <w:tab w:val="num" w:pos="856"/>
        </w:tabs>
        <w:ind w:left="856" w:hanging="419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tabs>
          <w:tab w:val="num" w:pos="417"/>
        </w:tabs>
        <w:ind w:left="720" w:hanging="360"/>
      </w:pPr>
      <w:rPr>
        <w:rFonts w:cs="Times New Roman" w:hint="default"/>
        <w:rtl w:val="0"/>
        <w:cs w:val="0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">
    <w:nsid w:val="33C07D76"/>
    <w:multiLevelType w:val="hybridMultilevel"/>
    <w:tmpl w:val="B4B0612A"/>
    <w:lvl w:ilvl="0">
      <w:start w:val="6"/>
      <w:numFmt w:val="bullet"/>
      <w:lvlText w:val="-"/>
      <w:lvlJc w:val="left"/>
      <w:pPr>
        <w:tabs>
          <w:tab w:val="num" w:pos="856"/>
        </w:tabs>
        <w:ind w:left="856" w:hanging="419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417"/>
        </w:tabs>
        <w:ind w:left="720" w:hanging="360"/>
      </w:pPr>
      <w:rPr>
        <w:rFonts w:cs="Times New Roman" w:hint="default"/>
        <w:rtl w:val="0"/>
        <w:cs w:val="0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4">
    <w:nsid w:val="35F23AE4"/>
    <w:multiLevelType w:val="hybridMultilevel"/>
    <w:tmpl w:val="FDDCA2A6"/>
    <w:lvl w:ilvl="0">
      <w:start w:val="6"/>
      <w:numFmt w:val="bullet"/>
      <w:lvlText w:val="-"/>
      <w:lvlJc w:val="left"/>
      <w:pPr>
        <w:tabs>
          <w:tab w:val="num" w:pos="870"/>
        </w:tabs>
        <w:ind w:left="87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5">
    <w:nsid w:val="371C7174"/>
    <w:multiLevelType w:val="hybridMultilevel"/>
    <w:tmpl w:val="41526C82"/>
    <w:lvl w:ilvl="0">
      <w:start w:val="6"/>
      <w:numFmt w:val="bullet"/>
      <w:lvlText w:val="-"/>
      <w:lvlJc w:val="left"/>
      <w:pPr>
        <w:tabs>
          <w:tab w:val="num" w:pos="856"/>
        </w:tabs>
        <w:ind w:left="856" w:hanging="419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417"/>
        </w:tabs>
        <w:ind w:left="720" w:hanging="360"/>
      </w:pPr>
      <w:rPr>
        <w:rFonts w:cs="Times New Roman" w:hint="default"/>
        <w:rtl w:val="0"/>
        <w:cs w:val="0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6">
    <w:nsid w:val="39E53F62"/>
    <w:multiLevelType w:val="hybridMultilevel"/>
    <w:tmpl w:val="E772AD72"/>
    <w:lvl w:ilvl="0">
      <w:start w:val="6"/>
      <w:numFmt w:val="bullet"/>
      <w:lvlText w:val="-"/>
      <w:lvlJc w:val="left"/>
      <w:pPr>
        <w:tabs>
          <w:tab w:val="num" w:pos="856"/>
        </w:tabs>
        <w:ind w:left="856" w:hanging="419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417"/>
        </w:tabs>
        <w:ind w:left="720" w:hanging="360"/>
      </w:pPr>
      <w:rPr>
        <w:rFonts w:cs="Times New Roman" w:hint="default"/>
        <w:rtl w:val="0"/>
        <w:cs w:val="0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7">
    <w:nsid w:val="3B6149ED"/>
    <w:multiLevelType w:val="hybridMultilevel"/>
    <w:tmpl w:val="BBBA82D6"/>
    <w:lvl w:ilvl="0">
      <w:start w:val="6"/>
      <w:numFmt w:val="bullet"/>
      <w:lvlText w:val="-"/>
      <w:lvlJc w:val="left"/>
      <w:pPr>
        <w:tabs>
          <w:tab w:val="num" w:pos="900"/>
        </w:tabs>
        <w:ind w:left="900" w:hanging="39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8">
    <w:nsid w:val="3DCE3838"/>
    <w:multiLevelType w:val="hybridMultilevel"/>
    <w:tmpl w:val="E91A34D0"/>
    <w:lvl w:ilvl="0">
      <w:start w:val="1"/>
      <w:numFmt w:val="bullet"/>
      <w:lvlText w:val=""/>
      <w:lvlJc w:val="left"/>
      <w:pPr>
        <w:tabs>
          <w:tab w:val="num" w:pos="1078"/>
        </w:tabs>
        <w:ind w:left="856" w:hanging="419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tabs>
          <w:tab w:val="num" w:pos="915"/>
        </w:tabs>
        <w:ind w:left="1218" w:hanging="360"/>
      </w:pPr>
      <w:rPr>
        <w:rFonts w:cs="Times New Roman" w:hint="default"/>
        <w:rtl w:val="0"/>
        <w:cs w:val="0"/>
      </w:rPr>
    </w:lvl>
    <w:lvl w:ilvl="2">
      <w:start w:val="1"/>
      <w:numFmt w:val="bullet"/>
      <w:lvlText w:val=""/>
      <w:lvlJc w:val="left"/>
      <w:pPr>
        <w:tabs>
          <w:tab w:val="num" w:pos="2838"/>
        </w:tabs>
        <w:ind w:left="283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58"/>
        </w:tabs>
        <w:ind w:left="355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278"/>
        </w:tabs>
        <w:ind w:left="427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998"/>
        </w:tabs>
        <w:ind w:left="499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18"/>
        </w:tabs>
        <w:ind w:left="571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38"/>
        </w:tabs>
        <w:ind w:left="643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58"/>
        </w:tabs>
        <w:ind w:left="7158" w:hanging="360"/>
      </w:pPr>
      <w:rPr>
        <w:rFonts w:ascii="Wingdings" w:hAnsi="Wingdings" w:hint="default"/>
      </w:rPr>
    </w:lvl>
  </w:abstractNum>
  <w:abstractNum w:abstractNumId="19">
    <w:nsid w:val="3F850B32"/>
    <w:multiLevelType w:val="hybridMultilevel"/>
    <w:tmpl w:val="586A431C"/>
    <w:lvl w:ilvl="0">
      <w:start w:val="6"/>
      <w:numFmt w:val="bullet"/>
      <w:lvlText w:val="-"/>
      <w:lvlJc w:val="left"/>
      <w:pPr>
        <w:tabs>
          <w:tab w:val="num" w:pos="870"/>
        </w:tabs>
        <w:ind w:left="87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0">
    <w:nsid w:val="444313CE"/>
    <w:multiLevelType w:val="hybridMultilevel"/>
    <w:tmpl w:val="E0F4B6C4"/>
    <w:lvl w:ilvl="0">
      <w:start w:val="1"/>
      <w:numFmt w:val="bullet"/>
      <w:lvlText w:val=""/>
      <w:lvlJc w:val="left"/>
      <w:pPr>
        <w:tabs>
          <w:tab w:val="num" w:pos="856"/>
        </w:tabs>
        <w:ind w:left="856" w:hanging="419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tabs>
          <w:tab w:val="num" w:pos="417"/>
        </w:tabs>
        <w:ind w:left="720" w:hanging="360"/>
      </w:pPr>
      <w:rPr>
        <w:rFonts w:cs="Times New Roman" w:hint="default"/>
        <w:rtl w:val="0"/>
        <w:cs w:val="0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1">
    <w:nsid w:val="44437644"/>
    <w:multiLevelType w:val="hybridMultilevel"/>
    <w:tmpl w:val="B4BC25C6"/>
    <w:lvl w:ilvl="0">
      <w:start w:val="6"/>
      <w:numFmt w:val="bullet"/>
      <w:lvlText w:val="-"/>
      <w:lvlJc w:val="left"/>
      <w:pPr>
        <w:tabs>
          <w:tab w:val="num" w:pos="870"/>
        </w:tabs>
        <w:ind w:left="87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2">
    <w:nsid w:val="4B1C323B"/>
    <w:multiLevelType w:val="hybridMultilevel"/>
    <w:tmpl w:val="5B38C8BC"/>
    <w:lvl w:ilvl="0">
      <w:start w:val="1"/>
      <w:numFmt w:val="bullet"/>
      <w:lvlText w:val=""/>
      <w:lvlJc w:val="left"/>
      <w:pPr>
        <w:tabs>
          <w:tab w:val="num" w:pos="856"/>
        </w:tabs>
        <w:ind w:left="856" w:hanging="419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tabs>
          <w:tab w:val="num" w:pos="417"/>
        </w:tabs>
        <w:ind w:left="720" w:hanging="360"/>
      </w:pPr>
      <w:rPr>
        <w:rFonts w:cs="Times New Roman" w:hint="default"/>
        <w:rtl w:val="0"/>
        <w:cs w:val="0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3">
    <w:nsid w:val="4B6228DB"/>
    <w:multiLevelType w:val="hybridMultilevel"/>
    <w:tmpl w:val="109C6E88"/>
    <w:lvl w:ilvl="0">
      <w:start w:val="6"/>
      <w:numFmt w:val="bullet"/>
      <w:lvlText w:val="-"/>
      <w:lvlJc w:val="left"/>
      <w:pPr>
        <w:tabs>
          <w:tab w:val="num" w:pos="870"/>
        </w:tabs>
        <w:ind w:left="87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4">
    <w:nsid w:val="54297064"/>
    <w:multiLevelType w:val="hybridMultilevel"/>
    <w:tmpl w:val="E9505112"/>
    <w:lvl w:ilvl="0">
      <w:start w:val="1"/>
      <w:numFmt w:val="bullet"/>
      <w:lvlText w:val=""/>
      <w:lvlJc w:val="left"/>
      <w:pPr>
        <w:tabs>
          <w:tab w:val="num" w:pos="1078"/>
        </w:tabs>
        <w:ind w:left="856" w:hanging="419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tabs>
          <w:tab w:val="num" w:pos="417"/>
        </w:tabs>
        <w:ind w:left="720" w:hanging="360"/>
      </w:pPr>
      <w:rPr>
        <w:rFonts w:cs="Times New Roman" w:hint="default"/>
        <w:rtl w:val="0"/>
        <w:cs w:val="0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5">
    <w:nsid w:val="5A9E2C08"/>
    <w:multiLevelType w:val="hybridMultilevel"/>
    <w:tmpl w:val="C2B2A008"/>
    <w:lvl w:ilvl="0">
      <w:start w:val="1"/>
      <w:numFmt w:val="bullet"/>
      <w:lvlText w:val=""/>
      <w:lvlJc w:val="left"/>
      <w:pPr>
        <w:tabs>
          <w:tab w:val="num" w:pos="856"/>
        </w:tabs>
        <w:ind w:left="856" w:hanging="419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tabs>
          <w:tab w:val="num" w:pos="417"/>
        </w:tabs>
        <w:ind w:left="720" w:hanging="360"/>
      </w:pPr>
      <w:rPr>
        <w:rFonts w:cs="Times New Roman" w:hint="default"/>
        <w:rtl w:val="0"/>
        <w:cs w:val="0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6">
    <w:nsid w:val="5ADE45D2"/>
    <w:multiLevelType w:val="hybridMultilevel"/>
    <w:tmpl w:val="B0789A54"/>
    <w:lvl w:ilvl="0">
      <w:start w:val="6"/>
      <w:numFmt w:val="bullet"/>
      <w:lvlText w:val="-"/>
      <w:lvlJc w:val="left"/>
      <w:pPr>
        <w:tabs>
          <w:tab w:val="num" w:pos="870"/>
        </w:tabs>
        <w:ind w:left="87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7">
    <w:nsid w:val="5C9B77D4"/>
    <w:multiLevelType w:val="multilevel"/>
    <w:tmpl w:val="31CA9A1E"/>
    <w:lvl w:ilvl="0">
      <w:start w:val="1"/>
      <w:numFmt w:val="decimal"/>
      <w:lvlText w:val="%1."/>
      <w:legacy w:legacy="1" w:legacySpace="0" w:legacyIndent="425"/>
      <w:lvlJc w:val="left"/>
      <w:pPr>
        <w:ind w:left="425" w:hanging="425"/>
      </w:pPr>
      <w:rPr>
        <w:rFonts w:cs="Times New Roman"/>
        <w:b/>
        <w:bCs/>
        <w:rtl w:val="0"/>
        <w:cs w:val="0"/>
      </w:rPr>
    </w:lvl>
    <w:lvl w:ilvl="1">
      <w:start w:val="1"/>
      <w:numFmt w:val="lowerLetter"/>
      <w:lvlText w:val="%2)"/>
      <w:legacy w:legacy="1" w:legacySpace="0" w:legacyIndent="425"/>
      <w:lvlJc w:val="left"/>
      <w:pPr>
        <w:ind w:left="850" w:hanging="425"/>
      </w:pPr>
      <w:rPr>
        <w:rFonts w:cs="Times New Roman"/>
        <w:rtl w:val="0"/>
        <w:cs w:val="0"/>
      </w:rPr>
    </w:lvl>
    <w:lvl w:ilvl="2">
      <w:start w:val="1"/>
      <w:numFmt w:val="decimal"/>
      <w:lvlText w:val="%3.)"/>
      <w:legacy w:legacy="1" w:legacySpace="0" w:legacyIndent="425"/>
      <w:lvlJc w:val="left"/>
      <w:pPr>
        <w:ind w:left="1275" w:hanging="425"/>
      </w:pPr>
      <w:rPr>
        <w:rFonts w:cs="Times New Roman"/>
        <w:rtl w:val="0"/>
        <w:cs w:val="0"/>
      </w:rPr>
    </w:lvl>
    <w:lvl w:ilvl="3">
      <w:start w:val="1"/>
      <w:numFmt w:val="lowerLetter"/>
      <w:lvlText w:val="%4)"/>
      <w:legacy w:legacy="1" w:legacySpace="0" w:legacyIndent="708"/>
      <w:lvlJc w:val="left"/>
      <w:pPr>
        <w:ind w:left="1983" w:hanging="708"/>
      </w:pPr>
      <w:rPr>
        <w:rFonts w:cs="Times New Roman"/>
        <w:rtl w:val="0"/>
        <w:cs w:val="0"/>
      </w:rPr>
    </w:lvl>
    <w:lvl w:ilvl="4">
      <w:start w:val="1"/>
      <w:numFmt w:val="decimal"/>
      <w:lvlText w:val="(%5)"/>
      <w:legacy w:legacy="1" w:legacySpace="0" w:legacyIndent="708"/>
      <w:lvlJc w:val="left"/>
      <w:pPr>
        <w:ind w:left="2691" w:hanging="708"/>
      </w:pPr>
      <w:rPr>
        <w:rFonts w:cs="Times New Roman"/>
        <w:rtl w:val="0"/>
        <w:cs w:val="0"/>
      </w:rPr>
    </w:lvl>
    <w:lvl w:ilvl="5">
      <w:start w:val="1"/>
      <w:numFmt w:val="lowerLetter"/>
      <w:lvlText w:val="(%6)"/>
      <w:legacy w:legacy="1" w:legacySpace="0" w:legacyIndent="708"/>
      <w:lvlJc w:val="left"/>
      <w:pPr>
        <w:ind w:left="3399" w:hanging="708"/>
      </w:pPr>
      <w:rPr>
        <w:rFonts w:cs="Times New Roman"/>
        <w:rtl w:val="0"/>
        <w:cs w:val="0"/>
      </w:rPr>
    </w:lvl>
    <w:lvl w:ilvl="6">
      <w:start w:val="1"/>
      <w:numFmt w:val="lowerRoman"/>
      <w:lvlText w:val="(%7)"/>
      <w:legacy w:legacy="1" w:legacySpace="0" w:legacyIndent="708"/>
      <w:lvlJc w:val="left"/>
      <w:pPr>
        <w:ind w:left="4107" w:hanging="708"/>
      </w:pPr>
      <w:rPr>
        <w:rFonts w:cs="Times New Roman"/>
        <w:rtl w:val="0"/>
        <w:cs w:val="0"/>
      </w:rPr>
    </w:lvl>
    <w:lvl w:ilvl="7">
      <w:start w:val="1"/>
      <w:numFmt w:val="lowerLetter"/>
      <w:lvlText w:val="(%8)"/>
      <w:legacy w:legacy="1" w:legacySpace="0" w:legacyIndent="708"/>
      <w:lvlJc w:val="left"/>
      <w:pPr>
        <w:ind w:left="4815" w:hanging="708"/>
      </w:pPr>
      <w:rPr>
        <w:rFonts w:cs="Times New Roman"/>
        <w:rtl w:val="0"/>
        <w:cs w:val="0"/>
      </w:rPr>
    </w:lvl>
    <w:lvl w:ilvl="8">
      <w:start w:val="1"/>
      <w:numFmt w:val="lowerRoman"/>
      <w:lvlText w:val="(%9)"/>
      <w:legacy w:legacy="1" w:legacySpace="0" w:legacyIndent="708"/>
      <w:lvlJc w:val="left"/>
      <w:pPr>
        <w:ind w:left="5523" w:hanging="708"/>
      </w:pPr>
      <w:rPr>
        <w:rFonts w:cs="Times New Roman"/>
        <w:rtl w:val="0"/>
        <w:cs w:val="0"/>
      </w:rPr>
    </w:lvl>
  </w:abstractNum>
  <w:abstractNum w:abstractNumId="28">
    <w:nsid w:val="5D0B44FF"/>
    <w:multiLevelType w:val="hybridMultilevel"/>
    <w:tmpl w:val="38349D9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9">
    <w:nsid w:val="63DC34B7"/>
    <w:multiLevelType w:val="hybridMultilevel"/>
    <w:tmpl w:val="2C80850C"/>
    <w:lvl w:ilvl="0">
      <w:start w:val="6"/>
      <w:numFmt w:val="bullet"/>
      <w:lvlText w:val="-"/>
      <w:lvlJc w:val="left"/>
      <w:pPr>
        <w:tabs>
          <w:tab w:val="num" w:pos="870"/>
        </w:tabs>
        <w:ind w:left="87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0">
    <w:nsid w:val="667B564C"/>
    <w:multiLevelType w:val="hybridMultilevel"/>
    <w:tmpl w:val="3A46DE4C"/>
    <w:lvl w:ilvl="0">
      <w:start w:val="0"/>
      <w:numFmt w:val="bullet"/>
      <w:lvlText w:val="-"/>
      <w:lvlJc w:val="left"/>
      <w:pPr>
        <w:ind w:left="835" w:hanging="360"/>
      </w:pPr>
      <w:rPr>
        <w:rFonts w:ascii="Arial Narrow" w:eastAsia="Times New Roman" w:hAnsi="Arial Narrow" w:hint="default"/>
      </w:rPr>
    </w:lvl>
    <w:lvl w:ilvl="1">
      <w:start w:val="1"/>
      <w:numFmt w:val="bullet"/>
      <w:lvlText w:val="o"/>
      <w:lvlJc w:val="left"/>
      <w:pPr>
        <w:ind w:left="155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1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7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31">
    <w:nsid w:val="67381AF0"/>
    <w:multiLevelType w:val="hybridMultilevel"/>
    <w:tmpl w:val="545C9D60"/>
    <w:lvl w:ilvl="0">
      <w:start w:val="6"/>
      <w:numFmt w:val="bullet"/>
      <w:lvlText w:val="-"/>
      <w:lvlJc w:val="left"/>
      <w:pPr>
        <w:tabs>
          <w:tab w:val="num" w:pos="900"/>
        </w:tabs>
        <w:ind w:left="900" w:hanging="39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1482A11"/>
    <w:multiLevelType w:val="hybridMultilevel"/>
    <w:tmpl w:val="37807AFC"/>
    <w:lvl w:ilvl="0">
      <w:start w:val="1"/>
      <w:numFmt w:val="bullet"/>
      <w:lvlText w:val=""/>
      <w:lvlJc w:val="left"/>
      <w:pPr>
        <w:tabs>
          <w:tab w:val="num" w:pos="856"/>
        </w:tabs>
        <w:ind w:left="856" w:hanging="419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tabs>
          <w:tab w:val="num" w:pos="417"/>
        </w:tabs>
        <w:ind w:left="720" w:hanging="360"/>
      </w:pPr>
      <w:rPr>
        <w:rFonts w:cs="Times New Roman" w:hint="default"/>
        <w:rtl w:val="0"/>
        <w:cs w:val="0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3">
    <w:nsid w:val="72654E1F"/>
    <w:multiLevelType w:val="multilevel"/>
    <w:tmpl w:val="6E728302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  <w:sz w:val="20"/>
      </w:rPr>
    </w:lvl>
    <w:lvl w:ilvl="1">
      <w:start w:val="1"/>
      <w:numFmt w:val="bullet"/>
      <w:lvlText w:val="o"/>
      <w:lvlPicBulletId w:val="0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PicBulletId w:val="1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4">
    <w:nsid w:val="7A306750"/>
    <w:multiLevelType w:val="hybridMultilevel"/>
    <w:tmpl w:val="9BA8F3D2"/>
    <w:lvl w:ilvl="0">
      <w:start w:val="6"/>
      <w:numFmt w:val="bullet"/>
      <w:lvlText w:val="-"/>
      <w:lvlJc w:val="left"/>
      <w:pPr>
        <w:tabs>
          <w:tab w:val="num" w:pos="856"/>
        </w:tabs>
        <w:ind w:left="856" w:hanging="419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417"/>
        </w:tabs>
        <w:ind w:left="720" w:hanging="360"/>
      </w:pPr>
      <w:rPr>
        <w:rFonts w:cs="Times New Roman" w:hint="default"/>
        <w:rtl w:val="0"/>
        <w:cs w:val="0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5">
    <w:nsid w:val="7C4824F5"/>
    <w:multiLevelType w:val="hybridMultilevel"/>
    <w:tmpl w:val="257E9B6A"/>
    <w:lvl w:ilvl="0">
      <w:start w:val="6"/>
      <w:numFmt w:val="bullet"/>
      <w:lvlText w:val="-"/>
      <w:lvlJc w:val="left"/>
      <w:pPr>
        <w:tabs>
          <w:tab w:val="num" w:pos="900"/>
        </w:tabs>
        <w:ind w:left="900" w:hanging="39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6">
    <w:nsid w:val="7EB83C56"/>
    <w:multiLevelType w:val="hybridMultilevel"/>
    <w:tmpl w:val="BED22D96"/>
    <w:lvl w:ilvl="0">
      <w:start w:val="1"/>
      <w:numFmt w:val="bullet"/>
      <w:lvlText w:val=""/>
      <w:lvlJc w:val="left"/>
      <w:pPr>
        <w:tabs>
          <w:tab w:val="num" w:pos="856"/>
        </w:tabs>
        <w:ind w:left="856" w:hanging="419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tabs>
          <w:tab w:val="num" w:pos="417"/>
        </w:tabs>
        <w:ind w:left="720" w:hanging="360"/>
      </w:pPr>
      <w:rPr>
        <w:rFonts w:cs="Times New Roman" w:hint="default"/>
        <w:rtl w:val="0"/>
        <w:cs w:val="0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3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8"/>
  </w:num>
  <w:num w:numId="15">
    <w:abstractNumId w:val="0"/>
  </w:num>
  <w:num w:numId="16">
    <w:abstractNumId w:val="5"/>
  </w:num>
  <w:num w:numId="17">
    <w:abstractNumId w:val="7"/>
  </w:num>
  <w:num w:numId="18">
    <w:abstractNumId w:val="9"/>
  </w:num>
  <w:num w:numId="19">
    <w:abstractNumId w:val="2"/>
  </w:num>
  <w:num w:numId="20">
    <w:abstractNumId w:val="31"/>
  </w:num>
  <w:num w:numId="21">
    <w:abstractNumId w:val="33"/>
  </w:num>
  <w:num w:numId="22">
    <w:abstractNumId w:val="18"/>
  </w:num>
  <w:num w:numId="23">
    <w:abstractNumId w:val="3"/>
  </w:num>
  <w:num w:numId="24">
    <w:abstractNumId w:val="24"/>
  </w:num>
  <w:num w:numId="25">
    <w:abstractNumId w:val="25"/>
  </w:num>
  <w:num w:numId="26">
    <w:abstractNumId w:val="32"/>
  </w:num>
  <w:num w:numId="27">
    <w:abstractNumId w:val="12"/>
  </w:num>
  <w:num w:numId="28">
    <w:abstractNumId w:val="22"/>
  </w:num>
  <w:num w:numId="29">
    <w:abstractNumId w:val="13"/>
  </w:num>
  <w:num w:numId="30">
    <w:abstractNumId w:val="16"/>
  </w:num>
  <w:num w:numId="31">
    <w:abstractNumId w:val="34"/>
  </w:num>
  <w:num w:numId="32">
    <w:abstractNumId w:val="10"/>
  </w:num>
  <w:num w:numId="33">
    <w:abstractNumId w:val="11"/>
  </w:num>
  <w:num w:numId="34">
    <w:abstractNumId w:val="1"/>
  </w:num>
  <w:num w:numId="35">
    <w:abstractNumId w:val="15"/>
  </w:num>
  <w:num w:numId="36">
    <w:abstractNumId w:val="20"/>
  </w:num>
  <w:num w:numId="37">
    <w:abstractNumId w:val="6"/>
  </w:num>
  <w:num w:numId="38">
    <w:abstractNumId w:val="36"/>
  </w:num>
  <w:num w:numId="39">
    <w:abstractNumId w:val="4"/>
  </w:num>
  <w:num w:numId="40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oNotTrackMoves/>
  <w:defaultTabStop w:val="709"/>
  <w:hyphenationZone w:val="425"/>
  <w:noPunctuationKerning/>
  <w:characterSpacingControl w:val="doNotCompress"/>
  <w:compat>
    <w:useWord2002TableStyleRules/>
    <w:growAutofit/>
    <w:doNotUseIndentAsNumberingTabStop/>
    <w:allowSpaceOfSameStyleInTable/>
    <w:splitPgBreakAndParaMark/>
    <w:useAnsiKerningPairs/>
  </w:compat>
  <w:rsids>
    <w:rsidRoot w:val="003D4B96"/>
    <w:rsid w:val="00040470"/>
    <w:rsid w:val="00050561"/>
    <w:rsid w:val="00065FA0"/>
    <w:rsid w:val="00074AF9"/>
    <w:rsid w:val="000A4488"/>
    <w:rsid w:val="000D7419"/>
    <w:rsid w:val="000D7584"/>
    <w:rsid w:val="001277E0"/>
    <w:rsid w:val="00154545"/>
    <w:rsid w:val="00162489"/>
    <w:rsid w:val="001A428F"/>
    <w:rsid w:val="001D5A02"/>
    <w:rsid w:val="001F21CF"/>
    <w:rsid w:val="002415A0"/>
    <w:rsid w:val="002637EA"/>
    <w:rsid w:val="00285631"/>
    <w:rsid w:val="002965A1"/>
    <w:rsid w:val="002B69E1"/>
    <w:rsid w:val="002F2E05"/>
    <w:rsid w:val="003346D2"/>
    <w:rsid w:val="00346F33"/>
    <w:rsid w:val="00356DA2"/>
    <w:rsid w:val="0039427E"/>
    <w:rsid w:val="003A0186"/>
    <w:rsid w:val="003A3E4B"/>
    <w:rsid w:val="003D4B96"/>
    <w:rsid w:val="003D5281"/>
    <w:rsid w:val="00422DB6"/>
    <w:rsid w:val="004444AE"/>
    <w:rsid w:val="00454388"/>
    <w:rsid w:val="00484C78"/>
    <w:rsid w:val="004953A5"/>
    <w:rsid w:val="004A2A4C"/>
    <w:rsid w:val="004D01EE"/>
    <w:rsid w:val="004E03D1"/>
    <w:rsid w:val="004E216A"/>
    <w:rsid w:val="00537B1D"/>
    <w:rsid w:val="00551231"/>
    <w:rsid w:val="00566815"/>
    <w:rsid w:val="00590FF6"/>
    <w:rsid w:val="005B416D"/>
    <w:rsid w:val="00624220"/>
    <w:rsid w:val="006357C7"/>
    <w:rsid w:val="0064267C"/>
    <w:rsid w:val="0065712F"/>
    <w:rsid w:val="00693073"/>
    <w:rsid w:val="00696F78"/>
    <w:rsid w:val="006B5026"/>
    <w:rsid w:val="006B637D"/>
    <w:rsid w:val="00713E86"/>
    <w:rsid w:val="00750AE3"/>
    <w:rsid w:val="00755517"/>
    <w:rsid w:val="007C2553"/>
    <w:rsid w:val="00801751"/>
    <w:rsid w:val="00807931"/>
    <w:rsid w:val="00883D01"/>
    <w:rsid w:val="00886A65"/>
    <w:rsid w:val="008C187A"/>
    <w:rsid w:val="008E1BCB"/>
    <w:rsid w:val="008F5766"/>
    <w:rsid w:val="00943E30"/>
    <w:rsid w:val="00954510"/>
    <w:rsid w:val="009B46EF"/>
    <w:rsid w:val="00A17D45"/>
    <w:rsid w:val="00B01C53"/>
    <w:rsid w:val="00B14845"/>
    <w:rsid w:val="00B2137E"/>
    <w:rsid w:val="00B27F24"/>
    <w:rsid w:val="00B60F61"/>
    <w:rsid w:val="00BB2B07"/>
    <w:rsid w:val="00BB7CF7"/>
    <w:rsid w:val="00BC2678"/>
    <w:rsid w:val="00BC654C"/>
    <w:rsid w:val="00BE0C66"/>
    <w:rsid w:val="00C003B1"/>
    <w:rsid w:val="00C00432"/>
    <w:rsid w:val="00C05ECB"/>
    <w:rsid w:val="00C06979"/>
    <w:rsid w:val="00C81DEF"/>
    <w:rsid w:val="00CC5CDE"/>
    <w:rsid w:val="00D3024E"/>
    <w:rsid w:val="00D50AF0"/>
    <w:rsid w:val="00D518A2"/>
    <w:rsid w:val="00D73505"/>
    <w:rsid w:val="00D962E1"/>
    <w:rsid w:val="00DB6ED8"/>
    <w:rsid w:val="00DE04BF"/>
    <w:rsid w:val="00DE5B29"/>
    <w:rsid w:val="00E35E58"/>
    <w:rsid w:val="00EA250B"/>
    <w:rsid w:val="00EB6182"/>
    <w:rsid w:val="00EC3505"/>
    <w:rsid w:val="00EC3A93"/>
    <w:rsid w:val="00EE5E85"/>
    <w:rsid w:val="00F20827"/>
    <w:rsid w:val="00F253C5"/>
    <w:rsid w:val="00F42AB7"/>
    <w:rsid w:val="00F5715F"/>
    <w:rsid w:val="00F6355E"/>
    <w:rsid w:val="00F81C8B"/>
    <w:rsid w:val="00FA6D25"/>
    <w:rsid w:val="00FC28D8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NzovChar"/>
    <w:uiPriority w:val="10"/>
    <w:qFormat/>
    <w:rsid w:val="003D4B96"/>
    <w:pPr>
      <w:jc w:val="center"/>
    </w:pPr>
    <w:rPr>
      <w:b/>
      <w:bCs/>
    </w:rPr>
  </w:style>
  <w:style w:type="character" w:customStyle="1" w:styleId="NzovChar">
    <w:name w:val="Názov Char"/>
    <w:basedOn w:val="DefaultParagraphFont"/>
    <w:link w:val="Title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  <w:rtl w:val="0"/>
      <w:cs w:val="0"/>
    </w:rPr>
  </w:style>
  <w:style w:type="paragraph" w:styleId="BodyText">
    <w:name w:val="Body Text"/>
    <w:basedOn w:val="Normal"/>
    <w:link w:val="ZkladntextChar"/>
    <w:uiPriority w:val="99"/>
    <w:rsid w:val="003D4B96"/>
    <w:pPr>
      <w:spacing w:after="120"/>
      <w:jc w:val="left"/>
    </w:pPr>
    <w:rPr>
      <w:lang w:eastAsia="cs-CZ"/>
    </w:r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styleId="BodyTextIndent">
    <w:name w:val="Body Text Indent"/>
    <w:basedOn w:val="Normal"/>
    <w:link w:val="ZarkazkladnhotextuChar"/>
    <w:uiPriority w:val="99"/>
    <w:rsid w:val="003D4B96"/>
    <w:pPr>
      <w:ind w:firstLine="709"/>
      <w:jc w:val="both"/>
    </w:pPr>
  </w:style>
  <w:style w:type="character" w:customStyle="1" w:styleId="ZarkazkladnhotextuChar">
    <w:name w:val="Zarážka základného textu Char"/>
    <w:basedOn w:val="DefaultParagraphFont"/>
    <w:link w:val="BodyTextIndent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customStyle="1" w:styleId="Zkladntext">
    <w:name w:val="Základní text"/>
    <w:rsid w:val="003D4B96"/>
    <w:pPr>
      <w:framePr w:wrap="auto"/>
      <w:widowControl w:val="0"/>
      <w:autoSpaceDE/>
      <w:autoSpaceDN/>
      <w:adjustRightInd/>
      <w:ind w:left="0" w:right="0"/>
      <w:jc w:val="left"/>
      <w:textAlignment w:val="auto"/>
    </w:pPr>
    <w:rPr>
      <w:rFonts w:cs="Times New Roman"/>
      <w:color w:val="000000"/>
      <w:sz w:val="20"/>
      <w:szCs w:val="20"/>
      <w:rtl w:val="0"/>
      <w:cs w:val="0"/>
      <w:lang w:val="cs-CZ" w:eastAsia="sk-SK" w:bidi="ar-SA"/>
    </w:rPr>
  </w:style>
  <w:style w:type="character" w:customStyle="1" w:styleId="ZkladntextChar0">
    <w:name w:val="Základní text Char"/>
    <w:basedOn w:val="DefaultParagraphFont"/>
    <w:rsid w:val="003D4B96"/>
    <w:rPr>
      <w:rFonts w:cs="Times New Roman"/>
      <w:color w:val="000000"/>
      <w:sz w:val="24"/>
      <w:szCs w:val="24"/>
      <w:rtl w:val="0"/>
      <w:cs w:val="0"/>
      <w:lang w:val="sk-SK" w:eastAsia="sk-SK"/>
    </w:rPr>
  </w:style>
  <w:style w:type="character" w:styleId="Emphasis">
    <w:name w:val="Emphasis"/>
    <w:basedOn w:val="DefaultParagraphFont"/>
    <w:uiPriority w:val="20"/>
    <w:qFormat/>
    <w:rsid w:val="003D4B96"/>
    <w:rPr>
      <w:rFonts w:cs="Times New Roman"/>
      <w:i/>
      <w:iCs/>
      <w:rtl w:val="0"/>
      <w:cs w:val="0"/>
    </w:rPr>
  </w:style>
  <w:style w:type="paragraph" w:styleId="Footer">
    <w:name w:val="footer"/>
    <w:basedOn w:val="Normal"/>
    <w:link w:val="PtaChar"/>
    <w:uiPriority w:val="99"/>
    <w:rsid w:val="003A3E4B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semiHidden/>
    <w:locked/>
    <w:rPr>
      <w:rFonts w:cs="Times New Roman"/>
      <w:sz w:val="24"/>
      <w:szCs w:val="24"/>
      <w:rtl w:val="0"/>
      <w:cs w:val="0"/>
    </w:rPr>
  </w:style>
  <w:style w:type="character" w:styleId="PageNumber">
    <w:name w:val="page number"/>
    <w:basedOn w:val="DefaultParagraphFont"/>
    <w:uiPriority w:val="99"/>
    <w:rsid w:val="003A3E4B"/>
    <w:rPr>
      <w:rFonts w:cs="Times New Roman"/>
      <w:rtl w:val="0"/>
      <w:cs w:val="0"/>
    </w:rPr>
  </w:style>
  <w:style w:type="character" w:styleId="PlaceholderText">
    <w:name w:val="Placeholder Text"/>
    <w:basedOn w:val="DefaultParagraphFont"/>
    <w:uiPriority w:val="99"/>
    <w:semiHidden/>
    <w:rsid w:val="00BB7CF7"/>
    <w:rPr>
      <w:rFonts w:cs="Times New Roman"/>
      <w:color w:val="808080"/>
      <w:rtl w:val="0"/>
      <w:cs w:val="0"/>
    </w:rPr>
  </w:style>
  <w:style w:type="character" w:styleId="Strong">
    <w:name w:val="Strong"/>
    <w:basedOn w:val="DefaultParagraphFont"/>
    <w:uiPriority w:val="22"/>
    <w:qFormat/>
    <w:rsid w:val="00BB2B07"/>
    <w:rPr>
      <w:rFonts w:cs="Times New Roman"/>
      <w:b/>
      <w:bCs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D50AF0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D50AF0"/>
    <w:rPr>
      <w:rFonts w:ascii="Tahoma" w:hAnsi="Tahoma" w:cs="Tahoma"/>
      <w:sz w:val="16"/>
      <w:szCs w:val="16"/>
      <w:rtl w:val="0"/>
      <w:cs w:val="0"/>
    </w:rPr>
  </w:style>
  <w:style w:type="paragraph" w:styleId="Header">
    <w:name w:val="header"/>
    <w:basedOn w:val="Normal"/>
    <w:link w:val="HlavikaChar"/>
    <w:uiPriority w:val="99"/>
    <w:semiHidden/>
    <w:unhideWhenUsed/>
    <w:rsid w:val="00537B1D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semiHidden/>
    <w:locked/>
    <w:rsid w:val="00537B1D"/>
    <w:rPr>
      <w:rFonts w:cs="Times New Roman"/>
      <w:sz w:val="24"/>
      <w:szCs w:val="24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numbering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Relationship Id="rId2" Type="http://schemas.openxmlformats.org/officeDocument/2006/relationships/image" Target="media/image2.wmf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Pages>2</Pages>
  <Words>345</Words>
  <Characters>1837</Characters>
  <Application>Microsoft Office Word</Application>
  <DocSecurity>0</DocSecurity>
  <Lines>0</Lines>
  <Paragraphs>0</Paragraphs>
  <ScaleCrop>false</ScaleCrop>
  <Company/>
  <LinksUpToDate>false</LinksUpToDate>
  <CharactersWithSpaces>2178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DOLOŽKA ZLUČITEĽNOSTI</dc:title>
  <dc:creator>JUDr. Zamecnikova Petra</dc:creator>
  <cp:lastModifiedBy>pturinic</cp:lastModifiedBy>
  <cp:revision>4</cp:revision>
  <cp:lastPrinted>2012-09-28T09:16:00Z</cp:lastPrinted>
  <dcterms:created xsi:type="dcterms:W3CDTF">2012-08-31T14:59:00Z</dcterms:created>
  <dcterms:modified xsi:type="dcterms:W3CDTF">2012-09-28T09:17:00Z</dcterms:modified>
</cp:coreProperties>
</file>