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2705" w:rsidP="00C92705">
      <w:pPr>
        <w:pStyle w:val="WW-Title"/>
        <w:bidi w:val="0"/>
        <w:rPr>
          <w:rFonts w:ascii="Times New Roman" w:hAnsi="Times New Roman"/>
        </w:rPr>
      </w:pPr>
      <w:r w:rsidRPr="00A123EB">
        <w:rPr>
          <w:rFonts w:ascii="Times New Roman" w:hAnsi="Times New Roman"/>
        </w:rPr>
        <w:t>Dôvodová správa</w:t>
      </w:r>
    </w:p>
    <w:p w:rsidR="00C92705" w:rsidRPr="00C92705" w:rsidP="00C92705">
      <w:pPr>
        <w:pStyle w:val="Subtitle"/>
        <w:bidi w:val="0"/>
        <w:rPr>
          <w:rFonts w:ascii="Times New Roman" w:hAnsi="Times New Roman"/>
        </w:rPr>
      </w:pPr>
    </w:p>
    <w:p w:rsidR="00C92705" w:rsidRPr="00A64D2D" w:rsidP="00C92705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C92705" w:rsidRPr="00A64D2D" w:rsidP="00C92705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92705" w:rsidRPr="00A64D2D" w:rsidP="00C92705">
      <w:pPr>
        <w:widowControl/>
        <w:bidi w:val="0"/>
        <w:ind w:firstLine="709"/>
        <w:jc w:val="both"/>
        <w:rPr>
          <w:rFonts w:ascii="Times New Roman" w:hAnsi="Times New Roman"/>
          <w:color w:val="000000"/>
        </w:rPr>
      </w:pPr>
      <w:r>
        <w:rPr>
          <w:rStyle w:val="PlaceholderText"/>
          <w:rFonts w:ascii="Times New Roman" w:hAnsi="Times New Roman"/>
          <w:color w:val="000000"/>
        </w:rPr>
        <w:t xml:space="preserve">Návrh zákona, ktorým sa mení a dopĺňa zákon č. 171/2005 Z. z. o hazardných hrách a o zmene a doplnení niektorých zákonov v znení neskorších predpisov a ktorým </w:t>
      </w:r>
      <w:r w:rsidRPr="00610CE9">
        <w:rPr>
          <w:rStyle w:val="PlaceholderText"/>
          <w:rFonts w:ascii="Times New Roman" w:hAnsi="Times New Roman"/>
          <w:color w:val="000000"/>
        </w:rPr>
        <w:t>sa dopĺňa</w:t>
      </w:r>
      <w:r>
        <w:rPr>
          <w:rStyle w:val="PlaceholderText"/>
          <w:rFonts w:ascii="Times New Roman" w:hAnsi="Times New Roman"/>
          <w:color w:val="000000"/>
        </w:rPr>
        <w:t xml:space="preserve"> zákon Národnej rady Slovenskej republiky č. 145/1995 Z. z. o správnych poplatkoch v znení neskorších predpisov predkladá Ministerstvo financií Slovenskej republiky na základe Plánu legislatívnych úloh vlády SR. </w:t>
      </w:r>
    </w:p>
    <w:p w:rsidR="00C92705" w:rsidP="00C92705">
      <w:pPr>
        <w:widowControl/>
        <w:bidi w:val="0"/>
        <w:jc w:val="both"/>
        <w:rPr>
          <w:rStyle w:val="PlaceholderText"/>
          <w:rFonts w:ascii="Times New Roman" w:hAnsi="Times New Roman"/>
          <w:color w:val="000000"/>
        </w:rPr>
      </w:pPr>
    </w:p>
    <w:p w:rsidR="00C92705" w:rsidP="00C92705">
      <w:pPr>
        <w:widowControl/>
        <w:bidi w:val="0"/>
        <w:ind w:firstLine="709"/>
        <w:jc w:val="both"/>
        <w:rPr>
          <w:rStyle w:val="PlaceholderText"/>
          <w:rFonts w:ascii="Times New Roman" w:hAnsi="Times New Roman"/>
          <w:color w:val="000000"/>
        </w:rPr>
      </w:pPr>
      <w:r>
        <w:rPr>
          <w:rStyle w:val="PlaceholderText"/>
          <w:rFonts w:ascii="Times New Roman" w:hAnsi="Times New Roman"/>
          <w:color w:val="000000"/>
        </w:rPr>
        <w:t>Zákon č. 171/2005 Z. z. o hazardných hrách a o zmene a doplnení niektorých zákonov v znení neskorších predpisov (ďalej len „zákon o hazardných hrách“) predstavuje od 1. mája 2005 základný rámec regulácie prevádzkovania hazardných hier ako špecifického odvetvia poskytovania služieb. Týmto zákonom sa určilo, že príjmami z odvodov odvádzaných prevádzkovateľmi  hazardných hier do verejných rozpočtov sa zabezpečuje vykonávanie všeobecne prospešných služieb, ktorými sú najmä poskytovanie zdravotnej starostlivosti, poskytovanie sociálnej pomoci, humanitárna starostlivosť, tvorba, rozvoj, ochrana a obnova kultúrnych hodnôt, podpora umeleckej tvorby a kultúrnych aktivít, vzdelávanie, výchova, rozvoj športu, tvorba a ochrana životného prostredia a ochrana zdravia obyvateľstva.</w:t>
      </w:r>
    </w:p>
    <w:p w:rsidR="00C92705" w:rsidP="00C92705">
      <w:pPr>
        <w:widowControl/>
        <w:bidi w:val="0"/>
        <w:jc w:val="both"/>
        <w:rPr>
          <w:rStyle w:val="PlaceholderText"/>
          <w:rFonts w:ascii="Times New Roman" w:hAnsi="Times New Roman"/>
          <w:color w:val="000000"/>
        </w:rPr>
      </w:pPr>
    </w:p>
    <w:p w:rsidR="00C92705" w:rsidP="00C92705">
      <w:pPr>
        <w:widowControl/>
        <w:bidi w:val="0"/>
        <w:ind w:firstLine="709"/>
        <w:jc w:val="both"/>
        <w:rPr>
          <w:rStyle w:val="PlaceholderText"/>
          <w:rFonts w:ascii="Times New Roman" w:hAnsi="Times New Roman"/>
          <w:color w:val="000000"/>
        </w:rPr>
      </w:pPr>
      <w:r>
        <w:rPr>
          <w:rStyle w:val="PlaceholderText"/>
          <w:rFonts w:ascii="Times New Roman" w:hAnsi="Times New Roman"/>
          <w:color w:val="000000"/>
        </w:rPr>
        <w:t xml:space="preserve">Príjmy z prevádzkovania hazardných hier za obdobie rokov 2005 - 2011 (od účinnosti nového zákona o hazardných hrách) predstavovali pre štátny rozpočet cca 643 mil. eur. V záujme zachovania primeraného podielu tohto zdroja financovania všeobecne prospešných služieb sa identifikovali možnosti zvýšenia príjmov z hazardných hier, ktoré vyústili do návrhov úpravy odvodov v prípade prevádzkovania výherných prístrojov, videohier, technických zariadení obsluhovaných priamo hráčmi a stávkových hier. </w:t>
      </w:r>
    </w:p>
    <w:p w:rsidR="00C92705" w:rsidP="00C92705">
      <w:pPr>
        <w:widowControl/>
        <w:bidi w:val="0"/>
        <w:ind w:firstLine="709"/>
        <w:jc w:val="both"/>
        <w:rPr>
          <w:rStyle w:val="PlaceholderText"/>
          <w:rFonts w:ascii="Times New Roman" w:hAnsi="Times New Roman"/>
          <w:color w:val="000000"/>
        </w:rPr>
      </w:pPr>
    </w:p>
    <w:p w:rsidR="00C92705" w:rsidP="00C92705">
      <w:pPr>
        <w:widowControl/>
        <w:bidi w:val="0"/>
        <w:spacing w:after="160"/>
        <w:ind w:firstLine="708"/>
        <w:jc w:val="both"/>
        <w:rPr>
          <w:rStyle w:val="PlaceholderText"/>
          <w:rFonts w:ascii="Times New Roman" w:hAnsi="Times New Roman"/>
          <w:color w:val="000000"/>
        </w:rPr>
      </w:pPr>
      <w:r>
        <w:rPr>
          <w:rStyle w:val="PlaceholderText"/>
          <w:rFonts w:ascii="Times New Roman" w:hAnsi="Times New Roman"/>
          <w:color w:val="000000"/>
        </w:rPr>
        <w:t>Z pohľadu</w:t>
      </w:r>
      <w:r w:rsidRPr="00BE01CE">
        <w:rPr>
          <w:rStyle w:val="PlaceholderText"/>
          <w:rFonts w:ascii="Times New Roman" w:hAnsi="Times New Roman"/>
          <w:color w:val="000000"/>
        </w:rPr>
        <w:t xml:space="preserve"> prevencie a boja proti závislosti na hazardných hrách pripravilo ministerstvo </w:t>
      </w:r>
      <w:r>
        <w:rPr>
          <w:rStyle w:val="PlaceholderText"/>
          <w:rFonts w:ascii="Times New Roman" w:hAnsi="Times New Roman"/>
          <w:color w:val="000000"/>
        </w:rPr>
        <w:t xml:space="preserve">niekoľko opatrení. Jedným z nich je </w:t>
      </w:r>
      <w:r w:rsidRPr="00BE01CE">
        <w:rPr>
          <w:rStyle w:val="PlaceholderText"/>
          <w:rFonts w:ascii="Times New Roman" w:hAnsi="Times New Roman"/>
          <w:color w:val="000000"/>
        </w:rPr>
        <w:t xml:space="preserve">opatrenie, ktorým sa navrhuje zaviesť povinnosť pre prevádzkovateľov hazardných hier zverejniť </w:t>
      </w:r>
      <w:r>
        <w:rPr>
          <w:rStyle w:val="PlaceholderText"/>
          <w:rFonts w:ascii="Times New Roman" w:hAnsi="Times New Roman"/>
          <w:color w:val="000000"/>
        </w:rPr>
        <w:t xml:space="preserve">pre hráčov </w:t>
      </w:r>
      <w:r w:rsidRPr="00BE01CE">
        <w:rPr>
          <w:rStyle w:val="PlaceholderText"/>
          <w:rFonts w:ascii="Times New Roman" w:hAnsi="Times New Roman"/>
          <w:color w:val="000000"/>
        </w:rPr>
        <w:t>na herných zariadeniach informáciu o telefónnom čísle na špecializované zdravotnícke zariadenie, pôsobiace v oblasti prevencie, diagnostiky a liečby látkových a nelátkových závislostí</w:t>
      </w:r>
      <w:r>
        <w:rPr>
          <w:rStyle w:val="PlaceholderText"/>
          <w:rFonts w:ascii="Times New Roman" w:hAnsi="Times New Roman"/>
          <w:color w:val="000000"/>
        </w:rPr>
        <w:t>. Významným o</w:t>
      </w:r>
      <w:r w:rsidRPr="00BE01CE">
        <w:rPr>
          <w:rStyle w:val="PlaceholderText"/>
          <w:rFonts w:ascii="Times New Roman" w:hAnsi="Times New Roman"/>
          <w:color w:val="000000"/>
        </w:rPr>
        <w:t xml:space="preserve">patrením </w:t>
      </w:r>
      <w:r>
        <w:rPr>
          <w:rStyle w:val="PlaceholderText"/>
          <w:rFonts w:ascii="Times New Roman" w:hAnsi="Times New Roman"/>
          <w:color w:val="000000"/>
        </w:rPr>
        <w:t xml:space="preserve">vplývajúcim na </w:t>
      </w:r>
      <w:r w:rsidRPr="00BE01CE">
        <w:rPr>
          <w:rStyle w:val="PlaceholderText"/>
          <w:rFonts w:ascii="Times New Roman" w:hAnsi="Times New Roman"/>
          <w:color w:val="000000"/>
        </w:rPr>
        <w:t>znižova</w:t>
      </w:r>
      <w:r>
        <w:rPr>
          <w:rStyle w:val="PlaceholderText"/>
          <w:rFonts w:ascii="Times New Roman" w:hAnsi="Times New Roman"/>
          <w:color w:val="000000"/>
        </w:rPr>
        <w:t>nie</w:t>
      </w:r>
      <w:r w:rsidRPr="00BE01CE">
        <w:rPr>
          <w:rStyle w:val="PlaceholderText"/>
          <w:rFonts w:ascii="Times New Roman" w:hAnsi="Times New Roman"/>
          <w:color w:val="000000"/>
        </w:rPr>
        <w:t xml:space="preserve"> záujm</w:t>
      </w:r>
      <w:r>
        <w:rPr>
          <w:rStyle w:val="PlaceholderText"/>
          <w:rFonts w:ascii="Times New Roman" w:hAnsi="Times New Roman"/>
          <w:color w:val="000000"/>
        </w:rPr>
        <w:t>u</w:t>
      </w:r>
      <w:r w:rsidRPr="00BE01CE">
        <w:rPr>
          <w:rStyle w:val="PlaceholderText"/>
          <w:rFonts w:ascii="Times New Roman" w:hAnsi="Times New Roman"/>
          <w:color w:val="000000"/>
        </w:rPr>
        <w:t xml:space="preserve"> ľudí o účasť na hazardných hrách</w:t>
      </w:r>
      <w:r>
        <w:rPr>
          <w:rStyle w:val="PlaceholderText"/>
          <w:rFonts w:ascii="Times New Roman" w:hAnsi="Times New Roman"/>
          <w:color w:val="000000"/>
        </w:rPr>
        <w:t xml:space="preserve"> je</w:t>
      </w:r>
      <w:r w:rsidRPr="00BE01CE">
        <w:rPr>
          <w:rStyle w:val="PlaceholderText"/>
          <w:rFonts w:ascii="Times New Roman" w:hAnsi="Times New Roman"/>
          <w:color w:val="000000"/>
        </w:rPr>
        <w:t xml:space="preserve"> návrh sprís</w:t>
      </w:r>
      <w:r>
        <w:rPr>
          <w:rStyle w:val="PlaceholderText"/>
          <w:rFonts w:ascii="Times New Roman" w:hAnsi="Times New Roman"/>
          <w:color w:val="000000"/>
        </w:rPr>
        <w:t>niť</w:t>
      </w:r>
      <w:r w:rsidRPr="00BE01CE">
        <w:rPr>
          <w:rStyle w:val="PlaceholderText"/>
          <w:rFonts w:ascii="Times New Roman" w:hAnsi="Times New Roman"/>
          <w:color w:val="000000"/>
        </w:rPr>
        <w:t xml:space="preserve"> možnosť umiestnenia reklamy upozorňujúcej na výšku výhry alebo na možnosť získania výhry, a to tak, aby nebola viditeľná z</w:t>
      </w:r>
      <w:r>
        <w:rPr>
          <w:rStyle w:val="PlaceholderText"/>
          <w:rFonts w:ascii="Times New Roman" w:hAnsi="Times New Roman"/>
          <w:color w:val="000000"/>
        </w:rPr>
        <w:t> </w:t>
      </w:r>
      <w:r>
        <w:rPr>
          <w:rFonts w:ascii="Times New Roman" w:hAnsi="Times New Roman"/>
        </w:rPr>
        <w:t>vonkajšej strany budov, resp. priestorov, v ktorých sa prevádzkujú hazardné hry</w:t>
      </w:r>
      <w:r>
        <w:rPr>
          <w:rStyle w:val="PlaceholderText"/>
          <w:rFonts w:ascii="Times New Roman" w:hAnsi="Times New Roman"/>
          <w:color w:val="000000"/>
        </w:rPr>
        <w:t>.</w:t>
      </w:r>
      <w:r w:rsidRPr="00BE01CE">
        <w:rPr>
          <w:rStyle w:val="PlaceholderText"/>
          <w:rFonts w:ascii="Times New Roman" w:hAnsi="Times New Roman"/>
          <w:color w:val="000000"/>
        </w:rPr>
        <w:t xml:space="preserve"> </w:t>
      </w:r>
      <w:r>
        <w:rPr>
          <w:rStyle w:val="PlaceholderText"/>
          <w:rFonts w:ascii="Times New Roman" w:hAnsi="Times New Roman"/>
          <w:color w:val="000000"/>
        </w:rPr>
        <w:t xml:space="preserve">Ďalším opatrením v tejto oblasti je sprísnenie ustanovení, týkajúcich sa stáleho dozoru v herni tak, aby osoby, ktoré vykonávajú túto činnosť, mali s prevádzkovateľom uzatvorený pracovno-právny vzťah a zároveň tieto osoby budú musieť byť trvale prítomné v herni. Keďže pre herne neplatí povinná vzdialenosť od školy, školských zariadení a pod., nemenej dôležitým opatrením je stanovenie minimálneho počtu hracích zariadení, aby prevádzkovateľ mohol prevádzkovať herňu. Týmto opatrením sa predpokladá zníženie počtu herní. Súčasne v rámci boja </w:t>
      </w:r>
      <w:r w:rsidRPr="00BE01CE">
        <w:rPr>
          <w:rStyle w:val="PlaceholderText"/>
          <w:rFonts w:ascii="Times New Roman" w:hAnsi="Times New Roman"/>
          <w:color w:val="000000"/>
        </w:rPr>
        <w:t>proti závislosti na hazardných hrách</w:t>
      </w:r>
      <w:r>
        <w:rPr>
          <w:rStyle w:val="PlaceholderText"/>
          <w:rFonts w:ascii="Times New Roman" w:hAnsi="Times New Roman"/>
          <w:color w:val="000000"/>
        </w:rPr>
        <w:t xml:space="preserve"> sa stanovuje, že počet zariadení prevádzkovaných mimo herne môže byť v maximálnom počte dve hracie miesta. Limitovanie počtu vybraných zariadení v herniach, najmä výherných prístrojov a terminálov videohier by malo prispieť k poklesu celkového počtu prevádzok v blízkosti zariadení s vyššou kumuláciou mladistvých osôb, ktoré patria medzi  ľahko ovplyvniteľné ponukou rýchleho získania peňazí a tým i zraniteľné z hľadiska reálneho posúdenia možnosti výhier v hazardných hrách. Obmedzenie počtu zariadení spolu s ďalšími horeuvedenými opatreniami by malo eliminovať nielen priamu dostupnosť hazardných hier mladistvým, ale aj všeobecný kontakt s hazardom a prispieť tak k zníženiu príležitostí na hranie a zamedzeniu vzniku prípadných závislostí na hazarde u tejto skupiny obyvateľstva.</w:t>
      </w:r>
    </w:p>
    <w:p w:rsidR="00C92705" w:rsidP="00C92705">
      <w:pPr>
        <w:widowControl/>
        <w:bidi w:val="0"/>
        <w:ind w:firstLine="708"/>
        <w:jc w:val="both"/>
        <w:rPr>
          <w:rStyle w:val="PlaceholderText"/>
          <w:rFonts w:ascii="Times New Roman" w:hAnsi="Times New Roman"/>
          <w:color w:val="000000"/>
        </w:rPr>
      </w:pPr>
      <w:r>
        <w:rPr>
          <w:rStyle w:val="PlaceholderText"/>
          <w:rFonts w:ascii="Times New Roman" w:hAnsi="Times New Roman"/>
          <w:color w:val="000000"/>
        </w:rPr>
        <w:t xml:space="preserve">Predložený návrh zákona ďalej obsahuje viaceré spresnenia, vypracované najmä na základe doterajších aplikačných poznatkov. Tieto sa týkajú pôsobnosti Ministerstva financií SR, daňových úradov a obcí, predkladania hlásení a informácií Finančným riaditeľstvom SR a daňovými úradmi, používanie pojmu kasína, postupov pri nakladaní s finančnou zábezpekou a lehôt a postupov pri predkladaní hlásení obciam prevádzkovateľmi technických zariadení a videohier. </w:t>
      </w:r>
    </w:p>
    <w:p w:rsidR="00C92705" w:rsidP="00C92705">
      <w:pPr>
        <w:widowControl/>
        <w:bidi w:val="0"/>
        <w:ind w:firstLine="708"/>
        <w:jc w:val="both"/>
        <w:rPr>
          <w:rStyle w:val="PlaceholderText"/>
          <w:rFonts w:ascii="Times New Roman" w:hAnsi="Times New Roman"/>
          <w:color w:val="000000"/>
        </w:rPr>
      </w:pPr>
      <w:r>
        <w:rPr>
          <w:rStyle w:val="PlaceholderText"/>
          <w:rFonts w:ascii="Times New Roman" w:hAnsi="Times New Roman"/>
          <w:color w:val="000000"/>
        </w:rPr>
        <w:t> </w:t>
      </w:r>
    </w:p>
    <w:p w:rsidR="00C92705" w:rsidP="00C92705">
      <w:pPr>
        <w:widowControl/>
        <w:bidi w:val="0"/>
        <w:ind w:firstLine="708"/>
        <w:jc w:val="both"/>
        <w:rPr>
          <w:rStyle w:val="PlaceholderText"/>
          <w:rFonts w:ascii="Times New Roman" w:hAnsi="Times New Roman"/>
          <w:color w:val="000000"/>
        </w:rPr>
      </w:pPr>
      <w:r>
        <w:rPr>
          <w:rStyle w:val="PlaceholderText"/>
          <w:rFonts w:ascii="Times New Roman" w:hAnsi="Times New Roman"/>
          <w:color w:val="000000"/>
        </w:rPr>
        <w:t>Navrhovaná zmena zákona č. 145/1995 Z. z o </w:t>
      </w:r>
      <w:r w:rsidRPr="00A23317">
        <w:rPr>
          <w:rStyle w:val="PlaceholderText"/>
          <w:rFonts w:ascii="Times New Roman" w:hAnsi="Times New Roman"/>
          <w:color w:val="000000"/>
        </w:rPr>
        <w:t xml:space="preserve">správnych poplatkoch v znení neskorších predpisov súvisí so zavedením správneho poplatku za vydanie vyjadrenia </w:t>
      </w:r>
      <w:r>
        <w:rPr>
          <w:rStyle w:val="PlaceholderText"/>
          <w:rFonts w:ascii="Times New Roman" w:hAnsi="Times New Roman"/>
          <w:color w:val="000000"/>
        </w:rPr>
        <w:t xml:space="preserve">obce </w:t>
      </w:r>
      <w:r w:rsidRPr="00A23317">
        <w:rPr>
          <w:rStyle w:val="PlaceholderText"/>
          <w:rFonts w:ascii="Times New Roman" w:hAnsi="Times New Roman"/>
          <w:color w:val="000000"/>
        </w:rPr>
        <w:t>k umiestneniu technických zariadení alebo zariadení používaných pri prevádzkovaní videohier</w:t>
      </w:r>
      <w:r>
        <w:rPr>
          <w:rStyle w:val="PlaceholderText"/>
          <w:rFonts w:ascii="Times New Roman" w:hAnsi="Times New Roman"/>
          <w:color w:val="000000"/>
        </w:rPr>
        <w:t xml:space="preserve">. </w:t>
      </w:r>
    </w:p>
    <w:p w:rsidR="00C92705" w:rsidP="00C92705">
      <w:pPr>
        <w:widowControl/>
        <w:bidi w:val="0"/>
        <w:jc w:val="both"/>
        <w:rPr>
          <w:rStyle w:val="PlaceholderText"/>
          <w:rFonts w:ascii="Times New Roman" w:hAnsi="Times New Roman"/>
          <w:color w:val="000000"/>
        </w:rPr>
      </w:pPr>
      <w:r>
        <w:rPr>
          <w:rStyle w:val="PlaceholderText"/>
          <w:rFonts w:ascii="Times New Roman" w:hAnsi="Times New Roman"/>
          <w:color w:val="000000"/>
        </w:rPr>
        <w:t> </w:t>
      </w:r>
    </w:p>
    <w:p w:rsidR="00C92705" w:rsidP="00C92705">
      <w:pPr>
        <w:widowControl/>
        <w:bidi w:val="0"/>
        <w:ind w:firstLine="708"/>
        <w:jc w:val="both"/>
        <w:rPr>
          <w:rStyle w:val="PlaceholderText"/>
          <w:rFonts w:ascii="Times New Roman" w:hAnsi="Times New Roman"/>
          <w:color w:val="000000"/>
        </w:rPr>
      </w:pPr>
      <w:r>
        <w:rPr>
          <w:rStyle w:val="PlaceholderText"/>
          <w:rFonts w:ascii="Times New Roman" w:hAnsi="Times New Roman"/>
          <w:color w:val="000000"/>
        </w:rPr>
        <w:t>Prijatie navrhovaného zákona a jeho aplikácia bude mať pozitívny vplyv na rozpočet verejnej správy. Prijatie navrhovaného zákona a jeho aplikácia nebude mať vplyv na hospodárenie obyvateľstva, na sociálnu exklúziu, rovnosť príležitostí a rodovú rovnosť, na zamestnanosť, na životné prostredie a na informatizáciu spoločnosti. Prijatie navrhovaného zákona a jeho aplikácia bude mať negatívny vplyv na podnikateľské prostredie.</w:t>
      </w:r>
    </w:p>
    <w:p w:rsidR="00C92705" w:rsidP="00C92705">
      <w:pPr>
        <w:widowControl/>
        <w:bidi w:val="0"/>
        <w:ind w:firstLine="708"/>
        <w:jc w:val="both"/>
        <w:rPr>
          <w:rStyle w:val="PlaceholderText"/>
          <w:rFonts w:ascii="Times New Roman" w:hAnsi="Times New Roman"/>
          <w:color w:val="000000"/>
        </w:rPr>
      </w:pPr>
    </w:p>
    <w:p w:rsidR="00C92705" w:rsidRPr="008C122C" w:rsidP="00C92705">
      <w:pPr>
        <w:pStyle w:val="BodyText"/>
        <w:bidi w:val="0"/>
        <w:ind w:firstLine="708"/>
        <w:jc w:val="both"/>
        <w:rPr>
          <w:rStyle w:val="PlaceholderText"/>
          <w:rFonts w:ascii="Times New Roman" w:hAnsi="Times New Roman"/>
          <w:color w:val="000000"/>
        </w:rPr>
      </w:pPr>
      <w:r w:rsidRPr="008C122C">
        <w:rPr>
          <w:rStyle w:val="PlaceholderText"/>
          <w:rFonts w:ascii="Times New Roman" w:hAnsi="Times New Roman"/>
          <w:color w:val="000000"/>
        </w:rPr>
        <w:t>Návrh zákona nie je v rozpore s Ústavou Slovenskej republiky a inými zákonmi Slovenskej republiky a medzinárodnými zmluvami, ktorými je Slovenská republika viazaná.</w:t>
      </w:r>
    </w:p>
    <w:p w:rsidR="00C92705" w:rsidP="00C92705">
      <w:pPr>
        <w:pStyle w:val="BodyText"/>
        <w:bidi w:val="0"/>
        <w:jc w:val="both"/>
        <w:rPr>
          <w:rFonts w:ascii="Times New Roman" w:hAnsi="Times New Roman"/>
          <w:b/>
        </w:rPr>
      </w:pPr>
    </w:p>
    <w:p w:rsidR="008406C3" w:rsidRPr="00C92705" w:rsidP="00C92705">
      <w:pPr>
        <w:bidi w:val="0"/>
        <w:rPr>
          <w:rFonts w:ascii="Times New Roman" w:hAnsi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8" w:left="1417" w:header="708" w:footer="708" w:gutter="0"/>
      <w:lnNumType w:distance="0"/>
      <w:pgNumType w:start="1"/>
      <w:cols w:space="708"/>
      <w:noEndnote w:val="0"/>
      <w:bidi w:val="0"/>
      <w:rtlGutter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E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CC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E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E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E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EE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9EF"/>
    <w:multiLevelType w:val="hybridMultilevel"/>
    <w:tmpl w:val="35EE77EC"/>
    <w:lvl w:ilvl="0">
      <w:start w:val="6"/>
      <w:numFmt w:val="bullet"/>
      <w:lvlText w:val="-"/>
      <w:lvlJc w:val="left"/>
      <w:pPr>
        <w:ind w:left="115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>
    <w:nsid w:val="2D1D6702"/>
    <w:multiLevelType w:val="hybridMultilevel"/>
    <w:tmpl w:val="A1AE1D40"/>
    <w:lvl w:ilvl="0">
      <w:start w:val="1"/>
      <w:numFmt w:val="decimal"/>
      <w:lvlText w:val="K bodu %1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340C6170"/>
    <w:multiLevelType w:val="hybridMultilevel"/>
    <w:tmpl w:val="96D027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824741F"/>
    <w:multiLevelType w:val="hybridMultilevel"/>
    <w:tmpl w:val="2B2CB914"/>
    <w:lvl w:ilvl="0">
      <w:start w:val="1"/>
      <w:numFmt w:val="decimal"/>
      <w:lvlText w:val="K bodu %1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45260374"/>
    <w:multiLevelType w:val="hybridMultilevel"/>
    <w:tmpl w:val="6EE006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embedSystemFonts/>
  <w:bordersDoNotSurroundHeader/>
  <w:bordersDoNotSurroundFooter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4BAC"/>
    <w:rsid w:val="00002FD0"/>
    <w:rsid w:val="000140E0"/>
    <w:rsid w:val="000155E6"/>
    <w:rsid w:val="00020C00"/>
    <w:rsid w:val="00030F2B"/>
    <w:rsid w:val="000477D4"/>
    <w:rsid w:val="0006633C"/>
    <w:rsid w:val="0006759E"/>
    <w:rsid w:val="000769AD"/>
    <w:rsid w:val="00097B62"/>
    <w:rsid w:val="000A4BAC"/>
    <w:rsid w:val="000B647A"/>
    <w:rsid w:val="000D1818"/>
    <w:rsid w:val="000D6586"/>
    <w:rsid w:val="000D7A2D"/>
    <w:rsid w:val="001009B0"/>
    <w:rsid w:val="001041A4"/>
    <w:rsid w:val="00105891"/>
    <w:rsid w:val="00113C7B"/>
    <w:rsid w:val="001232BA"/>
    <w:rsid w:val="00137E24"/>
    <w:rsid w:val="0014677F"/>
    <w:rsid w:val="00161B52"/>
    <w:rsid w:val="0016499D"/>
    <w:rsid w:val="00193119"/>
    <w:rsid w:val="001979D3"/>
    <w:rsid w:val="001A1951"/>
    <w:rsid w:val="001B34F1"/>
    <w:rsid w:val="001C1127"/>
    <w:rsid w:val="001D16D1"/>
    <w:rsid w:val="001F4BCE"/>
    <w:rsid w:val="002073D4"/>
    <w:rsid w:val="00211CEE"/>
    <w:rsid w:val="00213112"/>
    <w:rsid w:val="002138BE"/>
    <w:rsid w:val="0021629A"/>
    <w:rsid w:val="00227FB9"/>
    <w:rsid w:val="00246FB2"/>
    <w:rsid w:val="002523C5"/>
    <w:rsid w:val="00280832"/>
    <w:rsid w:val="002927CC"/>
    <w:rsid w:val="002A7635"/>
    <w:rsid w:val="002B1AD1"/>
    <w:rsid w:val="002B4332"/>
    <w:rsid w:val="002D2243"/>
    <w:rsid w:val="002D4864"/>
    <w:rsid w:val="002E4694"/>
    <w:rsid w:val="002F1F92"/>
    <w:rsid w:val="002F6D47"/>
    <w:rsid w:val="00323E02"/>
    <w:rsid w:val="003247DC"/>
    <w:rsid w:val="0032781C"/>
    <w:rsid w:val="003531C5"/>
    <w:rsid w:val="003557BA"/>
    <w:rsid w:val="003701A7"/>
    <w:rsid w:val="00377549"/>
    <w:rsid w:val="0038680C"/>
    <w:rsid w:val="00386F37"/>
    <w:rsid w:val="00387318"/>
    <w:rsid w:val="00392288"/>
    <w:rsid w:val="003925C0"/>
    <w:rsid w:val="003A1573"/>
    <w:rsid w:val="003B06B7"/>
    <w:rsid w:val="003B1B28"/>
    <w:rsid w:val="003B3625"/>
    <w:rsid w:val="003C692A"/>
    <w:rsid w:val="00404F63"/>
    <w:rsid w:val="00412F5D"/>
    <w:rsid w:val="004161A1"/>
    <w:rsid w:val="00420023"/>
    <w:rsid w:val="0042210C"/>
    <w:rsid w:val="004351CB"/>
    <w:rsid w:val="0046499D"/>
    <w:rsid w:val="00465291"/>
    <w:rsid w:val="0049523D"/>
    <w:rsid w:val="004A4482"/>
    <w:rsid w:val="004B5452"/>
    <w:rsid w:val="004D6B4C"/>
    <w:rsid w:val="004E216A"/>
    <w:rsid w:val="004E41AF"/>
    <w:rsid w:val="005078BA"/>
    <w:rsid w:val="0053488E"/>
    <w:rsid w:val="00536F10"/>
    <w:rsid w:val="005440AF"/>
    <w:rsid w:val="005710C1"/>
    <w:rsid w:val="00581D20"/>
    <w:rsid w:val="00591AF9"/>
    <w:rsid w:val="00594BDE"/>
    <w:rsid w:val="005A002E"/>
    <w:rsid w:val="005A16B6"/>
    <w:rsid w:val="005B39C0"/>
    <w:rsid w:val="005B7EAA"/>
    <w:rsid w:val="005C2A72"/>
    <w:rsid w:val="005D597D"/>
    <w:rsid w:val="005F0279"/>
    <w:rsid w:val="00610CE9"/>
    <w:rsid w:val="0061227C"/>
    <w:rsid w:val="00627664"/>
    <w:rsid w:val="00632B93"/>
    <w:rsid w:val="00633BE3"/>
    <w:rsid w:val="006354EF"/>
    <w:rsid w:val="00670BD0"/>
    <w:rsid w:val="00671990"/>
    <w:rsid w:val="00675DA5"/>
    <w:rsid w:val="006760BA"/>
    <w:rsid w:val="006837DB"/>
    <w:rsid w:val="00690089"/>
    <w:rsid w:val="006A7642"/>
    <w:rsid w:val="006B189E"/>
    <w:rsid w:val="006B23CA"/>
    <w:rsid w:val="006B2672"/>
    <w:rsid w:val="006B6613"/>
    <w:rsid w:val="006C121A"/>
    <w:rsid w:val="006C2778"/>
    <w:rsid w:val="006C5EBC"/>
    <w:rsid w:val="006D0A26"/>
    <w:rsid w:val="006D1987"/>
    <w:rsid w:val="006E1455"/>
    <w:rsid w:val="006E1621"/>
    <w:rsid w:val="006E2935"/>
    <w:rsid w:val="006F09DD"/>
    <w:rsid w:val="006F4168"/>
    <w:rsid w:val="00770C25"/>
    <w:rsid w:val="007764B8"/>
    <w:rsid w:val="007827F0"/>
    <w:rsid w:val="007A01F1"/>
    <w:rsid w:val="007A58A9"/>
    <w:rsid w:val="007C5D8A"/>
    <w:rsid w:val="007D0CC4"/>
    <w:rsid w:val="007F3FAE"/>
    <w:rsid w:val="00815684"/>
    <w:rsid w:val="00837110"/>
    <w:rsid w:val="008406C3"/>
    <w:rsid w:val="00842287"/>
    <w:rsid w:val="00851D0D"/>
    <w:rsid w:val="008729BA"/>
    <w:rsid w:val="008730DF"/>
    <w:rsid w:val="00893A8F"/>
    <w:rsid w:val="008A2055"/>
    <w:rsid w:val="008A3093"/>
    <w:rsid w:val="008A3E0C"/>
    <w:rsid w:val="008B2CD1"/>
    <w:rsid w:val="008C122C"/>
    <w:rsid w:val="008C5514"/>
    <w:rsid w:val="008E2971"/>
    <w:rsid w:val="008E386E"/>
    <w:rsid w:val="009003B4"/>
    <w:rsid w:val="00910805"/>
    <w:rsid w:val="009146B7"/>
    <w:rsid w:val="009219AA"/>
    <w:rsid w:val="00921D35"/>
    <w:rsid w:val="00924E5F"/>
    <w:rsid w:val="00931739"/>
    <w:rsid w:val="0094099F"/>
    <w:rsid w:val="00961535"/>
    <w:rsid w:val="00964679"/>
    <w:rsid w:val="00974869"/>
    <w:rsid w:val="00985B18"/>
    <w:rsid w:val="009B5A75"/>
    <w:rsid w:val="009B6A13"/>
    <w:rsid w:val="009C0ECB"/>
    <w:rsid w:val="009D3275"/>
    <w:rsid w:val="009D3FE1"/>
    <w:rsid w:val="009D66DF"/>
    <w:rsid w:val="00A02FE5"/>
    <w:rsid w:val="00A066F9"/>
    <w:rsid w:val="00A123EB"/>
    <w:rsid w:val="00A23317"/>
    <w:rsid w:val="00A312CB"/>
    <w:rsid w:val="00A35E0D"/>
    <w:rsid w:val="00A433C7"/>
    <w:rsid w:val="00A64D2D"/>
    <w:rsid w:val="00A844EE"/>
    <w:rsid w:val="00A90A9C"/>
    <w:rsid w:val="00A966E9"/>
    <w:rsid w:val="00AA39F4"/>
    <w:rsid w:val="00AA57CC"/>
    <w:rsid w:val="00AB145C"/>
    <w:rsid w:val="00AF03A3"/>
    <w:rsid w:val="00AF18B9"/>
    <w:rsid w:val="00AF6854"/>
    <w:rsid w:val="00AF7760"/>
    <w:rsid w:val="00B01C53"/>
    <w:rsid w:val="00B124BA"/>
    <w:rsid w:val="00B15BC2"/>
    <w:rsid w:val="00B2255C"/>
    <w:rsid w:val="00B22B04"/>
    <w:rsid w:val="00B33DE3"/>
    <w:rsid w:val="00B46FB8"/>
    <w:rsid w:val="00B67191"/>
    <w:rsid w:val="00B81C5C"/>
    <w:rsid w:val="00B86798"/>
    <w:rsid w:val="00BA4DCA"/>
    <w:rsid w:val="00BC2678"/>
    <w:rsid w:val="00BC4242"/>
    <w:rsid w:val="00BD3B9F"/>
    <w:rsid w:val="00BE01CE"/>
    <w:rsid w:val="00BE1E3E"/>
    <w:rsid w:val="00C15C9F"/>
    <w:rsid w:val="00C15F56"/>
    <w:rsid w:val="00C20846"/>
    <w:rsid w:val="00C224BA"/>
    <w:rsid w:val="00C33075"/>
    <w:rsid w:val="00C3462A"/>
    <w:rsid w:val="00C35D5B"/>
    <w:rsid w:val="00C443F6"/>
    <w:rsid w:val="00C511EE"/>
    <w:rsid w:val="00C6234B"/>
    <w:rsid w:val="00C63A7B"/>
    <w:rsid w:val="00C67FAD"/>
    <w:rsid w:val="00C7175A"/>
    <w:rsid w:val="00C71903"/>
    <w:rsid w:val="00C900D4"/>
    <w:rsid w:val="00C910FE"/>
    <w:rsid w:val="00C92705"/>
    <w:rsid w:val="00CD7838"/>
    <w:rsid w:val="00CF1367"/>
    <w:rsid w:val="00CF1D8D"/>
    <w:rsid w:val="00CF4472"/>
    <w:rsid w:val="00D0355B"/>
    <w:rsid w:val="00D05ECF"/>
    <w:rsid w:val="00D22BCC"/>
    <w:rsid w:val="00D24396"/>
    <w:rsid w:val="00D418A9"/>
    <w:rsid w:val="00D42F6D"/>
    <w:rsid w:val="00D45C90"/>
    <w:rsid w:val="00D52DF5"/>
    <w:rsid w:val="00D55792"/>
    <w:rsid w:val="00D6287C"/>
    <w:rsid w:val="00D733FB"/>
    <w:rsid w:val="00D975E2"/>
    <w:rsid w:val="00DA3432"/>
    <w:rsid w:val="00DA54B0"/>
    <w:rsid w:val="00DB5A3B"/>
    <w:rsid w:val="00DB5AC4"/>
    <w:rsid w:val="00DC3EB6"/>
    <w:rsid w:val="00DC66C9"/>
    <w:rsid w:val="00DC6DDF"/>
    <w:rsid w:val="00DE6EEE"/>
    <w:rsid w:val="00DF3067"/>
    <w:rsid w:val="00E00343"/>
    <w:rsid w:val="00E12A39"/>
    <w:rsid w:val="00E355CB"/>
    <w:rsid w:val="00E42A2F"/>
    <w:rsid w:val="00E509FC"/>
    <w:rsid w:val="00E51B7F"/>
    <w:rsid w:val="00E613EA"/>
    <w:rsid w:val="00E7380C"/>
    <w:rsid w:val="00E800BF"/>
    <w:rsid w:val="00E95BB6"/>
    <w:rsid w:val="00EA1C1A"/>
    <w:rsid w:val="00EB6277"/>
    <w:rsid w:val="00EC24D0"/>
    <w:rsid w:val="00EC4EC7"/>
    <w:rsid w:val="00EE354F"/>
    <w:rsid w:val="00F04D8B"/>
    <w:rsid w:val="00F1484C"/>
    <w:rsid w:val="00F17C0D"/>
    <w:rsid w:val="00F23911"/>
    <w:rsid w:val="00F277F8"/>
    <w:rsid w:val="00F34504"/>
    <w:rsid w:val="00F421E8"/>
    <w:rsid w:val="00F51B9F"/>
    <w:rsid w:val="00F6355E"/>
    <w:rsid w:val="00F7782E"/>
    <w:rsid w:val="00F80C1B"/>
    <w:rsid w:val="00F94766"/>
    <w:rsid w:val="00FA0297"/>
    <w:rsid w:val="00FB2302"/>
    <w:rsid w:val="00FB6DE6"/>
    <w:rsid w:val="00FD599E"/>
    <w:rsid w:val="00FF3ED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sz w:val="32"/>
      <w:szCs w:val="32"/>
      <w:rtl w:val="0"/>
      <w:cs w:val="0"/>
    </w:rPr>
  </w:style>
  <w:style w:type="paragraph" w:styleId="Title">
    <w:name w:val="Title"/>
    <w:basedOn w:val="Normal"/>
    <w:next w:val="BodyText"/>
    <w:link w:val="NzovChar"/>
    <w:uiPriority w:val="99"/>
    <w:qFormat/>
    <w:pPr>
      <w:keepNext/>
      <w:spacing w:before="240" w:after="120"/>
      <w:jc w:val="left"/>
    </w:pPr>
    <w:rPr>
      <w:rFonts w:ascii="Arial" w:hAnsi="Arial" w:cs="Arial"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color w:val="00000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eastAsia="Times New Roman" w:cs="Times New Roman"/>
      <w:rtl w:val="0"/>
      <w:cs w:val="0"/>
    </w:rPr>
  </w:style>
  <w:style w:type="paragraph" w:styleId="List">
    <w:name w:val="List"/>
    <w:basedOn w:val="BodyText"/>
    <w:uiPriority w:val="99"/>
    <w:pPr>
      <w:jc w:val="left"/>
    </w:pPr>
  </w:style>
  <w:style w:type="paragraph" w:styleId="Caption">
    <w:name w:val="caption"/>
    <w:basedOn w:val="Normal"/>
    <w:uiPriority w:val="99"/>
    <w:qFormat/>
    <w:pPr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pPr>
      <w:jc w:val="left"/>
    </w:pPr>
  </w:style>
  <w:style w:type="paragraph" w:styleId="Subtitle">
    <w:name w:val="Subtitle"/>
    <w:basedOn w:val="Normal"/>
    <w:next w:val="BodyText"/>
    <w:link w:val="PodtitulChar"/>
    <w:uiPriority w:val="99"/>
    <w:qFormat/>
    <w:pPr>
      <w:jc w:val="left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99"/>
    <w:locked/>
    <w:rPr>
      <w:rFonts w:ascii="Cambria" w:hAnsi="Cambria" w:cs="Cambria"/>
      <w:rtl w:val="0"/>
      <w:cs w:val="0"/>
    </w:rPr>
  </w:style>
  <w:style w:type="paragraph" w:customStyle="1" w:styleId="WW-caption">
    <w:name w:val="WW-caption"/>
    <w:basedOn w:val="Normal"/>
    <w:uiPriority w:val="99"/>
    <w:pPr>
      <w:spacing w:before="120" w:after="120"/>
      <w:jc w:val="left"/>
    </w:pPr>
    <w:rPr>
      <w:i/>
      <w:iCs/>
    </w:rPr>
  </w:style>
  <w:style w:type="paragraph" w:customStyle="1" w:styleId="WW-Title">
    <w:name w:val="WW-Title"/>
    <w:basedOn w:val="Normal"/>
    <w:next w:val="Subtitle"/>
    <w:uiPriority w:val="99"/>
    <w:pPr>
      <w:jc w:val="center"/>
    </w:pPr>
    <w:rPr>
      <w:b/>
      <w:bCs/>
    </w:rPr>
  </w:style>
  <w:style w:type="paragraph" w:styleId="BodyText2">
    <w:name w:val="Body Text 2"/>
    <w:basedOn w:val="Normal"/>
    <w:link w:val="Zkladntext2Char"/>
    <w:uiPriority w:val="99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Pr>
      <w:rFonts w:eastAsia="Times New Roman"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72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eastAsia="Times New Roman" w:cs="Times New Roman"/>
      <w:rtl w:val="0"/>
      <w:cs w:val="0"/>
    </w:rPr>
  </w:style>
  <w:style w:type="paragraph" w:customStyle="1" w:styleId="Zkladntext1">
    <w:name w:val="Základní text1"/>
    <w:uiPriority w:val="99"/>
    <w:pPr>
      <w:framePr w:wrap="auto"/>
      <w:widowControl w:val="0"/>
      <w:autoSpaceDE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3">
    <w:name w:val="Body Text Indent 3"/>
    <w:basedOn w:val="Normal"/>
    <w:link w:val="Zarkazkladnhotextu3Char"/>
    <w:uiPriority w:val="99"/>
    <w:pPr>
      <w:ind w:left="360" w:firstLine="348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Pr>
      <w:rFonts w:eastAsia="Times New Roman" w:cs="Times New Roman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rFonts w:ascii="Arial Narrow" w:hAnsi="Arial Narrow" w:cs="Arial Narrow"/>
      <w:b/>
      <w:bCs/>
      <w:sz w:val="22"/>
      <w:szCs w:val="22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Pr>
      <w:rFonts w:eastAsia="Times New Roman" w:cs="Times New Roman"/>
      <w:sz w:val="16"/>
      <w:szCs w:val="16"/>
      <w:rtl w:val="0"/>
      <w:cs w:val="0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eastAsia="Times New Roman"/>
    </w:rPr>
  </w:style>
  <w:style w:type="character" w:customStyle="1" w:styleId="RTFNum52">
    <w:name w:val="RTF_Num 5 2"/>
    <w:uiPriority w:val="99"/>
    <w:rPr>
      <w:rFonts w:eastAsia="Times New Roman"/>
    </w:rPr>
  </w:style>
  <w:style w:type="character" w:customStyle="1" w:styleId="RTFNum53">
    <w:name w:val="RTF_Num 5 3"/>
    <w:uiPriority w:val="99"/>
    <w:rPr>
      <w:rFonts w:eastAsia="Times New Roman"/>
    </w:rPr>
  </w:style>
  <w:style w:type="character" w:customStyle="1" w:styleId="RTFNum54">
    <w:name w:val="RTF_Num 5 4"/>
    <w:uiPriority w:val="99"/>
    <w:rPr>
      <w:rFonts w:eastAsia="Times New Roman"/>
    </w:rPr>
  </w:style>
  <w:style w:type="character" w:customStyle="1" w:styleId="RTFNum55">
    <w:name w:val="RTF_Num 5 5"/>
    <w:uiPriority w:val="99"/>
    <w:rPr>
      <w:rFonts w:eastAsia="Times New Roman"/>
    </w:rPr>
  </w:style>
  <w:style w:type="character" w:customStyle="1" w:styleId="RTFNum56">
    <w:name w:val="RTF_Num 5 6"/>
    <w:uiPriority w:val="99"/>
    <w:rPr>
      <w:rFonts w:eastAsia="Times New Roman"/>
    </w:rPr>
  </w:style>
  <w:style w:type="character" w:customStyle="1" w:styleId="RTFNum57">
    <w:name w:val="RTF_Num 5 7"/>
    <w:uiPriority w:val="99"/>
    <w:rPr>
      <w:rFonts w:eastAsia="Times New Roman"/>
    </w:rPr>
  </w:style>
  <w:style w:type="character" w:customStyle="1" w:styleId="RTFNum58">
    <w:name w:val="RTF_Num 5 8"/>
    <w:uiPriority w:val="99"/>
    <w:rPr>
      <w:rFonts w:eastAsia="Times New Roman"/>
    </w:rPr>
  </w:style>
  <w:style w:type="character" w:customStyle="1" w:styleId="RTFNum59">
    <w:name w:val="RTF_Num 5 9"/>
    <w:uiPriority w:val="99"/>
    <w:rPr>
      <w:rFonts w:eastAsia="Times New Roman"/>
    </w:rPr>
  </w:style>
  <w:style w:type="character" w:customStyle="1" w:styleId="RTFNum61">
    <w:name w:val="RTF_Num 6 1"/>
    <w:uiPriority w:val="99"/>
    <w:rPr>
      <w:rFonts w:eastAsia="Times New Roman"/>
    </w:rPr>
  </w:style>
  <w:style w:type="character" w:customStyle="1" w:styleId="RTFNum62">
    <w:name w:val="RTF_Num 6 2"/>
    <w:uiPriority w:val="99"/>
    <w:rPr>
      <w:rFonts w:eastAsia="Times New Roman"/>
    </w:rPr>
  </w:style>
  <w:style w:type="character" w:customStyle="1" w:styleId="RTFNum63">
    <w:name w:val="RTF_Num 6 3"/>
    <w:uiPriority w:val="99"/>
    <w:rPr>
      <w:rFonts w:eastAsia="Times New Roman"/>
    </w:rPr>
  </w:style>
  <w:style w:type="character" w:customStyle="1" w:styleId="RTFNum64">
    <w:name w:val="RTF_Num 6 4"/>
    <w:uiPriority w:val="99"/>
    <w:rPr>
      <w:rFonts w:eastAsia="Times New Roman"/>
    </w:rPr>
  </w:style>
  <w:style w:type="character" w:customStyle="1" w:styleId="RTFNum65">
    <w:name w:val="RTF_Num 6 5"/>
    <w:uiPriority w:val="99"/>
    <w:rPr>
      <w:rFonts w:eastAsia="Times New Roman"/>
    </w:rPr>
  </w:style>
  <w:style w:type="character" w:customStyle="1" w:styleId="RTFNum66">
    <w:name w:val="RTF_Num 6 6"/>
    <w:uiPriority w:val="99"/>
    <w:rPr>
      <w:rFonts w:eastAsia="Times New Roman"/>
    </w:rPr>
  </w:style>
  <w:style w:type="character" w:customStyle="1" w:styleId="RTFNum67">
    <w:name w:val="RTF_Num 6 7"/>
    <w:uiPriority w:val="99"/>
    <w:rPr>
      <w:rFonts w:eastAsia="Times New Roman"/>
    </w:rPr>
  </w:style>
  <w:style w:type="character" w:customStyle="1" w:styleId="RTFNum68">
    <w:name w:val="RTF_Num 6 8"/>
    <w:uiPriority w:val="99"/>
    <w:rPr>
      <w:rFonts w:eastAsia="Times New Roman"/>
    </w:rPr>
  </w:style>
  <w:style w:type="character" w:customStyle="1" w:styleId="RTFNum69">
    <w:name w:val="RTF_Num 6 9"/>
    <w:uiPriority w:val="99"/>
    <w:rPr>
      <w:rFonts w:eastAsia="Times New Roman"/>
    </w:rPr>
  </w:style>
  <w:style w:type="character" w:customStyle="1" w:styleId="RTFNum71">
    <w:name w:val="RTF_Num 7 1"/>
    <w:uiPriority w:val="99"/>
    <w:rPr>
      <w:rFonts w:eastAsia="Times New Roman"/>
    </w:rPr>
  </w:style>
  <w:style w:type="character" w:customStyle="1" w:styleId="RTFNum72">
    <w:name w:val="RTF_Num 7 2"/>
    <w:uiPriority w:val="99"/>
    <w:rPr>
      <w:rFonts w:eastAsia="Times New Roman"/>
    </w:rPr>
  </w:style>
  <w:style w:type="character" w:customStyle="1" w:styleId="RTFNum73">
    <w:name w:val="RTF_Num 7 3"/>
    <w:uiPriority w:val="99"/>
    <w:rPr>
      <w:rFonts w:eastAsia="Times New Roman"/>
    </w:rPr>
  </w:style>
  <w:style w:type="character" w:customStyle="1" w:styleId="RTFNum74">
    <w:name w:val="RTF_Num 7 4"/>
    <w:uiPriority w:val="99"/>
    <w:rPr>
      <w:rFonts w:eastAsia="Times New Roman"/>
    </w:rPr>
  </w:style>
  <w:style w:type="character" w:customStyle="1" w:styleId="RTFNum75">
    <w:name w:val="RTF_Num 7 5"/>
    <w:uiPriority w:val="99"/>
    <w:rPr>
      <w:rFonts w:eastAsia="Times New Roman"/>
    </w:rPr>
  </w:style>
  <w:style w:type="character" w:customStyle="1" w:styleId="RTFNum76">
    <w:name w:val="RTF_Num 7 6"/>
    <w:uiPriority w:val="99"/>
    <w:rPr>
      <w:rFonts w:eastAsia="Times New Roman"/>
    </w:rPr>
  </w:style>
  <w:style w:type="character" w:customStyle="1" w:styleId="RTFNum77">
    <w:name w:val="RTF_Num 7 7"/>
    <w:uiPriority w:val="99"/>
    <w:rPr>
      <w:rFonts w:eastAsia="Times New Roman"/>
    </w:rPr>
  </w:style>
  <w:style w:type="character" w:customStyle="1" w:styleId="RTFNum78">
    <w:name w:val="RTF_Num 7 8"/>
    <w:uiPriority w:val="99"/>
    <w:rPr>
      <w:rFonts w:eastAsia="Times New Roman"/>
    </w:rPr>
  </w:style>
  <w:style w:type="character" w:customStyle="1" w:styleId="RTFNum79">
    <w:name w:val="RTF_Num 7 9"/>
    <w:uiPriority w:val="99"/>
    <w:rPr>
      <w:rFonts w:eastAsia="Times New Roman"/>
    </w:rPr>
  </w:style>
  <w:style w:type="character" w:customStyle="1" w:styleId="RTFNum81">
    <w:name w:val="RTF_Num 8 1"/>
    <w:uiPriority w:val="99"/>
    <w:rPr>
      <w:rFonts w:eastAsia="Times New Roman"/>
    </w:rPr>
  </w:style>
  <w:style w:type="character" w:customStyle="1" w:styleId="RTFNum82">
    <w:name w:val="RTF_Num 8 2"/>
    <w:uiPriority w:val="99"/>
    <w:rPr>
      <w:rFonts w:ascii="Arial" w:hAnsi="Arial" w:cs="Arial"/>
    </w:rPr>
  </w:style>
  <w:style w:type="character" w:customStyle="1" w:styleId="RTFNum83">
    <w:name w:val="RTF_Num 8 3"/>
    <w:uiPriority w:val="99"/>
    <w:rPr>
      <w:rFonts w:eastAsia="Times New Roman"/>
    </w:rPr>
  </w:style>
  <w:style w:type="character" w:customStyle="1" w:styleId="RTFNum84">
    <w:name w:val="RTF_Num 8 4"/>
    <w:uiPriority w:val="99"/>
    <w:rPr>
      <w:rFonts w:eastAsia="Times New Roman"/>
    </w:rPr>
  </w:style>
  <w:style w:type="character" w:customStyle="1" w:styleId="RTFNum85">
    <w:name w:val="RTF_Num 8 5"/>
    <w:uiPriority w:val="99"/>
    <w:rPr>
      <w:rFonts w:eastAsia="Times New Roman"/>
    </w:rPr>
  </w:style>
  <w:style w:type="character" w:customStyle="1" w:styleId="RTFNum86">
    <w:name w:val="RTF_Num 8 6"/>
    <w:uiPriority w:val="99"/>
    <w:rPr>
      <w:rFonts w:eastAsia="Times New Roman"/>
    </w:rPr>
  </w:style>
  <w:style w:type="character" w:customStyle="1" w:styleId="RTFNum87">
    <w:name w:val="RTF_Num 8 7"/>
    <w:uiPriority w:val="99"/>
    <w:rPr>
      <w:rFonts w:eastAsia="Times New Roman"/>
    </w:rPr>
  </w:style>
  <w:style w:type="character" w:customStyle="1" w:styleId="RTFNum88">
    <w:name w:val="RTF_Num 8 8"/>
    <w:uiPriority w:val="99"/>
    <w:rPr>
      <w:rFonts w:eastAsia="Times New Roman"/>
    </w:rPr>
  </w:style>
  <w:style w:type="character" w:customStyle="1" w:styleId="RTFNum89">
    <w:name w:val="RTF_Num 8 9"/>
    <w:uiPriority w:val="99"/>
    <w:rPr>
      <w:rFonts w:eastAsia="Times New Roman"/>
    </w:rPr>
  </w:style>
  <w:style w:type="character" w:customStyle="1" w:styleId="RTFNum91">
    <w:name w:val="RTF_Num 9 1"/>
    <w:uiPriority w:val="99"/>
    <w:rPr>
      <w:rFonts w:eastAsia="Times New Roman"/>
    </w:rPr>
  </w:style>
  <w:style w:type="character" w:customStyle="1" w:styleId="RTFNum92">
    <w:name w:val="RTF_Num 9 2"/>
    <w:uiPriority w:val="99"/>
    <w:rPr>
      <w:rFonts w:eastAsia="Times New Roman"/>
    </w:rPr>
  </w:style>
  <w:style w:type="character" w:customStyle="1" w:styleId="RTFNum93">
    <w:name w:val="RTF_Num 9 3"/>
    <w:uiPriority w:val="99"/>
    <w:rPr>
      <w:rFonts w:eastAsia="Times New Roman"/>
    </w:rPr>
  </w:style>
  <w:style w:type="character" w:customStyle="1" w:styleId="RTFNum94">
    <w:name w:val="RTF_Num 9 4"/>
    <w:uiPriority w:val="99"/>
    <w:rPr>
      <w:rFonts w:eastAsia="Times New Roman"/>
    </w:rPr>
  </w:style>
  <w:style w:type="character" w:customStyle="1" w:styleId="RTFNum95">
    <w:name w:val="RTF_Num 9 5"/>
    <w:uiPriority w:val="99"/>
    <w:rPr>
      <w:rFonts w:eastAsia="Times New Roman"/>
    </w:rPr>
  </w:style>
  <w:style w:type="character" w:customStyle="1" w:styleId="RTFNum96">
    <w:name w:val="RTF_Num 9 6"/>
    <w:uiPriority w:val="99"/>
    <w:rPr>
      <w:rFonts w:eastAsia="Times New Roman"/>
    </w:rPr>
  </w:style>
  <w:style w:type="character" w:customStyle="1" w:styleId="RTFNum97">
    <w:name w:val="RTF_Num 9 7"/>
    <w:uiPriority w:val="99"/>
    <w:rPr>
      <w:rFonts w:eastAsia="Times New Roman"/>
    </w:rPr>
  </w:style>
  <w:style w:type="character" w:customStyle="1" w:styleId="RTFNum98">
    <w:name w:val="RTF_Num 9 8"/>
    <w:uiPriority w:val="99"/>
    <w:rPr>
      <w:rFonts w:eastAsia="Times New Roman"/>
    </w:rPr>
  </w:style>
  <w:style w:type="character" w:customStyle="1" w:styleId="RTFNum99">
    <w:name w:val="RTF_Num 9 9"/>
    <w:uiPriority w:val="99"/>
    <w:rPr>
      <w:rFonts w:eastAsia="Times New Roman"/>
    </w:rPr>
  </w:style>
  <w:style w:type="character" w:customStyle="1" w:styleId="RTFNum101">
    <w:name w:val="RTF_Num 10 1"/>
    <w:uiPriority w:val="99"/>
    <w:rPr>
      <w:rFonts w:eastAsia="Times New Roman"/>
    </w:rPr>
  </w:style>
  <w:style w:type="character" w:customStyle="1" w:styleId="RTFNum102">
    <w:name w:val="RTF_Num 10 2"/>
    <w:uiPriority w:val="99"/>
    <w:rPr>
      <w:rFonts w:eastAsia="Times New Roman"/>
    </w:rPr>
  </w:style>
  <w:style w:type="character" w:customStyle="1" w:styleId="RTFNum103">
    <w:name w:val="RTF_Num 10 3"/>
    <w:uiPriority w:val="99"/>
    <w:rPr>
      <w:rFonts w:eastAsia="Times New Roman"/>
    </w:rPr>
  </w:style>
  <w:style w:type="character" w:customStyle="1" w:styleId="RTFNum104">
    <w:name w:val="RTF_Num 10 4"/>
    <w:uiPriority w:val="99"/>
    <w:rPr>
      <w:rFonts w:eastAsia="Times New Roman"/>
    </w:rPr>
  </w:style>
  <w:style w:type="character" w:customStyle="1" w:styleId="RTFNum105">
    <w:name w:val="RTF_Num 10 5"/>
    <w:uiPriority w:val="99"/>
    <w:rPr>
      <w:rFonts w:eastAsia="Times New Roman"/>
    </w:rPr>
  </w:style>
  <w:style w:type="character" w:customStyle="1" w:styleId="RTFNum106">
    <w:name w:val="RTF_Num 10 6"/>
    <w:uiPriority w:val="99"/>
    <w:rPr>
      <w:rFonts w:eastAsia="Times New Roman"/>
    </w:rPr>
  </w:style>
  <w:style w:type="character" w:customStyle="1" w:styleId="RTFNum107">
    <w:name w:val="RTF_Num 10 7"/>
    <w:uiPriority w:val="99"/>
    <w:rPr>
      <w:rFonts w:eastAsia="Times New Roman"/>
    </w:rPr>
  </w:style>
  <w:style w:type="character" w:customStyle="1" w:styleId="RTFNum108">
    <w:name w:val="RTF_Num 10 8"/>
    <w:uiPriority w:val="99"/>
    <w:rPr>
      <w:rFonts w:eastAsia="Times New Roman"/>
    </w:rPr>
  </w:style>
  <w:style w:type="character" w:customStyle="1" w:styleId="RTFNum109">
    <w:name w:val="RTF_Num 10 9"/>
    <w:uiPriority w:val="99"/>
    <w:rPr>
      <w:rFonts w:eastAsia="Times New Roman"/>
    </w:rPr>
  </w:style>
  <w:style w:type="character" w:customStyle="1" w:styleId="RTFNum111">
    <w:name w:val="RTF_Num 11 1"/>
    <w:uiPriority w:val="99"/>
    <w:rPr>
      <w:rFonts w:eastAsia="Times New Roman"/>
    </w:rPr>
  </w:style>
  <w:style w:type="character" w:customStyle="1" w:styleId="RTFNum112">
    <w:name w:val="RTF_Num 11 2"/>
    <w:uiPriority w:val="99"/>
    <w:rPr>
      <w:rFonts w:eastAsia="Times New Roman"/>
    </w:rPr>
  </w:style>
  <w:style w:type="character" w:customStyle="1" w:styleId="RTFNum113">
    <w:name w:val="RTF_Num 11 3"/>
    <w:uiPriority w:val="99"/>
    <w:rPr>
      <w:rFonts w:eastAsia="Times New Roman"/>
    </w:rPr>
  </w:style>
  <w:style w:type="character" w:customStyle="1" w:styleId="RTFNum114">
    <w:name w:val="RTF_Num 11 4"/>
    <w:uiPriority w:val="99"/>
    <w:rPr>
      <w:rFonts w:eastAsia="Times New Roman"/>
    </w:rPr>
  </w:style>
  <w:style w:type="character" w:customStyle="1" w:styleId="RTFNum115">
    <w:name w:val="RTF_Num 11 5"/>
    <w:uiPriority w:val="99"/>
    <w:rPr>
      <w:rFonts w:eastAsia="Times New Roman"/>
    </w:rPr>
  </w:style>
  <w:style w:type="character" w:customStyle="1" w:styleId="RTFNum116">
    <w:name w:val="RTF_Num 11 6"/>
    <w:uiPriority w:val="99"/>
    <w:rPr>
      <w:rFonts w:eastAsia="Times New Roman"/>
    </w:rPr>
  </w:style>
  <w:style w:type="character" w:customStyle="1" w:styleId="RTFNum117">
    <w:name w:val="RTF_Num 11 7"/>
    <w:uiPriority w:val="99"/>
    <w:rPr>
      <w:rFonts w:eastAsia="Times New Roman"/>
    </w:rPr>
  </w:style>
  <w:style w:type="character" w:customStyle="1" w:styleId="RTFNum118">
    <w:name w:val="RTF_Num 11 8"/>
    <w:uiPriority w:val="99"/>
    <w:rPr>
      <w:rFonts w:eastAsia="Times New Roman"/>
    </w:rPr>
  </w:style>
  <w:style w:type="character" w:customStyle="1" w:styleId="RTFNum119">
    <w:name w:val="RTF_Num 11 9"/>
    <w:uiPriority w:val="99"/>
    <w:rPr>
      <w:rFonts w:eastAsia="Times New Roman"/>
    </w:rPr>
  </w:style>
  <w:style w:type="character" w:customStyle="1" w:styleId="RTFNum121">
    <w:name w:val="RTF_Num 12 1"/>
    <w:uiPriority w:val="99"/>
  </w:style>
  <w:style w:type="character" w:customStyle="1" w:styleId="RTFNum122">
    <w:name w:val="RTF_Num 12 2"/>
    <w:uiPriority w:val="99"/>
    <w:rPr>
      <w:rFonts w:ascii="Courier New" w:hAnsi="Courier New" w:cs="Courier New"/>
    </w:rPr>
  </w:style>
  <w:style w:type="character" w:customStyle="1" w:styleId="RTFNum123">
    <w:name w:val="RTF_Num 12 3"/>
    <w:uiPriority w:val="99"/>
    <w:rPr>
      <w:rFonts w:ascii="Wingdings" w:hAnsi="Wingdings" w:cs="Wingdings"/>
    </w:rPr>
  </w:style>
  <w:style w:type="character" w:customStyle="1" w:styleId="RTFNum124">
    <w:name w:val="RTF_Num 12 4"/>
    <w:uiPriority w:val="99"/>
    <w:rPr>
      <w:rFonts w:ascii="Symbol" w:hAnsi="Symbol" w:cs="Symbol"/>
    </w:rPr>
  </w:style>
  <w:style w:type="character" w:customStyle="1" w:styleId="RTFNum125">
    <w:name w:val="RTF_Num 12 5"/>
    <w:uiPriority w:val="99"/>
    <w:rPr>
      <w:rFonts w:ascii="Courier New" w:hAnsi="Courier New" w:cs="Courier New"/>
    </w:rPr>
  </w:style>
  <w:style w:type="character" w:customStyle="1" w:styleId="RTFNum126">
    <w:name w:val="RTF_Num 12 6"/>
    <w:uiPriority w:val="99"/>
    <w:rPr>
      <w:rFonts w:ascii="Wingdings" w:hAnsi="Wingdings" w:cs="Wingdings"/>
    </w:rPr>
  </w:style>
  <w:style w:type="character" w:customStyle="1" w:styleId="RTFNum127">
    <w:name w:val="RTF_Num 12 7"/>
    <w:uiPriority w:val="99"/>
    <w:rPr>
      <w:rFonts w:ascii="Symbol" w:hAnsi="Symbol" w:cs="Symbol"/>
    </w:rPr>
  </w:style>
  <w:style w:type="character" w:customStyle="1" w:styleId="RTFNum128">
    <w:name w:val="RTF_Num 12 8"/>
    <w:uiPriority w:val="99"/>
    <w:rPr>
      <w:rFonts w:ascii="Courier New" w:hAnsi="Courier New" w:cs="Courier New"/>
    </w:rPr>
  </w:style>
  <w:style w:type="character" w:customStyle="1" w:styleId="RTFNum129">
    <w:name w:val="RTF_Num 12 9"/>
    <w:uiPriority w:val="99"/>
    <w:rPr>
      <w:rFonts w:ascii="Wingdings" w:hAnsi="Wingdings" w:cs="Wingdings"/>
    </w:rPr>
  </w:style>
  <w:style w:type="character" w:customStyle="1" w:styleId="RTFNum131">
    <w:name w:val="RTF_Num 13 1"/>
    <w:uiPriority w:val="99"/>
    <w:rPr>
      <w:rFonts w:eastAsia="Times New Roman"/>
    </w:rPr>
  </w:style>
  <w:style w:type="character" w:customStyle="1" w:styleId="RTFNum132">
    <w:name w:val="RTF_Num 13 2"/>
    <w:uiPriority w:val="99"/>
    <w:rPr>
      <w:rFonts w:eastAsia="Times New Roman"/>
    </w:rPr>
  </w:style>
  <w:style w:type="character" w:customStyle="1" w:styleId="RTFNum133">
    <w:name w:val="RTF_Num 13 3"/>
    <w:uiPriority w:val="99"/>
    <w:rPr>
      <w:rFonts w:eastAsia="Times New Roman"/>
    </w:rPr>
  </w:style>
  <w:style w:type="character" w:customStyle="1" w:styleId="RTFNum134">
    <w:name w:val="RTF_Num 13 4"/>
    <w:uiPriority w:val="99"/>
    <w:rPr>
      <w:rFonts w:eastAsia="Times New Roman"/>
    </w:rPr>
  </w:style>
  <w:style w:type="character" w:customStyle="1" w:styleId="RTFNum135">
    <w:name w:val="RTF_Num 13 5"/>
    <w:uiPriority w:val="99"/>
    <w:rPr>
      <w:rFonts w:eastAsia="Times New Roman"/>
    </w:rPr>
  </w:style>
  <w:style w:type="character" w:customStyle="1" w:styleId="RTFNum136">
    <w:name w:val="RTF_Num 13 6"/>
    <w:uiPriority w:val="99"/>
    <w:rPr>
      <w:rFonts w:eastAsia="Times New Roman"/>
    </w:rPr>
  </w:style>
  <w:style w:type="character" w:customStyle="1" w:styleId="RTFNum137">
    <w:name w:val="RTF_Num 13 7"/>
    <w:uiPriority w:val="99"/>
    <w:rPr>
      <w:rFonts w:eastAsia="Times New Roman"/>
    </w:rPr>
  </w:style>
  <w:style w:type="character" w:customStyle="1" w:styleId="RTFNum138">
    <w:name w:val="RTF_Num 13 8"/>
    <w:uiPriority w:val="99"/>
    <w:rPr>
      <w:rFonts w:eastAsia="Times New Roman"/>
    </w:rPr>
  </w:style>
  <w:style w:type="character" w:customStyle="1" w:styleId="RTFNum139">
    <w:name w:val="RTF_Num 13 9"/>
    <w:uiPriority w:val="99"/>
    <w:rPr>
      <w:rFonts w:eastAsia="Times New Roman"/>
    </w:rPr>
  </w:style>
  <w:style w:type="character" w:customStyle="1" w:styleId="RTFNum141">
    <w:name w:val="RTF_Num 14 1"/>
    <w:uiPriority w:val="99"/>
    <w:rPr>
      <w:rFonts w:eastAsia="Times New Roman"/>
    </w:rPr>
  </w:style>
  <w:style w:type="character" w:customStyle="1" w:styleId="RTFNum142">
    <w:name w:val="RTF_Num 14 2"/>
    <w:uiPriority w:val="99"/>
    <w:rPr>
      <w:rFonts w:eastAsia="Times New Roman"/>
    </w:rPr>
  </w:style>
  <w:style w:type="character" w:customStyle="1" w:styleId="RTFNum143">
    <w:name w:val="RTF_Num 14 3"/>
    <w:uiPriority w:val="99"/>
    <w:rPr>
      <w:rFonts w:eastAsia="Times New Roman"/>
    </w:rPr>
  </w:style>
  <w:style w:type="character" w:customStyle="1" w:styleId="RTFNum144">
    <w:name w:val="RTF_Num 14 4"/>
    <w:uiPriority w:val="99"/>
    <w:rPr>
      <w:rFonts w:eastAsia="Times New Roman"/>
    </w:rPr>
  </w:style>
  <w:style w:type="character" w:customStyle="1" w:styleId="RTFNum145">
    <w:name w:val="RTF_Num 14 5"/>
    <w:uiPriority w:val="99"/>
    <w:rPr>
      <w:rFonts w:eastAsia="Times New Roman"/>
    </w:rPr>
  </w:style>
  <w:style w:type="character" w:customStyle="1" w:styleId="RTFNum146">
    <w:name w:val="RTF_Num 14 6"/>
    <w:uiPriority w:val="99"/>
    <w:rPr>
      <w:rFonts w:eastAsia="Times New Roman"/>
    </w:rPr>
  </w:style>
  <w:style w:type="character" w:customStyle="1" w:styleId="RTFNum147">
    <w:name w:val="RTF_Num 14 7"/>
    <w:uiPriority w:val="99"/>
    <w:rPr>
      <w:rFonts w:eastAsia="Times New Roman"/>
    </w:rPr>
  </w:style>
  <w:style w:type="character" w:customStyle="1" w:styleId="RTFNum148">
    <w:name w:val="RTF_Num 14 8"/>
    <w:uiPriority w:val="99"/>
    <w:rPr>
      <w:rFonts w:eastAsia="Times New Roman"/>
    </w:rPr>
  </w:style>
  <w:style w:type="character" w:customStyle="1" w:styleId="RTFNum149">
    <w:name w:val="RTF_Num 14 9"/>
    <w:uiPriority w:val="99"/>
    <w:rPr>
      <w:rFonts w:eastAsia="Times New Roman"/>
    </w:rPr>
  </w:style>
  <w:style w:type="paragraph" w:styleId="NormalWeb">
    <w:name w:val="Normal (Web)"/>
    <w:aliases w:val="webb"/>
    <w:basedOn w:val="Normal"/>
    <w:uiPriority w:val="99"/>
    <w:rsid w:val="00D6287C"/>
    <w:pPr>
      <w:widowControl/>
      <w:autoSpaceDN/>
      <w:adjustRightInd/>
      <w:spacing w:before="100" w:beforeAutospacing="1" w:after="100" w:afterAutospacing="1"/>
      <w:jc w:val="left"/>
    </w:pPr>
  </w:style>
  <w:style w:type="character" w:styleId="Emphasis">
    <w:name w:val="Emphasis"/>
    <w:basedOn w:val="DefaultParagraphFont"/>
    <w:uiPriority w:val="20"/>
    <w:qFormat/>
    <w:rsid w:val="00D6287C"/>
    <w:rPr>
      <w:rFonts w:cs="Times New Roman"/>
      <w:i/>
      <w:i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D6287C"/>
    <w:rPr>
      <w:rFonts w:cs="Times New Roman"/>
      <w:color w:val="808080"/>
      <w:rtl w:val="0"/>
      <w:cs w:val="0"/>
    </w:rPr>
  </w:style>
  <w:style w:type="paragraph" w:customStyle="1" w:styleId="Default">
    <w:name w:val="Default"/>
    <w:rsid w:val="00D6287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392288"/>
    <w:pPr>
      <w:widowControl/>
      <w:tabs>
        <w:tab w:val="center" w:pos="4536"/>
        <w:tab w:val="right" w:pos="9072"/>
      </w:tabs>
      <w:autoSpaceDN/>
      <w:adjustRightInd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92288"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92288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D733F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D733FB"/>
    <w:rPr>
      <w:rFonts w:ascii="Times New Roman" w:hAnsi="Times New Roman"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11CE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11CEE"/>
    <w:pPr>
      <w:widowControl/>
      <w:autoSpaceDN/>
      <w:adjustRightInd/>
      <w:jc w:val="left"/>
    </w:pPr>
    <w:rPr>
      <w:sz w:val="20"/>
      <w:szCs w:val="20"/>
      <w:lang w:val="en-US"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11CEE"/>
    <w:rPr>
      <w:rFonts w:ascii="Times New Roman" w:hAnsi="Times New Roman" w:cs="Times New Roman"/>
      <w:sz w:val="20"/>
      <w:szCs w:val="20"/>
      <w:rtl w:val="0"/>
      <w:cs w:val="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11CE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11CEE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05891"/>
    <w:pPr>
      <w:widowControl w:val="0"/>
      <w:autoSpaceDN w:val="0"/>
      <w:adjustRightInd w:val="0"/>
      <w:jc w:val="left"/>
    </w:pPr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05891"/>
    <w:rPr>
      <w:b/>
      <w:bCs/>
    </w:rPr>
  </w:style>
  <w:style w:type="paragraph" w:styleId="ListParagraph">
    <w:name w:val="List Paragraph"/>
    <w:basedOn w:val="Normal"/>
    <w:uiPriority w:val="34"/>
    <w:qFormat/>
    <w:rsid w:val="001979D3"/>
    <w:pPr>
      <w:ind w:left="708"/>
      <w:jc w:val="left"/>
    </w:pPr>
  </w:style>
  <w:style w:type="paragraph" w:customStyle="1" w:styleId="CharChar1">
    <w:name w:val="Char Char1"/>
    <w:basedOn w:val="Normal"/>
    <w:uiPriority w:val="99"/>
    <w:rsid w:val="00C900D4"/>
    <w:pPr>
      <w:widowControl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682</Words>
  <Characters>4408</Characters>
  <Application>Microsoft Office Word</Application>
  <DocSecurity>0</DocSecurity>
  <Lines>0</Lines>
  <Paragraphs>0</Paragraphs>
  <ScaleCrop>false</ScaleCrop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2012-09-19T17:23:00Z</dcterms:created>
  <dcterms:modified xsi:type="dcterms:W3CDTF">2012-09-27T15:50:00Z</dcterms:modified>
</cp:coreProperties>
</file>