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0394" w:rsidP="00D40394">
      <w:pPr>
        <w:bidi w:val="0"/>
        <w:jc w:val="center"/>
        <w:rPr>
          <w:rFonts w:ascii="Times New Roman" w:hAnsi="Times New Roman"/>
          <w:b/>
          <w:bCs/>
          <w:sz w:val="28"/>
          <w:szCs w:val="28"/>
        </w:rPr>
      </w:pPr>
      <w:r>
        <w:rPr>
          <w:rFonts w:ascii="Times New Roman" w:hAnsi="Times New Roman"/>
          <w:b/>
          <w:bCs/>
          <w:sz w:val="28"/>
          <w:szCs w:val="28"/>
        </w:rPr>
        <w:t>NÁRODNÁ RADA SLOVENSKEJ REPUBLIKY</w:t>
      </w:r>
    </w:p>
    <w:p w:rsidR="00D40394" w:rsidP="00D40394">
      <w:pPr>
        <w:bidi w:val="0"/>
        <w:jc w:val="center"/>
        <w:rPr>
          <w:rFonts w:ascii="Times New Roman" w:hAnsi="Times New Roman"/>
          <w:sz w:val="28"/>
          <w:szCs w:val="28"/>
        </w:rPr>
      </w:pPr>
      <w:r>
        <w:rPr>
          <w:rFonts w:ascii="Times New Roman" w:hAnsi="Times New Roman"/>
          <w:sz w:val="28"/>
          <w:szCs w:val="28"/>
        </w:rPr>
        <w:t>VI. volebné obdobie</w:t>
      </w:r>
    </w:p>
    <w:p w:rsidR="00D40394" w:rsidP="00D40394">
      <w:pPr>
        <w:bidi w:val="0"/>
        <w:rPr>
          <w:rFonts w:ascii="Times New Roman" w:hAnsi="Times New Roman"/>
          <w:b/>
          <w:bCs/>
          <w:sz w:val="28"/>
          <w:szCs w:val="28"/>
        </w:rPr>
      </w:pPr>
      <w:r>
        <w:rPr>
          <w:rFonts w:ascii="Times New Roman" w:hAnsi="Times New Roman"/>
          <w:b/>
          <w:bCs/>
          <w:sz w:val="28"/>
          <w:szCs w:val="28"/>
        </w:rPr>
        <w:t>________________________________________________________________</w:t>
      </w:r>
    </w:p>
    <w:p w:rsidR="00D40394" w:rsidP="00D40394">
      <w:pPr>
        <w:bidi w:val="0"/>
        <w:jc w:val="center"/>
        <w:rPr>
          <w:rFonts w:ascii="Times New Roman" w:hAnsi="Times New Roman"/>
          <w:b/>
          <w:bCs/>
          <w:sz w:val="28"/>
          <w:szCs w:val="28"/>
        </w:rPr>
      </w:pPr>
    </w:p>
    <w:p w:rsidR="00D40394" w:rsidP="00D40394">
      <w:pPr>
        <w:bidi w:val="0"/>
        <w:rPr>
          <w:rFonts w:ascii="Times New Roman" w:hAnsi="Times New Roman"/>
          <w:b/>
          <w:bCs/>
          <w:sz w:val="28"/>
          <w:szCs w:val="28"/>
        </w:rPr>
      </w:pPr>
    </w:p>
    <w:p w:rsidR="00D40394" w:rsidP="00D40394">
      <w:pPr>
        <w:bidi w:val="0"/>
        <w:jc w:val="center"/>
        <w:rPr>
          <w:rFonts w:ascii="Times New Roman" w:hAnsi="Times New Roman"/>
          <w:b/>
          <w:bCs/>
          <w:sz w:val="28"/>
          <w:szCs w:val="28"/>
        </w:rPr>
      </w:pPr>
      <w:r>
        <w:rPr>
          <w:rFonts w:ascii="Times New Roman" w:hAnsi="Times New Roman"/>
          <w:b/>
          <w:bCs/>
          <w:sz w:val="28"/>
          <w:szCs w:val="28"/>
        </w:rPr>
        <w:t>234</w:t>
      </w:r>
    </w:p>
    <w:p w:rsidR="00D40394" w:rsidP="00D40394">
      <w:pPr>
        <w:bidi w:val="0"/>
        <w:jc w:val="center"/>
        <w:rPr>
          <w:rFonts w:ascii="Times New Roman" w:hAnsi="Times New Roman"/>
          <w:sz w:val="28"/>
          <w:szCs w:val="28"/>
        </w:rPr>
      </w:pPr>
    </w:p>
    <w:p w:rsidR="00D40394" w:rsidP="00D40394">
      <w:pPr>
        <w:bidi w:val="0"/>
        <w:jc w:val="center"/>
        <w:rPr>
          <w:rFonts w:ascii="Times New Roman" w:hAnsi="Times New Roman"/>
          <w:b/>
          <w:bCs/>
          <w:sz w:val="28"/>
          <w:szCs w:val="28"/>
        </w:rPr>
      </w:pPr>
      <w:r>
        <w:rPr>
          <w:rFonts w:ascii="Times New Roman" w:hAnsi="Times New Roman"/>
          <w:b/>
          <w:bCs/>
          <w:sz w:val="28"/>
          <w:szCs w:val="28"/>
        </w:rPr>
        <w:t>VLÁDNY NÁVRH</w:t>
      </w:r>
    </w:p>
    <w:p w:rsidR="00D40394" w:rsidP="00D40394">
      <w:pPr>
        <w:bidi w:val="0"/>
        <w:jc w:val="center"/>
        <w:rPr>
          <w:rFonts w:ascii="Times New Roman" w:hAnsi="Times New Roman"/>
          <w:b/>
          <w:bCs/>
          <w:sz w:val="28"/>
          <w:szCs w:val="28"/>
        </w:rPr>
      </w:pPr>
    </w:p>
    <w:p w:rsidR="00D40394" w:rsidP="00D40394">
      <w:pPr>
        <w:bidi w:val="0"/>
        <w:jc w:val="center"/>
        <w:rPr>
          <w:rFonts w:ascii="Times New Roman" w:hAnsi="Times New Roman"/>
          <w:b/>
          <w:bCs/>
          <w:sz w:val="28"/>
          <w:szCs w:val="28"/>
        </w:rPr>
      </w:pPr>
      <w:r>
        <w:rPr>
          <w:rFonts w:ascii="Times New Roman" w:hAnsi="Times New Roman"/>
          <w:b/>
          <w:bCs/>
          <w:sz w:val="28"/>
          <w:szCs w:val="28"/>
        </w:rPr>
        <w:t>ZÁKON</w:t>
      </w:r>
    </w:p>
    <w:p w:rsidR="00D40394" w:rsidP="00D40394">
      <w:pPr>
        <w:bidi w:val="0"/>
        <w:jc w:val="center"/>
        <w:rPr>
          <w:rFonts w:ascii="Times New Roman" w:hAnsi="Times New Roman"/>
          <w:b/>
          <w:bCs/>
          <w:sz w:val="28"/>
          <w:szCs w:val="28"/>
        </w:rPr>
      </w:pPr>
    </w:p>
    <w:p w:rsidR="009B72B3" w:rsidRPr="00453C2E" w:rsidP="006B23CA">
      <w:pPr>
        <w:bidi w:val="0"/>
        <w:jc w:val="center"/>
        <w:rPr>
          <w:rFonts w:ascii="Times New Roman" w:hAnsi="Times New Roman"/>
          <w:b/>
          <w:bCs/>
          <w:sz w:val="24"/>
          <w:szCs w:val="24"/>
          <w:lang w:val="sk-SK"/>
        </w:rPr>
      </w:pPr>
    </w:p>
    <w:p w:rsidR="009B72B3" w:rsidRPr="00453C2E" w:rsidP="006B23CA">
      <w:pPr>
        <w:bidi w:val="0"/>
        <w:jc w:val="center"/>
        <w:rPr>
          <w:rFonts w:ascii="Times New Roman" w:hAnsi="Times New Roman"/>
          <w:b/>
          <w:bCs/>
          <w:sz w:val="24"/>
          <w:szCs w:val="24"/>
          <w:lang w:val="sk-SK"/>
        </w:rPr>
      </w:pPr>
      <w:r w:rsidRPr="00453C2E">
        <w:rPr>
          <w:rFonts w:ascii="Times New Roman" w:hAnsi="Times New Roman"/>
          <w:b/>
          <w:bCs/>
          <w:sz w:val="24"/>
          <w:szCs w:val="24"/>
          <w:lang w:val="sk-SK"/>
        </w:rPr>
        <w:t>z ...</w:t>
      </w:r>
      <w:r w:rsidR="00D40394">
        <w:rPr>
          <w:rFonts w:ascii="Times New Roman" w:hAnsi="Times New Roman"/>
          <w:b/>
          <w:bCs/>
          <w:sz w:val="24"/>
          <w:szCs w:val="24"/>
          <w:lang w:val="sk-SK"/>
        </w:rPr>
        <w:t xml:space="preserve"> </w:t>
      </w:r>
      <w:r w:rsidRPr="00453C2E">
        <w:rPr>
          <w:rFonts w:ascii="Times New Roman" w:hAnsi="Times New Roman"/>
          <w:b/>
          <w:bCs/>
          <w:sz w:val="24"/>
          <w:szCs w:val="24"/>
          <w:lang w:val="sk-SK"/>
        </w:rPr>
        <w:t>20</w:t>
      </w:r>
      <w:r w:rsidRPr="00453C2E" w:rsidR="005A2A37">
        <w:rPr>
          <w:rFonts w:ascii="Times New Roman" w:hAnsi="Times New Roman"/>
          <w:b/>
          <w:bCs/>
          <w:sz w:val="24"/>
          <w:szCs w:val="24"/>
          <w:lang w:val="sk-SK"/>
        </w:rPr>
        <w:t>1</w:t>
      </w:r>
      <w:r w:rsidRPr="00453C2E" w:rsidR="0048151B">
        <w:rPr>
          <w:rFonts w:ascii="Times New Roman" w:hAnsi="Times New Roman"/>
          <w:b/>
          <w:bCs/>
          <w:sz w:val="24"/>
          <w:szCs w:val="24"/>
          <w:lang w:val="sk-SK"/>
        </w:rPr>
        <w:t>2</w:t>
      </w:r>
      <w:r w:rsidRPr="00453C2E">
        <w:rPr>
          <w:rFonts w:ascii="Times New Roman" w:hAnsi="Times New Roman"/>
          <w:b/>
          <w:bCs/>
          <w:sz w:val="24"/>
          <w:szCs w:val="24"/>
          <w:lang w:val="sk-SK"/>
        </w:rPr>
        <w:t>,</w:t>
      </w:r>
    </w:p>
    <w:p w:rsidR="009B72B3" w:rsidRPr="00453C2E" w:rsidP="006B23CA">
      <w:pPr>
        <w:bidi w:val="0"/>
        <w:jc w:val="both"/>
        <w:rPr>
          <w:rFonts w:ascii="Times New Roman" w:hAnsi="Times New Roman"/>
          <w:b/>
          <w:bCs/>
          <w:sz w:val="24"/>
          <w:szCs w:val="24"/>
          <w:lang w:val="sk-SK"/>
        </w:rPr>
      </w:pPr>
    </w:p>
    <w:p w:rsidR="009B72B3" w:rsidRPr="00453C2E" w:rsidP="006B23CA">
      <w:pPr>
        <w:bidi w:val="0"/>
        <w:jc w:val="both"/>
        <w:rPr>
          <w:rFonts w:ascii="Times New Roman" w:hAnsi="Times New Roman"/>
          <w:b/>
          <w:bCs/>
          <w:sz w:val="24"/>
          <w:szCs w:val="24"/>
          <w:lang w:val="sk-SK"/>
        </w:rPr>
      </w:pPr>
      <w:r w:rsidRPr="00453C2E">
        <w:rPr>
          <w:rFonts w:ascii="Times New Roman" w:hAnsi="Times New Roman"/>
          <w:b/>
          <w:bCs/>
          <w:sz w:val="24"/>
          <w:szCs w:val="24"/>
          <w:lang w:val="sk-SK"/>
        </w:rPr>
        <w:t xml:space="preserve">ktorým sa mení </w:t>
      </w:r>
      <w:r w:rsidRPr="00453C2E" w:rsidR="009115BC">
        <w:rPr>
          <w:rFonts w:ascii="Times New Roman" w:hAnsi="Times New Roman"/>
          <w:b/>
          <w:bCs/>
          <w:sz w:val="24"/>
          <w:szCs w:val="24"/>
          <w:lang w:val="sk-SK"/>
        </w:rPr>
        <w:t xml:space="preserve">a dopĺňa </w:t>
      </w:r>
      <w:r w:rsidRPr="00453C2E">
        <w:rPr>
          <w:rFonts w:ascii="Times New Roman" w:hAnsi="Times New Roman"/>
          <w:b/>
          <w:bCs/>
          <w:sz w:val="24"/>
          <w:szCs w:val="24"/>
          <w:lang w:val="sk-SK"/>
        </w:rPr>
        <w:t>zákon č. 171/2005 Z. z. o hazardných hrách a o zmene a doplnení niektorých zákonov v </w:t>
      </w:r>
      <w:r w:rsidRPr="00453C2E" w:rsidR="000F30D7">
        <w:rPr>
          <w:rFonts w:ascii="Times New Roman" w:hAnsi="Times New Roman"/>
          <w:b/>
          <w:bCs/>
          <w:sz w:val="24"/>
          <w:szCs w:val="24"/>
          <w:lang w:val="sk-SK"/>
        </w:rPr>
        <w:t xml:space="preserve"> </w:t>
      </w:r>
      <w:r w:rsidRPr="00453C2E">
        <w:rPr>
          <w:rFonts w:ascii="Times New Roman" w:hAnsi="Times New Roman"/>
          <w:b/>
          <w:bCs/>
          <w:sz w:val="24"/>
          <w:szCs w:val="24"/>
          <w:lang w:val="sk-SK"/>
        </w:rPr>
        <w:t xml:space="preserve">znení </w:t>
      </w:r>
      <w:r w:rsidRPr="00453C2E" w:rsidR="000F30D7">
        <w:rPr>
          <w:rFonts w:ascii="Times New Roman" w:hAnsi="Times New Roman"/>
          <w:b/>
          <w:bCs/>
          <w:sz w:val="24"/>
          <w:szCs w:val="24"/>
          <w:lang w:val="sk-SK"/>
        </w:rPr>
        <w:t xml:space="preserve"> </w:t>
      </w:r>
      <w:r w:rsidRPr="00453C2E">
        <w:rPr>
          <w:rFonts w:ascii="Times New Roman" w:hAnsi="Times New Roman"/>
          <w:b/>
          <w:bCs/>
          <w:sz w:val="24"/>
          <w:szCs w:val="24"/>
          <w:lang w:val="sk-SK"/>
        </w:rPr>
        <w:t xml:space="preserve">neskorších </w:t>
      </w:r>
      <w:r w:rsidRPr="00453C2E" w:rsidR="000F30D7">
        <w:rPr>
          <w:rFonts w:ascii="Times New Roman" w:hAnsi="Times New Roman"/>
          <w:b/>
          <w:bCs/>
          <w:sz w:val="24"/>
          <w:szCs w:val="24"/>
          <w:lang w:val="sk-SK"/>
        </w:rPr>
        <w:t xml:space="preserve"> </w:t>
      </w:r>
      <w:r w:rsidRPr="00453C2E">
        <w:rPr>
          <w:rFonts w:ascii="Times New Roman" w:hAnsi="Times New Roman"/>
          <w:b/>
          <w:bCs/>
          <w:sz w:val="24"/>
          <w:szCs w:val="24"/>
          <w:lang w:val="sk-SK"/>
        </w:rPr>
        <w:t>predpisov</w:t>
      </w:r>
      <w:r w:rsidRPr="00453C2E" w:rsidR="00564A5E">
        <w:rPr>
          <w:rFonts w:ascii="Times New Roman" w:hAnsi="Times New Roman"/>
          <w:b/>
          <w:bCs/>
          <w:sz w:val="24"/>
          <w:szCs w:val="24"/>
          <w:lang w:val="sk-SK"/>
        </w:rPr>
        <w:t xml:space="preserve"> a ktorým sa</w:t>
      </w:r>
      <w:r w:rsidRPr="00453C2E" w:rsidR="00355520">
        <w:rPr>
          <w:rFonts w:ascii="Times New Roman" w:hAnsi="Times New Roman"/>
          <w:b/>
          <w:bCs/>
          <w:sz w:val="24"/>
          <w:szCs w:val="24"/>
          <w:lang w:val="sk-SK"/>
        </w:rPr>
        <w:t xml:space="preserve"> dopĺňa </w:t>
      </w:r>
      <w:r w:rsidRPr="00453C2E" w:rsidR="00564A5E">
        <w:rPr>
          <w:rFonts w:ascii="Times New Roman" w:hAnsi="Times New Roman"/>
          <w:b/>
          <w:bCs/>
          <w:sz w:val="24"/>
          <w:szCs w:val="24"/>
          <w:lang w:val="sk-SK"/>
        </w:rPr>
        <w:t>zákon Národnej rady Slovenskej republiky č. 145/</w:t>
      </w:r>
      <w:r w:rsidRPr="00453C2E" w:rsidR="00751FB5">
        <w:rPr>
          <w:rFonts w:ascii="Times New Roman" w:hAnsi="Times New Roman"/>
          <w:b/>
          <w:bCs/>
          <w:sz w:val="24"/>
          <w:szCs w:val="24"/>
          <w:lang w:val="sk-SK"/>
        </w:rPr>
        <w:t>1995 Z. z. o správnych poplatkoch</w:t>
      </w:r>
      <w:r w:rsidRPr="00453C2E" w:rsidR="00564A5E">
        <w:rPr>
          <w:rFonts w:ascii="Times New Roman" w:hAnsi="Times New Roman"/>
          <w:b/>
          <w:bCs/>
          <w:sz w:val="24"/>
          <w:szCs w:val="24"/>
          <w:lang w:val="sk-SK"/>
        </w:rPr>
        <w:t xml:space="preserve"> v znení neskorších predpisov</w:t>
      </w:r>
      <w:r w:rsidRPr="00453C2E" w:rsidR="008E06B9">
        <w:rPr>
          <w:rFonts w:ascii="Times New Roman" w:hAnsi="Times New Roman"/>
          <w:b/>
          <w:bCs/>
          <w:sz w:val="24"/>
          <w:szCs w:val="24"/>
          <w:lang w:val="sk-SK"/>
        </w:rPr>
        <w:t xml:space="preserve"> </w:t>
      </w:r>
    </w:p>
    <w:p w:rsidR="00441997" w:rsidP="006B23CA">
      <w:pPr>
        <w:bidi w:val="0"/>
        <w:jc w:val="both"/>
        <w:rPr>
          <w:rFonts w:ascii="Times New Roman" w:hAnsi="Times New Roman"/>
          <w:b/>
          <w:bCs/>
          <w:sz w:val="24"/>
          <w:szCs w:val="24"/>
          <w:lang w:val="sk-SK"/>
        </w:rPr>
      </w:pPr>
    </w:p>
    <w:p w:rsidR="00D40394" w:rsidRPr="00453C2E" w:rsidP="006B23CA">
      <w:pPr>
        <w:bidi w:val="0"/>
        <w:jc w:val="both"/>
        <w:rPr>
          <w:rFonts w:ascii="Times New Roman" w:hAnsi="Times New Roman"/>
          <w:b/>
          <w:bCs/>
          <w:sz w:val="24"/>
          <w:szCs w:val="24"/>
          <w:lang w:val="sk-SK"/>
        </w:rPr>
      </w:pPr>
    </w:p>
    <w:p w:rsidR="009B72B3" w:rsidRPr="00453C2E" w:rsidP="002F6BCF">
      <w:pPr>
        <w:pStyle w:val="BodyText"/>
        <w:bidi w:val="0"/>
        <w:spacing w:before="0" w:after="0" w:line="240" w:lineRule="auto"/>
        <w:ind w:firstLine="0"/>
        <w:rPr>
          <w:rFonts w:ascii="Times New Roman" w:hAnsi="Times New Roman"/>
        </w:rPr>
      </w:pPr>
      <w:r w:rsidRPr="00453C2E">
        <w:rPr>
          <w:rFonts w:ascii="Times New Roman" w:hAnsi="Times New Roman"/>
        </w:rPr>
        <w:t>Národná rada Slovenskej republiky sa uzniesla na tomto zákone:</w:t>
      </w:r>
    </w:p>
    <w:p w:rsidR="00A46238" w:rsidRPr="00453C2E" w:rsidP="00D40394">
      <w:pPr>
        <w:pStyle w:val="BodyText"/>
        <w:tabs>
          <w:tab w:val="left" w:pos="426"/>
          <w:tab w:val="clear" w:pos="851"/>
        </w:tabs>
        <w:bidi w:val="0"/>
        <w:spacing w:before="0" w:after="0" w:line="240" w:lineRule="auto"/>
        <w:ind w:firstLine="0"/>
        <w:jc w:val="center"/>
        <w:rPr>
          <w:rFonts w:ascii="Times New Roman" w:hAnsi="Times New Roman"/>
          <w:b/>
          <w:bCs/>
        </w:rPr>
      </w:pPr>
    </w:p>
    <w:p w:rsidR="009B72B3" w:rsidRPr="00453C2E" w:rsidP="006B23CA">
      <w:pPr>
        <w:pStyle w:val="BodyText"/>
        <w:bidi w:val="0"/>
        <w:spacing w:before="0" w:after="0" w:line="240" w:lineRule="auto"/>
        <w:ind w:firstLine="0"/>
        <w:jc w:val="center"/>
        <w:rPr>
          <w:rFonts w:ascii="Times New Roman" w:hAnsi="Times New Roman"/>
          <w:b/>
          <w:bCs/>
        </w:rPr>
      </w:pPr>
      <w:r w:rsidRPr="00453C2E">
        <w:rPr>
          <w:rFonts w:ascii="Times New Roman" w:hAnsi="Times New Roman"/>
          <w:b/>
          <w:bCs/>
        </w:rPr>
        <w:t>Čl. I</w:t>
      </w:r>
    </w:p>
    <w:p w:rsidR="009B72B3" w:rsidRPr="00453C2E" w:rsidP="00AF42CD">
      <w:pPr>
        <w:autoSpaceDE w:val="0"/>
        <w:autoSpaceDN w:val="0"/>
        <w:bidi w:val="0"/>
        <w:adjustRightInd w:val="0"/>
        <w:jc w:val="both"/>
        <w:rPr>
          <w:rFonts w:ascii="Times New Roman" w:hAnsi="Times New Roman"/>
        </w:rPr>
      </w:pPr>
    </w:p>
    <w:p w:rsidR="009B72B3" w:rsidRPr="00453C2E" w:rsidP="006B23CA">
      <w:pPr>
        <w:bidi w:val="0"/>
        <w:jc w:val="both"/>
        <w:rPr>
          <w:rFonts w:ascii="Times New Roman" w:hAnsi="Times New Roman"/>
          <w:sz w:val="24"/>
          <w:szCs w:val="24"/>
          <w:lang w:val="sk-SK"/>
        </w:rPr>
      </w:pPr>
      <w:r w:rsidRPr="00453C2E" w:rsidR="005A2A37">
        <w:rPr>
          <w:rFonts w:ascii="Times New Roman" w:hAnsi="Times New Roman"/>
          <w:sz w:val="24"/>
          <w:szCs w:val="24"/>
          <w:lang w:val="sk-SK"/>
        </w:rPr>
        <w:t>Zákon č. 171/2005 Z. z. o hazardných hrách a o zmene a doplnení niektorých zákonov v znení zákona č. 659/2007 Z. z., zákona č. 70/2008 Z. z., zákona č. 478/2009 Z. z., zákona č. 479/2009 Z. z., zákona č. 84/2010 Z. z., zákona č. 374/2010 Z. z.</w:t>
      </w:r>
      <w:r w:rsidRPr="00453C2E" w:rsidR="00442367">
        <w:rPr>
          <w:rFonts w:ascii="Times New Roman" w:hAnsi="Times New Roman"/>
          <w:sz w:val="24"/>
          <w:szCs w:val="24"/>
          <w:lang w:val="sk-SK"/>
        </w:rPr>
        <w:t>,</w:t>
      </w:r>
      <w:r w:rsidRPr="00453C2E" w:rsidR="005A2A37">
        <w:rPr>
          <w:rFonts w:ascii="Times New Roman" w:hAnsi="Times New Roman"/>
          <w:sz w:val="24"/>
          <w:szCs w:val="24"/>
          <w:lang w:val="sk-SK"/>
        </w:rPr>
        <w:t xml:space="preserve"> zákona č. 514/2010</w:t>
      </w:r>
      <w:r w:rsidRPr="00453C2E" w:rsidR="0048151B">
        <w:rPr>
          <w:rFonts w:ascii="Times New Roman" w:hAnsi="Times New Roman"/>
          <w:sz w:val="24"/>
          <w:szCs w:val="24"/>
          <w:lang w:val="sk-SK"/>
        </w:rPr>
        <w:t xml:space="preserve"> Z. z., zákona č. </w:t>
      </w:r>
      <w:r w:rsidRPr="00453C2E" w:rsidR="00442367">
        <w:rPr>
          <w:rFonts w:ascii="Times New Roman" w:hAnsi="Times New Roman"/>
          <w:sz w:val="24"/>
          <w:szCs w:val="24"/>
          <w:lang w:val="sk-SK"/>
        </w:rPr>
        <w:t>227</w:t>
      </w:r>
      <w:r w:rsidRPr="00453C2E" w:rsidR="0048151B">
        <w:rPr>
          <w:rFonts w:ascii="Times New Roman" w:hAnsi="Times New Roman"/>
          <w:sz w:val="24"/>
          <w:szCs w:val="24"/>
          <w:lang w:val="sk-SK"/>
        </w:rPr>
        <w:t>/201</w:t>
      </w:r>
      <w:r w:rsidRPr="00453C2E" w:rsidR="00442367">
        <w:rPr>
          <w:rFonts w:ascii="Times New Roman" w:hAnsi="Times New Roman"/>
          <w:sz w:val="24"/>
          <w:szCs w:val="24"/>
          <w:lang w:val="sk-SK"/>
        </w:rPr>
        <w:t>1</w:t>
      </w:r>
      <w:r w:rsidRPr="00453C2E" w:rsidR="0048151B">
        <w:rPr>
          <w:rFonts w:ascii="Times New Roman" w:hAnsi="Times New Roman"/>
          <w:sz w:val="24"/>
          <w:szCs w:val="24"/>
          <w:lang w:val="sk-SK"/>
        </w:rPr>
        <w:t xml:space="preserve"> Z. z.</w:t>
      </w:r>
      <w:r w:rsidRPr="00453C2E" w:rsidR="001C4756">
        <w:rPr>
          <w:rFonts w:ascii="Times New Roman" w:hAnsi="Times New Roman"/>
          <w:sz w:val="24"/>
          <w:szCs w:val="24"/>
          <w:lang w:val="sk-SK"/>
        </w:rPr>
        <w:t>,</w:t>
      </w:r>
      <w:r w:rsidRPr="00453C2E" w:rsidR="0048151B">
        <w:rPr>
          <w:rFonts w:ascii="Times New Roman" w:hAnsi="Times New Roman"/>
          <w:sz w:val="24"/>
          <w:szCs w:val="24"/>
          <w:lang w:val="sk-SK"/>
        </w:rPr>
        <w:t xml:space="preserve"> zákona č. </w:t>
      </w:r>
      <w:r w:rsidRPr="00453C2E" w:rsidR="00442367">
        <w:rPr>
          <w:rFonts w:ascii="Times New Roman" w:hAnsi="Times New Roman"/>
          <w:sz w:val="24"/>
          <w:szCs w:val="24"/>
          <w:lang w:val="sk-SK"/>
        </w:rPr>
        <w:t>228</w:t>
      </w:r>
      <w:r w:rsidRPr="00453C2E" w:rsidR="0048151B">
        <w:rPr>
          <w:rFonts w:ascii="Times New Roman" w:hAnsi="Times New Roman"/>
          <w:sz w:val="24"/>
          <w:szCs w:val="24"/>
          <w:lang w:val="sk-SK"/>
        </w:rPr>
        <w:t>/201</w:t>
      </w:r>
      <w:r w:rsidRPr="00453C2E" w:rsidR="00442367">
        <w:rPr>
          <w:rFonts w:ascii="Times New Roman" w:hAnsi="Times New Roman"/>
          <w:sz w:val="24"/>
          <w:szCs w:val="24"/>
          <w:lang w:val="sk-SK"/>
        </w:rPr>
        <w:t>1</w:t>
      </w:r>
      <w:r w:rsidRPr="00453C2E" w:rsidR="0048151B">
        <w:rPr>
          <w:rFonts w:ascii="Times New Roman" w:hAnsi="Times New Roman"/>
          <w:sz w:val="24"/>
          <w:szCs w:val="24"/>
          <w:lang w:val="sk-SK"/>
        </w:rPr>
        <w:t xml:space="preserve"> Z. z.</w:t>
      </w:r>
      <w:r w:rsidRPr="00453C2E" w:rsidR="00017275">
        <w:rPr>
          <w:rFonts w:ascii="Times New Roman" w:hAnsi="Times New Roman"/>
          <w:sz w:val="24"/>
          <w:szCs w:val="24"/>
          <w:lang w:val="sk-SK"/>
        </w:rPr>
        <w:t xml:space="preserve">, </w:t>
      </w:r>
      <w:r w:rsidRPr="00453C2E" w:rsidR="001C4756">
        <w:rPr>
          <w:rFonts w:ascii="Times New Roman" w:hAnsi="Times New Roman"/>
          <w:sz w:val="24"/>
          <w:szCs w:val="24"/>
          <w:lang w:val="sk-SK"/>
        </w:rPr>
        <w:t xml:space="preserve">zákona č. 547/2011 Z. z. </w:t>
      </w:r>
      <w:r w:rsidRPr="00453C2E" w:rsidR="00017275">
        <w:rPr>
          <w:rFonts w:ascii="Times New Roman" w:hAnsi="Times New Roman"/>
          <w:sz w:val="24"/>
          <w:szCs w:val="24"/>
          <w:lang w:val="sk-SK"/>
        </w:rPr>
        <w:t xml:space="preserve">a </w:t>
      </w:r>
      <w:r w:rsidRPr="00453C2E" w:rsidR="00B94F57">
        <w:rPr>
          <w:rFonts w:ascii="Times New Roman" w:hAnsi="Times New Roman"/>
          <w:sz w:val="24"/>
          <w:szCs w:val="24"/>
          <w:lang w:val="sk-SK"/>
        </w:rPr>
        <w:t>zákona č</w:t>
      </w:r>
      <w:r w:rsidRPr="00453C2E" w:rsidR="00017275">
        <w:rPr>
          <w:rFonts w:ascii="Times New Roman" w:hAnsi="Times New Roman"/>
          <w:sz w:val="24"/>
          <w:szCs w:val="24"/>
          <w:lang w:val="sk-SK"/>
        </w:rPr>
        <w:t>. .../2012 Z.</w:t>
      </w:r>
      <w:r w:rsidRPr="00453C2E" w:rsidR="00AA0D1D">
        <w:rPr>
          <w:rFonts w:ascii="Times New Roman" w:hAnsi="Times New Roman"/>
          <w:sz w:val="24"/>
          <w:szCs w:val="24"/>
          <w:lang w:val="sk-SK"/>
        </w:rPr>
        <w:t xml:space="preserve"> </w:t>
      </w:r>
      <w:r w:rsidRPr="00453C2E" w:rsidR="00017275">
        <w:rPr>
          <w:rFonts w:ascii="Times New Roman" w:hAnsi="Times New Roman"/>
          <w:sz w:val="24"/>
          <w:szCs w:val="24"/>
          <w:lang w:val="sk-SK"/>
        </w:rPr>
        <w:t>z.</w:t>
      </w:r>
      <w:r w:rsidRPr="00453C2E" w:rsidR="0048151B">
        <w:rPr>
          <w:rFonts w:ascii="Times New Roman" w:hAnsi="Times New Roman"/>
          <w:sz w:val="24"/>
          <w:szCs w:val="24"/>
          <w:lang w:val="sk-SK"/>
        </w:rPr>
        <w:t xml:space="preserve"> </w:t>
      </w:r>
      <w:r w:rsidRPr="00453C2E" w:rsidR="005A2A37">
        <w:rPr>
          <w:rFonts w:ascii="Times New Roman" w:hAnsi="Times New Roman"/>
          <w:sz w:val="24"/>
          <w:szCs w:val="24"/>
          <w:lang w:val="sk-SK"/>
        </w:rPr>
        <w:t xml:space="preserve">sa mení </w:t>
      </w:r>
      <w:r w:rsidRPr="00453C2E" w:rsidR="009115BC">
        <w:rPr>
          <w:rFonts w:ascii="Times New Roman" w:hAnsi="Times New Roman"/>
          <w:sz w:val="24"/>
          <w:szCs w:val="24"/>
          <w:lang w:val="sk-SK"/>
        </w:rPr>
        <w:t xml:space="preserve">a dopĺňa </w:t>
      </w:r>
      <w:r w:rsidRPr="00453C2E" w:rsidR="005A2A37">
        <w:rPr>
          <w:rFonts w:ascii="Times New Roman" w:hAnsi="Times New Roman"/>
          <w:sz w:val="24"/>
          <w:szCs w:val="24"/>
          <w:lang w:val="sk-SK"/>
        </w:rPr>
        <w:t>takto</w:t>
      </w:r>
      <w:r w:rsidRPr="00453C2E">
        <w:rPr>
          <w:rFonts w:ascii="Times New Roman" w:hAnsi="Times New Roman"/>
          <w:sz w:val="24"/>
          <w:szCs w:val="24"/>
          <w:lang w:val="sk-SK"/>
        </w:rPr>
        <w:t>:</w:t>
      </w:r>
    </w:p>
    <w:p w:rsidR="00426FD1" w:rsidRPr="00453C2E" w:rsidP="005C1B16">
      <w:pPr>
        <w:autoSpaceDE w:val="0"/>
        <w:autoSpaceDN w:val="0"/>
        <w:bidi w:val="0"/>
        <w:adjustRightInd w:val="0"/>
        <w:jc w:val="both"/>
        <w:rPr>
          <w:rFonts w:ascii="Times New Roman" w:hAnsi="Times New Roman"/>
          <w:sz w:val="24"/>
          <w:szCs w:val="24"/>
          <w:lang w:val="sk-SK" w:eastAsia="sk-SK"/>
        </w:rPr>
      </w:pPr>
    </w:p>
    <w:p w:rsidR="0070416F" w:rsidRPr="00453C2E" w:rsidP="0070416F">
      <w:pPr>
        <w:numPr>
          <w:numId w:val="1"/>
        </w:numPr>
        <w:autoSpaceDE w:val="0"/>
        <w:autoSpaceDN w:val="0"/>
        <w:bidi w:val="0"/>
        <w:adjustRightInd w:val="0"/>
        <w:ind w:left="0" w:firstLine="0"/>
        <w:jc w:val="both"/>
        <w:rPr>
          <w:rFonts w:ascii="Times New Roman" w:hAnsi="Times New Roman"/>
          <w:sz w:val="24"/>
          <w:szCs w:val="24"/>
          <w:lang w:val="sk-SK" w:eastAsia="sk-SK"/>
        </w:rPr>
      </w:pPr>
      <w:r w:rsidRPr="00453C2E">
        <w:rPr>
          <w:rFonts w:ascii="Times New Roman" w:hAnsi="Times New Roman"/>
          <w:sz w:val="24"/>
          <w:szCs w:val="24"/>
          <w:lang w:val="sk-SK" w:eastAsia="sk-SK"/>
        </w:rPr>
        <w:t>V § 2 písmeno j) znie:</w:t>
      </w:r>
    </w:p>
    <w:p w:rsidR="0070416F" w:rsidRPr="00453C2E" w:rsidP="0070416F">
      <w:pPr>
        <w:autoSpaceDE w:val="0"/>
        <w:autoSpaceDN w:val="0"/>
        <w:bidi w:val="0"/>
        <w:adjustRightInd w:val="0"/>
        <w:jc w:val="both"/>
        <w:rPr>
          <w:rFonts w:ascii="Times New Roman" w:hAnsi="Times New Roman"/>
          <w:sz w:val="24"/>
          <w:szCs w:val="24"/>
          <w:lang w:val="sk-SK" w:eastAsia="sk-SK"/>
        </w:rPr>
      </w:pPr>
      <w:r w:rsidRPr="00453C2E">
        <w:rPr>
          <w:rFonts w:ascii="Times New Roman" w:hAnsi="Times New Roman"/>
          <w:sz w:val="24"/>
          <w:szCs w:val="24"/>
          <w:lang w:val="sk-SK" w:eastAsia="sk-SK"/>
        </w:rPr>
        <w:t xml:space="preserve">„j) </w:t>
      </w:r>
      <w:r w:rsidRPr="00453C2E" w:rsidR="00945123">
        <w:rPr>
          <w:rFonts w:ascii="Times New Roman" w:hAnsi="Times New Roman"/>
          <w:sz w:val="24"/>
          <w:szCs w:val="24"/>
          <w:lang w:val="sk-SK" w:eastAsia="sk-SK"/>
        </w:rPr>
        <w:t xml:space="preserve">výhrou výsledok jednej hazardnej hry, na základe ktorej má hráč nárok na vyplatenie výhry v peňažnej </w:t>
      </w:r>
      <w:r w:rsidRPr="00453C2E" w:rsidR="001A7458">
        <w:rPr>
          <w:rFonts w:ascii="Times New Roman" w:hAnsi="Times New Roman"/>
          <w:sz w:val="24"/>
          <w:szCs w:val="24"/>
          <w:lang w:val="sk-SK" w:eastAsia="sk-SK"/>
        </w:rPr>
        <w:t xml:space="preserve">forme </w:t>
      </w:r>
      <w:r w:rsidRPr="00453C2E" w:rsidR="00945123">
        <w:rPr>
          <w:rFonts w:ascii="Times New Roman" w:hAnsi="Times New Roman"/>
          <w:sz w:val="24"/>
          <w:szCs w:val="24"/>
          <w:lang w:val="sk-SK" w:eastAsia="sk-SK"/>
        </w:rPr>
        <w:t>alebo nepeňažnej forme,“.</w:t>
      </w:r>
    </w:p>
    <w:p w:rsidR="0070416F" w:rsidRPr="00453C2E" w:rsidP="00945123">
      <w:pPr>
        <w:autoSpaceDE w:val="0"/>
        <w:autoSpaceDN w:val="0"/>
        <w:bidi w:val="0"/>
        <w:adjustRightInd w:val="0"/>
        <w:jc w:val="both"/>
        <w:rPr>
          <w:rFonts w:ascii="Times New Roman" w:hAnsi="Times New Roman"/>
          <w:sz w:val="24"/>
          <w:szCs w:val="24"/>
          <w:lang w:val="sk-SK" w:eastAsia="sk-SK"/>
        </w:rPr>
      </w:pPr>
    </w:p>
    <w:p w:rsidR="00346700" w:rsidRPr="00453C2E" w:rsidP="006B23CA">
      <w:pPr>
        <w:numPr>
          <w:numId w:val="1"/>
        </w:numPr>
        <w:autoSpaceDE w:val="0"/>
        <w:autoSpaceDN w:val="0"/>
        <w:bidi w:val="0"/>
        <w:adjustRightInd w:val="0"/>
        <w:ind w:left="0" w:firstLine="0"/>
        <w:jc w:val="both"/>
        <w:rPr>
          <w:rFonts w:ascii="Times New Roman" w:hAnsi="Times New Roman"/>
          <w:sz w:val="24"/>
          <w:szCs w:val="24"/>
          <w:lang w:val="sk-SK" w:eastAsia="sk-SK"/>
        </w:rPr>
      </w:pPr>
      <w:r w:rsidRPr="00453C2E" w:rsidR="00D67B04">
        <w:rPr>
          <w:rFonts w:ascii="Times New Roman" w:hAnsi="Times New Roman"/>
          <w:sz w:val="24"/>
          <w:szCs w:val="24"/>
          <w:lang w:val="sk-SK" w:eastAsia="sk-SK"/>
        </w:rPr>
        <w:t xml:space="preserve">V </w:t>
      </w:r>
      <w:r w:rsidRPr="00453C2E">
        <w:rPr>
          <w:rFonts w:ascii="Times New Roman" w:hAnsi="Times New Roman"/>
          <w:sz w:val="24"/>
          <w:szCs w:val="24"/>
          <w:lang w:val="sk-SK" w:eastAsia="sk-SK"/>
        </w:rPr>
        <w:t>§ 2 písmeno o) znie:</w:t>
      </w:r>
    </w:p>
    <w:p w:rsidR="00346700" w:rsidRPr="00453C2E" w:rsidP="00346700">
      <w:pPr>
        <w:autoSpaceDE w:val="0"/>
        <w:autoSpaceDN w:val="0"/>
        <w:bidi w:val="0"/>
        <w:adjustRightInd w:val="0"/>
        <w:jc w:val="both"/>
        <w:rPr>
          <w:rFonts w:ascii="Times New Roman" w:hAnsi="Times New Roman"/>
          <w:sz w:val="24"/>
          <w:szCs w:val="24"/>
          <w:lang w:val="sk-SK" w:eastAsia="sk-SK"/>
        </w:rPr>
      </w:pPr>
      <w:r w:rsidRPr="00453C2E">
        <w:rPr>
          <w:rFonts w:ascii="Times New Roman" w:hAnsi="Times New Roman"/>
          <w:sz w:val="24"/>
          <w:szCs w:val="24"/>
          <w:lang w:val="sk-SK" w:eastAsia="sk-SK"/>
        </w:rPr>
        <w:t>„</w:t>
      </w:r>
      <w:r w:rsidRPr="00453C2E" w:rsidR="00D44464">
        <w:rPr>
          <w:rFonts w:ascii="Times New Roman" w:hAnsi="Times New Roman"/>
          <w:sz w:val="24"/>
          <w:szCs w:val="24"/>
          <w:lang w:val="sk-SK" w:eastAsia="sk-SK"/>
        </w:rPr>
        <w:t xml:space="preserve">o) </w:t>
      </w:r>
      <w:r w:rsidRPr="00453C2E">
        <w:rPr>
          <w:rFonts w:ascii="Times New Roman" w:hAnsi="Times New Roman"/>
          <w:sz w:val="24"/>
          <w:szCs w:val="24"/>
          <w:lang w:val="sk-SK" w:eastAsia="sk-SK"/>
        </w:rPr>
        <w:t xml:space="preserve">herňou miestnosť alebo súbor miestností stavebne spolu súvisiacich a prepojených, špeciálne vybavených a zriadených na prevádzkovanie hazardných hier, v ktorej sa </w:t>
      </w:r>
      <w:r w:rsidRPr="00453C2E" w:rsidR="00FF7FE1">
        <w:rPr>
          <w:rFonts w:ascii="Times New Roman" w:hAnsi="Times New Roman"/>
          <w:sz w:val="24"/>
          <w:szCs w:val="24"/>
          <w:lang w:val="sk-SK" w:eastAsia="sk-SK"/>
        </w:rPr>
        <w:t xml:space="preserve">prevádzkujú </w:t>
      </w:r>
      <w:r w:rsidRPr="00453C2E">
        <w:rPr>
          <w:rFonts w:ascii="Times New Roman" w:hAnsi="Times New Roman"/>
          <w:sz w:val="24"/>
          <w:szCs w:val="24"/>
          <w:lang w:val="sk-SK" w:eastAsia="sk-SK"/>
        </w:rPr>
        <w:t>najmä výhern</w:t>
      </w:r>
      <w:r w:rsidRPr="00453C2E" w:rsidR="00FF7FE1">
        <w:rPr>
          <w:rFonts w:ascii="Times New Roman" w:hAnsi="Times New Roman"/>
          <w:sz w:val="24"/>
          <w:szCs w:val="24"/>
          <w:lang w:val="sk-SK" w:eastAsia="sk-SK"/>
        </w:rPr>
        <w:t>é</w:t>
      </w:r>
      <w:r w:rsidRPr="00453C2E">
        <w:rPr>
          <w:rFonts w:ascii="Times New Roman" w:hAnsi="Times New Roman"/>
          <w:sz w:val="24"/>
          <w:szCs w:val="24"/>
          <w:lang w:val="sk-SK" w:eastAsia="sk-SK"/>
        </w:rPr>
        <w:t xml:space="preserve"> prístroj</w:t>
      </w:r>
      <w:r w:rsidRPr="00453C2E" w:rsidR="00FF7FE1">
        <w:rPr>
          <w:rFonts w:ascii="Times New Roman" w:hAnsi="Times New Roman"/>
          <w:sz w:val="24"/>
          <w:szCs w:val="24"/>
          <w:lang w:val="sk-SK" w:eastAsia="sk-SK"/>
        </w:rPr>
        <w:t>e</w:t>
      </w:r>
      <w:r w:rsidRPr="00453C2E" w:rsidR="00034BA5">
        <w:rPr>
          <w:rFonts w:ascii="Times New Roman" w:hAnsi="Times New Roman"/>
          <w:sz w:val="24"/>
          <w:szCs w:val="24"/>
          <w:lang w:val="sk-SK" w:eastAsia="sk-SK"/>
        </w:rPr>
        <w:t>,</w:t>
      </w:r>
      <w:r w:rsidRPr="00453C2E">
        <w:rPr>
          <w:rFonts w:ascii="Times New Roman" w:hAnsi="Times New Roman"/>
          <w:sz w:val="24"/>
          <w:szCs w:val="24"/>
          <w:lang w:val="sk-SK" w:eastAsia="sk-SK"/>
        </w:rPr>
        <w:t xml:space="preserve"> </w:t>
      </w:r>
      <w:r w:rsidRPr="00453C2E" w:rsidR="00FF7FE1">
        <w:rPr>
          <w:rFonts w:ascii="Times New Roman" w:hAnsi="Times New Roman"/>
          <w:sz w:val="24"/>
          <w:szCs w:val="24"/>
          <w:lang w:val="sk-SK" w:eastAsia="sk-SK"/>
        </w:rPr>
        <w:t xml:space="preserve">videohry </w:t>
      </w:r>
      <w:r w:rsidRPr="00453C2E">
        <w:rPr>
          <w:rFonts w:ascii="Times New Roman" w:hAnsi="Times New Roman"/>
          <w:sz w:val="24"/>
          <w:szCs w:val="24"/>
          <w:lang w:val="sk-SK" w:eastAsia="sk-SK"/>
        </w:rPr>
        <w:t>alebo technick</w:t>
      </w:r>
      <w:r w:rsidRPr="00453C2E" w:rsidR="00FF7FE1">
        <w:rPr>
          <w:rFonts w:ascii="Times New Roman" w:hAnsi="Times New Roman"/>
          <w:sz w:val="24"/>
          <w:szCs w:val="24"/>
          <w:lang w:val="sk-SK" w:eastAsia="sk-SK"/>
        </w:rPr>
        <w:t>é</w:t>
      </w:r>
      <w:r w:rsidRPr="00453C2E">
        <w:rPr>
          <w:rFonts w:ascii="Times New Roman" w:hAnsi="Times New Roman"/>
          <w:sz w:val="24"/>
          <w:szCs w:val="24"/>
          <w:lang w:val="sk-SK" w:eastAsia="sk-SK"/>
        </w:rPr>
        <w:t xml:space="preserve"> zariadenia obsluhovan</w:t>
      </w:r>
      <w:r w:rsidRPr="00453C2E" w:rsidR="00FF7FE1">
        <w:rPr>
          <w:rFonts w:ascii="Times New Roman" w:hAnsi="Times New Roman"/>
          <w:sz w:val="24"/>
          <w:szCs w:val="24"/>
          <w:lang w:val="sk-SK" w:eastAsia="sk-SK"/>
        </w:rPr>
        <w:t>é</w:t>
      </w:r>
      <w:r w:rsidRPr="00453C2E">
        <w:rPr>
          <w:rFonts w:ascii="Times New Roman" w:hAnsi="Times New Roman"/>
          <w:sz w:val="24"/>
          <w:szCs w:val="24"/>
          <w:lang w:val="sk-SK" w:eastAsia="sk-SK"/>
        </w:rPr>
        <w:t xml:space="preserve"> priamo hráčmi; herňa musí byť stavebne oddelen</w:t>
      </w:r>
      <w:r w:rsidRPr="00453C2E" w:rsidR="00E27276">
        <w:rPr>
          <w:rFonts w:ascii="Times New Roman" w:hAnsi="Times New Roman"/>
          <w:sz w:val="24"/>
          <w:szCs w:val="24"/>
          <w:lang w:val="sk-SK" w:eastAsia="sk-SK"/>
        </w:rPr>
        <w:t xml:space="preserve">ý priestor so samostatným </w:t>
      </w:r>
      <w:r w:rsidRPr="00453C2E" w:rsidR="006932A9">
        <w:rPr>
          <w:rFonts w:ascii="Times New Roman" w:hAnsi="Times New Roman"/>
          <w:sz w:val="24"/>
          <w:szCs w:val="24"/>
          <w:lang w:val="sk-SK" w:eastAsia="sk-SK"/>
        </w:rPr>
        <w:t>uzamykateľným vchodom</w:t>
      </w:r>
      <w:r w:rsidRPr="00453C2E" w:rsidR="001A7458">
        <w:rPr>
          <w:rFonts w:ascii="Times New Roman" w:hAnsi="Times New Roman"/>
          <w:sz w:val="24"/>
          <w:szCs w:val="24"/>
          <w:lang w:val="sk-SK" w:eastAsia="sk-SK"/>
        </w:rPr>
        <w:t>,</w:t>
      </w:r>
      <w:r w:rsidRPr="00453C2E">
        <w:rPr>
          <w:rFonts w:ascii="Times New Roman" w:hAnsi="Times New Roman"/>
          <w:sz w:val="24"/>
          <w:szCs w:val="24"/>
          <w:lang w:val="sk-SK" w:eastAsia="sk-SK"/>
        </w:rPr>
        <w:t>“</w:t>
      </w:r>
      <w:r w:rsidRPr="00453C2E" w:rsidR="006C64B4">
        <w:rPr>
          <w:rFonts w:ascii="Times New Roman" w:hAnsi="Times New Roman"/>
          <w:sz w:val="24"/>
          <w:szCs w:val="24"/>
          <w:lang w:val="sk-SK" w:eastAsia="sk-SK"/>
        </w:rPr>
        <w:t>.</w:t>
      </w:r>
    </w:p>
    <w:p w:rsidR="00346700" w:rsidRPr="00453C2E" w:rsidP="00346700">
      <w:pPr>
        <w:autoSpaceDE w:val="0"/>
        <w:autoSpaceDN w:val="0"/>
        <w:bidi w:val="0"/>
        <w:adjustRightInd w:val="0"/>
        <w:jc w:val="both"/>
        <w:rPr>
          <w:rFonts w:ascii="Times New Roman" w:hAnsi="Times New Roman"/>
          <w:sz w:val="24"/>
          <w:szCs w:val="24"/>
          <w:lang w:val="sk-SK" w:eastAsia="sk-SK"/>
        </w:rPr>
      </w:pPr>
    </w:p>
    <w:p w:rsidR="00863390" w:rsidRPr="00453C2E" w:rsidP="006B23CA">
      <w:pPr>
        <w:numPr>
          <w:numId w:val="1"/>
        </w:numPr>
        <w:autoSpaceDE w:val="0"/>
        <w:autoSpaceDN w:val="0"/>
        <w:bidi w:val="0"/>
        <w:adjustRightInd w:val="0"/>
        <w:ind w:left="0" w:firstLine="0"/>
        <w:jc w:val="both"/>
        <w:rPr>
          <w:rFonts w:ascii="Times New Roman" w:hAnsi="Times New Roman"/>
          <w:sz w:val="24"/>
          <w:szCs w:val="24"/>
          <w:lang w:val="sk-SK" w:eastAsia="sk-SK"/>
        </w:rPr>
      </w:pPr>
      <w:r w:rsidRPr="00453C2E">
        <w:rPr>
          <w:rFonts w:ascii="Times New Roman" w:hAnsi="Times New Roman"/>
          <w:sz w:val="24"/>
          <w:szCs w:val="24"/>
          <w:lang w:val="sk-SK"/>
        </w:rPr>
        <w:t>§ 2 sa dopĺňa písmen</w:t>
      </w:r>
      <w:r w:rsidRPr="00453C2E" w:rsidR="001C7F7E">
        <w:rPr>
          <w:rFonts w:ascii="Times New Roman" w:hAnsi="Times New Roman"/>
          <w:sz w:val="24"/>
          <w:szCs w:val="24"/>
          <w:lang w:val="sk-SK"/>
        </w:rPr>
        <w:t>om</w:t>
      </w:r>
      <w:r w:rsidRPr="00453C2E">
        <w:rPr>
          <w:rFonts w:ascii="Times New Roman" w:hAnsi="Times New Roman"/>
          <w:sz w:val="24"/>
          <w:szCs w:val="24"/>
          <w:lang w:val="sk-SK"/>
        </w:rPr>
        <w:t xml:space="preserve"> s), ktoré zn</w:t>
      </w:r>
      <w:r w:rsidRPr="00453C2E" w:rsidR="001C7F7E">
        <w:rPr>
          <w:rFonts w:ascii="Times New Roman" w:hAnsi="Times New Roman"/>
          <w:sz w:val="24"/>
          <w:szCs w:val="24"/>
          <w:lang w:val="sk-SK"/>
        </w:rPr>
        <w:t>ie</w:t>
      </w:r>
      <w:r w:rsidRPr="00453C2E">
        <w:rPr>
          <w:rFonts w:ascii="Times New Roman" w:hAnsi="Times New Roman"/>
          <w:sz w:val="24"/>
          <w:szCs w:val="24"/>
          <w:lang w:val="sk-SK"/>
        </w:rPr>
        <w:t>:</w:t>
      </w:r>
    </w:p>
    <w:p w:rsidR="00863390" w:rsidRPr="00453C2E" w:rsidP="006B23CA">
      <w:pPr>
        <w:autoSpaceDE w:val="0"/>
        <w:autoSpaceDN w:val="0"/>
        <w:bidi w:val="0"/>
        <w:adjustRightInd w:val="0"/>
        <w:jc w:val="both"/>
        <w:rPr>
          <w:rFonts w:ascii="Times New Roman" w:hAnsi="Times New Roman"/>
          <w:sz w:val="24"/>
          <w:szCs w:val="24"/>
          <w:lang w:val="sk-SK" w:eastAsia="sk-SK"/>
        </w:rPr>
      </w:pPr>
      <w:r w:rsidRPr="00453C2E" w:rsidR="00614905">
        <w:rPr>
          <w:rFonts w:ascii="Times New Roman" w:hAnsi="Times New Roman"/>
          <w:sz w:val="24"/>
          <w:szCs w:val="24"/>
          <w:lang w:val="sk-SK"/>
        </w:rPr>
        <w:t>„</w:t>
      </w:r>
      <w:r w:rsidRPr="00453C2E">
        <w:rPr>
          <w:rFonts w:ascii="Times New Roman" w:hAnsi="Times New Roman"/>
          <w:sz w:val="24"/>
          <w:szCs w:val="24"/>
          <w:lang w:val="sk-SK"/>
        </w:rPr>
        <w:t xml:space="preserve">s) informáciou o výhre </w:t>
      </w:r>
      <w:r w:rsidR="004F764F">
        <w:rPr>
          <w:rFonts w:ascii="Times New Roman" w:hAnsi="Times New Roman"/>
          <w:sz w:val="24"/>
          <w:szCs w:val="24"/>
          <w:lang w:val="sk-SK"/>
        </w:rPr>
        <w:t>druh</w:t>
      </w:r>
      <w:r w:rsidRPr="00453C2E" w:rsidR="004F764F">
        <w:rPr>
          <w:rFonts w:ascii="Times New Roman" w:hAnsi="Times New Roman"/>
          <w:sz w:val="24"/>
          <w:szCs w:val="24"/>
          <w:lang w:val="sk-SK"/>
        </w:rPr>
        <w:t xml:space="preserve"> </w:t>
      </w:r>
      <w:r w:rsidRPr="00453C2E">
        <w:rPr>
          <w:rFonts w:ascii="Times New Roman" w:hAnsi="Times New Roman"/>
          <w:sz w:val="24"/>
          <w:szCs w:val="24"/>
          <w:lang w:val="sk-SK"/>
        </w:rPr>
        <w:t xml:space="preserve">reklamy v písomnej, zvukovej, obrazovej alebo </w:t>
      </w:r>
      <w:r w:rsidRPr="00453C2E" w:rsidR="00355520">
        <w:rPr>
          <w:rFonts w:ascii="Times New Roman" w:hAnsi="Times New Roman"/>
          <w:sz w:val="24"/>
          <w:szCs w:val="24"/>
          <w:lang w:val="sk-SK"/>
        </w:rPr>
        <w:t xml:space="preserve">zvukovo-obrazovej </w:t>
      </w:r>
      <w:r w:rsidRPr="00453C2E">
        <w:rPr>
          <w:rFonts w:ascii="Times New Roman" w:hAnsi="Times New Roman"/>
          <w:sz w:val="24"/>
          <w:szCs w:val="24"/>
          <w:lang w:val="sk-SK"/>
        </w:rPr>
        <w:t>forme upozorňujúca na výšku výhry alebo na možnosť získania výhry</w:t>
      </w:r>
      <w:r w:rsidRPr="00453C2E" w:rsidR="001C7F7E">
        <w:rPr>
          <w:rFonts w:ascii="Times New Roman" w:hAnsi="Times New Roman"/>
          <w:sz w:val="24"/>
          <w:szCs w:val="24"/>
          <w:lang w:val="sk-SK"/>
        </w:rPr>
        <w:t>.“.</w:t>
      </w:r>
    </w:p>
    <w:p w:rsidR="00863390" w:rsidRPr="00453C2E" w:rsidP="006B23CA">
      <w:pPr>
        <w:pStyle w:val="BodyText2"/>
        <w:bidi w:val="0"/>
        <w:spacing w:after="0"/>
        <w:ind w:left="646"/>
        <w:jc w:val="both"/>
        <w:rPr>
          <w:rFonts w:ascii="Times New Roman" w:hAnsi="Times New Roman"/>
          <w:iCs/>
          <w:sz w:val="24"/>
          <w:szCs w:val="24"/>
          <w:u w:val="single"/>
          <w:lang w:val="sk-SK"/>
        </w:rPr>
      </w:pPr>
    </w:p>
    <w:p w:rsidR="00600B09" w:rsidRPr="00453C2E" w:rsidP="00B2685B">
      <w:pPr>
        <w:numPr>
          <w:numId w:val="1"/>
        </w:numPr>
        <w:bidi w:val="0"/>
        <w:ind w:left="0" w:firstLine="0"/>
        <w:jc w:val="both"/>
        <w:rPr>
          <w:rFonts w:ascii="Times New Roman" w:hAnsi="Times New Roman"/>
          <w:sz w:val="24"/>
          <w:szCs w:val="24"/>
          <w:lang w:val="sk-SK"/>
        </w:rPr>
      </w:pPr>
      <w:r w:rsidRPr="00453C2E" w:rsidR="00B2685B">
        <w:rPr>
          <w:rFonts w:ascii="Times New Roman" w:hAnsi="Times New Roman"/>
          <w:sz w:val="24"/>
          <w:szCs w:val="24"/>
          <w:lang w:val="sk-SK" w:eastAsia="sk-SK"/>
        </w:rPr>
        <w:t>V § 3 ods</w:t>
      </w:r>
      <w:r w:rsidRPr="00453C2E" w:rsidR="001C7F7E">
        <w:rPr>
          <w:rFonts w:ascii="Times New Roman" w:hAnsi="Times New Roman"/>
          <w:sz w:val="24"/>
          <w:szCs w:val="24"/>
          <w:lang w:val="sk-SK" w:eastAsia="sk-SK"/>
        </w:rPr>
        <w:t>.</w:t>
      </w:r>
      <w:r w:rsidRPr="00453C2E" w:rsidR="00B2685B">
        <w:rPr>
          <w:rFonts w:ascii="Times New Roman" w:hAnsi="Times New Roman"/>
          <w:sz w:val="24"/>
          <w:szCs w:val="24"/>
          <w:lang w:val="sk-SK" w:eastAsia="sk-SK"/>
        </w:rPr>
        <w:t xml:space="preserve"> 1 </w:t>
      </w:r>
      <w:r w:rsidRPr="00453C2E" w:rsidR="001C7F7E">
        <w:rPr>
          <w:rFonts w:ascii="Times New Roman" w:hAnsi="Times New Roman"/>
          <w:sz w:val="24"/>
          <w:szCs w:val="24"/>
          <w:lang w:val="sk-SK" w:eastAsia="sk-SK"/>
        </w:rPr>
        <w:t>sa vypúšťajú slová „v peniazoch, veciach alebo právach“</w:t>
      </w:r>
      <w:r w:rsidRPr="00453C2E">
        <w:rPr>
          <w:rFonts w:ascii="Times New Roman" w:hAnsi="Times New Roman"/>
          <w:sz w:val="24"/>
          <w:szCs w:val="24"/>
          <w:lang w:val="sk-SK" w:eastAsia="sk-SK"/>
        </w:rPr>
        <w:t>.</w:t>
      </w:r>
    </w:p>
    <w:p w:rsidR="00600B09" w:rsidRPr="00453C2E" w:rsidP="00600B09">
      <w:pPr>
        <w:pStyle w:val="BodyText2"/>
        <w:bidi w:val="0"/>
        <w:spacing w:after="0"/>
        <w:ind w:left="646"/>
        <w:jc w:val="both"/>
        <w:rPr>
          <w:rFonts w:ascii="Times New Roman" w:hAnsi="Times New Roman"/>
          <w:iCs/>
          <w:sz w:val="24"/>
          <w:szCs w:val="24"/>
          <w:u w:val="single"/>
          <w:lang w:val="sk-SK"/>
        </w:rPr>
      </w:pPr>
    </w:p>
    <w:p w:rsidR="006C01B9" w:rsidRPr="00453C2E" w:rsidP="00600B09">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3 ods</w:t>
      </w:r>
      <w:r w:rsidRPr="00453C2E" w:rsidR="00600B09">
        <w:rPr>
          <w:rFonts w:ascii="Times New Roman" w:hAnsi="Times New Roman"/>
          <w:sz w:val="24"/>
          <w:szCs w:val="24"/>
          <w:lang w:val="sk-SK"/>
        </w:rPr>
        <w:t>.</w:t>
      </w:r>
      <w:r w:rsidRPr="00453C2E">
        <w:rPr>
          <w:rFonts w:ascii="Times New Roman" w:hAnsi="Times New Roman"/>
          <w:sz w:val="24"/>
          <w:szCs w:val="24"/>
          <w:lang w:val="sk-SK"/>
        </w:rPr>
        <w:t xml:space="preserve"> 3 </w:t>
      </w:r>
      <w:r w:rsidRPr="00453C2E" w:rsidR="00600B09">
        <w:rPr>
          <w:rFonts w:ascii="Times New Roman" w:hAnsi="Times New Roman"/>
          <w:sz w:val="24"/>
          <w:szCs w:val="24"/>
          <w:lang w:val="sk-SK"/>
        </w:rPr>
        <w:t>sa slová „b) až e)</w:t>
      </w:r>
      <w:r w:rsidRPr="00453C2E" w:rsidR="00E91E81">
        <w:rPr>
          <w:rFonts w:ascii="Times New Roman" w:hAnsi="Times New Roman"/>
          <w:sz w:val="24"/>
          <w:szCs w:val="24"/>
          <w:lang w:val="sk-SK"/>
        </w:rPr>
        <w:t>, h</w:t>
      </w:r>
      <w:r w:rsidR="00BB0EA3">
        <w:rPr>
          <w:rFonts w:ascii="Times New Roman" w:hAnsi="Times New Roman"/>
          <w:sz w:val="24"/>
          <w:szCs w:val="24"/>
          <w:lang w:val="sk-SK"/>
        </w:rPr>
        <w:t>)</w:t>
      </w:r>
      <w:r w:rsidRPr="00453C2E" w:rsidR="00600B09">
        <w:rPr>
          <w:rFonts w:ascii="Times New Roman" w:hAnsi="Times New Roman"/>
          <w:sz w:val="24"/>
          <w:szCs w:val="24"/>
          <w:lang w:val="sk-SK"/>
        </w:rPr>
        <w:t>“ nahrádzajú slovami „b), d), e)“.</w:t>
      </w:r>
      <w:r w:rsidRPr="00453C2E" w:rsidR="004A109C">
        <w:rPr>
          <w:rFonts w:ascii="Times New Roman" w:hAnsi="Times New Roman"/>
          <w:sz w:val="24"/>
          <w:szCs w:val="24"/>
          <w:lang w:val="sk-SK"/>
        </w:rPr>
        <w:t xml:space="preserve"> </w:t>
      </w:r>
    </w:p>
    <w:p w:rsidR="005F0279" w:rsidRPr="00453C2E" w:rsidP="006B23CA">
      <w:pPr>
        <w:bidi w:val="0"/>
        <w:jc w:val="both"/>
        <w:rPr>
          <w:rFonts w:ascii="Times New Roman" w:hAnsi="Times New Roman"/>
          <w:sz w:val="24"/>
          <w:szCs w:val="24"/>
          <w:lang w:val="sk-SK" w:eastAsia="sk-SK"/>
        </w:rPr>
      </w:pPr>
    </w:p>
    <w:p w:rsidR="00D50E66"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6 ods</w:t>
      </w:r>
      <w:r w:rsidRPr="00453C2E" w:rsidR="006932A9">
        <w:rPr>
          <w:rFonts w:ascii="Times New Roman" w:hAnsi="Times New Roman"/>
          <w:sz w:val="24"/>
          <w:szCs w:val="24"/>
          <w:lang w:val="sk-SK"/>
        </w:rPr>
        <w:t>.</w:t>
      </w:r>
      <w:r w:rsidRPr="00453C2E">
        <w:rPr>
          <w:rFonts w:ascii="Times New Roman" w:hAnsi="Times New Roman"/>
          <w:sz w:val="24"/>
          <w:szCs w:val="24"/>
          <w:lang w:val="sk-SK"/>
        </w:rPr>
        <w:t xml:space="preserve"> 1</w:t>
      </w:r>
      <w:r w:rsidRPr="00453C2E" w:rsidR="00D67B04">
        <w:rPr>
          <w:rFonts w:ascii="Times New Roman" w:hAnsi="Times New Roman"/>
          <w:sz w:val="24"/>
          <w:szCs w:val="24"/>
          <w:lang w:val="sk-SK"/>
        </w:rPr>
        <w:t> </w:t>
      </w:r>
      <w:r w:rsidRPr="00453C2E" w:rsidR="006932A9">
        <w:rPr>
          <w:rFonts w:ascii="Times New Roman" w:hAnsi="Times New Roman"/>
          <w:sz w:val="24"/>
          <w:szCs w:val="24"/>
          <w:lang w:val="sk-SK"/>
        </w:rPr>
        <w:t>tretej</w:t>
      </w:r>
      <w:r w:rsidRPr="00453C2E" w:rsidR="00D67B04">
        <w:rPr>
          <w:rFonts w:ascii="Times New Roman" w:hAnsi="Times New Roman"/>
          <w:sz w:val="24"/>
          <w:szCs w:val="24"/>
          <w:lang w:val="sk-SK"/>
        </w:rPr>
        <w:t xml:space="preserve"> </w:t>
      </w:r>
      <w:r w:rsidRPr="00453C2E" w:rsidR="006932A9">
        <w:rPr>
          <w:rFonts w:ascii="Times New Roman" w:hAnsi="Times New Roman"/>
          <w:sz w:val="24"/>
          <w:szCs w:val="24"/>
          <w:lang w:val="sk-SK"/>
        </w:rPr>
        <w:t xml:space="preserve">vete </w:t>
      </w:r>
      <w:r w:rsidRPr="00453C2E">
        <w:rPr>
          <w:rFonts w:ascii="Times New Roman" w:hAnsi="Times New Roman"/>
          <w:sz w:val="24"/>
          <w:szCs w:val="24"/>
          <w:lang w:val="sk-SK"/>
        </w:rPr>
        <w:t>sa</w:t>
      </w:r>
      <w:r w:rsidRPr="00453C2E" w:rsidR="006932A9">
        <w:rPr>
          <w:rFonts w:ascii="Times New Roman" w:hAnsi="Times New Roman"/>
          <w:sz w:val="24"/>
          <w:szCs w:val="24"/>
          <w:lang w:val="sk-SK"/>
        </w:rPr>
        <w:t xml:space="preserve"> na konci bodka nahrádza bodkočiarkou a pripájajú sa tieto slová: </w:t>
      </w:r>
      <w:r w:rsidRPr="00453C2E" w:rsidR="00FF3A84">
        <w:rPr>
          <w:rFonts w:ascii="Times New Roman" w:hAnsi="Times New Roman"/>
          <w:sz w:val="24"/>
          <w:szCs w:val="24"/>
          <w:lang w:val="sk-SK"/>
        </w:rPr>
        <w:t>„popis nešportovej stávkovej udalosti je súčasťou herného plánu</w:t>
      </w:r>
      <w:r w:rsidRPr="00453C2E" w:rsidR="006932A9">
        <w:rPr>
          <w:rFonts w:ascii="Times New Roman" w:hAnsi="Times New Roman"/>
          <w:sz w:val="24"/>
          <w:szCs w:val="24"/>
          <w:lang w:val="sk-SK"/>
        </w:rPr>
        <w:t>.</w:t>
      </w:r>
      <w:r w:rsidRPr="00453C2E" w:rsidR="00FF3A84">
        <w:rPr>
          <w:rFonts w:ascii="Times New Roman" w:hAnsi="Times New Roman"/>
          <w:sz w:val="24"/>
          <w:szCs w:val="24"/>
          <w:lang w:val="sk-SK"/>
        </w:rPr>
        <w:t xml:space="preserve">“. </w:t>
      </w:r>
    </w:p>
    <w:p w:rsidR="00A61BDB" w:rsidRPr="00453C2E" w:rsidP="00A61BDB">
      <w:pPr>
        <w:bidi w:val="0"/>
        <w:jc w:val="both"/>
        <w:rPr>
          <w:rFonts w:ascii="Times New Roman" w:hAnsi="Times New Roman"/>
          <w:sz w:val="24"/>
          <w:szCs w:val="24"/>
          <w:lang w:val="sk-SK"/>
        </w:rPr>
      </w:pPr>
    </w:p>
    <w:p w:rsidR="00A6553D" w:rsidRPr="00453C2E" w:rsidP="006B23CA">
      <w:pPr>
        <w:numPr>
          <w:numId w:val="1"/>
        </w:numPr>
        <w:bidi w:val="0"/>
        <w:ind w:left="0" w:firstLine="0"/>
        <w:jc w:val="both"/>
        <w:rPr>
          <w:rFonts w:ascii="Times New Roman" w:hAnsi="Times New Roman"/>
          <w:sz w:val="24"/>
          <w:szCs w:val="24"/>
          <w:lang w:val="sk-SK"/>
        </w:rPr>
      </w:pPr>
      <w:r w:rsidRPr="00453C2E" w:rsidR="00506EFB">
        <w:rPr>
          <w:rFonts w:ascii="Times New Roman" w:hAnsi="Times New Roman"/>
          <w:sz w:val="24"/>
          <w:szCs w:val="24"/>
          <w:lang w:val="sk-SK"/>
        </w:rPr>
        <w:t>V § 10 sa odsek 2 dopĺňa písmenom f</w:t>
      </w:r>
      <w:r w:rsidRPr="00453C2E" w:rsidR="00CB68FC">
        <w:rPr>
          <w:rFonts w:ascii="Times New Roman" w:hAnsi="Times New Roman"/>
          <w:sz w:val="24"/>
          <w:szCs w:val="24"/>
          <w:lang w:val="sk-SK"/>
        </w:rPr>
        <w:t>)</w:t>
      </w:r>
      <w:r w:rsidRPr="00453C2E" w:rsidR="00506EFB">
        <w:rPr>
          <w:rFonts w:ascii="Times New Roman" w:hAnsi="Times New Roman"/>
          <w:sz w:val="24"/>
          <w:szCs w:val="24"/>
          <w:lang w:val="sk-SK"/>
        </w:rPr>
        <w:t>, ktoré znie:</w:t>
      </w:r>
    </w:p>
    <w:p w:rsidR="00C331A7" w:rsidRPr="00453C2E" w:rsidP="006B23CA">
      <w:pPr>
        <w:bidi w:val="0"/>
        <w:jc w:val="both"/>
        <w:rPr>
          <w:rFonts w:ascii="Times New Roman" w:hAnsi="Times New Roman"/>
          <w:sz w:val="24"/>
          <w:szCs w:val="24"/>
          <w:lang w:val="sk-SK"/>
        </w:rPr>
      </w:pPr>
      <w:r w:rsidRPr="00453C2E" w:rsidR="00506EFB">
        <w:rPr>
          <w:rFonts w:ascii="Times New Roman" w:hAnsi="Times New Roman"/>
          <w:sz w:val="24"/>
          <w:szCs w:val="24"/>
          <w:lang w:val="sk-SK"/>
        </w:rPr>
        <w:t>„f) metodicky usmerňuje obce</w:t>
      </w:r>
      <w:r w:rsidRPr="00453C2E" w:rsidR="00614905">
        <w:rPr>
          <w:rFonts w:ascii="Times New Roman" w:hAnsi="Times New Roman"/>
          <w:sz w:val="24"/>
          <w:szCs w:val="24"/>
          <w:lang w:val="sk-SK"/>
        </w:rPr>
        <w:t xml:space="preserve"> v oblasti hazardných hier</w:t>
      </w:r>
      <w:r w:rsidRPr="00453C2E" w:rsidR="00506EFB">
        <w:rPr>
          <w:rFonts w:ascii="Times New Roman" w:hAnsi="Times New Roman"/>
          <w:sz w:val="24"/>
          <w:szCs w:val="24"/>
          <w:lang w:val="sk-SK"/>
        </w:rPr>
        <w:t>.“.</w:t>
      </w:r>
    </w:p>
    <w:p w:rsidR="002C3845" w:rsidRPr="00453C2E" w:rsidP="006B23CA">
      <w:pPr>
        <w:bidi w:val="0"/>
        <w:jc w:val="both"/>
        <w:rPr>
          <w:rFonts w:ascii="Times New Roman" w:hAnsi="Times New Roman"/>
          <w:sz w:val="24"/>
          <w:szCs w:val="24"/>
          <w:lang w:val="sk-SK"/>
        </w:rPr>
      </w:pPr>
    </w:p>
    <w:p w:rsidR="00671158"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10 ods. 3 písm</w:t>
      </w:r>
      <w:r w:rsidRPr="00453C2E" w:rsidR="00C64945">
        <w:rPr>
          <w:rFonts w:ascii="Times New Roman" w:hAnsi="Times New Roman"/>
          <w:sz w:val="24"/>
          <w:szCs w:val="24"/>
          <w:lang w:val="sk-SK"/>
        </w:rPr>
        <w:t>.</w:t>
      </w:r>
      <w:r w:rsidRPr="00453C2E">
        <w:rPr>
          <w:rFonts w:ascii="Times New Roman" w:hAnsi="Times New Roman"/>
          <w:sz w:val="24"/>
          <w:szCs w:val="24"/>
          <w:lang w:val="sk-SK"/>
        </w:rPr>
        <w:t xml:space="preserve"> b) sa </w:t>
      </w:r>
      <w:r w:rsidRPr="00453C2E" w:rsidR="00C64945">
        <w:rPr>
          <w:rFonts w:ascii="Times New Roman" w:hAnsi="Times New Roman"/>
          <w:sz w:val="24"/>
          <w:szCs w:val="24"/>
          <w:lang w:val="sk-SK"/>
        </w:rPr>
        <w:t xml:space="preserve">na konci pripájajú tieto slová: </w:t>
      </w:r>
      <w:r w:rsidRPr="00453C2E" w:rsidR="008735E6">
        <w:rPr>
          <w:rFonts w:ascii="Times New Roman" w:hAnsi="Times New Roman"/>
          <w:sz w:val="24"/>
          <w:szCs w:val="24"/>
          <w:lang w:val="sk-SK"/>
        </w:rPr>
        <w:t>„a údaje z ne</w:t>
      </w:r>
      <w:r w:rsidRPr="00453C2E" w:rsidR="00614905">
        <w:rPr>
          <w:rFonts w:ascii="Times New Roman" w:hAnsi="Times New Roman"/>
          <w:sz w:val="24"/>
          <w:szCs w:val="24"/>
          <w:lang w:val="sk-SK"/>
        </w:rPr>
        <w:t>ho</w:t>
      </w:r>
      <w:r w:rsidRPr="00453C2E" w:rsidR="008735E6">
        <w:rPr>
          <w:rFonts w:ascii="Times New Roman" w:hAnsi="Times New Roman"/>
          <w:sz w:val="24"/>
          <w:szCs w:val="24"/>
          <w:lang w:val="sk-SK"/>
        </w:rPr>
        <w:t xml:space="preserve"> predkladá do 15 dní po skončení kalendárneho roka ministerstvu“. </w:t>
      </w:r>
    </w:p>
    <w:p w:rsidR="00671158" w:rsidRPr="00453C2E" w:rsidP="00671158">
      <w:pPr>
        <w:bidi w:val="0"/>
        <w:jc w:val="both"/>
        <w:rPr>
          <w:rFonts w:ascii="Times New Roman" w:hAnsi="Times New Roman"/>
          <w:sz w:val="24"/>
          <w:szCs w:val="24"/>
          <w:lang w:val="sk-SK"/>
        </w:rPr>
      </w:pPr>
    </w:p>
    <w:p w:rsidR="001A5003" w:rsidRPr="00453C2E" w:rsidP="006B23CA">
      <w:pPr>
        <w:numPr>
          <w:numId w:val="1"/>
        </w:numPr>
        <w:bidi w:val="0"/>
        <w:ind w:left="0" w:firstLine="0"/>
        <w:jc w:val="both"/>
        <w:rPr>
          <w:rFonts w:ascii="Times New Roman" w:hAnsi="Times New Roman"/>
          <w:sz w:val="24"/>
          <w:szCs w:val="24"/>
          <w:lang w:val="sk-SK"/>
        </w:rPr>
      </w:pPr>
      <w:r w:rsidRPr="00453C2E" w:rsidR="00036749">
        <w:rPr>
          <w:rFonts w:ascii="Times New Roman" w:hAnsi="Times New Roman"/>
          <w:sz w:val="24"/>
          <w:szCs w:val="24"/>
          <w:lang w:val="sk-SK"/>
        </w:rPr>
        <w:t xml:space="preserve">V § 10 ods. 3 písmeno </w:t>
      </w:r>
      <w:r w:rsidRPr="00453C2E" w:rsidR="00D65132">
        <w:rPr>
          <w:rFonts w:ascii="Times New Roman" w:hAnsi="Times New Roman"/>
          <w:sz w:val="24"/>
          <w:szCs w:val="24"/>
          <w:lang w:val="sk-SK"/>
        </w:rPr>
        <w:t>c</w:t>
      </w:r>
      <w:r w:rsidRPr="00453C2E" w:rsidR="00036749">
        <w:rPr>
          <w:rFonts w:ascii="Times New Roman" w:hAnsi="Times New Roman"/>
          <w:sz w:val="24"/>
          <w:szCs w:val="24"/>
          <w:lang w:val="sk-SK"/>
        </w:rPr>
        <w:t>) znie:</w:t>
      </w:r>
    </w:p>
    <w:p w:rsidR="00036749" w:rsidRPr="00453C2E" w:rsidP="006B23CA">
      <w:pPr>
        <w:bidi w:val="0"/>
        <w:jc w:val="both"/>
        <w:rPr>
          <w:rFonts w:ascii="Times New Roman" w:hAnsi="Times New Roman"/>
          <w:sz w:val="24"/>
          <w:szCs w:val="24"/>
          <w:lang w:val="sk-SK"/>
        </w:rPr>
      </w:pPr>
      <w:r w:rsidRPr="00453C2E">
        <w:rPr>
          <w:rFonts w:ascii="Times New Roman" w:hAnsi="Times New Roman"/>
          <w:sz w:val="24"/>
          <w:szCs w:val="24"/>
          <w:lang w:val="sk-SK"/>
        </w:rPr>
        <w:t>„c</w:t>
      </w:r>
      <w:r w:rsidRPr="00453C2E" w:rsidR="00671158">
        <w:rPr>
          <w:rFonts w:ascii="Times New Roman" w:hAnsi="Times New Roman"/>
          <w:sz w:val="24"/>
          <w:szCs w:val="24"/>
          <w:lang w:val="sk-SK"/>
        </w:rPr>
        <w:t xml:space="preserve">) mesačne </w:t>
      </w:r>
      <w:r w:rsidRPr="00453C2E" w:rsidR="00D65132">
        <w:rPr>
          <w:rFonts w:ascii="Times New Roman" w:hAnsi="Times New Roman"/>
          <w:sz w:val="24"/>
          <w:szCs w:val="24"/>
          <w:lang w:val="sk-SK"/>
        </w:rPr>
        <w:t xml:space="preserve">aktualizuje </w:t>
      </w:r>
      <w:r w:rsidRPr="00453C2E" w:rsidR="00671158">
        <w:rPr>
          <w:rFonts w:ascii="Times New Roman" w:hAnsi="Times New Roman"/>
          <w:sz w:val="24"/>
          <w:szCs w:val="24"/>
          <w:lang w:val="sk-SK"/>
        </w:rPr>
        <w:t>informačný systém v</w:t>
      </w:r>
      <w:r w:rsidR="00BB0EA3">
        <w:rPr>
          <w:rFonts w:ascii="Times New Roman" w:hAnsi="Times New Roman"/>
          <w:sz w:val="24"/>
          <w:szCs w:val="24"/>
          <w:lang w:val="sk-SK"/>
        </w:rPr>
        <w:t> </w:t>
      </w:r>
      <w:r w:rsidRPr="00453C2E" w:rsidR="00671158">
        <w:rPr>
          <w:rFonts w:ascii="Times New Roman" w:hAnsi="Times New Roman"/>
          <w:sz w:val="24"/>
          <w:szCs w:val="24"/>
          <w:lang w:val="sk-SK"/>
        </w:rPr>
        <w:t>oblasti</w:t>
      </w:r>
      <w:r w:rsidR="00BB0EA3">
        <w:rPr>
          <w:rFonts w:ascii="Times New Roman" w:hAnsi="Times New Roman"/>
          <w:sz w:val="24"/>
          <w:szCs w:val="24"/>
          <w:lang w:val="sk-SK"/>
        </w:rPr>
        <w:t xml:space="preserve"> prevádzkovania</w:t>
      </w:r>
      <w:r w:rsidRPr="00453C2E" w:rsidR="00671158">
        <w:rPr>
          <w:rFonts w:ascii="Times New Roman" w:hAnsi="Times New Roman"/>
          <w:sz w:val="24"/>
          <w:szCs w:val="24"/>
          <w:lang w:val="sk-SK"/>
        </w:rPr>
        <w:t xml:space="preserve"> hazardných hier </w:t>
      </w:r>
      <w:r w:rsidRPr="00453C2E" w:rsidR="00662798">
        <w:rPr>
          <w:rFonts w:ascii="Times New Roman" w:hAnsi="Times New Roman"/>
          <w:sz w:val="24"/>
          <w:szCs w:val="24"/>
          <w:lang w:val="sk-SK"/>
        </w:rPr>
        <w:t>a údaje z ne</w:t>
      </w:r>
      <w:r w:rsidRPr="00453C2E" w:rsidR="00B135E3">
        <w:rPr>
          <w:rFonts w:ascii="Times New Roman" w:hAnsi="Times New Roman"/>
          <w:sz w:val="24"/>
          <w:szCs w:val="24"/>
          <w:lang w:val="sk-SK"/>
        </w:rPr>
        <w:t>ho</w:t>
      </w:r>
      <w:r w:rsidRPr="00453C2E" w:rsidR="00662798">
        <w:rPr>
          <w:rFonts w:ascii="Times New Roman" w:hAnsi="Times New Roman"/>
          <w:sz w:val="24"/>
          <w:szCs w:val="24"/>
          <w:lang w:val="sk-SK"/>
        </w:rPr>
        <w:t xml:space="preserve"> </w:t>
      </w:r>
      <w:r w:rsidRPr="00453C2E" w:rsidR="00D65132">
        <w:rPr>
          <w:rFonts w:ascii="Times New Roman" w:hAnsi="Times New Roman"/>
          <w:sz w:val="24"/>
          <w:szCs w:val="24"/>
          <w:lang w:val="sk-SK"/>
        </w:rPr>
        <w:t xml:space="preserve">predkladá </w:t>
      </w:r>
      <w:r w:rsidRPr="00453C2E" w:rsidR="008735E6">
        <w:rPr>
          <w:rFonts w:ascii="Times New Roman" w:hAnsi="Times New Roman"/>
          <w:sz w:val="24"/>
          <w:szCs w:val="24"/>
          <w:lang w:val="sk-SK"/>
        </w:rPr>
        <w:t>do 10</w:t>
      </w:r>
      <w:r w:rsidRPr="00453C2E" w:rsidR="00F63C79">
        <w:rPr>
          <w:rFonts w:ascii="Times New Roman" w:hAnsi="Times New Roman"/>
          <w:sz w:val="24"/>
          <w:szCs w:val="24"/>
          <w:lang w:val="sk-SK"/>
        </w:rPr>
        <w:t xml:space="preserve"> </w:t>
      </w:r>
      <w:r w:rsidRPr="00453C2E" w:rsidR="008735E6">
        <w:rPr>
          <w:rFonts w:ascii="Times New Roman" w:hAnsi="Times New Roman"/>
          <w:sz w:val="24"/>
          <w:szCs w:val="24"/>
          <w:lang w:val="sk-SK"/>
        </w:rPr>
        <w:t>dní p</w:t>
      </w:r>
      <w:r w:rsidRPr="00453C2E" w:rsidR="00671158">
        <w:rPr>
          <w:rFonts w:ascii="Times New Roman" w:hAnsi="Times New Roman"/>
          <w:sz w:val="24"/>
          <w:szCs w:val="24"/>
          <w:lang w:val="sk-SK"/>
        </w:rPr>
        <w:t xml:space="preserve">o aktualizácii </w:t>
      </w:r>
      <w:r w:rsidRPr="00453C2E" w:rsidR="00662798">
        <w:rPr>
          <w:rFonts w:ascii="Times New Roman" w:hAnsi="Times New Roman"/>
          <w:sz w:val="24"/>
          <w:szCs w:val="24"/>
          <w:lang w:val="sk-SK"/>
        </w:rPr>
        <w:t>ministerstvu</w:t>
      </w:r>
      <w:r w:rsidRPr="00453C2E" w:rsidR="00681EB2">
        <w:rPr>
          <w:rFonts w:ascii="Times New Roman" w:hAnsi="Times New Roman"/>
          <w:sz w:val="24"/>
          <w:szCs w:val="24"/>
          <w:lang w:val="sk-SK"/>
        </w:rPr>
        <w:t xml:space="preserve"> v rozsahu a spôsobom, ktorý</w:t>
      </w:r>
      <w:r w:rsidR="004F764F">
        <w:rPr>
          <w:rFonts w:ascii="Times New Roman" w:hAnsi="Times New Roman"/>
          <w:sz w:val="24"/>
          <w:szCs w:val="24"/>
          <w:lang w:val="sk-SK"/>
        </w:rPr>
        <w:t xml:space="preserve"> písomne</w:t>
      </w:r>
      <w:r w:rsidRPr="00453C2E" w:rsidR="00681EB2">
        <w:rPr>
          <w:rFonts w:ascii="Times New Roman" w:hAnsi="Times New Roman"/>
          <w:sz w:val="24"/>
          <w:szCs w:val="24"/>
          <w:lang w:val="sk-SK"/>
        </w:rPr>
        <w:t xml:space="preserve"> určí ministerstvo</w:t>
      </w:r>
      <w:r w:rsidRPr="00453C2E" w:rsidR="00D65132">
        <w:rPr>
          <w:rFonts w:ascii="Times New Roman" w:hAnsi="Times New Roman"/>
          <w:sz w:val="24"/>
          <w:szCs w:val="24"/>
          <w:lang w:val="sk-SK"/>
        </w:rPr>
        <w:t xml:space="preserve">; ročné údaje za predchádzajúci kalendárny rok </w:t>
      </w:r>
      <w:r w:rsidRPr="00453C2E" w:rsidR="00681EB2">
        <w:rPr>
          <w:rFonts w:ascii="Times New Roman" w:hAnsi="Times New Roman"/>
          <w:sz w:val="24"/>
          <w:szCs w:val="24"/>
          <w:lang w:val="sk-SK"/>
        </w:rPr>
        <w:t xml:space="preserve">v tom istom rozsahu </w:t>
      </w:r>
      <w:r w:rsidRPr="00453C2E" w:rsidR="00D65132">
        <w:rPr>
          <w:rFonts w:ascii="Times New Roman" w:hAnsi="Times New Roman"/>
          <w:sz w:val="24"/>
          <w:szCs w:val="24"/>
          <w:lang w:val="sk-SK"/>
        </w:rPr>
        <w:t xml:space="preserve">predkladá </w:t>
      </w:r>
      <w:r w:rsidRPr="00453C2E" w:rsidR="00662798">
        <w:rPr>
          <w:rFonts w:ascii="Times New Roman" w:hAnsi="Times New Roman"/>
          <w:sz w:val="24"/>
          <w:szCs w:val="24"/>
          <w:lang w:val="sk-SK"/>
        </w:rPr>
        <w:t xml:space="preserve">ministerstvu </w:t>
      </w:r>
      <w:r w:rsidRPr="00453C2E" w:rsidR="005659E1">
        <w:rPr>
          <w:rFonts w:ascii="Times New Roman" w:hAnsi="Times New Roman"/>
          <w:sz w:val="24"/>
          <w:szCs w:val="24"/>
          <w:lang w:val="sk-SK"/>
        </w:rPr>
        <w:t>do</w:t>
      </w:r>
      <w:r w:rsidRPr="00453C2E" w:rsidR="00354468">
        <w:rPr>
          <w:rFonts w:ascii="Times New Roman" w:hAnsi="Times New Roman"/>
          <w:sz w:val="24"/>
          <w:szCs w:val="24"/>
          <w:lang w:val="sk-SK"/>
        </w:rPr>
        <w:t xml:space="preserve"> 1</w:t>
      </w:r>
      <w:r w:rsidRPr="00453C2E" w:rsidR="008735E6">
        <w:rPr>
          <w:rFonts w:ascii="Times New Roman" w:hAnsi="Times New Roman"/>
          <w:sz w:val="24"/>
          <w:szCs w:val="24"/>
          <w:lang w:val="sk-SK"/>
        </w:rPr>
        <w:t xml:space="preserve">5 </w:t>
      </w:r>
      <w:r w:rsidRPr="00453C2E" w:rsidR="00354468">
        <w:rPr>
          <w:rFonts w:ascii="Times New Roman" w:hAnsi="Times New Roman"/>
          <w:sz w:val="24"/>
          <w:szCs w:val="24"/>
          <w:lang w:val="sk-SK"/>
        </w:rPr>
        <w:t xml:space="preserve">dní </w:t>
      </w:r>
      <w:r w:rsidRPr="00453C2E" w:rsidR="005C2A72">
        <w:rPr>
          <w:rFonts w:ascii="Times New Roman" w:hAnsi="Times New Roman"/>
          <w:sz w:val="24"/>
          <w:szCs w:val="24"/>
          <w:lang w:val="sk-SK"/>
        </w:rPr>
        <w:t xml:space="preserve">po </w:t>
      </w:r>
      <w:r w:rsidRPr="00453C2E" w:rsidR="00354468">
        <w:rPr>
          <w:rFonts w:ascii="Times New Roman" w:hAnsi="Times New Roman"/>
          <w:sz w:val="24"/>
          <w:szCs w:val="24"/>
          <w:lang w:val="sk-SK"/>
        </w:rPr>
        <w:t>ročnom vyúčtovaní odvodov,</w:t>
      </w:r>
      <w:r w:rsidRPr="00453C2E" w:rsidR="00B135E3">
        <w:rPr>
          <w:rFonts w:ascii="Times New Roman" w:hAnsi="Times New Roman"/>
          <w:sz w:val="24"/>
          <w:szCs w:val="24"/>
          <w:lang w:val="sk-SK"/>
        </w:rPr>
        <w:t>“.</w:t>
      </w:r>
      <w:r w:rsidRPr="00453C2E" w:rsidR="00354468">
        <w:rPr>
          <w:rFonts w:ascii="Times New Roman" w:hAnsi="Times New Roman"/>
          <w:sz w:val="24"/>
          <w:szCs w:val="24"/>
          <w:lang w:val="sk-SK"/>
        </w:rPr>
        <w:t xml:space="preserve"> </w:t>
      </w:r>
    </w:p>
    <w:p w:rsidR="002C3845" w:rsidRPr="00453C2E" w:rsidP="006B23CA">
      <w:pPr>
        <w:bidi w:val="0"/>
        <w:jc w:val="both"/>
        <w:rPr>
          <w:rFonts w:ascii="Times New Roman" w:hAnsi="Times New Roman"/>
          <w:sz w:val="24"/>
          <w:szCs w:val="24"/>
          <w:lang w:val="sk-SK"/>
        </w:rPr>
      </w:pPr>
    </w:p>
    <w:p w:rsidR="00AD19E0"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10 ods. 3 písm. e) sa vypúšťajú slová „a obce“.</w:t>
      </w:r>
    </w:p>
    <w:p w:rsidR="00AD19E0" w:rsidRPr="00453C2E" w:rsidP="006B23CA">
      <w:pPr>
        <w:bidi w:val="0"/>
        <w:jc w:val="both"/>
        <w:rPr>
          <w:rFonts w:ascii="Times New Roman" w:hAnsi="Times New Roman"/>
          <w:sz w:val="24"/>
          <w:szCs w:val="24"/>
          <w:lang w:val="sk-SK"/>
        </w:rPr>
      </w:pPr>
    </w:p>
    <w:p w:rsidR="000A777C" w:rsidRPr="00453C2E" w:rsidP="00FD5A3D">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10 ods. 4 sa vypúšťa písmeno b).</w:t>
      </w:r>
    </w:p>
    <w:p w:rsidR="000A777C" w:rsidRPr="00453C2E" w:rsidP="006B23CA">
      <w:pPr>
        <w:bidi w:val="0"/>
        <w:jc w:val="both"/>
        <w:rPr>
          <w:rFonts w:ascii="Times New Roman" w:hAnsi="Times New Roman"/>
          <w:sz w:val="24"/>
          <w:szCs w:val="24"/>
          <w:lang w:val="sk-SK"/>
        </w:rPr>
      </w:pPr>
    </w:p>
    <w:p w:rsidR="000A777C" w:rsidRPr="00453C2E" w:rsidP="006B23CA">
      <w:pPr>
        <w:bidi w:val="0"/>
        <w:jc w:val="both"/>
        <w:rPr>
          <w:rFonts w:ascii="Times New Roman" w:hAnsi="Times New Roman"/>
          <w:sz w:val="24"/>
          <w:szCs w:val="24"/>
          <w:lang w:val="sk-SK"/>
        </w:rPr>
      </w:pPr>
      <w:r w:rsidRPr="00453C2E">
        <w:rPr>
          <w:rFonts w:ascii="Times New Roman" w:hAnsi="Times New Roman"/>
          <w:sz w:val="24"/>
          <w:szCs w:val="24"/>
          <w:lang w:val="sk-SK"/>
        </w:rPr>
        <w:t>Doterajšie písmená c) až e) sa označujú ako písmená b) až d).</w:t>
      </w:r>
    </w:p>
    <w:p w:rsidR="002C3845" w:rsidRPr="00453C2E" w:rsidP="006B23CA">
      <w:pPr>
        <w:bidi w:val="0"/>
        <w:jc w:val="both"/>
        <w:rPr>
          <w:rFonts w:ascii="Times New Roman" w:hAnsi="Times New Roman"/>
          <w:sz w:val="24"/>
          <w:szCs w:val="24"/>
          <w:lang w:val="sk-SK"/>
        </w:rPr>
      </w:pPr>
    </w:p>
    <w:p w:rsidR="00FD5A3D" w:rsidRPr="008756AA" w:rsidP="0075576D">
      <w:pPr>
        <w:numPr>
          <w:numId w:val="1"/>
        </w:numPr>
        <w:tabs>
          <w:tab w:val="clear" w:pos="644"/>
          <w:tab w:val="num" w:pos="709"/>
        </w:tabs>
        <w:bidi w:val="0"/>
        <w:ind w:left="0" w:firstLine="0"/>
        <w:jc w:val="both"/>
        <w:rPr>
          <w:rFonts w:ascii="Times New Roman" w:hAnsi="Times New Roman"/>
          <w:sz w:val="24"/>
          <w:szCs w:val="24"/>
          <w:lang w:val="sk-SK"/>
        </w:rPr>
      </w:pPr>
      <w:r w:rsidRPr="008756AA" w:rsidR="00276A6F">
        <w:rPr>
          <w:rFonts w:ascii="Times New Roman" w:hAnsi="Times New Roman"/>
          <w:sz w:val="24"/>
          <w:szCs w:val="24"/>
          <w:lang w:val="sk-SK"/>
        </w:rPr>
        <w:t>V</w:t>
      </w:r>
      <w:r w:rsidRPr="008756AA" w:rsidR="006E3C51">
        <w:rPr>
          <w:rFonts w:ascii="Times New Roman" w:hAnsi="Times New Roman"/>
          <w:sz w:val="24"/>
          <w:szCs w:val="24"/>
          <w:lang w:val="sk-SK"/>
        </w:rPr>
        <w:t>§ 10</w:t>
      </w:r>
      <w:r w:rsidRPr="008756AA" w:rsidR="009B3308">
        <w:rPr>
          <w:rFonts w:ascii="Times New Roman" w:hAnsi="Times New Roman"/>
          <w:sz w:val="24"/>
          <w:szCs w:val="24"/>
          <w:lang w:val="sk-SK"/>
        </w:rPr>
        <w:t xml:space="preserve"> </w:t>
      </w:r>
      <w:r w:rsidRPr="008756AA" w:rsidR="00A67275">
        <w:rPr>
          <w:rFonts w:ascii="Times New Roman" w:hAnsi="Times New Roman"/>
          <w:sz w:val="24"/>
          <w:szCs w:val="24"/>
          <w:lang w:val="sk-SK"/>
        </w:rPr>
        <w:t>ods</w:t>
      </w:r>
      <w:r w:rsidRPr="008756AA" w:rsidR="00D65132">
        <w:rPr>
          <w:rFonts w:ascii="Times New Roman" w:hAnsi="Times New Roman"/>
          <w:sz w:val="24"/>
          <w:szCs w:val="24"/>
          <w:lang w:val="sk-SK"/>
        </w:rPr>
        <w:t>.</w:t>
      </w:r>
      <w:r w:rsidRPr="008756AA" w:rsidR="00A67275">
        <w:rPr>
          <w:rFonts w:ascii="Times New Roman" w:hAnsi="Times New Roman"/>
          <w:sz w:val="24"/>
          <w:szCs w:val="24"/>
          <w:lang w:val="sk-SK"/>
        </w:rPr>
        <w:t xml:space="preserve"> </w:t>
      </w:r>
      <w:r w:rsidRPr="008756AA">
        <w:rPr>
          <w:rFonts w:ascii="Times New Roman" w:hAnsi="Times New Roman"/>
          <w:sz w:val="24"/>
          <w:szCs w:val="24"/>
          <w:lang w:val="sk-SK"/>
        </w:rPr>
        <w:t>5 písm. d) sa slová „ktoré z hazardných hier podľa § 3 ods. 2 písm. b) až e), h) a i) nie je možné prevádzkovať na jej území“ nahrádzajú slovami „</w:t>
      </w:r>
      <w:r w:rsidR="00E15F05">
        <w:rPr>
          <w:rFonts w:ascii="Times New Roman" w:hAnsi="Times New Roman"/>
          <w:sz w:val="24"/>
          <w:szCs w:val="24"/>
          <w:lang w:val="sk-SK"/>
        </w:rPr>
        <w:t xml:space="preserve">že </w:t>
      </w:r>
      <w:r w:rsidRPr="008756AA">
        <w:rPr>
          <w:rFonts w:ascii="Times New Roman" w:hAnsi="Times New Roman"/>
          <w:sz w:val="24"/>
          <w:szCs w:val="24"/>
          <w:lang w:val="sk-SK"/>
        </w:rPr>
        <w:t>hazardn</w:t>
      </w:r>
      <w:r w:rsidR="00E15F05">
        <w:rPr>
          <w:rFonts w:ascii="Times New Roman" w:hAnsi="Times New Roman"/>
          <w:sz w:val="24"/>
          <w:szCs w:val="24"/>
          <w:lang w:val="sk-SK"/>
        </w:rPr>
        <w:t xml:space="preserve">é </w:t>
      </w:r>
      <w:r w:rsidRPr="008756AA">
        <w:rPr>
          <w:rFonts w:ascii="Times New Roman" w:hAnsi="Times New Roman"/>
          <w:sz w:val="24"/>
          <w:szCs w:val="24"/>
          <w:lang w:val="sk-SK"/>
        </w:rPr>
        <w:t>hr</w:t>
      </w:r>
      <w:r w:rsidR="00E15F05">
        <w:rPr>
          <w:rFonts w:ascii="Times New Roman" w:hAnsi="Times New Roman"/>
          <w:sz w:val="24"/>
          <w:szCs w:val="24"/>
          <w:lang w:val="sk-SK"/>
        </w:rPr>
        <w:t>y</w:t>
      </w:r>
      <w:r w:rsidRPr="008756AA">
        <w:rPr>
          <w:rFonts w:ascii="Times New Roman" w:hAnsi="Times New Roman"/>
          <w:sz w:val="24"/>
          <w:szCs w:val="24"/>
          <w:lang w:val="sk-SK"/>
        </w:rPr>
        <w:t xml:space="preserve"> podľa § 3 ods. 2 písm. b), d), e) a i) nie je možné prevádzkovať na jej území, ak v súvislosti s hraním hazardných hier dochádza k narúšaniu verejného poriadku v</w:t>
      </w:r>
      <w:r w:rsidR="00E15F05">
        <w:rPr>
          <w:rFonts w:ascii="Times New Roman" w:hAnsi="Times New Roman"/>
          <w:sz w:val="24"/>
          <w:szCs w:val="24"/>
          <w:lang w:val="sk-SK"/>
        </w:rPr>
        <w:t> </w:t>
      </w:r>
      <w:r w:rsidRPr="008756AA">
        <w:rPr>
          <w:rFonts w:ascii="Times New Roman" w:hAnsi="Times New Roman"/>
          <w:sz w:val="24"/>
          <w:szCs w:val="24"/>
          <w:lang w:val="sk-SK"/>
        </w:rPr>
        <w:t>obci</w:t>
      </w:r>
      <w:r w:rsidR="00E15F05">
        <w:rPr>
          <w:rFonts w:ascii="Times New Roman" w:hAnsi="Times New Roman"/>
          <w:sz w:val="24"/>
          <w:szCs w:val="24"/>
          <w:lang w:val="sk-SK"/>
        </w:rPr>
        <w:t>,</w:t>
      </w:r>
      <w:r w:rsidRPr="008756AA">
        <w:rPr>
          <w:rFonts w:ascii="Times New Roman" w:hAnsi="Times New Roman"/>
          <w:sz w:val="24"/>
          <w:szCs w:val="24"/>
          <w:lang w:val="sk-SK"/>
        </w:rPr>
        <w:t xml:space="preserve"> </w:t>
      </w:r>
      <w:r w:rsidR="00E15F05">
        <w:rPr>
          <w:rFonts w:ascii="Times New Roman" w:hAnsi="Times New Roman"/>
          <w:sz w:val="24"/>
          <w:szCs w:val="24"/>
          <w:lang w:val="sk-SK"/>
        </w:rPr>
        <w:t>pričom</w:t>
      </w:r>
      <w:r w:rsidRPr="008756AA">
        <w:rPr>
          <w:rFonts w:ascii="Times New Roman" w:hAnsi="Times New Roman"/>
          <w:sz w:val="24"/>
          <w:szCs w:val="24"/>
          <w:lang w:val="sk-SK"/>
        </w:rPr>
        <w:t> toto všeobecne záväzné nariadenie obce musí platiť na celom území obce a musí sa vzťahovať na všetky hazardné hry podľa § 3 ods. 2 písm. b), d), e) a i)“.</w:t>
      </w:r>
    </w:p>
    <w:p w:rsidR="003B61DA" w:rsidRPr="00453C2E" w:rsidP="006B23CA">
      <w:pPr>
        <w:bidi w:val="0"/>
        <w:jc w:val="both"/>
        <w:rPr>
          <w:rFonts w:ascii="Times New Roman" w:hAnsi="Times New Roman"/>
          <w:sz w:val="24"/>
          <w:szCs w:val="24"/>
          <w:lang w:val="sk-SK"/>
        </w:rPr>
      </w:pPr>
    </w:p>
    <w:p w:rsidR="008756AA" w:rsidRPr="008756AA" w:rsidP="008756AA">
      <w:pPr>
        <w:numPr>
          <w:numId w:val="1"/>
        </w:numPr>
        <w:bidi w:val="0"/>
        <w:ind w:left="0" w:firstLine="0"/>
        <w:jc w:val="both"/>
        <w:rPr>
          <w:rFonts w:ascii="Times New Roman" w:hAnsi="Times New Roman"/>
          <w:sz w:val="24"/>
          <w:szCs w:val="24"/>
          <w:lang w:val="sk-SK"/>
        </w:rPr>
      </w:pPr>
      <w:r w:rsidRPr="008756AA">
        <w:rPr>
          <w:rFonts w:ascii="Times New Roman" w:hAnsi="Times New Roman"/>
          <w:sz w:val="24"/>
          <w:szCs w:val="24"/>
          <w:lang w:val="sk-SK"/>
        </w:rPr>
        <w:t>§ 10 sa dopĺňa odsekom 6, ktorý znie:</w:t>
      </w:r>
    </w:p>
    <w:p w:rsidR="008756AA" w:rsidRPr="008756AA" w:rsidP="008756AA">
      <w:pPr>
        <w:bidi w:val="0"/>
        <w:jc w:val="both"/>
        <w:rPr>
          <w:rFonts w:ascii="Times New Roman" w:hAnsi="Times New Roman"/>
          <w:sz w:val="24"/>
          <w:szCs w:val="24"/>
          <w:lang w:val="sk-SK"/>
        </w:rPr>
      </w:pPr>
      <w:r w:rsidRPr="008756AA">
        <w:rPr>
          <w:rFonts w:ascii="Times New Roman" w:hAnsi="Times New Roman"/>
          <w:sz w:val="24"/>
          <w:szCs w:val="24"/>
          <w:lang w:val="sk-SK"/>
        </w:rPr>
        <w:t>„(6) O skutočnosti, či v obci dochádza k narúšaniu verejného poriadku v súvislosti s hraním hazardných hier rozhodujú obyvatelia obce v miestnom referende.“.</w:t>
      </w:r>
    </w:p>
    <w:p w:rsidR="008756AA" w:rsidP="008756AA">
      <w:pPr>
        <w:bidi w:val="0"/>
        <w:jc w:val="both"/>
        <w:rPr>
          <w:rFonts w:ascii="Times New Roman" w:hAnsi="Times New Roman"/>
          <w:sz w:val="24"/>
          <w:szCs w:val="24"/>
          <w:lang w:val="sk-SK"/>
        </w:rPr>
      </w:pPr>
    </w:p>
    <w:p w:rsidR="00D36380" w:rsidRPr="00453C2E" w:rsidP="00FD5A3D">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11 ods. 1 písm</w:t>
      </w:r>
      <w:r w:rsidRPr="00453C2E" w:rsidR="00231989">
        <w:rPr>
          <w:rFonts w:ascii="Times New Roman" w:hAnsi="Times New Roman"/>
          <w:sz w:val="24"/>
          <w:szCs w:val="24"/>
          <w:lang w:val="sk-SK"/>
        </w:rPr>
        <w:t>.</w:t>
      </w:r>
      <w:r w:rsidRPr="00453C2E">
        <w:rPr>
          <w:rFonts w:ascii="Times New Roman" w:hAnsi="Times New Roman"/>
          <w:sz w:val="24"/>
          <w:szCs w:val="24"/>
          <w:lang w:val="sk-SK"/>
        </w:rPr>
        <w:t xml:space="preserve"> a) sa </w:t>
      </w:r>
      <w:r w:rsidRPr="00453C2E" w:rsidR="007312A8">
        <w:rPr>
          <w:rFonts w:ascii="Times New Roman" w:hAnsi="Times New Roman"/>
          <w:sz w:val="24"/>
          <w:szCs w:val="24"/>
          <w:lang w:val="sk-SK"/>
        </w:rPr>
        <w:t>za</w:t>
      </w:r>
      <w:r w:rsidRPr="00453C2E" w:rsidR="00681EB2">
        <w:rPr>
          <w:rFonts w:ascii="Times New Roman" w:hAnsi="Times New Roman"/>
          <w:sz w:val="24"/>
          <w:szCs w:val="24"/>
          <w:lang w:val="sk-SK"/>
        </w:rPr>
        <w:t xml:space="preserve"> </w:t>
      </w:r>
      <w:r w:rsidRPr="00453C2E">
        <w:rPr>
          <w:rFonts w:ascii="Times New Roman" w:hAnsi="Times New Roman"/>
          <w:sz w:val="24"/>
          <w:szCs w:val="24"/>
          <w:lang w:val="sk-SK"/>
        </w:rPr>
        <w:t>slová „</w:t>
      </w:r>
      <w:r w:rsidRPr="00453C2E" w:rsidR="005A4654">
        <w:rPr>
          <w:rFonts w:ascii="Times New Roman" w:hAnsi="Times New Roman"/>
          <w:sz w:val="24"/>
          <w:szCs w:val="24"/>
          <w:lang w:val="sk-SK"/>
        </w:rPr>
        <w:t xml:space="preserve">hazardnej hry“ </w:t>
      </w:r>
      <w:r w:rsidRPr="00453C2E" w:rsidR="00437426">
        <w:rPr>
          <w:rFonts w:ascii="Times New Roman" w:hAnsi="Times New Roman"/>
          <w:sz w:val="24"/>
          <w:szCs w:val="24"/>
          <w:lang w:val="sk-SK"/>
        </w:rPr>
        <w:t>vklad</w:t>
      </w:r>
      <w:r w:rsidRPr="00453C2E" w:rsidR="00B54484">
        <w:rPr>
          <w:rFonts w:ascii="Times New Roman" w:hAnsi="Times New Roman"/>
          <w:sz w:val="24"/>
          <w:szCs w:val="24"/>
          <w:lang w:val="sk-SK"/>
        </w:rPr>
        <w:t>ajú</w:t>
      </w:r>
      <w:r w:rsidRPr="00453C2E" w:rsidR="00437426">
        <w:rPr>
          <w:rFonts w:ascii="Times New Roman" w:hAnsi="Times New Roman"/>
          <w:sz w:val="24"/>
          <w:szCs w:val="24"/>
          <w:lang w:val="sk-SK"/>
        </w:rPr>
        <w:t xml:space="preserve"> </w:t>
      </w:r>
      <w:r w:rsidRPr="00453C2E" w:rsidR="005A4654">
        <w:rPr>
          <w:rFonts w:ascii="Times New Roman" w:hAnsi="Times New Roman"/>
          <w:sz w:val="24"/>
          <w:szCs w:val="24"/>
          <w:lang w:val="sk-SK"/>
        </w:rPr>
        <w:t>čiarka a slová „priestorov dozorovaného subjektu</w:t>
      </w:r>
      <w:r w:rsidRPr="00453C2E" w:rsidR="007312A8">
        <w:rPr>
          <w:rFonts w:ascii="Times New Roman" w:hAnsi="Times New Roman"/>
          <w:sz w:val="24"/>
          <w:szCs w:val="24"/>
          <w:lang w:val="sk-SK"/>
        </w:rPr>
        <w:t>“.</w:t>
      </w:r>
    </w:p>
    <w:p w:rsidR="00B34FD7" w:rsidRPr="00453C2E" w:rsidP="006B23CA">
      <w:pPr>
        <w:bidi w:val="0"/>
        <w:jc w:val="both"/>
        <w:rPr>
          <w:rFonts w:ascii="Times New Roman" w:hAnsi="Times New Roman"/>
          <w:sz w:val="24"/>
          <w:szCs w:val="24"/>
          <w:lang w:val="sk-SK"/>
        </w:rPr>
      </w:pPr>
    </w:p>
    <w:p w:rsidR="00582D15" w:rsidRPr="00453C2E" w:rsidP="006B23CA">
      <w:pPr>
        <w:numPr>
          <w:numId w:val="1"/>
        </w:numPr>
        <w:bidi w:val="0"/>
        <w:ind w:left="0" w:firstLine="0"/>
        <w:jc w:val="both"/>
        <w:rPr>
          <w:rFonts w:ascii="Times New Roman" w:hAnsi="Times New Roman"/>
          <w:sz w:val="24"/>
          <w:szCs w:val="24"/>
          <w:lang w:val="sk-SK"/>
        </w:rPr>
      </w:pPr>
      <w:r w:rsidRPr="00453C2E" w:rsidR="00543488">
        <w:rPr>
          <w:rFonts w:ascii="Times New Roman" w:hAnsi="Times New Roman"/>
          <w:sz w:val="24"/>
          <w:szCs w:val="24"/>
          <w:lang w:val="sk-SK"/>
        </w:rPr>
        <w:t>V § 14 ods. 4 sa za písmeno a) vkladá nové písmeno b), ktoré znie:</w:t>
      </w:r>
    </w:p>
    <w:p w:rsidR="00543488" w:rsidRPr="00453C2E" w:rsidP="006B23CA">
      <w:pPr>
        <w:bidi w:val="0"/>
        <w:jc w:val="both"/>
        <w:rPr>
          <w:rFonts w:ascii="Times New Roman" w:hAnsi="Times New Roman"/>
          <w:sz w:val="24"/>
          <w:szCs w:val="24"/>
          <w:lang w:val="sk-SK"/>
        </w:rPr>
      </w:pPr>
      <w:r w:rsidRPr="00453C2E">
        <w:rPr>
          <w:rFonts w:ascii="Times New Roman" w:hAnsi="Times New Roman"/>
          <w:sz w:val="24"/>
          <w:szCs w:val="24"/>
          <w:lang w:val="sk-SK"/>
        </w:rPr>
        <w:t>„b) inému orgánu, ktorý vykonáva správu odvodov podľa tohto zákona</w:t>
      </w:r>
      <w:r w:rsidRPr="00453C2E" w:rsidR="00E36809">
        <w:rPr>
          <w:rFonts w:ascii="Times New Roman" w:hAnsi="Times New Roman"/>
          <w:sz w:val="24"/>
          <w:szCs w:val="24"/>
          <w:lang w:val="sk-SK"/>
        </w:rPr>
        <w:t xml:space="preserve"> na účely správy odvodov</w:t>
      </w:r>
      <w:r w:rsidRPr="00453C2E" w:rsidR="00F05A7E">
        <w:rPr>
          <w:rFonts w:ascii="Times New Roman" w:hAnsi="Times New Roman"/>
          <w:sz w:val="24"/>
          <w:szCs w:val="24"/>
          <w:lang w:val="sk-SK"/>
        </w:rPr>
        <w:t>,</w:t>
      </w:r>
      <w:r w:rsidRPr="00453C2E">
        <w:rPr>
          <w:rFonts w:ascii="Times New Roman" w:hAnsi="Times New Roman"/>
          <w:sz w:val="24"/>
          <w:szCs w:val="24"/>
          <w:lang w:val="sk-SK"/>
        </w:rPr>
        <w:t>“</w:t>
      </w:r>
      <w:r w:rsidRPr="00453C2E" w:rsidR="00F05A7E">
        <w:rPr>
          <w:rFonts w:ascii="Times New Roman" w:hAnsi="Times New Roman"/>
          <w:sz w:val="24"/>
          <w:szCs w:val="24"/>
          <w:lang w:val="sk-SK"/>
        </w:rPr>
        <w:t>.</w:t>
      </w:r>
    </w:p>
    <w:p w:rsidR="006F0590" w:rsidRPr="00453C2E" w:rsidP="006B23CA">
      <w:pPr>
        <w:bidi w:val="0"/>
        <w:jc w:val="both"/>
        <w:rPr>
          <w:rFonts w:ascii="Times New Roman" w:hAnsi="Times New Roman"/>
          <w:sz w:val="24"/>
          <w:szCs w:val="24"/>
          <w:lang w:val="sk-SK"/>
        </w:rPr>
      </w:pPr>
    </w:p>
    <w:p w:rsidR="00F05A7E" w:rsidRPr="00453C2E" w:rsidP="006B23CA">
      <w:pPr>
        <w:bidi w:val="0"/>
        <w:jc w:val="both"/>
        <w:rPr>
          <w:rFonts w:ascii="Times New Roman" w:hAnsi="Times New Roman"/>
          <w:sz w:val="24"/>
          <w:szCs w:val="24"/>
          <w:lang w:val="sk-SK"/>
        </w:rPr>
      </w:pPr>
      <w:r w:rsidRPr="00453C2E" w:rsidR="00543488">
        <w:rPr>
          <w:rFonts w:ascii="Times New Roman" w:hAnsi="Times New Roman"/>
          <w:sz w:val="24"/>
          <w:szCs w:val="24"/>
          <w:lang w:val="sk-SK"/>
        </w:rPr>
        <w:t>Doterajšie písmená b)</w:t>
      </w:r>
      <w:r w:rsidRPr="00453C2E">
        <w:rPr>
          <w:rFonts w:ascii="Times New Roman" w:hAnsi="Times New Roman"/>
          <w:sz w:val="24"/>
          <w:szCs w:val="24"/>
          <w:lang w:val="sk-SK"/>
        </w:rPr>
        <w:t xml:space="preserve"> až j) sa označujú ako písmená c) až k).</w:t>
      </w:r>
    </w:p>
    <w:p w:rsidR="00231989" w:rsidRPr="00453C2E" w:rsidP="006B23CA">
      <w:pPr>
        <w:bidi w:val="0"/>
        <w:jc w:val="both"/>
        <w:rPr>
          <w:rFonts w:ascii="Times New Roman" w:hAnsi="Times New Roman"/>
          <w:sz w:val="24"/>
          <w:szCs w:val="24"/>
          <w:lang w:val="sk-SK"/>
        </w:rPr>
      </w:pPr>
    </w:p>
    <w:p w:rsidR="00231989" w:rsidRPr="00453C2E" w:rsidP="00231989">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 xml:space="preserve">V § 14 ods. 4 písm. </w:t>
      </w:r>
      <w:r w:rsidRPr="00453C2E" w:rsidR="00F84B59">
        <w:rPr>
          <w:rFonts w:ascii="Times New Roman" w:hAnsi="Times New Roman"/>
          <w:sz w:val="24"/>
          <w:szCs w:val="24"/>
          <w:lang w:val="sk-SK"/>
        </w:rPr>
        <w:t>k</w:t>
      </w:r>
      <w:r w:rsidRPr="00453C2E">
        <w:rPr>
          <w:rFonts w:ascii="Times New Roman" w:hAnsi="Times New Roman"/>
          <w:sz w:val="24"/>
          <w:szCs w:val="24"/>
          <w:lang w:val="sk-SK"/>
        </w:rPr>
        <w:t xml:space="preserve">) sa slovo „d)“ nahrádza slovom „e)“. </w:t>
      </w:r>
    </w:p>
    <w:p w:rsidR="00B34FD7" w:rsidRPr="00453C2E" w:rsidP="006B23CA">
      <w:pPr>
        <w:autoSpaceDE w:val="0"/>
        <w:autoSpaceDN w:val="0"/>
        <w:bidi w:val="0"/>
        <w:adjustRightInd w:val="0"/>
        <w:jc w:val="both"/>
        <w:rPr>
          <w:rFonts w:ascii="Times New Roman" w:hAnsi="Times New Roman"/>
          <w:sz w:val="24"/>
          <w:szCs w:val="24"/>
          <w:lang w:val="sk-SK"/>
        </w:rPr>
      </w:pPr>
    </w:p>
    <w:p w:rsidR="00DD25EB" w:rsidRPr="00453C2E" w:rsidP="006B23CA">
      <w:pPr>
        <w:numPr>
          <w:numId w:val="1"/>
        </w:numPr>
        <w:autoSpaceDE w:val="0"/>
        <w:autoSpaceDN w:val="0"/>
        <w:bidi w:val="0"/>
        <w:adjustRightInd w:val="0"/>
        <w:ind w:left="0" w:firstLine="0"/>
        <w:jc w:val="both"/>
        <w:rPr>
          <w:rFonts w:ascii="Times New Roman" w:hAnsi="Times New Roman"/>
          <w:sz w:val="24"/>
          <w:szCs w:val="24"/>
          <w:lang w:val="sk-SK"/>
        </w:rPr>
      </w:pPr>
      <w:r w:rsidRPr="00453C2E">
        <w:rPr>
          <w:rFonts w:ascii="Times New Roman" w:hAnsi="Times New Roman"/>
          <w:sz w:val="24"/>
          <w:szCs w:val="24"/>
          <w:lang w:val="sk-SK"/>
        </w:rPr>
        <w:t xml:space="preserve">V § 19 ods. 5 </w:t>
      </w:r>
      <w:r w:rsidRPr="00453C2E" w:rsidR="00231989">
        <w:rPr>
          <w:rFonts w:ascii="Times New Roman" w:hAnsi="Times New Roman"/>
          <w:sz w:val="24"/>
          <w:szCs w:val="24"/>
          <w:lang w:val="sk-SK"/>
        </w:rPr>
        <w:t xml:space="preserve">prvej vete </w:t>
      </w:r>
      <w:r w:rsidRPr="00453C2E">
        <w:rPr>
          <w:rFonts w:ascii="Times New Roman" w:hAnsi="Times New Roman"/>
          <w:sz w:val="24"/>
          <w:szCs w:val="24"/>
          <w:lang w:val="sk-SK"/>
        </w:rPr>
        <w:t xml:space="preserve">sa </w:t>
      </w:r>
      <w:r w:rsidRPr="00453C2E" w:rsidR="00F83EAE">
        <w:rPr>
          <w:rFonts w:ascii="Times New Roman" w:hAnsi="Times New Roman"/>
          <w:sz w:val="24"/>
          <w:szCs w:val="24"/>
          <w:lang w:val="sk-SK"/>
        </w:rPr>
        <w:t>slová „</w:t>
      </w:r>
      <w:r w:rsidRPr="00453C2E" w:rsidR="00D045EA">
        <w:rPr>
          <w:rFonts w:ascii="Times New Roman" w:hAnsi="Times New Roman"/>
          <w:sz w:val="24"/>
          <w:szCs w:val="24"/>
          <w:lang w:val="sk-SK"/>
        </w:rPr>
        <w:t xml:space="preserve">predkladá </w:t>
      </w:r>
      <w:r w:rsidRPr="00453C2E" w:rsidR="00F83EAE">
        <w:rPr>
          <w:rFonts w:ascii="Times New Roman" w:hAnsi="Times New Roman"/>
          <w:sz w:val="24"/>
          <w:szCs w:val="24"/>
          <w:lang w:val="sk-SK"/>
        </w:rPr>
        <w:t xml:space="preserve">k 30. </w:t>
      </w:r>
      <w:r w:rsidRPr="00453C2E" w:rsidR="00D037F4">
        <w:rPr>
          <w:rFonts w:ascii="Times New Roman" w:hAnsi="Times New Roman"/>
          <w:sz w:val="24"/>
          <w:szCs w:val="24"/>
          <w:lang w:val="sk-SK"/>
        </w:rPr>
        <w:t>a</w:t>
      </w:r>
      <w:r w:rsidRPr="00453C2E" w:rsidR="00F83EAE">
        <w:rPr>
          <w:rFonts w:ascii="Times New Roman" w:hAnsi="Times New Roman"/>
          <w:sz w:val="24"/>
          <w:szCs w:val="24"/>
          <w:lang w:val="sk-SK"/>
        </w:rPr>
        <w:t>prílu</w:t>
      </w:r>
      <w:r w:rsidRPr="00453C2E" w:rsidR="00D037F4">
        <w:rPr>
          <w:rFonts w:ascii="Times New Roman" w:hAnsi="Times New Roman"/>
          <w:sz w:val="24"/>
          <w:szCs w:val="24"/>
          <w:lang w:val="sk-SK"/>
        </w:rPr>
        <w:t xml:space="preserve"> a </w:t>
      </w:r>
      <w:r w:rsidRPr="00453C2E" w:rsidR="00F83EAE">
        <w:rPr>
          <w:rFonts w:ascii="Times New Roman" w:hAnsi="Times New Roman"/>
          <w:sz w:val="24"/>
          <w:szCs w:val="24"/>
          <w:lang w:val="sk-SK"/>
        </w:rPr>
        <w:t>k 31. októbru“ nahrádza</w:t>
      </w:r>
      <w:r w:rsidRPr="00453C2E" w:rsidR="003F1FB1">
        <w:rPr>
          <w:rFonts w:ascii="Times New Roman" w:hAnsi="Times New Roman"/>
          <w:sz w:val="24"/>
          <w:szCs w:val="24"/>
          <w:lang w:val="sk-SK"/>
        </w:rPr>
        <w:t>jú</w:t>
      </w:r>
      <w:r w:rsidRPr="00453C2E" w:rsidR="00F83EAE">
        <w:rPr>
          <w:rFonts w:ascii="Times New Roman" w:hAnsi="Times New Roman"/>
          <w:sz w:val="24"/>
          <w:szCs w:val="24"/>
          <w:lang w:val="sk-SK"/>
        </w:rPr>
        <w:t xml:space="preserve"> slovami „</w:t>
      </w:r>
      <w:r w:rsidRPr="00453C2E" w:rsidR="00D045EA">
        <w:rPr>
          <w:rFonts w:ascii="Times New Roman" w:hAnsi="Times New Roman"/>
          <w:sz w:val="24"/>
          <w:szCs w:val="24"/>
          <w:lang w:val="sk-SK"/>
        </w:rPr>
        <w:t xml:space="preserve">vypracuje </w:t>
      </w:r>
      <w:r w:rsidRPr="00453C2E" w:rsidR="00F83EAE">
        <w:rPr>
          <w:rFonts w:ascii="Times New Roman" w:hAnsi="Times New Roman"/>
          <w:sz w:val="24"/>
          <w:szCs w:val="24"/>
          <w:lang w:val="sk-SK"/>
        </w:rPr>
        <w:t xml:space="preserve">k 30. júnu </w:t>
      </w:r>
      <w:r w:rsidRPr="00453C2E" w:rsidR="00D037F4">
        <w:rPr>
          <w:rFonts w:ascii="Times New Roman" w:hAnsi="Times New Roman"/>
          <w:sz w:val="24"/>
          <w:szCs w:val="24"/>
          <w:lang w:val="sk-SK"/>
        </w:rPr>
        <w:t xml:space="preserve">a </w:t>
      </w:r>
      <w:r w:rsidRPr="00453C2E" w:rsidR="00F83EAE">
        <w:rPr>
          <w:rFonts w:ascii="Times New Roman" w:hAnsi="Times New Roman"/>
          <w:sz w:val="24"/>
          <w:szCs w:val="24"/>
          <w:lang w:val="sk-SK"/>
        </w:rPr>
        <w:t xml:space="preserve">k 31. decembru“ </w:t>
      </w:r>
      <w:r w:rsidRPr="00453C2E" w:rsidR="00BB57A5">
        <w:rPr>
          <w:rFonts w:ascii="Times New Roman" w:hAnsi="Times New Roman"/>
          <w:sz w:val="24"/>
          <w:szCs w:val="24"/>
          <w:lang w:val="sk-SK"/>
        </w:rPr>
        <w:t>a na konci</w:t>
      </w:r>
      <w:r w:rsidRPr="00453C2E" w:rsidR="003F1FB1">
        <w:rPr>
          <w:rFonts w:ascii="Times New Roman" w:hAnsi="Times New Roman"/>
          <w:sz w:val="24"/>
          <w:szCs w:val="24"/>
          <w:lang w:val="sk-SK"/>
        </w:rPr>
        <w:t xml:space="preserve"> </w:t>
      </w:r>
      <w:r w:rsidRPr="00453C2E" w:rsidR="00BB57A5">
        <w:rPr>
          <w:rFonts w:ascii="Times New Roman" w:hAnsi="Times New Roman"/>
          <w:sz w:val="24"/>
          <w:szCs w:val="24"/>
          <w:lang w:val="sk-SK"/>
        </w:rPr>
        <w:t>sa bodka nahrádza čiarkou a pripájajú sa tieto slová</w:t>
      </w:r>
      <w:r w:rsidRPr="00453C2E" w:rsidR="007434B3">
        <w:rPr>
          <w:rFonts w:ascii="Times New Roman" w:hAnsi="Times New Roman"/>
          <w:sz w:val="24"/>
          <w:szCs w:val="24"/>
          <w:lang w:val="sk-SK"/>
        </w:rPr>
        <w:t>:</w:t>
      </w:r>
      <w:r w:rsidRPr="00453C2E" w:rsidR="00BB57A5">
        <w:rPr>
          <w:rFonts w:ascii="Times New Roman" w:hAnsi="Times New Roman"/>
          <w:sz w:val="24"/>
          <w:szCs w:val="24"/>
          <w:lang w:val="sk-SK"/>
        </w:rPr>
        <w:t xml:space="preserve"> </w:t>
      </w:r>
      <w:r w:rsidRPr="00453C2E" w:rsidR="006F0590">
        <w:rPr>
          <w:rFonts w:ascii="Times New Roman" w:hAnsi="Times New Roman"/>
          <w:sz w:val="24"/>
          <w:szCs w:val="24"/>
          <w:lang w:val="sk-SK"/>
        </w:rPr>
        <w:t>„</w:t>
      </w:r>
      <w:r w:rsidRPr="00453C2E" w:rsidR="00BB57A5">
        <w:rPr>
          <w:rFonts w:ascii="Times New Roman" w:hAnsi="Times New Roman"/>
          <w:sz w:val="24"/>
          <w:szCs w:val="24"/>
          <w:lang w:val="sk-SK"/>
        </w:rPr>
        <w:t xml:space="preserve">ktorý do </w:t>
      </w:r>
      <w:r w:rsidRPr="00453C2E" w:rsidR="00731C9A">
        <w:rPr>
          <w:rFonts w:ascii="Times New Roman" w:hAnsi="Times New Roman"/>
          <w:sz w:val="24"/>
          <w:szCs w:val="24"/>
          <w:lang w:val="sk-SK"/>
        </w:rPr>
        <w:t xml:space="preserve">15 dní odo dňa </w:t>
      </w:r>
      <w:r w:rsidRPr="00453C2E" w:rsidR="00662798">
        <w:rPr>
          <w:rFonts w:ascii="Times New Roman" w:hAnsi="Times New Roman"/>
          <w:sz w:val="24"/>
          <w:szCs w:val="24"/>
          <w:lang w:val="sk-SK"/>
        </w:rPr>
        <w:t>jeho vy</w:t>
      </w:r>
      <w:r w:rsidRPr="00453C2E" w:rsidR="00BB57A5">
        <w:rPr>
          <w:rFonts w:ascii="Times New Roman" w:hAnsi="Times New Roman"/>
          <w:sz w:val="24"/>
          <w:szCs w:val="24"/>
          <w:lang w:val="sk-SK"/>
        </w:rPr>
        <w:t>pra</w:t>
      </w:r>
      <w:r w:rsidRPr="00453C2E" w:rsidR="00662798">
        <w:rPr>
          <w:rFonts w:ascii="Times New Roman" w:hAnsi="Times New Roman"/>
          <w:sz w:val="24"/>
          <w:szCs w:val="24"/>
          <w:lang w:val="sk-SK"/>
        </w:rPr>
        <w:t>c</w:t>
      </w:r>
      <w:r w:rsidRPr="00453C2E" w:rsidR="00BB57A5">
        <w:rPr>
          <w:rFonts w:ascii="Times New Roman" w:hAnsi="Times New Roman"/>
          <w:sz w:val="24"/>
          <w:szCs w:val="24"/>
          <w:lang w:val="sk-SK"/>
        </w:rPr>
        <w:t>ovani</w:t>
      </w:r>
      <w:r w:rsidRPr="00453C2E" w:rsidR="00662798">
        <w:rPr>
          <w:rFonts w:ascii="Times New Roman" w:hAnsi="Times New Roman"/>
          <w:sz w:val="24"/>
          <w:szCs w:val="24"/>
          <w:lang w:val="sk-SK"/>
        </w:rPr>
        <w:t>a</w:t>
      </w:r>
      <w:r w:rsidRPr="00453C2E" w:rsidR="00BB57A5">
        <w:rPr>
          <w:rFonts w:ascii="Times New Roman" w:hAnsi="Times New Roman"/>
          <w:sz w:val="24"/>
          <w:szCs w:val="24"/>
          <w:lang w:val="sk-SK"/>
        </w:rPr>
        <w:t xml:space="preserve"> </w:t>
      </w:r>
      <w:r w:rsidRPr="00453C2E" w:rsidR="00662798">
        <w:rPr>
          <w:rFonts w:ascii="Times New Roman" w:hAnsi="Times New Roman"/>
          <w:sz w:val="24"/>
          <w:szCs w:val="24"/>
          <w:lang w:val="sk-SK"/>
        </w:rPr>
        <w:t>predkladá ministerstvu.</w:t>
      </w:r>
      <w:r w:rsidRPr="00453C2E" w:rsidR="00731C9A">
        <w:rPr>
          <w:rFonts w:ascii="Times New Roman" w:hAnsi="Times New Roman"/>
          <w:sz w:val="24"/>
          <w:szCs w:val="24"/>
          <w:lang w:val="sk-SK"/>
        </w:rPr>
        <w:t>“</w:t>
      </w:r>
      <w:r w:rsidRPr="00453C2E" w:rsidR="00662798">
        <w:rPr>
          <w:rFonts w:ascii="Times New Roman" w:hAnsi="Times New Roman"/>
          <w:sz w:val="24"/>
          <w:szCs w:val="24"/>
          <w:lang w:val="sk-SK"/>
        </w:rPr>
        <w:t>.</w:t>
      </w:r>
    </w:p>
    <w:p w:rsidR="00B34FD7" w:rsidRPr="00453C2E" w:rsidP="006B23CA">
      <w:pPr>
        <w:autoSpaceDE w:val="0"/>
        <w:autoSpaceDN w:val="0"/>
        <w:bidi w:val="0"/>
        <w:adjustRightInd w:val="0"/>
        <w:jc w:val="both"/>
        <w:rPr>
          <w:rFonts w:ascii="Times New Roman" w:hAnsi="Times New Roman"/>
          <w:sz w:val="24"/>
          <w:szCs w:val="24"/>
          <w:lang w:val="sk-SK"/>
        </w:rPr>
      </w:pPr>
    </w:p>
    <w:p w:rsidR="00F43620" w:rsidRPr="00453C2E" w:rsidP="006B23CA">
      <w:pPr>
        <w:numPr>
          <w:numId w:val="1"/>
        </w:numPr>
        <w:bidi w:val="0"/>
        <w:ind w:left="0" w:firstLine="0"/>
        <w:jc w:val="both"/>
        <w:rPr>
          <w:rFonts w:ascii="Times New Roman" w:hAnsi="Times New Roman"/>
          <w:sz w:val="24"/>
          <w:szCs w:val="24"/>
          <w:lang w:val="sk-SK"/>
        </w:rPr>
      </w:pPr>
      <w:bookmarkStart w:id="0" w:name="OLE_LINK1"/>
      <w:r w:rsidRPr="00453C2E">
        <w:rPr>
          <w:rFonts w:ascii="Times New Roman" w:hAnsi="Times New Roman"/>
          <w:sz w:val="24"/>
          <w:szCs w:val="24"/>
          <w:lang w:val="sk-SK"/>
        </w:rPr>
        <w:t>V § 20 ods. 2 písm. a) a b) sa slová „1 000 000 Sk“ nahrádzajú slovami „</w:t>
      </w:r>
      <w:r w:rsidRPr="00453C2E" w:rsidR="00390BB6">
        <w:rPr>
          <w:rFonts w:ascii="Times New Roman" w:hAnsi="Times New Roman"/>
          <w:sz w:val="24"/>
          <w:szCs w:val="24"/>
          <w:lang w:val="sk-SK"/>
        </w:rPr>
        <w:t>33 1</w:t>
      </w:r>
      <w:r w:rsidRPr="00453C2E" w:rsidR="005C2A72">
        <w:rPr>
          <w:rFonts w:ascii="Times New Roman" w:hAnsi="Times New Roman"/>
          <w:sz w:val="24"/>
          <w:szCs w:val="24"/>
          <w:lang w:val="sk-SK"/>
        </w:rPr>
        <w:t>00</w:t>
      </w:r>
      <w:r w:rsidRPr="00453C2E" w:rsidR="00390BB6">
        <w:rPr>
          <w:rFonts w:ascii="Times New Roman" w:hAnsi="Times New Roman"/>
          <w:sz w:val="24"/>
          <w:szCs w:val="24"/>
          <w:lang w:val="sk-SK"/>
        </w:rPr>
        <w:t xml:space="preserve"> </w:t>
      </w:r>
      <w:r w:rsidRPr="00453C2E" w:rsidR="00597983">
        <w:rPr>
          <w:rFonts w:ascii="Times New Roman" w:hAnsi="Times New Roman"/>
          <w:sz w:val="24"/>
          <w:szCs w:val="24"/>
          <w:lang w:val="sk-SK"/>
        </w:rPr>
        <w:t>eur</w:t>
      </w:r>
      <w:r w:rsidRPr="00453C2E">
        <w:rPr>
          <w:rFonts w:ascii="Times New Roman" w:hAnsi="Times New Roman"/>
          <w:sz w:val="24"/>
          <w:szCs w:val="24"/>
          <w:lang w:val="sk-SK"/>
        </w:rPr>
        <w:t>“, v</w:t>
      </w:r>
      <w:r w:rsidRPr="00453C2E" w:rsidR="00355520">
        <w:rPr>
          <w:rFonts w:ascii="Times New Roman" w:hAnsi="Times New Roman"/>
          <w:sz w:val="24"/>
          <w:szCs w:val="24"/>
          <w:lang w:val="sk-SK"/>
        </w:rPr>
        <w:t> </w:t>
      </w:r>
      <w:r w:rsidRPr="00453C2E">
        <w:rPr>
          <w:rFonts w:ascii="Times New Roman" w:hAnsi="Times New Roman"/>
          <w:sz w:val="24"/>
          <w:szCs w:val="24"/>
          <w:lang w:val="sk-SK"/>
        </w:rPr>
        <w:t>písm</w:t>
      </w:r>
      <w:r w:rsidRPr="00453C2E" w:rsidR="00B54484">
        <w:rPr>
          <w:rFonts w:ascii="Times New Roman" w:hAnsi="Times New Roman"/>
          <w:sz w:val="24"/>
          <w:szCs w:val="24"/>
          <w:lang w:val="sk-SK"/>
        </w:rPr>
        <w:t>enách</w:t>
      </w:r>
      <w:r w:rsidRPr="00453C2E">
        <w:rPr>
          <w:rFonts w:ascii="Times New Roman" w:hAnsi="Times New Roman"/>
          <w:sz w:val="24"/>
          <w:szCs w:val="24"/>
          <w:lang w:val="sk-SK"/>
        </w:rPr>
        <w:t xml:space="preserve"> c) a d) sa slová „2 000 000 Sk“ nahrádzajú slovami „</w:t>
      </w:r>
      <w:r w:rsidRPr="00453C2E" w:rsidR="00390BB6">
        <w:rPr>
          <w:rFonts w:ascii="Times New Roman" w:hAnsi="Times New Roman"/>
          <w:sz w:val="24"/>
          <w:szCs w:val="24"/>
          <w:lang w:val="sk-SK"/>
        </w:rPr>
        <w:t xml:space="preserve"> 66 3</w:t>
      </w:r>
      <w:r w:rsidRPr="00453C2E" w:rsidR="005C2A72">
        <w:rPr>
          <w:rFonts w:ascii="Times New Roman" w:hAnsi="Times New Roman"/>
          <w:sz w:val="24"/>
          <w:szCs w:val="24"/>
          <w:lang w:val="sk-SK"/>
        </w:rPr>
        <w:t>00</w:t>
      </w:r>
      <w:r w:rsidRPr="00453C2E" w:rsidR="00390BB6">
        <w:rPr>
          <w:rFonts w:ascii="Times New Roman" w:hAnsi="Times New Roman"/>
          <w:sz w:val="24"/>
          <w:szCs w:val="24"/>
          <w:lang w:val="sk-SK"/>
        </w:rPr>
        <w:t xml:space="preserve"> </w:t>
      </w:r>
      <w:r w:rsidRPr="00453C2E" w:rsidR="00597983">
        <w:rPr>
          <w:rFonts w:ascii="Times New Roman" w:hAnsi="Times New Roman"/>
          <w:sz w:val="24"/>
          <w:szCs w:val="24"/>
          <w:lang w:val="sk-SK"/>
        </w:rPr>
        <w:t>eur</w:t>
      </w:r>
      <w:r w:rsidRPr="00453C2E">
        <w:rPr>
          <w:rFonts w:ascii="Times New Roman" w:hAnsi="Times New Roman"/>
          <w:sz w:val="24"/>
          <w:szCs w:val="24"/>
          <w:lang w:val="sk-SK"/>
        </w:rPr>
        <w:t>“, v</w:t>
      </w:r>
      <w:r w:rsidRPr="00453C2E" w:rsidR="00355520">
        <w:rPr>
          <w:rFonts w:ascii="Times New Roman" w:hAnsi="Times New Roman"/>
          <w:sz w:val="24"/>
          <w:szCs w:val="24"/>
          <w:lang w:val="sk-SK"/>
        </w:rPr>
        <w:t> </w:t>
      </w:r>
      <w:r w:rsidRPr="00453C2E">
        <w:rPr>
          <w:rFonts w:ascii="Times New Roman" w:hAnsi="Times New Roman"/>
          <w:sz w:val="24"/>
          <w:szCs w:val="24"/>
          <w:lang w:val="sk-SK"/>
        </w:rPr>
        <w:t>písm</w:t>
      </w:r>
      <w:r w:rsidRPr="00453C2E" w:rsidR="00B54484">
        <w:rPr>
          <w:rFonts w:ascii="Times New Roman" w:hAnsi="Times New Roman"/>
          <w:sz w:val="24"/>
          <w:szCs w:val="24"/>
          <w:lang w:val="sk-SK"/>
        </w:rPr>
        <w:t>enách</w:t>
      </w:r>
      <w:r w:rsidRPr="00453C2E">
        <w:rPr>
          <w:rFonts w:ascii="Times New Roman" w:hAnsi="Times New Roman"/>
          <w:sz w:val="24"/>
          <w:szCs w:val="24"/>
          <w:lang w:val="sk-SK"/>
        </w:rPr>
        <w:t xml:space="preserve"> e) a f) sa slová „10 000 000 Sk“ nahrádzajú slovami „</w:t>
      </w:r>
      <w:r w:rsidRPr="00453C2E" w:rsidR="00390BB6">
        <w:rPr>
          <w:rFonts w:ascii="Times New Roman" w:hAnsi="Times New Roman"/>
          <w:sz w:val="24"/>
          <w:szCs w:val="24"/>
          <w:lang w:val="sk-SK"/>
        </w:rPr>
        <w:t>331 9</w:t>
      </w:r>
      <w:r w:rsidRPr="00453C2E" w:rsidR="005C2A72">
        <w:rPr>
          <w:rFonts w:ascii="Times New Roman" w:hAnsi="Times New Roman"/>
          <w:sz w:val="24"/>
          <w:szCs w:val="24"/>
          <w:lang w:val="sk-SK"/>
        </w:rPr>
        <w:t>00</w:t>
      </w:r>
      <w:r w:rsidRPr="00453C2E" w:rsidR="00390BB6">
        <w:rPr>
          <w:rFonts w:ascii="Times New Roman" w:hAnsi="Times New Roman"/>
          <w:sz w:val="24"/>
          <w:szCs w:val="24"/>
          <w:lang w:val="sk-SK"/>
        </w:rPr>
        <w:t xml:space="preserve"> </w:t>
      </w:r>
      <w:r w:rsidRPr="00453C2E" w:rsidR="00597983">
        <w:rPr>
          <w:rFonts w:ascii="Times New Roman" w:hAnsi="Times New Roman"/>
          <w:sz w:val="24"/>
          <w:szCs w:val="24"/>
          <w:lang w:val="sk-SK"/>
        </w:rPr>
        <w:t>eur</w:t>
      </w:r>
      <w:r w:rsidRPr="00453C2E">
        <w:rPr>
          <w:rFonts w:ascii="Times New Roman" w:hAnsi="Times New Roman"/>
          <w:sz w:val="24"/>
          <w:szCs w:val="24"/>
          <w:lang w:val="sk-SK"/>
        </w:rPr>
        <w:t>“ a v</w:t>
      </w:r>
      <w:r w:rsidRPr="00453C2E" w:rsidR="00355520">
        <w:rPr>
          <w:rFonts w:ascii="Times New Roman" w:hAnsi="Times New Roman"/>
          <w:sz w:val="24"/>
          <w:szCs w:val="24"/>
          <w:lang w:val="sk-SK"/>
        </w:rPr>
        <w:t> </w:t>
      </w:r>
      <w:r w:rsidRPr="00453C2E">
        <w:rPr>
          <w:rFonts w:ascii="Times New Roman" w:hAnsi="Times New Roman"/>
          <w:sz w:val="24"/>
          <w:szCs w:val="24"/>
          <w:lang w:val="sk-SK"/>
        </w:rPr>
        <w:t>písm</w:t>
      </w:r>
      <w:r w:rsidRPr="00453C2E" w:rsidR="00B54484">
        <w:rPr>
          <w:rFonts w:ascii="Times New Roman" w:hAnsi="Times New Roman"/>
          <w:sz w:val="24"/>
          <w:szCs w:val="24"/>
          <w:lang w:val="sk-SK"/>
        </w:rPr>
        <w:t>ene</w:t>
      </w:r>
      <w:r w:rsidRPr="00453C2E">
        <w:rPr>
          <w:rFonts w:ascii="Times New Roman" w:hAnsi="Times New Roman"/>
          <w:sz w:val="24"/>
          <w:szCs w:val="24"/>
          <w:lang w:val="sk-SK"/>
        </w:rPr>
        <w:t xml:space="preserve"> g) sa slová „50 000 000 Sk“ nahrádzajú slovami „</w:t>
      </w:r>
      <w:r w:rsidRPr="00453C2E" w:rsidR="0046357D">
        <w:rPr>
          <w:rFonts w:ascii="Times New Roman" w:hAnsi="Times New Roman"/>
          <w:sz w:val="24"/>
          <w:szCs w:val="24"/>
          <w:lang w:val="sk-SK"/>
        </w:rPr>
        <w:t>1 659 6</w:t>
      </w:r>
      <w:r w:rsidRPr="00453C2E" w:rsidR="005C2A72">
        <w:rPr>
          <w:rFonts w:ascii="Times New Roman" w:hAnsi="Times New Roman"/>
          <w:sz w:val="24"/>
          <w:szCs w:val="24"/>
          <w:lang w:val="sk-SK"/>
        </w:rPr>
        <w:t>00</w:t>
      </w:r>
      <w:r w:rsidRPr="00453C2E" w:rsidR="0046357D">
        <w:rPr>
          <w:rFonts w:ascii="Times New Roman" w:hAnsi="Times New Roman"/>
          <w:sz w:val="24"/>
          <w:szCs w:val="24"/>
          <w:lang w:val="sk-SK"/>
        </w:rPr>
        <w:t xml:space="preserve"> </w:t>
      </w:r>
      <w:r w:rsidRPr="00453C2E" w:rsidR="00597983">
        <w:rPr>
          <w:rFonts w:ascii="Times New Roman" w:hAnsi="Times New Roman"/>
          <w:sz w:val="24"/>
          <w:szCs w:val="24"/>
          <w:lang w:val="sk-SK"/>
        </w:rPr>
        <w:t>eur</w:t>
      </w:r>
      <w:r w:rsidRPr="00453C2E">
        <w:rPr>
          <w:rFonts w:ascii="Times New Roman" w:hAnsi="Times New Roman"/>
          <w:sz w:val="24"/>
          <w:szCs w:val="24"/>
          <w:lang w:val="sk-SK"/>
        </w:rPr>
        <w:t>“.</w:t>
      </w:r>
    </w:p>
    <w:p w:rsidR="00B34FD7" w:rsidRPr="00453C2E" w:rsidP="006B23CA">
      <w:pPr>
        <w:bidi w:val="0"/>
        <w:jc w:val="both"/>
        <w:rPr>
          <w:rFonts w:ascii="Times New Roman" w:hAnsi="Times New Roman"/>
          <w:sz w:val="24"/>
          <w:szCs w:val="24"/>
          <w:lang w:val="sk-SK"/>
        </w:rPr>
      </w:pPr>
      <w:bookmarkEnd w:id="0"/>
    </w:p>
    <w:p w:rsidR="00F05A7E"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 xml:space="preserve">V § 20 ods. 6 písm. l) sa </w:t>
      </w:r>
      <w:r w:rsidRPr="00453C2E" w:rsidR="00D045EA">
        <w:rPr>
          <w:rFonts w:ascii="Times New Roman" w:hAnsi="Times New Roman"/>
          <w:sz w:val="24"/>
          <w:szCs w:val="24"/>
          <w:lang w:val="sk-SK"/>
        </w:rPr>
        <w:t>na konci pripájajú tieto</w:t>
      </w:r>
      <w:r w:rsidRPr="00453C2E" w:rsidR="006F0590">
        <w:rPr>
          <w:rFonts w:ascii="Times New Roman" w:hAnsi="Times New Roman"/>
          <w:sz w:val="24"/>
          <w:szCs w:val="24"/>
          <w:lang w:val="sk-SK"/>
        </w:rPr>
        <w:t xml:space="preserve"> </w:t>
      </w:r>
      <w:r w:rsidRPr="00453C2E">
        <w:rPr>
          <w:rFonts w:ascii="Times New Roman" w:hAnsi="Times New Roman"/>
          <w:sz w:val="24"/>
          <w:szCs w:val="24"/>
          <w:lang w:val="sk-SK"/>
        </w:rPr>
        <w:t>slová</w:t>
      </w:r>
      <w:r w:rsidRPr="00453C2E" w:rsidR="00421962">
        <w:rPr>
          <w:rFonts w:ascii="Times New Roman" w:hAnsi="Times New Roman"/>
          <w:sz w:val="24"/>
          <w:szCs w:val="24"/>
          <w:lang w:val="sk-SK"/>
        </w:rPr>
        <w:t>:</w:t>
      </w:r>
      <w:r w:rsidRPr="00453C2E">
        <w:rPr>
          <w:rFonts w:ascii="Times New Roman" w:hAnsi="Times New Roman"/>
          <w:sz w:val="24"/>
          <w:szCs w:val="24"/>
          <w:lang w:val="sk-SK"/>
        </w:rPr>
        <w:t xml:space="preserve"> „a </w:t>
      </w:r>
      <w:r w:rsidRPr="00453C2E" w:rsidR="00A62A34">
        <w:rPr>
          <w:rFonts w:ascii="Times New Roman" w:hAnsi="Times New Roman"/>
          <w:sz w:val="24"/>
          <w:szCs w:val="24"/>
          <w:lang w:val="sk-SK"/>
        </w:rPr>
        <w:t xml:space="preserve">nedoplatky </w:t>
      </w:r>
      <w:r w:rsidRPr="00453C2E">
        <w:rPr>
          <w:rFonts w:ascii="Times New Roman" w:hAnsi="Times New Roman"/>
          <w:sz w:val="24"/>
          <w:szCs w:val="24"/>
          <w:lang w:val="sk-SK"/>
        </w:rPr>
        <w:t>odvodov do štátneho rozpočtu podľa tohto zákona“.</w:t>
      </w:r>
    </w:p>
    <w:p w:rsidR="00CA6B26" w:rsidRPr="00453C2E" w:rsidP="006B23CA">
      <w:pPr>
        <w:bidi w:val="0"/>
        <w:jc w:val="both"/>
        <w:rPr>
          <w:rFonts w:ascii="Times New Roman" w:hAnsi="Times New Roman"/>
          <w:sz w:val="24"/>
          <w:szCs w:val="24"/>
          <w:lang w:val="sk-SK"/>
        </w:rPr>
      </w:pPr>
    </w:p>
    <w:p w:rsidR="006C01B9"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20 ods. 6 písm. m) sa slová „b) až e)</w:t>
      </w:r>
      <w:r w:rsidRPr="00453C2E" w:rsidR="00B070C6">
        <w:rPr>
          <w:rFonts w:ascii="Times New Roman" w:hAnsi="Times New Roman"/>
          <w:sz w:val="24"/>
          <w:szCs w:val="24"/>
          <w:lang w:val="sk-SK"/>
        </w:rPr>
        <w:t>, h</w:t>
      </w:r>
      <w:r w:rsidR="00BB0EA3">
        <w:rPr>
          <w:rFonts w:ascii="Times New Roman" w:hAnsi="Times New Roman"/>
          <w:sz w:val="24"/>
          <w:szCs w:val="24"/>
          <w:lang w:val="sk-SK"/>
        </w:rPr>
        <w:t>)</w:t>
      </w:r>
      <w:r w:rsidR="00E15F05">
        <w:rPr>
          <w:rFonts w:ascii="Times New Roman" w:hAnsi="Times New Roman"/>
          <w:sz w:val="24"/>
          <w:szCs w:val="24"/>
          <w:lang w:val="sk-SK"/>
        </w:rPr>
        <w:t xml:space="preserve"> alebo</w:t>
      </w:r>
      <w:r w:rsidRPr="00453C2E">
        <w:rPr>
          <w:rFonts w:ascii="Times New Roman" w:hAnsi="Times New Roman"/>
          <w:sz w:val="24"/>
          <w:szCs w:val="24"/>
          <w:lang w:val="sk-SK"/>
        </w:rPr>
        <w:t>“ nahrádzajú slovami „b), d), e)</w:t>
      </w:r>
      <w:r w:rsidR="00E15F05">
        <w:rPr>
          <w:rFonts w:ascii="Times New Roman" w:hAnsi="Times New Roman"/>
          <w:sz w:val="24"/>
          <w:szCs w:val="24"/>
          <w:lang w:val="sk-SK"/>
        </w:rPr>
        <w:t xml:space="preserve"> a</w:t>
      </w:r>
      <w:r w:rsidRPr="00453C2E">
        <w:rPr>
          <w:rFonts w:ascii="Times New Roman" w:hAnsi="Times New Roman"/>
          <w:sz w:val="24"/>
          <w:szCs w:val="24"/>
          <w:lang w:val="sk-SK"/>
        </w:rPr>
        <w:t>“.</w:t>
      </w:r>
    </w:p>
    <w:p w:rsidR="006C01B9" w:rsidRPr="00453C2E" w:rsidP="006C01B9">
      <w:pPr>
        <w:bidi w:val="0"/>
        <w:jc w:val="both"/>
        <w:rPr>
          <w:rFonts w:ascii="Times New Roman" w:hAnsi="Times New Roman"/>
          <w:sz w:val="24"/>
          <w:szCs w:val="24"/>
          <w:lang w:val="sk-SK"/>
        </w:rPr>
      </w:pPr>
    </w:p>
    <w:p w:rsidR="00E672C2" w:rsidRPr="00453C2E" w:rsidP="00F84B59">
      <w:pPr>
        <w:numPr>
          <w:numId w:val="1"/>
        </w:numPr>
        <w:bidi w:val="0"/>
        <w:ind w:left="0" w:firstLine="0"/>
        <w:jc w:val="both"/>
        <w:rPr>
          <w:rFonts w:ascii="Times New Roman" w:hAnsi="Times New Roman"/>
          <w:sz w:val="24"/>
          <w:szCs w:val="24"/>
          <w:lang w:val="sk-SK"/>
        </w:rPr>
      </w:pPr>
      <w:r w:rsidRPr="00453C2E" w:rsidR="00F84B59">
        <w:rPr>
          <w:rFonts w:ascii="Times New Roman" w:hAnsi="Times New Roman"/>
          <w:sz w:val="24"/>
          <w:szCs w:val="24"/>
          <w:lang w:val="sk-SK"/>
        </w:rPr>
        <w:t xml:space="preserve">§ 21 </w:t>
      </w:r>
      <w:r w:rsidRPr="00453C2E">
        <w:rPr>
          <w:rFonts w:ascii="Times New Roman" w:hAnsi="Times New Roman"/>
          <w:sz w:val="24"/>
          <w:szCs w:val="24"/>
          <w:lang w:val="sk-SK"/>
        </w:rPr>
        <w:t xml:space="preserve">sa dopĺňa </w:t>
      </w:r>
      <w:r w:rsidRPr="00453C2E" w:rsidR="00F84B59">
        <w:rPr>
          <w:rFonts w:ascii="Times New Roman" w:hAnsi="Times New Roman"/>
          <w:sz w:val="24"/>
          <w:szCs w:val="24"/>
          <w:lang w:val="sk-SK"/>
        </w:rPr>
        <w:t>ods</w:t>
      </w:r>
      <w:r w:rsidRPr="00453C2E">
        <w:rPr>
          <w:rFonts w:ascii="Times New Roman" w:hAnsi="Times New Roman"/>
          <w:sz w:val="24"/>
          <w:szCs w:val="24"/>
          <w:lang w:val="sk-SK"/>
        </w:rPr>
        <w:t>ekom 15, ktorý znie:</w:t>
      </w:r>
    </w:p>
    <w:p w:rsidR="00F84B59" w:rsidRPr="00453C2E" w:rsidP="00E672C2">
      <w:pPr>
        <w:bidi w:val="0"/>
        <w:jc w:val="both"/>
        <w:rPr>
          <w:rFonts w:ascii="Times New Roman" w:hAnsi="Times New Roman"/>
          <w:sz w:val="24"/>
          <w:szCs w:val="24"/>
          <w:lang w:val="sk-SK"/>
        </w:rPr>
      </w:pPr>
      <w:r w:rsidRPr="00453C2E" w:rsidR="00E672C2">
        <w:rPr>
          <w:rFonts w:ascii="Times New Roman" w:hAnsi="Times New Roman"/>
          <w:sz w:val="24"/>
          <w:szCs w:val="24"/>
          <w:lang w:val="sk-SK" w:eastAsia="sk-SK"/>
        </w:rPr>
        <w:t xml:space="preserve">„(15) </w:t>
      </w:r>
      <w:r w:rsidR="00FD5A3D">
        <w:rPr>
          <w:rFonts w:ascii="Times New Roman" w:hAnsi="Times New Roman"/>
          <w:sz w:val="24"/>
          <w:szCs w:val="24"/>
          <w:lang w:val="sk-SK" w:eastAsia="sk-SK"/>
        </w:rPr>
        <w:t>Platnosť v</w:t>
      </w:r>
      <w:r w:rsidRPr="00453C2E" w:rsidR="00A62A34">
        <w:rPr>
          <w:rFonts w:ascii="Times New Roman" w:hAnsi="Times New Roman"/>
          <w:sz w:val="24"/>
          <w:szCs w:val="24"/>
          <w:lang w:val="sk-SK" w:eastAsia="sk-SK"/>
        </w:rPr>
        <w:t>yjadreni</w:t>
      </w:r>
      <w:r w:rsidR="0075576D">
        <w:rPr>
          <w:rFonts w:ascii="Times New Roman" w:hAnsi="Times New Roman"/>
          <w:sz w:val="24"/>
          <w:szCs w:val="24"/>
          <w:lang w:val="sk-SK" w:eastAsia="sk-SK"/>
        </w:rPr>
        <w:t>a</w:t>
      </w:r>
      <w:r w:rsidRPr="00453C2E" w:rsidR="00A62A34">
        <w:rPr>
          <w:rFonts w:ascii="Times New Roman" w:hAnsi="Times New Roman"/>
          <w:sz w:val="24"/>
          <w:szCs w:val="24"/>
          <w:lang w:val="sk-SK" w:eastAsia="sk-SK"/>
        </w:rPr>
        <w:t xml:space="preserve"> obce podľa odseku 5 písm.</w:t>
      </w:r>
      <w:r w:rsidRPr="00453C2E" w:rsidR="00B54484">
        <w:rPr>
          <w:rFonts w:ascii="Times New Roman" w:hAnsi="Times New Roman"/>
          <w:sz w:val="24"/>
          <w:szCs w:val="24"/>
          <w:lang w:val="sk-SK" w:eastAsia="sk-SK"/>
        </w:rPr>
        <w:t xml:space="preserve"> i) a odseku 7</w:t>
      </w:r>
      <w:r w:rsidRPr="00453C2E" w:rsidR="00A62A34">
        <w:rPr>
          <w:rFonts w:ascii="Times New Roman" w:hAnsi="Times New Roman"/>
          <w:sz w:val="24"/>
          <w:szCs w:val="24"/>
          <w:lang w:val="sk-SK" w:eastAsia="sk-SK"/>
        </w:rPr>
        <w:t xml:space="preserve"> písm. c) </w:t>
      </w:r>
      <w:r w:rsidR="00FD5A3D">
        <w:rPr>
          <w:rFonts w:ascii="Times New Roman" w:hAnsi="Times New Roman"/>
          <w:sz w:val="24"/>
          <w:szCs w:val="24"/>
          <w:lang w:val="sk-SK" w:eastAsia="sk-SK"/>
        </w:rPr>
        <w:t xml:space="preserve">je </w:t>
      </w:r>
      <w:r w:rsidRPr="00453C2E" w:rsidR="00A62A34">
        <w:rPr>
          <w:rFonts w:ascii="Times New Roman" w:hAnsi="Times New Roman"/>
          <w:sz w:val="24"/>
          <w:szCs w:val="24"/>
          <w:lang w:val="sk-SK" w:eastAsia="sk-SK"/>
        </w:rPr>
        <w:t xml:space="preserve">jeden kalendárny rok. Prevádzkovateľ hazardnej hry je počas platnosti individuálnej licencie povinný </w:t>
      </w:r>
      <w:r w:rsidRPr="00453C2E" w:rsidR="004F764F">
        <w:rPr>
          <w:rFonts w:ascii="Times New Roman" w:hAnsi="Times New Roman"/>
          <w:sz w:val="24"/>
          <w:szCs w:val="24"/>
          <w:lang w:val="sk-SK" w:eastAsia="sk-SK"/>
        </w:rPr>
        <w:t xml:space="preserve">bezodkladne </w:t>
      </w:r>
      <w:r w:rsidRPr="00453C2E" w:rsidR="00A62A34">
        <w:rPr>
          <w:rFonts w:ascii="Times New Roman" w:hAnsi="Times New Roman"/>
          <w:sz w:val="24"/>
          <w:szCs w:val="24"/>
          <w:lang w:val="sk-SK" w:eastAsia="sk-SK"/>
        </w:rPr>
        <w:t>predložiť ministerstvu na každý kalendárny rok platnosti individuálnej licencie nové vyjadrenie obce podľa prvej vety.</w:t>
      </w:r>
      <w:r w:rsidRPr="00453C2E">
        <w:rPr>
          <w:rFonts w:ascii="Times New Roman" w:hAnsi="Times New Roman"/>
          <w:sz w:val="24"/>
          <w:szCs w:val="24"/>
          <w:lang w:val="sk-SK"/>
        </w:rPr>
        <w:t xml:space="preserve">“.  </w:t>
      </w:r>
    </w:p>
    <w:p w:rsidR="00F84B59" w:rsidRPr="00453C2E" w:rsidP="00F84B59">
      <w:pPr>
        <w:bidi w:val="0"/>
        <w:jc w:val="both"/>
        <w:rPr>
          <w:rFonts w:ascii="Times New Roman" w:hAnsi="Times New Roman"/>
          <w:sz w:val="24"/>
          <w:szCs w:val="24"/>
          <w:lang w:val="sk-SK"/>
        </w:rPr>
      </w:pPr>
    </w:p>
    <w:p w:rsidR="000E669E"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 xml:space="preserve">V § 25 ods. 5 </w:t>
      </w:r>
      <w:r w:rsidRPr="00453C2E" w:rsidR="00546A76">
        <w:rPr>
          <w:rFonts w:ascii="Times New Roman" w:hAnsi="Times New Roman"/>
          <w:sz w:val="24"/>
          <w:szCs w:val="24"/>
          <w:lang w:val="sk-SK"/>
        </w:rPr>
        <w:t xml:space="preserve">sa </w:t>
      </w:r>
      <w:r w:rsidRPr="00453C2E">
        <w:rPr>
          <w:rFonts w:ascii="Times New Roman" w:hAnsi="Times New Roman"/>
          <w:sz w:val="24"/>
          <w:szCs w:val="24"/>
          <w:lang w:val="sk-SK"/>
        </w:rPr>
        <w:t>za slovami „udelenou podľa tohto zákona“ čiarka</w:t>
      </w:r>
      <w:r w:rsidRPr="00453C2E" w:rsidR="00D045EA">
        <w:rPr>
          <w:rFonts w:ascii="Times New Roman" w:hAnsi="Times New Roman"/>
          <w:sz w:val="24"/>
          <w:szCs w:val="24"/>
          <w:lang w:val="sk-SK"/>
        </w:rPr>
        <w:t xml:space="preserve"> nahrádza</w:t>
      </w:r>
      <w:r w:rsidRPr="00453C2E">
        <w:rPr>
          <w:rFonts w:ascii="Times New Roman" w:hAnsi="Times New Roman"/>
          <w:sz w:val="24"/>
          <w:szCs w:val="24"/>
          <w:lang w:val="sk-SK"/>
        </w:rPr>
        <w:t xml:space="preserve"> bodkou a vypúšťa</w:t>
      </w:r>
      <w:r w:rsidRPr="00453C2E" w:rsidR="00D045EA">
        <w:rPr>
          <w:rFonts w:ascii="Times New Roman" w:hAnsi="Times New Roman"/>
          <w:sz w:val="24"/>
          <w:szCs w:val="24"/>
          <w:lang w:val="sk-SK"/>
        </w:rPr>
        <w:t>jú</w:t>
      </w:r>
      <w:r w:rsidRPr="00453C2E">
        <w:rPr>
          <w:rFonts w:ascii="Times New Roman" w:hAnsi="Times New Roman"/>
          <w:sz w:val="24"/>
          <w:szCs w:val="24"/>
          <w:lang w:val="sk-SK"/>
        </w:rPr>
        <w:t xml:space="preserve"> sa </w:t>
      </w:r>
      <w:r w:rsidRPr="00453C2E" w:rsidR="00D045EA">
        <w:rPr>
          <w:rFonts w:ascii="Times New Roman" w:hAnsi="Times New Roman"/>
          <w:sz w:val="24"/>
          <w:szCs w:val="24"/>
          <w:lang w:val="sk-SK"/>
        </w:rPr>
        <w:t xml:space="preserve">slová </w:t>
      </w:r>
      <w:r w:rsidRPr="00453C2E">
        <w:rPr>
          <w:rFonts w:ascii="Times New Roman" w:hAnsi="Times New Roman"/>
          <w:sz w:val="24"/>
          <w:szCs w:val="24"/>
          <w:lang w:val="sk-SK"/>
        </w:rPr>
        <w:t>„ak nie je zrejmé zo súvislosti, v ktorej sa označenie „kasíno“ používa, že fyzická osoba alebo právnická osoba, ktorá označenie „kasíno“ uvedeným spôsobom používa, nie je prevádzkovateľom žiadnej hazardnej hry podľa tohto zákona“</w:t>
      </w:r>
      <w:r w:rsidRPr="00453C2E" w:rsidR="002D29D1">
        <w:rPr>
          <w:rFonts w:ascii="Times New Roman" w:hAnsi="Times New Roman"/>
          <w:sz w:val="24"/>
          <w:szCs w:val="24"/>
          <w:lang w:val="sk-SK"/>
        </w:rPr>
        <w:t>.</w:t>
      </w:r>
    </w:p>
    <w:p w:rsidR="00B34FD7" w:rsidRPr="00453C2E" w:rsidP="006B23CA">
      <w:pPr>
        <w:bidi w:val="0"/>
        <w:jc w:val="both"/>
        <w:rPr>
          <w:rFonts w:ascii="Times New Roman" w:hAnsi="Times New Roman"/>
          <w:sz w:val="24"/>
          <w:szCs w:val="24"/>
          <w:lang w:val="sk-SK"/>
        </w:rPr>
      </w:pPr>
    </w:p>
    <w:p w:rsidR="00077FB1" w:rsidRPr="00453C2E" w:rsidP="00077FB1">
      <w:pPr>
        <w:numPr>
          <w:numId w:val="1"/>
        </w:numPr>
        <w:bidi w:val="0"/>
        <w:ind w:left="0" w:firstLine="0"/>
        <w:jc w:val="both"/>
        <w:rPr>
          <w:rFonts w:ascii="Times New Roman" w:hAnsi="Times New Roman"/>
          <w:sz w:val="24"/>
          <w:szCs w:val="24"/>
          <w:lang w:val="sk-SK"/>
        </w:rPr>
      </w:pPr>
      <w:r w:rsidRPr="00453C2E" w:rsidR="00D67B04">
        <w:rPr>
          <w:rFonts w:ascii="Times New Roman" w:hAnsi="Times New Roman"/>
          <w:sz w:val="24"/>
          <w:szCs w:val="24"/>
          <w:lang w:val="sk-SK"/>
        </w:rPr>
        <w:t xml:space="preserve">V </w:t>
      </w:r>
      <w:r w:rsidRPr="00453C2E">
        <w:rPr>
          <w:rFonts w:ascii="Times New Roman" w:hAnsi="Times New Roman"/>
          <w:sz w:val="24"/>
          <w:szCs w:val="24"/>
          <w:lang w:val="sk-SK"/>
        </w:rPr>
        <w:t>§ 35 ods</w:t>
      </w:r>
      <w:r w:rsidRPr="00453C2E" w:rsidR="00D67B04">
        <w:rPr>
          <w:rFonts w:ascii="Times New Roman" w:hAnsi="Times New Roman"/>
          <w:sz w:val="24"/>
          <w:szCs w:val="24"/>
          <w:lang w:val="sk-SK"/>
        </w:rPr>
        <w:t>.</w:t>
      </w:r>
      <w:r w:rsidRPr="00453C2E">
        <w:rPr>
          <w:rFonts w:ascii="Times New Roman" w:hAnsi="Times New Roman"/>
          <w:sz w:val="24"/>
          <w:szCs w:val="24"/>
          <w:lang w:val="sk-SK"/>
        </w:rPr>
        <w:t xml:space="preserve"> 6 </w:t>
      </w:r>
      <w:r w:rsidRPr="00453C2E" w:rsidR="00546A76">
        <w:rPr>
          <w:rFonts w:ascii="Times New Roman" w:hAnsi="Times New Roman"/>
          <w:sz w:val="24"/>
          <w:szCs w:val="24"/>
          <w:lang w:val="sk-SK"/>
        </w:rPr>
        <w:t>poslednej</w:t>
      </w:r>
      <w:r w:rsidRPr="00453C2E" w:rsidR="00656BE0">
        <w:rPr>
          <w:rFonts w:ascii="Times New Roman" w:hAnsi="Times New Roman"/>
          <w:sz w:val="24"/>
          <w:szCs w:val="24"/>
          <w:lang w:val="sk-SK"/>
        </w:rPr>
        <w:t xml:space="preserve"> vete </w:t>
      </w:r>
      <w:r w:rsidRPr="00453C2E">
        <w:rPr>
          <w:rFonts w:ascii="Times New Roman" w:hAnsi="Times New Roman"/>
          <w:sz w:val="24"/>
          <w:szCs w:val="24"/>
          <w:lang w:val="sk-SK"/>
        </w:rPr>
        <w:t xml:space="preserve">sa </w:t>
      </w:r>
      <w:r w:rsidRPr="00453C2E" w:rsidR="006932A9">
        <w:rPr>
          <w:rFonts w:ascii="Times New Roman" w:hAnsi="Times New Roman"/>
          <w:sz w:val="24"/>
          <w:szCs w:val="24"/>
          <w:lang w:val="sk-SK"/>
        </w:rPr>
        <w:t>slov</w:t>
      </w:r>
      <w:r w:rsidRPr="00453C2E" w:rsidR="00FF3BF4">
        <w:rPr>
          <w:rFonts w:ascii="Times New Roman" w:hAnsi="Times New Roman"/>
          <w:sz w:val="24"/>
          <w:szCs w:val="24"/>
          <w:lang w:val="sk-SK"/>
        </w:rPr>
        <w:t>á</w:t>
      </w:r>
      <w:r w:rsidRPr="00453C2E" w:rsidR="006932A9">
        <w:rPr>
          <w:rFonts w:ascii="Times New Roman" w:hAnsi="Times New Roman"/>
          <w:sz w:val="24"/>
          <w:szCs w:val="24"/>
          <w:lang w:val="sk-SK"/>
        </w:rPr>
        <w:t xml:space="preserve"> „</w:t>
      </w:r>
      <w:r w:rsidRPr="00453C2E" w:rsidR="00FF3BF4">
        <w:rPr>
          <w:rFonts w:ascii="Times New Roman" w:hAnsi="Times New Roman"/>
          <w:sz w:val="24"/>
          <w:szCs w:val="24"/>
          <w:lang w:val="sk-SK"/>
        </w:rPr>
        <w:t>vykonávať</w:t>
      </w:r>
      <w:r w:rsidRPr="00453C2E" w:rsidR="00370F8C">
        <w:rPr>
          <w:rFonts w:ascii="Times New Roman" w:hAnsi="Times New Roman"/>
          <w:sz w:val="24"/>
          <w:szCs w:val="24"/>
          <w:lang w:val="sk-SK"/>
        </w:rPr>
        <w:t xml:space="preserve"> v herni </w:t>
      </w:r>
      <w:r w:rsidRPr="00453C2E" w:rsidR="00FF3BF4">
        <w:rPr>
          <w:rFonts w:ascii="Times New Roman" w:hAnsi="Times New Roman"/>
          <w:sz w:val="24"/>
          <w:szCs w:val="24"/>
          <w:lang w:val="sk-SK"/>
        </w:rPr>
        <w:t>stály dozor</w:t>
      </w:r>
      <w:r w:rsidRPr="00453C2E" w:rsidR="006932A9">
        <w:rPr>
          <w:rFonts w:ascii="Times New Roman" w:hAnsi="Times New Roman"/>
          <w:sz w:val="24"/>
          <w:szCs w:val="24"/>
          <w:lang w:val="sk-SK"/>
        </w:rPr>
        <w:t xml:space="preserve">“ </w:t>
      </w:r>
      <w:r w:rsidRPr="00453C2E" w:rsidR="00FF3BF4">
        <w:rPr>
          <w:rFonts w:ascii="Times New Roman" w:hAnsi="Times New Roman"/>
          <w:sz w:val="24"/>
          <w:szCs w:val="24"/>
          <w:lang w:val="sk-SK"/>
        </w:rPr>
        <w:t xml:space="preserve">nahrádzajú slovami </w:t>
      </w:r>
      <w:r w:rsidRPr="00453C2E" w:rsidR="006932A9">
        <w:rPr>
          <w:rFonts w:ascii="Times New Roman" w:hAnsi="Times New Roman"/>
          <w:sz w:val="24"/>
          <w:szCs w:val="24"/>
          <w:lang w:val="sk-SK"/>
        </w:rPr>
        <w:t>„</w:t>
      </w:r>
      <w:r w:rsidRPr="00453C2E" w:rsidR="00FF3BF4">
        <w:rPr>
          <w:rFonts w:ascii="Times New Roman" w:hAnsi="Times New Roman"/>
          <w:sz w:val="24"/>
          <w:szCs w:val="24"/>
          <w:lang w:val="sk-SK"/>
        </w:rPr>
        <w:t xml:space="preserve">zabezpečiť </w:t>
      </w:r>
      <w:r w:rsidRPr="00453C2E" w:rsidR="00370F8C">
        <w:rPr>
          <w:rFonts w:ascii="Times New Roman" w:hAnsi="Times New Roman"/>
          <w:sz w:val="24"/>
          <w:szCs w:val="24"/>
          <w:lang w:val="sk-SK"/>
        </w:rPr>
        <w:t xml:space="preserve">v herni </w:t>
      </w:r>
      <w:r w:rsidRPr="00453C2E" w:rsidR="00FF3BF4">
        <w:rPr>
          <w:rFonts w:ascii="Times New Roman" w:hAnsi="Times New Roman"/>
          <w:sz w:val="24"/>
          <w:szCs w:val="24"/>
          <w:lang w:val="sk-SK"/>
        </w:rPr>
        <w:t xml:space="preserve">stály dozor, </w:t>
      </w:r>
      <w:r w:rsidRPr="00453C2E" w:rsidR="006932A9">
        <w:rPr>
          <w:rFonts w:ascii="Times New Roman" w:hAnsi="Times New Roman"/>
          <w:sz w:val="24"/>
          <w:szCs w:val="24"/>
          <w:lang w:val="sk-SK"/>
        </w:rPr>
        <w:t xml:space="preserve">ktorý na základe pracovného pomeru s prevádzkovateľom hazardnej hry vykonáva fyzická osoba </w:t>
      </w:r>
      <w:r w:rsidRPr="00453C2E">
        <w:rPr>
          <w:rFonts w:ascii="Times New Roman" w:hAnsi="Times New Roman"/>
          <w:sz w:val="24"/>
          <w:szCs w:val="24"/>
          <w:lang w:val="sk-SK"/>
        </w:rPr>
        <w:t>trvale prítomn</w:t>
      </w:r>
      <w:r w:rsidRPr="00453C2E" w:rsidR="006932A9">
        <w:rPr>
          <w:rFonts w:ascii="Times New Roman" w:hAnsi="Times New Roman"/>
          <w:sz w:val="24"/>
          <w:szCs w:val="24"/>
          <w:lang w:val="sk-SK"/>
        </w:rPr>
        <w:t>á v herni</w:t>
      </w:r>
      <w:r w:rsidRPr="004F764F" w:rsidR="004F764F">
        <w:rPr>
          <w:rFonts w:ascii="Times New Roman" w:eastAsia="MS Mincho" w:hAnsi="Times New Roman"/>
          <w:color w:val="000000"/>
          <w:sz w:val="24"/>
          <w:szCs w:val="24"/>
          <w:lang w:val="sk-SK" w:eastAsia="sk-SK"/>
        </w:rPr>
        <w:t xml:space="preserve"> </w:t>
      </w:r>
      <w:r w:rsidRPr="004F764F" w:rsidR="004F764F">
        <w:rPr>
          <w:rFonts w:ascii="Times New Roman" w:hAnsi="Times New Roman"/>
          <w:sz w:val="24"/>
          <w:szCs w:val="24"/>
          <w:lang w:val="sk-SK"/>
        </w:rPr>
        <w:t>počas prevádzkových hodín herne</w:t>
      </w:r>
      <w:r w:rsidRPr="00453C2E" w:rsidR="006932A9">
        <w:rPr>
          <w:rFonts w:ascii="Times New Roman" w:hAnsi="Times New Roman"/>
          <w:sz w:val="24"/>
          <w:szCs w:val="24"/>
          <w:lang w:val="sk-SK"/>
        </w:rPr>
        <w:t>“.</w:t>
      </w:r>
      <w:r w:rsidRPr="00453C2E">
        <w:rPr>
          <w:rFonts w:ascii="Times New Roman" w:hAnsi="Times New Roman"/>
          <w:sz w:val="24"/>
          <w:szCs w:val="24"/>
          <w:lang w:val="sk-SK"/>
        </w:rPr>
        <w:t xml:space="preserve"> </w:t>
      </w:r>
    </w:p>
    <w:p w:rsidR="006932A9" w:rsidRPr="00453C2E" w:rsidP="006932A9">
      <w:pPr>
        <w:bidi w:val="0"/>
        <w:jc w:val="both"/>
        <w:rPr>
          <w:rFonts w:ascii="Times New Roman" w:hAnsi="Times New Roman"/>
          <w:sz w:val="24"/>
          <w:szCs w:val="24"/>
          <w:lang w:val="sk-SK"/>
        </w:rPr>
      </w:pPr>
    </w:p>
    <w:p w:rsidR="00863390" w:rsidRPr="00453C2E" w:rsidP="006B23CA">
      <w:pPr>
        <w:numPr>
          <w:numId w:val="1"/>
        </w:numPr>
        <w:bidi w:val="0"/>
        <w:ind w:left="0" w:firstLine="0"/>
        <w:jc w:val="both"/>
        <w:rPr>
          <w:rFonts w:ascii="Times New Roman" w:hAnsi="Times New Roman"/>
          <w:sz w:val="24"/>
          <w:szCs w:val="24"/>
          <w:lang w:val="sk-SK"/>
        </w:rPr>
      </w:pPr>
      <w:r w:rsidRPr="00453C2E" w:rsidR="00441997">
        <w:rPr>
          <w:rFonts w:ascii="Times New Roman" w:hAnsi="Times New Roman"/>
          <w:sz w:val="24"/>
          <w:szCs w:val="24"/>
          <w:lang w:val="sk-SK"/>
        </w:rPr>
        <w:t xml:space="preserve">V </w:t>
      </w:r>
      <w:r w:rsidRPr="00453C2E">
        <w:rPr>
          <w:rFonts w:ascii="Times New Roman" w:hAnsi="Times New Roman"/>
          <w:sz w:val="24"/>
          <w:szCs w:val="24"/>
          <w:lang w:val="sk-SK"/>
        </w:rPr>
        <w:t>§ 35 odsek</w:t>
      </w:r>
      <w:r w:rsidRPr="00453C2E" w:rsidR="00421962">
        <w:rPr>
          <w:rFonts w:ascii="Times New Roman" w:hAnsi="Times New Roman"/>
          <w:sz w:val="24"/>
          <w:szCs w:val="24"/>
          <w:lang w:val="sk-SK"/>
        </w:rPr>
        <w:t>y</w:t>
      </w:r>
      <w:r w:rsidRPr="00453C2E">
        <w:rPr>
          <w:rFonts w:ascii="Times New Roman" w:hAnsi="Times New Roman"/>
          <w:sz w:val="24"/>
          <w:szCs w:val="24"/>
          <w:lang w:val="sk-SK"/>
        </w:rPr>
        <w:t xml:space="preserve"> 22</w:t>
      </w:r>
      <w:r w:rsidRPr="00453C2E" w:rsidR="00421962">
        <w:rPr>
          <w:rFonts w:ascii="Times New Roman" w:hAnsi="Times New Roman"/>
          <w:sz w:val="24"/>
          <w:szCs w:val="24"/>
          <w:lang w:val="sk-SK"/>
        </w:rPr>
        <w:t xml:space="preserve"> a 23 </w:t>
      </w:r>
      <w:r w:rsidRPr="00453C2E">
        <w:rPr>
          <w:rFonts w:ascii="Times New Roman" w:hAnsi="Times New Roman"/>
          <w:sz w:val="24"/>
          <w:szCs w:val="24"/>
          <w:lang w:val="sk-SK"/>
        </w:rPr>
        <w:t>zne</w:t>
      </w:r>
      <w:r w:rsidRPr="00453C2E" w:rsidR="00421962">
        <w:rPr>
          <w:rFonts w:ascii="Times New Roman" w:hAnsi="Times New Roman"/>
          <w:sz w:val="24"/>
          <w:szCs w:val="24"/>
          <w:lang w:val="sk-SK"/>
        </w:rPr>
        <w:t>jú</w:t>
      </w:r>
      <w:r w:rsidRPr="00453C2E">
        <w:rPr>
          <w:rFonts w:ascii="Times New Roman" w:hAnsi="Times New Roman"/>
          <w:sz w:val="24"/>
          <w:szCs w:val="24"/>
          <w:lang w:val="sk-SK"/>
        </w:rPr>
        <w:t xml:space="preserve">: </w:t>
      </w:r>
    </w:p>
    <w:p w:rsidR="008860CB" w:rsidRPr="00453C2E" w:rsidP="006B23CA">
      <w:pPr>
        <w:bidi w:val="0"/>
        <w:jc w:val="both"/>
        <w:rPr>
          <w:rFonts w:ascii="Times New Roman" w:hAnsi="Times New Roman"/>
          <w:sz w:val="24"/>
          <w:szCs w:val="24"/>
          <w:lang w:val="sk-SK"/>
        </w:rPr>
      </w:pPr>
      <w:r w:rsidRPr="00453C2E" w:rsidR="00863390">
        <w:rPr>
          <w:rFonts w:ascii="Times New Roman" w:hAnsi="Times New Roman"/>
          <w:sz w:val="24"/>
          <w:szCs w:val="24"/>
          <w:lang w:val="sk-SK"/>
        </w:rPr>
        <w:t xml:space="preserve">„(22) </w:t>
      </w:r>
      <w:r w:rsidRPr="00453C2E" w:rsidR="001D551C">
        <w:rPr>
          <w:rFonts w:ascii="Times New Roman" w:hAnsi="Times New Roman"/>
          <w:sz w:val="24"/>
          <w:szCs w:val="24"/>
          <w:lang w:val="sk-SK"/>
        </w:rPr>
        <w:t>Ak budú prevádzkovatelia hazardnej hry prevádzkovať výherné prístroje alebo terminály videohier v prevádzke, ktorá nie je herňou, môžu v takejto prevádzke umiestniť najviac dve takéto zariadenia a celkový počet hracích miest v takejto prevádzke je najviac dve. Ak budú prevádzkovatelia hazardnej hry prevádzkovať výherné prístroje</w:t>
      </w:r>
      <w:r w:rsidRPr="00453C2E" w:rsidR="00295E71">
        <w:rPr>
          <w:rFonts w:ascii="Times New Roman" w:hAnsi="Times New Roman"/>
          <w:sz w:val="24"/>
          <w:szCs w:val="24"/>
          <w:lang w:val="sk-SK"/>
        </w:rPr>
        <w:t>,</w:t>
      </w:r>
      <w:r w:rsidRPr="00453C2E" w:rsidR="001D551C">
        <w:rPr>
          <w:rFonts w:ascii="Times New Roman" w:hAnsi="Times New Roman"/>
          <w:sz w:val="24"/>
          <w:szCs w:val="24"/>
          <w:lang w:val="sk-SK"/>
        </w:rPr>
        <w:t xml:space="preserve"> terminály videohier</w:t>
      </w:r>
      <w:r w:rsidRPr="00453C2E" w:rsidR="00295E71">
        <w:rPr>
          <w:rFonts w:ascii="Times New Roman" w:hAnsi="Times New Roman"/>
          <w:sz w:val="24"/>
          <w:szCs w:val="24"/>
          <w:lang w:val="sk-SK"/>
        </w:rPr>
        <w:t xml:space="preserve"> </w:t>
      </w:r>
      <w:r w:rsidRPr="00453C2E" w:rsidR="00AE12D2">
        <w:rPr>
          <w:rFonts w:ascii="Times New Roman" w:hAnsi="Times New Roman"/>
          <w:sz w:val="24"/>
          <w:szCs w:val="24"/>
          <w:lang w:val="sk-SK"/>
        </w:rPr>
        <w:t>alebo t</w:t>
      </w:r>
      <w:r w:rsidRPr="00453C2E" w:rsidR="00295E71">
        <w:rPr>
          <w:rFonts w:ascii="Times New Roman" w:hAnsi="Times New Roman"/>
          <w:sz w:val="24"/>
          <w:szCs w:val="24"/>
          <w:lang w:val="sk-SK"/>
        </w:rPr>
        <w:t>echnické zariadenia obsluhované priamo hráčmi</w:t>
      </w:r>
      <w:r w:rsidRPr="00453C2E" w:rsidR="001D551C">
        <w:rPr>
          <w:rFonts w:ascii="Times New Roman" w:hAnsi="Times New Roman"/>
          <w:sz w:val="24"/>
          <w:szCs w:val="24"/>
          <w:lang w:val="sk-SK"/>
        </w:rPr>
        <w:t xml:space="preserve"> v herni, musia v nej umiestniť najmenej päť takýchto zariadení a celkový počet hracích miest v takejto prevádzke musí byť najmenej päť</w:t>
      </w:r>
      <w:r w:rsidRPr="00453C2E" w:rsidR="00AE12D2">
        <w:rPr>
          <w:rFonts w:ascii="Times New Roman" w:hAnsi="Times New Roman"/>
          <w:sz w:val="24"/>
          <w:szCs w:val="24"/>
          <w:lang w:val="sk-SK"/>
        </w:rPr>
        <w:t xml:space="preserve">, pričom </w:t>
      </w:r>
      <w:r w:rsidRPr="00453C2E" w:rsidR="00FF3BF4">
        <w:rPr>
          <w:rFonts w:ascii="Times New Roman" w:hAnsi="Times New Roman"/>
          <w:sz w:val="24"/>
          <w:szCs w:val="24"/>
          <w:lang w:val="sk-SK"/>
        </w:rPr>
        <w:t xml:space="preserve">technické zariadenia obsluhované priamo hráčmi </w:t>
      </w:r>
      <w:r w:rsidRPr="00453C2E" w:rsidR="001D551C">
        <w:rPr>
          <w:rFonts w:ascii="Times New Roman" w:hAnsi="Times New Roman"/>
          <w:sz w:val="24"/>
          <w:szCs w:val="24"/>
          <w:lang w:val="sk-SK"/>
        </w:rPr>
        <w:t>môžu byť prevádzkované len v herni.</w:t>
      </w:r>
    </w:p>
    <w:p w:rsidR="008860CB" w:rsidRPr="00453C2E" w:rsidP="006B23CA">
      <w:pPr>
        <w:bidi w:val="0"/>
        <w:jc w:val="both"/>
        <w:rPr>
          <w:rFonts w:ascii="Times New Roman" w:hAnsi="Times New Roman"/>
          <w:sz w:val="24"/>
          <w:szCs w:val="24"/>
          <w:lang w:val="sk-SK"/>
        </w:rPr>
      </w:pPr>
    </w:p>
    <w:p w:rsidR="00863390" w:rsidRPr="00453C2E" w:rsidP="006B23CA">
      <w:pPr>
        <w:bidi w:val="0"/>
        <w:jc w:val="both"/>
        <w:rPr>
          <w:rFonts w:ascii="Times New Roman" w:hAnsi="Times New Roman"/>
          <w:sz w:val="24"/>
          <w:szCs w:val="24"/>
          <w:lang w:val="sk-SK"/>
        </w:rPr>
      </w:pPr>
      <w:r w:rsidRPr="00453C2E" w:rsidR="008860CB">
        <w:rPr>
          <w:rFonts w:ascii="Times New Roman" w:hAnsi="Times New Roman"/>
          <w:sz w:val="24"/>
          <w:szCs w:val="24"/>
          <w:lang w:val="sk-SK"/>
        </w:rPr>
        <w:t xml:space="preserve">(23) </w:t>
      </w:r>
      <w:r w:rsidRPr="00453C2E" w:rsidR="00A62A34">
        <w:rPr>
          <w:rFonts w:ascii="Times New Roman" w:hAnsi="Times New Roman"/>
          <w:sz w:val="24"/>
          <w:szCs w:val="24"/>
          <w:lang w:val="sk-SK"/>
        </w:rPr>
        <w:t xml:space="preserve">Informáciu o výhre je zakázané umiestňovať na vonkajšie časti </w:t>
      </w:r>
      <w:r w:rsidR="00B836BA">
        <w:rPr>
          <w:rFonts w:ascii="Times New Roman" w:hAnsi="Times New Roman"/>
          <w:sz w:val="24"/>
          <w:szCs w:val="24"/>
          <w:lang w:val="sk-SK"/>
        </w:rPr>
        <w:t>priestorov</w:t>
      </w:r>
      <w:r w:rsidRPr="00453C2E" w:rsidR="00A62A34">
        <w:rPr>
          <w:rFonts w:ascii="Times New Roman" w:hAnsi="Times New Roman"/>
          <w:sz w:val="24"/>
          <w:szCs w:val="24"/>
          <w:lang w:val="sk-SK"/>
        </w:rPr>
        <w:t>, v ktorých sú prevádzkované hazardné hry podľa § 3 ods. 2 písm. b), d)</w:t>
      </w:r>
      <w:r w:rsidR="00E2762C">
        <w:rPr>
          <w:rFonts w:ascii="Times New Roman" w:hAnsi="Times New Roman"/>
          <w:sz w:val="24"/>
          <w:szCs w:val="24"/>
          <w:lang w:val="sk-SK"/>
        </w:rPr>
        <w:t>,</w:t>
      </w:r>
      <w:r w:rsidRPr="00453C2E" w:rsidR="00A62A34">
        <w:rPr>
          <w:rFonts w:ascii="Times New Roman" w:hAnsi="Times New Roman"/>
          <w:sz w:val="24"/>
          <w:szCs w:val="24"/>
          <w:lang w:val="sk-SK"/>
        </w:rPr>
        <w:t xml:space="preserve">  e)</w:t>
      </w:r>
      <w:r w:rsidR="00E2762C">
        <w:rPr>
          <w:rFonts w:ascii="Times New Roman" w:hAnsi="Times New Roman"/>
          <w:sz w:val="24"/>
          <w:szCs w:val="24"/>
          <w:lang w:val="sk-SK"/>
        </w:rPr>
        <w:t xml:space="preserve"> a i) a </w:t>
      </w:r>
      <w:r w:rsidRPr="00453C2E" w:rsidR="00A62A34">
        <w:rPr>
          <w:rFonts w:ascii="Times New Roman" w:hAnsi="Times New Roman"/>
          <w:sz w:val="24"/>
          <w:szCs w:val="24"/>
          <w:lang w:val="sk-SK"/>
        </w:rPr>
        <w:t xml:space="preserve">v blízkosti týchto </w:t>
      </w:r>
      <w:r w:rsidR="00B836BA">
        <w:rPr>
          <w:rFonts w:ascii="Times New Roman" w:hAnsi="Times New Roman"/>
          <w:sz w:val="24"/>
          <w:szCs w:val="24"/>
          <w:lang w:val="sk-SK"/>
        </w:rPr>
        <w:t>priestorov</w:t>
      </w:r>
      <w:r w:rsidRPr="00453C2E" w:rsidR="00A62A34">
        <w:rPr>
          <w:rFonts w:ascii="Times New Roman" w:hAnsi="Times New Roman"/>
          <w:sz w:val="24"/>
          <w:szCs w:val="24"/>
          <w:lang w:val="sk-SK"/>
        </w:rPr>
        <w:t xml:space="preserve">; informáciu o výhre je možné umiestňovať len v interiéri týchto </w:t>
      </w:r>
      <w:r w:rsidR="00B836BA">
        <w:rPr>
          <w:rFonts w:ascii="Times New Roman" w:hAnsi="Times New Roman"/>
          <w:sz w:val="24"/>
          <w:szCs w:val="24"/>
          <w:lang w:val="sk-SK"/>
        </w:rPr>
        <w:t xml:space="preserve">priestorov </w:t>
      </w:r>
      <w:r w:rsidRPr="00453C2E" w:rsidR="00A62A34">
        <w:rPr>
          <w:rFonts w:ascii="Times New Roman" w:hAnsi="Times New Roman"/>
          <w:sz w:val="24"/>
          <w:szCs w:val="24"/>
          <w:lang w:val="sk-SK"/>
        </w:rPr>
        <w:t xml:space="preserve">a takáto informácia nesmie byť viditeľná z vonkajšej strany </w:t>
      </w:r>
      <w:r w:rsidR="00B836BA">
        <w:rPr>
          <w:rFonts w:ascii="Times New Roman" w:hAnsi="Times New Roman"/>
          <w:sz w:val="24"/>
          <w:szCs w:val="24"/>
          <w:lang w:val="sk-SK"/>
        </w:rPr>
        <w:t>týchto priestorov</w:t>
      </w:r>
      <w:r w:rsidRPr="00453C2E" w:rsidR="00A62A34">
        <w:rPr>
          <w:rFonts w:ascii="Times New Roman" w:hAnsi="Times New Roman"/>
          <w:sz w:val="24"/>
          <w:szCs w:val="24"/>
          <w:lang w:val="sk-SK"/>
        </w:rPr>
        <w:t>.</w:t>
      </w:r>
      <w:r w:rsidRPr="00453C2E" w:rsidR="00421962">
        <w:rPr>
          <w:rFonts w:ascii="Times New Roman" w:hAnsi="Times New Roman"/>
          <w:sz w:val="24"/>
          <w:szCs w:val="24"/>
          <w:lang w:val="sk-SK"/>
        </w:rPr>
        <w:t>".</w:t>
      </w:r>
    </w:p>
    <w:p w:rsidR="00441997" w:rsidRPr="00453C2E" w:rsidP="00441997">
      <w:pPr>
        <w:bidi w:val="0"/>
        <w:jc w:val="both"/>
        <w:rPr>
          <w:rFonts w:ascii="Times New Roman" w:hAnsi="Times New Roman"/>
          <w:sz w:val="24"/>
          <w:szCs w:val="24"/>
          <w:lang w:val="sk-SK"/>
        </w:rPr>
      </w:pPr>
    </w:p>
    <w:p w:rsidR="003B06B7"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 35 sa dopĺňa odsekom 24, ktorý znie:</w:t>
      </w:r>
    </w:p>
    <w:p w:rsidR="003B06B7" w:rsidRPr="00453C2E" w:rsidP="003B06B7">
      <w:pPr>
        <w:bidi w:val="0"/>
        <w:jc w:val="both"/>
        <w:rPr>
          <w:rFonts w:ascii="Times New Roman" w:hAnsi="Times New Roman"/>
          <w:sz w:val="24"/>
          <w:szCs w:val="24"/>
          <w:lang w:val="sk-SK"/>
        </w:rPr>
      </w:pPr>
      <w:r w:rsidRPr="00453C2E">
        <w:rPr>
          <w:rFonts w:ascii="Times New Roman" w:hAnsi="Times New Roman"/>
          <w:sz w:val="24"/>
          <w:szCs w:val="24"/>
          <w:lang w:val="sk-SK"/>
        </w:rPr>
        <w:t xml:space="preserve">„(24) Prevádzkovatelia hazardných hier </w:t>
      </w:r>
      <w:r w:rsidRPr="00617803">
        <w:rPr>
          <w:rFonts w:ascii="Times New Roman" w:hAnsi="Times New Roman"/>
          <w:sz w:val="24"/>
          <w:szCs w:val="24"/>
          <w:lang w:val="sk-SK"/>
        </w:rPr>
        <w:t xml:space="preserve">podľa § 3 </w:t>
      </w:r>
      <w:r w:rsidRPr="00617803" w:rsidR="009554BA">
        <w:rPr>
          <w:rFonts w:ascii="Times New Roman" w:hAnsi="Times New Roman"/>
          <w:sz w:val="24"/>
          <w:szCs w:val="24"/>
          <w:lang w:val="sk-SK"/>
        </w:rPr>
        <w:t xml:space="preserve">ods. 2 </w:t>
      </w:r>
      <w:r w:rsidRPr="00617803">
        <w:rPr>
          <w:rFonts w:ascii="Times New Roman" w:hAnsi="Times New Roman"/>
          <w:sz w:val="24"/>
          <w:szCs w:val="24"/>
          <w:lang w:val="sk-SK"/>
        </w:rPr>
        <w:t>písm.</w:t>
      </w:r>
      <w:r w:rsidRPr="00617803" w:rsidR="009554BA">
        <w:rPr>
          <w:rFonts w:ascii="Times New Roman" w:hAnsi="Times New Roman"/>
          <w:sz w:val="24"/>
          <w:szCs w:val="24"/>
          <w:lang w:val="sk-SK"/>
        </w:rPr>
        <w:t xml:space="preserve"> </w:t>
      </w:r>
      <w:r w:rsidRPr="00617803">
        <w:rPr>
          <w:rFonts w:ascii="Times New Roman" w:hAnsi="Times New Roman"/>
          <w:sz w:val="24"/>
          <w:szCs w:val="24"/>
          <w:lang w:val="sk-SK"/>
        </w:rPr>
        <w:t xml:space="preserve">b), d) a e) sú povinní </w:t>
      </w:r>
      <w:r w:rsidRPr="00617803" w:rsidR="007B537C">
        <w:rPr>
          <w:rFonts w:ascii="Times New Roman" w:hAnsi="Times New Roman"/>
          <w:sz w:val="24"/>
          <w:szCs w:val="24"/>
          <w:lang w:val="sk-SK"/>
        </w:rPr>
        <w:t xml:space="preserve">na </w:t>
      </w:r>
      <w:r w:rsidRPr="00617803">
        <w:rPr>
          <w:rFonts w:ascii="Times New Roman" w:hAnsi="Times New Roman"/>
          <w:sz w:val="24"/>
          <w:szCs w:val="24"/>
          <w:lang w:val="sk-SK"/>
        </w:rPr>
        <w:t>nimi prevádzkovaných technických zariadeniach určených na prevádzkovani</w:t>
      </w:r>
      <w:r w:rsidRPr="00617803" w:rsidR="0031764A">
        <w:rPr>
          <w:rFonts w:ascii="Times New Roman" w:hAnsi="Times New Roman"/>
          <w:sz w:val="24"/>
          <w:szCs w:val="24"/>
          <w:lang w:val="sk-SK"/>
        </w:rPr>
        <w:t>e</w:t>
      </w:r>
      <w:r w:rsidRPr="00617803">
        <w:rPr>
          <w:rFonts w:ascii="Times New Roman" w:hAnsi="Times New Roman"/>
          <w:sz w:val="24"/>
          <w:szCs w:val="24"/>
          <w:lang w:val="sk-SK"/>
        </w:rPr>
        <w:t xml:space="preserve"> hazardných hier </w:t>
      </w:r>
      <w:r w:rsidRPr="00617803" w:rsidR="00B070C6">
        <w:rPr>
          <w:rFonts w:ascii="Times New Roman" w:hAnsi="Times New Roman"/>
          <w:sz w:val="24"/>
          <w:szCs w:val="24"/>
          <w:lang w:val="sk-SK"/>
        </w:rPr>
        <w:t xml:space="preserve">umiestniť </w:t>
      </w:r>
      <w:r w:rsidRPr="00617803" w:rsidR="007B537C">
        <w:rPr>
          <w:rFonts w:ascii="Times New Roman" w:hAnsi="Times New Roman"/>
          <w:sz w:val="24"/>
          <w:szCs w:val="24"/>
          <w:lang w:val="sk-SK"/>
        </w:rPr>
        <w:t xml:space="preserve">na viditeľnom mieste </w:t>
      </w:r>
      <w:r w:rsidRPr="00617803">
        <w:rPr>
          <w:rFonts w:ascii="Times New Roman" w:hAnsi="Times New Roman"/>
          <w:sz w:val="24"/>
          <w:szCs w:val="24"/>
          <w:lang w:val="sk-SK"/>
        </w:rPr>
        <w:t>telefónne číslo špecializovanej</w:t>
      </w:r>
      <w:r w:rsidRPr="00453C2E">
        <w:rPr>
          <w:rFonts w:ascii="Times New Roman" w:hAnsi="Times New Roman"/>
          <w:sz w:val="24"/>
          <w:szCs w:val="24"/>
          <w:lang w:val="sk-SK"/>
        </w:rPr>
        <w:t xml:space="preserve"> zdravotníckej inštitúcie pôsobiac</w:t>
      </w:r>
      <w:r w:rsidRPr="00453C2E" w:rsidR="00872B7A">
        <w:rPr>
          <w:rFonts w:ascii="Times New Roman" w:hAnsi="Times New Roman"/>
          <w:sz w:val="24"/>
          <w:szCs w:val="24"/>
          <w:lang w:val="sk-SK"/>
        </w:rPr>
        <w:t>ej</w:t>
      </w:r>
      <w:r w:rsidRPr="00453C2E">
        <w:rPr>
          <w:rFonts w:ascii="Times New Roman" w:hAnsi="Times New Roman"/>
          <w:sz w:val="24"/>
          <w:szCs w:val="24"/>
          <w:lang w:val="sk-SK"/>
        </w:rPr>
        <w:t xml:space="preserve"> v oblasti prevencie, diagnostiky a liečby látkových a nelátkových závislostí</w:t>
      </w:r>
      <w:r w:rsidRPr="00453C2E" w:rsidR="00B070C6">
        <w:rPr>
          <w:rFonts w:ascii="Times New Roman" w:hAnsi="Times New Roman"/>
          <w:sz w:val="24"/>
          <w:szCs w:val="24"/>
          <w:lang w:val="sk-SK"/>
        </w:rPr>
        <w:t>, ktoré zverejní ministerstvo na svojom</w:t>
      </w:r>
      <w:r w:rsidRPr="00453C2E" w:rsidR="00B070C6">
        <w:rPr>
          <w:rFonts w:ascii="Times New Roman" w:hAnsi="Times New Roman"/>
          <w:sz w:val="24"/>
          <w:szCs w:val="24"/>
        </w:rPr>
        <w:t xml:space="preserve"> webovom</w:t>
      </w:r>
      <w:r w:rsidRPr="00453C2E" w:rsidR="00B070C6">
        <w:rPr>
          <w:rFonts w:ascii="Times New Roman" w:hAnsi="Times New Roman"/>
          <w:sz w:val="24"/>
          <w:szCs w:val="24"/>
          <w:lang w:val="sk-SK"/>
        </w:rPr>
        <w:t xml:space="preserve"> sídle</w:t>
      </w:r>
      <w:r w:rsidRPr="00453C2E">
        <w:rPr>
          <w:rFonts w:ascii="Times New Roman" w:hAnsi="Times New Roman"/>
          <w:sz w:val="24"/>
          <w:szCs w:val="24"/>
          <w:lang w:val="sk-SK"/>
        </w:rPr>
        <w:t xml:space="preserve">.“.  </w:t>
      </w:r>
    </w:p>
    <w:p w:rsidR="003B06B7" w:rsidRPr="00453C2E" w:rsidP="003B06B7">
      <w:pPr>
        <w:bidi w:val="0"/>
        <w:jc w:val="both"/>
        <w:rPr>
          <w:rFonts w:ascii="Times New Roman" w:hAnsi="Times New Roman"/>
          <w:sz w:val="24"/>
          <w:szCs w:val="24"/>
          <w:lang w:val="sk-SK"/>
        </w:rPr>
      </w:pPr>
    </w:p>
    <w:p w:rsidR="00F63C79"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 xml:space="preserve">V § 36 ods. 1 sa </w:t>
      </w:r>
      <w:r w:rsidRPr="00453C2E" w:rsidR="001A321F">
        <w:rPr>
          <w:rFonts w:ascii="Times New Roman" w:hAnsi="Times New Roman"/>
          <w:sz w:val="24"/>
          <w:szCs w:val="24"/>
          <w:lang w:val="sk-SK"/>
        </w:rPr>
        <w:t>za slová „ods. 1“ vkladajú slová „a 2“</w:t>
      </w:r>
      <w:r w:rsidRPr="00453C2E">
        <w:rPr>
          <w:rFonts w:ascii="Times New Roman" w:hAnsi="Times New Roman"/>
          <w:sz w:val="24"/>
          <w:szCs w:val="24"/>
          <w:lang w:val="sk-SK"/>
        </w:rPr>
        <w:t>.</w:t>
      </w:r>
    </w:p>
    <w:p w:rsidR="00F63C79" w:rsidRPr="00453C2E" w:rsidP="00F63C79">
      <w:pPr>
        <w:bidi w:val="0"/>
        <w:jc w:val="both"/>
        <w:rPr>
          <w:rFonts w:ascii="Times New Roman" w:hAnsi="Times New Roman"/>
          <w:sz w:val="24"/>
          <w:szCs w:val="24"/>
          <w:lang w:val="sk-SK"/>
        </w:rPr>
      </w:pPr>
    </w:p>
    <w:p w:rsidR="007D0359" w:rsidRPr="00453C2E" w:rsidP="006B23CA">
      <w:pPr>
        <w:numPr>
          <w:numId w:val="1"/>
        </w:numPr>
        <w:bidi w:val="0"/>
        <w:ind w:left="0" w:firstLine="0"/>
        <w:jc w:val="both"/>
        <w:rPr>
          <w:rFonts w:ascii="Times New Roman" w:hAnsi="Times New Roman"/>
          <w:sz w:val="24"/>
          <w:szCs w:val="24"/>
          <w:lang w:val="sk-SK"/>
        </w:rPr>
      </w:pPr>
      <w:r w:rsidRPr="00453C2E" w:rsidR="00B63E73">
        <w:rPr>
          <w:rFonts w:ascii="Times New Roman" w:hAnsi="Times New Roman"/>
          <w:sz w:val="24"/>
          <w:szCs w:val="24"/>
          <w:lang w:val="sk-SK"/>
        </w:rPr>
        <w:t>V § 36 ods. 2 tret</w:t>
      </w:r>
      <w:r w:rsidRPr="00453C2E">
        <w:rPr>
          <w:rFonts w:ascii="Times New Roman" w:hAnsi="Times New Roman"/>
          <w:sz w:val="24"/>
          <w:szCs w:val="24"/>
          <w:lang w:val="sk-SK"/>
        </w:rPr>
        <w:t>ej</w:t>
      </w:r>
      <w:r w:rsidRPr="00453C2E" w:rsidR="00B63E73">
        <w:rPr>
          <w:rFonts w:ascii="Times New Roman" w:hAnsi="Times New Roman"/>
          <w:sz w:val="24"/>
          <w:szCs w:val="24"/>
          <w:lang w:val="sk-SK"/>
        </w:rPr>
        <w:t xml:space="preserve"> vet</w:t>
      </w:r>
      <w:r w:rsidRPr="00453C2E">
        <w:rPr>
          <w:rFonts w:ascii="Times New Roman" w:hAnsi="Times New Roman"/>
          <w:sz w:val="24"/>
          <w:szCs w:val="24"/>
          <w:lang w:val="sk-SK"/>
        </w:rPr>
        <w:t>e</w:t>
      </w:r>
      <w:r w:rsidRPr="00453C2E" w:rsidR="00B63E73">
        <w:rPr>
          <w:rFonts w:ascii="Times New Roman" w:hAnsi="Times New Roman"/>
          <w:sz w:val="24"/>
          <w:szCs w:val="24"/>
          <w:lang w:val="sk-SK"/>
        </w:rPr>
        <w:t xml:space="preserve"> </w:t>
      </w:r>
      <w:r w:rsidRPr="00453C2E">
        <w:rPr>
          <w:rFonts w:ascii="Times New Roman" w:hAnsi="Times New Roman"/>
          <w:sz w:val="24"/>
          <w:szCs w:val="24"/>
          <w:lang w:val="sk-SK"/>
        </w:rPr>
        <w:t xml:space="preserve">sa za slovo </w:t>
      </w:r>
      <w:r w:rsidRPr="00453C2E" w:rsidR="00B63E73">
        <w:rPr>
          <w:rFonts w:ascii="Times New Roman" w:hAnsi="Times New Roman"/>
          <w:sz w:val="24"/>
          <w:szCs w:val="24"/>
          <w:lang w:val="sk-SK"/>
        </w:rPr>
        <w:t>„Vinkuláciu</w:t>
      </w:r>
      <w:r w:rsidRPr="00453C2E">
        <w:rPr>
          <w:rFonts w:ascii="Times New Roman" w:hAnsi="Times New Roman"/>
          <w:sz w:val="24"/>
          <w:szCs w:val="24"/>
          <w:lang w:val="sk-SK"/>
        </w:rPr>
        <w:t>“</w:t>
      </w:r>
      <w:r w:rsidRPr="00453C2E" w:rsidR="00B63E73">
        <w:rPr>
          <w:rFonts w:ascii="Times New Roman" w:hAnsi="Times New Roman"/>
          <w:sz w:val="24"/>
          <w:szCs w:val="24"/>
          <w:lang w:val="sk-SK"/>
        </w:rPr>
        <w:t xml:space="preserve"> </w:t>
      </w:r>
      <w:r w:rsidRPr="00453C2E" w:rsidR="001F1EE0">
        <w:rPr>
          <w:rFonts w:ascii="Times New Roman" w:hAnsi="Times New Roman"/>
          <w:sz w:val="24"/>
          <w:szCs w:val="24"/>
          <w:lang w:val="sk-SK"/>
        </w:rPr>
        <w:t xml:space="preserve">vkladajú </w:t>
      </w:r>
      <w:r w:rsidRPr="00453C2E">
        <w:rPr>
          <w:rFonts w:ascii="Times New Roman" w:hAnsi="Times New Roman"/>
          <w:sz w:val="24"/>
          <w:szCs w:val="24"/>
          <w:lang w:val="sk-SK"/>
        </w:rPr>
        <w:t>slová „</w:t>
      </w:r>
      <w:r w:rsidRPr="00453C2E" w:rsidR="00B63E73">
        <w:rPr>
          <w:rFonts w:ascii="Times New Roman" w:hAnsi="Times New Roman"/>
          <w:sz w:val="24"/>
          <w:szCs w:val="24"/>
          <w:lang w:val="sk-SK"/>
        </w:rPr>
        <w:t>finančnej zábezpeky alebo jej časti</w:t>
      </w:r>
      <w:r w:rsidRPr="00453C2E">
        <w:rPr>
          <w:rFonts w:ascii="Times New Roman" w:hAnsi="Times New Roman"/>
          <w:sz w:val="24"/>
          <w:szCs w:val="24"/>
          <w:lang w:val="sk-SK"/>
        </w:rPr>
        <w:t>“.</w:t>
      </w:r>
    </w:p>
    <w:p w:rsidR="00470A45" w:rsidRPr="00453C2E" w:rsidP="009D0701">
      <w:pPr>
        <w:pStyle w:val="BodyText2"/>
        <w:bidi w:val="0"/>
        <w:spacing w:after="0"/>
        <w:ind w:left="708"/>
        <w:rPr>
          <w:rFonts w:ascii="Times New Roman" w:hAnsi="Times New Roman"/>
          <w:sz w:val="24"/>
          <w:szCs w:val="24"/>
          <w:lang w:val="sk-SK"/>
        </w:rPr>
      </w:pPr>
    </w:p>
    <w:p w:rsidR="00083E71"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36 ods. 2 písmeno f) znie:</w:t>
      </w:r>
    </w:p>
    <w:p w:rsidR="00955329" w:rsidRPr="00453C2E" w:rsidP="006B23CA">
      <w:pPr>
        <w:bidi w:val="0"/>
        <w:jc w:val="both"/>
        <w:rPr>
          <w:rFonts w:ascii="Times New Roman" w:hAnsi="Times New Roman"/>
          <w:sz w:val="24"/>
          <w:szCs w:val="24"/>
          <w:lang w:val="sk-SK"/>
        </w:rPr>
      </w:pPr>
      <w:r w:rsidRPr="00453C2E" w:rsidR="00BD5F65">
        <w:rPr>
          <w:rFonts w:ascii="Times New Roman" w:hAnsi="Times New Roman"/>
          <w:sz w:val="24"/>
          <w:szCs w:val="24"/>
          <w:lang w:val="sk-SK"/>
        </w:rPr>
        <w:t>„</w:t>
      </w:r>
      <w:r w:rsidRPr="00453C2E" w:rsidR="007D0359">
        <w:rPr>
          <w:rFonts w:ascii="Times New Roman" w:hAnsi="Times New Roman"/>
          <w:sz w:val="24"/>
          <w:szCs w:val="24"/>
          <w:lang w:val="sk-SK"/>
        </w:rPr>
        <w:t>f) prevádzkovateľ</w:t>
      </w:r>
      <w:r w:rsidRPr="00453C2E" w:rsidR="005C2A72">
        <w:rPr>
          <w:rFonts w:ascii="Times New Roman" w:hAnsi="Times New Roman"/>
          <w:sz w:val="24"/>
          <w:szCs w:val="24"/>
          <w:lang w:val="sk-SK"/>
        </w:rPr>
        <w:t xml:space="preserve"> hazardnej hry</w:t>
      </w:r>
      <w:r w:rsidRPr="00453C2E" w:rsidR="007D0359">
        <w:rPr>
          <w:rFonts w:ascii="Times New Roman" w:hAnsi="Times New Roman"/>
          <w:sz w:val="24"/>
          <w:szCs w:val="24"/>
          <w:lang w:val="sk-SK"/>
        </w:rPr>
        <w:t xml:space="preserve"> </w:t>
      </w:r>
      <w:r w:rsidRPr="00453C2E" w:rsidR="00AB4060">
        <w:rPr>
          <w:rFonts w:ascii="Times New Roman" w:hAnsi="Times New Roman"/>
          <w:sz w:val="24"/>
          <w:szCs w:val="24"/>
          <w:lang w:val="sk-SK"/>
        </w:rPr>
        <w:t xml:space="preserve">požiada o zníženie finančnej zábezpeky z dôvodu </w:t>
      </w:r>
      <w:r w:rsidRPr="00453C2E" w:rsidR="007D0359">
        <w:rPr>
          <w:rFonts w:ascii="Times New Roman" w:hAnsi="Times New Roman"/>
          <w:sz w:val="24"/>
          <w:szCs w:val="24"/>
          <w:lang w:val="sk-SK"/>
        </w:rPr>
        <w:t>zníženi</w:t>
      </w:r>
      <w:r w:rsidRPr="00453C2E" w:rsidR="00AB4060">
        <w:rPr>
          <w:rFonts w:ascii="Times New Roman" w:hAnsi="Times New Roman"/>
          <w:sz w:val="24"/>
          <w:szCs w:val="24"/>
          <w:lang w:val="sk-SK"/>
        </w:rPr>
        <w:t>a</w:t>
      </w:r>
      <w:r w:rsidRPr="00453C2E" w:rsidR="007D0359">
        <w:rPr>
          <w:rFonts w:ascii="Times New Roman" w:hAnsi="Times New Roman"/>
          <w:sz w:val="24"/>
          <w:szCs w:val="24"/>
          <w:lang w:val="sk-SK"/>
        </w:rPr>
        <w:t xml:space="preserve"> počtu </w:t>
      </w:r>
      <w:r w:rsidRPr="00453C2E" w:rsidR="00AB4060">
        <w:rPr>
          <w:rFonts w:ascii="Times New Roman" w:hAnsi="Times New Roman"/>
          <w:sz w:val="24"/>
          <w:szCs w:val="24"/>
          <w:lang w:val="sk-SK"/>
        </w:rPr>
        <w:t xml:space="preserve">kasín, </w:t>
      </w:r>
      <w:r w:rsidRPr="00453C2E" w:rsidR="007D0359">
        <w:rPr>
          <w:rFonts w:ascii="Times New Roman" w:hAnsi="Times New Roman"/>
          <w:sz w:val="24"/>
          <w:szCs w:val="24"/>
          <w:lang w:val="sk-SK"/>
        </w:rPr>
        <w:t xml:space="preserve">prevádzkovaných výherných prístrojov alebo </w:t>
      </w:r>
      <w:r w:rsidRPr="00453C2E" w:rsidR="00F63C79">
        <w:rPr>
          <w:rFonts w:ascii="Times New Roman" w:hAnsi="Times New Roman"/>
          <w:sz w:val="24"/>
          <w:szCs w:val="24"/>
          <w:lang w:val="sk-SK"/>
        </w:rPr>
        <w:t xml:space="preserve">hracích </w:t>
      </w:r>
      <w:r w:rsidRPr="00453C2E" w:rsidR="007D0359">
        <w:rPr>
          <w:rFonts w:ascii="Times New Roman" w:hAnsi="Times New Roman"/>
          <w:sz w:val="24"/>
          <w:szCs w:val="24"/>
          <w:lang w:val="sk-SK"/>
        </w:rPr>
        <w:t>stolov</w:t>
      </w:r>
      <w:r w:rsidRPr="00453C2E" w:rsidR="00AB4060">
        <w:rPr>
          <w:rFonts w:ascii="Times New Roman" w:hAnsi="Times New Roman"/>
          <w:sz w:val="24"/>
          <w:szCs w:val="24"/>
          <w:lang w:val="sk-SK"/>
        </w:rPr>
        <w:t xml:space="preserve"> </w:t>
      </w:r>
      <w:r w:rsidRPr="00453C2E" w:rsidR="007522A6">
        <w:rPr>
          <w:rFonts w:ascii="Times New Roman" w:hAnsi="Times New Roman"/>
          <w:sz w:val="24"/>
          <w:szCs w:val="24"/>
          <w:lang w:val="sk-SK"/>
        </w:rPr>
        <w:t>a má vysporiadané všetky záväzky</w:t>
      </w:r>
      <w:r w:rsidRPr="00453C2E" w:rsidR="00F84B59">
        <w:rPr>
          <w:rFonts w:ascii="Times New Roman" w:hAnsi="Times New Roman" w:cs="Calibri"/>
          <w:sz w:val="20"/>
          <w:szCs w:val="20"/>
          <w:lang w:val="sk-SK"/>
        </w:rPr>
        <w:t xml:space="preserve"> </w:t>
      </w:r>
      <w:r w:rsidRPr="00453C2E" w:rsidR="00F84B59">
        <w:rPr>
          <w:rFonts w:ascii="Times New Roman" w:hAnsi="Times New Roman"/>
          <w:sz w:val="24"/>
          <w:szCs w:val="24"/>
          <w:lang w:val="sk-SK"/>
        </w:rPr>
        <w:t>podľa odseku 1</w:t>
      </w:r>
      <w:r w:rsidRPr="00453C2E" w:rsidR="00441997">
        <w:rPr>
          <w:rFonts w:ascii="Times New Roman" w:hAnsi="Times New Roman"/>
          <w:sz w:val="24"/>
          <w:szCs w:val="24"/>
          <w:lang w:val="sk-SK"/>
        </w:rPr>
        <w:t>;</w:t>
      </w:r>
      <w:r w:rsidRPr="00453C2E" w:rsidR="007522A6">
        <w:rPr>
          <w:rFonts w:ascii="Times New Roman" w:hAnsi="Times New Roman"/>
          <w:sz w:val="24"/>
          <w:szCs w:val="24"/>
          <w:lang w:val="sk-SK"/>
        </w:rPr>
        <w:t> </w:t>
      </w:r>
      <w:r w:rsidRPr="00453C2E" w:rsidR="00234665">
        <w:rPr>
          <w:rFonts w:ascii="Times New Roman" w:hAnsi="Times New Roman"/>
          <w:sz w:val="24"/>
          <w:szCs w:val="24"/>
          <w:lang w:val="sk-SK"/>
        </w:rPr>
        <w:t xml:space="preserve">vysporiadanie záväzkov z odvodov a sankčných úrokov z odvodov prevádzkovateľ hazardnej hry </w:t>
      </w:r>
      <w:r w:rsidRPr="00453C2E" w:rsidR="00292DA8">
        <w:rPr>
          <w:rFonts w:ascii="Times New Roman" w:hAnsi="Times New Roman"/>
          <w:sz w:val="24"/>
          <w:szCs w:val="24"/>
          <w:lang w:val="sk-SK"/>
        </w:rPr>
        <w:t>preukáže</w:t>
      </w:r>
      <w:r w:rsidRPr="00453C2E" w:rsidR="00292DA8">
        <w:rPr>
          <w:rFonts w:ascii="Times New Roman" w:hAnsi="Times New Roman"/>
          <w:sz w:val="24"/>
          <w:szCs w:val="24"/>
          <w:lang w:val="sk-SK"/>
        </w:rPr>
        <w:t xml:space="preserve"> </w:t>
      </w:r>
      <w:r w:rsidRPr="00453C2E" w:rsidR="006E6119">
        <w:rPr>
          <w:rFonts w:ascii="Times New Roman" w:hAnsi="Times New Roman"/>
          <w:sz w:val="24"/>
          <w:szCs w:val="24"/>
          <w:lang w:val="sk-SK"/>
        </w:rPr>
        <w:t>doklad</w:t>
      </w:r>
      <w:r w:rsidRPr="00453C2E" w:rsidR="007522A6">
        <w:rPr>
          <w:rFonts w:ascii="Times New Roman" w:hAnsi="Times New Roman"/>
          <w:sz w:val="24"/>
          <w:szCs w:val="24"/>
          <w:lang w:val="sk-SK"/>
        </w:rPr>
        <w:t>mi</w:t>
      </w:r>
      <w:r w:rsidRPr="00453C2E" w:rsidR="00417739">
        <w:rPr>
          <w:rFonts w:ascii="Times New Roman" w:hAnsi="Times New Roman"/>
          <w:sz w:val="24"/>
          <w:szCs w:val="24"/>
          <w:lang w:val="sk-SK"/>
        </w:rPr>
        <w:t>,</w:t>
      </w:r>
      <w:r w:rsidRPr="00453C2E" w:rsidR="006E6119">
        <w:rPr>
          <w:rFonts w:ascii="Times New Roman" w:hAnsi="Times New Roman"/>
          <w:sz w:val="24"/>
          <w:szCs w:val="24"/>
          <w:lang w:val="sk-SK"/>
        </w:rPr>
        <w:t xml:space="preserve"> </w:t>
      </w:r>
      <w:r w:rsidRPr="00453C2E" w:rsidR="00417739">
        <w:rPr>
          <w:rFonts w:ascii="Times New Roman" w:hAnsi="Times New Roman"/>
          <w:sz w:val="24"/>
          <w:szCs w:val="24"/>
          <w:lang w:val="sk-SK"/>
        </w:rPr>
        <w:t>ktor</w:t>
      </w:r>
      <w:r w:rsidRPr="00453C2E" w:rsidR="007522A6">
        <w:rPr>
          <w:rFonts w:ascii="Times New Roman" w:hAnsi="Times New Roman"/>
          <w:sz w:val="24"/>
          <w:szCs w:val="24"/>
          <w:lang w:val="sk-SK"/>
        </w:rPr>
        <w:t>é</w:t>
      </w:r>
      <w:r w:rsidRPr="00453C2E" w:rsidR="00417739">
        <w:rPr>
          <w:rFonts w:ascii="Times New Roman" w:hAnsi="Times New Roman"/>
          <w:sz w:val="24"/>
          <w:szCs w:val="24"/>
          <w:lang w:val="sk-SK"/>
        </w:rPr>
        <w:t xml:space="preserve"> vydá príslušný </w:t>
      </w:r>
      <w:r w:rsidRPr="00453C2E" w:rsidR="006E6119">
        <w:rPr>
          <w:rFonts w:ascii="Times New Roman" w:hAnsi="Times New Roman"/>
          <w:sz w:val="24"/>
          <w:szCs w:val="24"/>
          <w:lang w:val="sk-SK"/>
        </w:rPr>
        <w:t>daňový úrad</w:t>
      </w:r>
      <w:r w:rsidRPr="00453C2E" w:rsidR="00F84B59">
        <w:rPr>
          <w:rFonts w:ascii="Times New Roman" w:hAnsi="Times New Roman"/>
          <w:sz w:val="24"/>
          <w:szCs w:val="24"/>
          <w:lang w:val="sk-SK"/>
        </w:rPr>
        <w:t xml:space="preserve"> </w:t>
      </w:r>
      <w:r w:rsidRPr="00453C2E" w:rsidR="00234665">
        <w:rPr>
          <w:rFonts w:ascii="Times New Roman" w:hAnsi="Times New Roman"/>
          <w:sz w:val="24"/>
          <w:szCs w:val="24"/>
          <w:lang w:val="sk-SK"/>
        </w:rPr>
        <w:t>a vysporiadanie záväzkov z uplatnených výhier hráčov preukáže čestným vyhlásením</w:t>
      </w:r>
      <w:r w:rsidRPr="00453C2E" w:rsidR="007D0359">
        <w:rPr>
          <w:rFonts w:ascii="Times New Roman" w:hAnsi="Times New Roman"/>
          <w:sz w:val="24"/>
          <w:szCs w:val="24"/>
          <w:lang w:val="sk-SK"/>
        </w:rPr>
        <w:t xml:space="preserve">,“. </w:t>
      </w:r>
    </w:p>
    <w:p w:rsidR="006857A7" w:rsidRPr="00453C2E" w:rsidP="006B23CA">
      <w:pPr>
        <w:bidi w:val="0"/>
        <w:jc w:val="both"/>
        <w:rPr>
          <w:rFonts w:ascii="Times New Roman" w:hAnsi="Times New Roman"/>
          <w:sz w:val="24"/>
          <w:szCs w:val="24"/>
          <w:lang w:val="sk-SK"/>
        </w:rPr>
      </w:pPr>
    </w:p>
    <w:p w:rsidR="00B63E73"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36 sa odsek 2 dopĺňa písmenom g), ktoré znie:</w:t>
      </w:r>
    </w:p>
    <w:p w:rsidR="00B63E73" w:rsidRPr="00453C2E" w:rsidP="006B23CA">
      <w:pPr>
        <w:bidi w:val="0"/>
        <w:jc w:val="both"/>
        <w:rPr>
          <w:rFonts w:ascii="Times New Roman" w:hAnsi="Times New Roman"/>
          <w:sz w:val="24"/>
          <w:szCs w:val="24"/>
          <w:lang w:val="sk-SK"/>
        </w:rPr>
      </w:pPr>
      <w:r w:rsidRPr="00453C2E">
        <w:rPr>
          <w:rFonts w:ascii="Times New Roman" w:hAnsi="Times New Roman"/>
          <w:sz w:val="24"/>
          <w:szCs w:val="24"/>
          <w:lang w:val="sk-SK"/>
        </w:rPr>
        <w:t>„</w:t>
      </w:r>
      <w:r w:rsidRPr="00453C2E" w:rsidR="007D0359">
        <w:rPr>
          <w:rFonts w:ascii="Times New Roman" w:hAnsi="Times New Roman"/>
          <w:sz w:val="24"/>
          <w:szCs w:val="24"/>
          <w:lang w:val="sk-SK"/>
        </w:rPr>
        <w:t>g</w:t>
      </w:r>
      <w:r w:rsidRPr="00453C2E">
        <w:rPr>
          <w:rFonts w:ascii="Times New Roman" w:hAnsi="Times New Roman"/>
          <w:sz w:val="24"/>
          <w:szCs w:val="24"/>
          <w:lang w:val="sk-SK"/>
        </w:rPr>
        <w:t xml:space="preserve">) </w:t>
      </w:r>
      <w:r w:rsidRPr="00453C2E" w:rsidR="00417739">
        <w:rPr>
          <w:rFonts w:ascii="Times New Roman" w:hAnsi="Times New Roman"/>
          <w:sz w:val="24"/>
          <w:szCs w:val="24"/>
          <w:lang w:val="sk-SK"/>
        </w:rPr>
        <w:t xml:space="preserve">prevádzkovateľ </w:t>
      </w:r>
      <w:r w:rsidRPr="00453C2E" w:rsidR="005C2A72">
        <w:rPr>
          <w:rFonts w:ascii="Times New Roman" w:hAnsi="Times New Roman"/>
          <w:sz w:val="24"/>
          <w:szCs w:val="24"/>
          <w:lang w:val="sk-SK"/>
        </w:rPr>
        <w:t xml:space="preserve">hazardnej hry </w:t>
      </w:r>
      <w:r w:rsidRPr="00453C2E" w:rsidR="00D94F7C">
        <w:rPr>
          <w:rFonts w:ascii="Times New Roman" w:hAnsi="Times New Roman"/>
          <w:sz w:val="24"/>
          <w:szCs w:val="24"/>
          <w:lang w:val="sk-SK"/>
        </w:rPr>
        <w:t xml:space="preserve">má </w:t>
      </w:r>
      <w:r w:rsidRPr="00453C2E" w:rsidR="00160EB0">
        <w:rPr>
          <w:rFonts w:ascii="Times New Roman" w:hAnsi="Times New Roman"/>
          <w:sz w:val="24"/>
          <w:szCs w:val="24"/>
          <w:lang w:val="sk-SK"/>
        </w:rPr>
        <w:t xml:space="preserve">po dobu viac ako </w:t>
      </w:r>
      <w:r w:rsidRPr="00453C2E" w:rsidR="00F63C79">
        <w:rPr>
          <w:rFonts w:ascii="Times New Roman" w:hAnsi="Times New Roman"/>
          <w:sz w:val="24"/>
          <w:szCs w:val="24"/>
          <w:lang w:val="sk-SK"/>
        </w:rPr>
        <w:t xml:space="preserve">tri </w:t>
      </w:r>
      <w:r w:rsidRPr="00453C2E" w:rsidR="00160EB0">
        <w:rPr>
          <w:rFonts w:ascii="Times New Roman" w:hAnsi="Times New Roman"/>
          <w:sz w:val="24"/>
          <w:szCs w:val="24"/>
          <w:lang w:val="sk-SK"/>
        </w:rPr>
        <w:t xml:space="preserve">mesiace </w:t>
      </w:r>
      <w:r w:rsidRPr="00453C2E" w:rsidR="00D94F7C">
        <w:rPr>
          <w:rFonts w:ascii="Times New Roman" w:hAnsi="Times New Roman"/>
          <w:sz w:val="24"/>
          <w:szCs w:val="24"/>
          <w:lang w:val="sk-SK"/>
        </w:rPr>
        <w:t>neuhradené záväzky z</w:t>
      </w:r>
      <w:r w:rsidRPr="00453C2E" w:rsidR="00D85802">
        <w:rPr>
          <w:rFonts w:ascii="Times New Roman" w:hAnsi="Times New Roman"/>
          <w:sz w:val="24"/>
          <w:szCs w:val="24"/>
          <w:lang w:val="sk-SK"/>
        </w:rPr>
        <w:t> </w:t>
      </w:r>
      <w:r w:rsidRPr="00453C2E" w:rsidR="00D94F7C">
        <w:rPr>
          <w:rFonts w:ascii="Times New Roman" w:hAnsi="Times New Roman"/>
          <w:sz w:val="24"/>
          <w:szCs w:val="24"/>
          <w:lang w:val="sk-SK"/>
        </w:rPr>
        <w:t>odvodov</w:t>
      </w:r>
      <w:r w:rsidRPr="00453C2E" w:rsidR="00D85802">
        <w:rPr>
          <w:rFonts w:ascii="Times New Roman" w:hAnsi="Times New Roman"/>
          <w:sz w:val="24"/>
          <w:szCs w:val="24"/>
          <w:lang w:val="sk-SK"/>
        </w:rPr>
        <w:t xml:space="preserve">, </w:t>
      </w:r>
      <w:r w:rsidRPr="00453C2E" w:rsidR="00681EB2">
        <w:rPr>
          <w:rFonts w:ascii="Times New Roman" w:hAnsi="Times New Roman"/>
          <w:sz w:val="24"/>
          <w:szCs w:val="24"/>
          <w:lang w:val="sk-SK"/>
        </w:rPr>
        <w:t>na vysporiadanie ktorých slúži finančná zábezpeka podľa ods</w:t>
      </w:r>
      <w:r w:rsidRPr="00453C2E" w:rsidR="00F16091">
        <w:rPr>
          <w:rFonts w:ascii="Times New Roman" w:hAnsi="Times New Roman"/>
          <w:sz w:val="24"/>
          <w:szCs w:val="24"/>
          <w:lang w:val="sk-SK"/>
        </w:rPr>
        <w:t>eku</w:t>
      </w:r>
      <w:r w:rsidRPr="00453C2E" w:rsidR="00681EB2">
        <w:rPr>
          <w:rFonts w:ascii="Times New Roman" w:hAnsi="Times New Roman"/>
          <w:sz w:val="24"/>
          <w:szCs w:val="24"/>
          <w:lang w:val="sk-SK"/>
        </w:rPr>
        <w:t xml:space="preserve"> 1</w:t>
      </w:r>
      <w:r w:rsidRPr="00453C2E" w:rsidR="00D94F7C">
        <w:rPr>
          <w:rFonts w:ascii="Times New Roman" w:hAnsi="Times New Roman"/>
          <w:sz w:val="24"/>
          <w:szCs w:val="24"/>
          <w:lang w:val="sk-SK"/>
        </w:rPr>
        <w:t>;</w:t>
      </w:r>
      <w:r w:rsidRPr="00453C2E" w:rsidR="00417739">
        <w:rPr>
          <w:rFonts w:ascii="Times New Roman" w:hAnsi="Times New Roman"/>
          <w:sz w:val="24"/>
          <w:szCs w:val="24"/>
          <w:lang w:val="sk-SK"/>
        </w:rPr>
        <w:t xml:space="preserve"> </w:t>
      </w:r>
      <w:r w:rsidRPr="00453C2E" w:rsidR="00BB57A5">
        <w:rPr>
          <w:rFonts w:ascii="Times New Roman" w:hAnsi="Times New Roman"/>
          <w:sz w:val="24"/>
          <w:szCs w:val="24"/>
          <w:lang w:val="sk-SK"/>
        </w:rPr>
        <w:t xml:space="preserve">ministerstvo </w:t>
      </w:r>
      <w:r w:rsidRPr="00453C2E" w:rsidR="00417739">
        <w:rPr>
          <w:rFonts w:ascii="Times New Roman" w:hAnsi="Times New Roman"/>
          <w:sz w:val="24"/>
          <w:szCs w:val="24"/>
          <w:lang w:val="sk-SK"/>
        </w:rPr>
        <w:t xml:space="preserve">na </w:t>
      </w:r>
      <w:r w:rsidRPr="004F764F" w:rsidR="004F764F">
        <w:rPr>
          <w:rFonts w:ascii="Times New Roman" w:hAnsi="Times New Roman"/>
          <w:sz w:val="24"/>
          <w:szCs w:val="24"/>
          <w:lang w:val="sk-SK"/>
        </w:rPr>
        <w:t>žiadosť</w:t>
      </w:r>
      <w:r w:rsidRPr="00453C2E" w:rsidR="00417739">
        <w:rPr>
          <w:rFonts w:ascii="Times New Roman" w:hAnsi="Times New Roman"/>
          <w:sz w:val="24"/>
          <w:szCs w:val="24"/>
          <w:lang w:val="sk-SK"/>
        </w:rPr>
        <w:t xml:space="preserve"> </w:t>
      </w:r>
      <w:r w:rsidRPr="00453C2E" w:rsidR="00AB4060">
        <w:rPr>
          <w:rFonts w:ascii="Times New Roman" w:hAnsi="Times New Roman"/>
          <w:sz w:val="24"/>
          <w:szCs w:val="24"/>
          <w:lang w:val="sk-SK"/>
        </w:rPr>
        <w:t>príslušn</w:t>
      </w:r>
      <w:r w:rsidRPr="00453C2E" w:rsidR="00417739">
        <w:rPr>
          <w:rFonts w:ascii="Times New Roman" w:hAnsi="Times New Roman"/>
          <w:sz w:val="24"/>
          <w:szCs w:val="24"/>
          <w:lang w:val="sk-SK"/>
        </w:rPr>
        <w:t>ého</w:t>
      </w:r>
      <w:r w:rsidRPr="00453C2E" w:rsidR="00AB4060">
        <w:rPr>
          <w:rFonts w:ascii="Times New Roman" w:hAnsi="Times New Roman"/>
          <w:sz w:val="24"/>
          <w:szCs w:val="24"/>
          <w:lang w:val="sk-SK"/>
        </w:rPr>
        <w:t xml:space="preserve"> </w:t>
      </w:r>
      <w:r w:rsidRPr="00453C2E" w:rsidR="007D0359">
        <w:rPr>
          <w:rFonts w:ascii="Times New Roman" w:hAnsi="Times New Roman"/>
          <w:sz w:val="24"/>
          <w:szCs w:val="24"/>
          <w:lang w:val="sk-SK"/>
        </w:rPr>
        <w:t>daňov</w:t>
      </w:r>
      <w:r w:rsidRPr="00453C2E" w:rsidR="00417739">
        <w:rPr>
          <w:rFonts w:ascii="Times New Roman" w:hAnsi="Times New Roman"/>
          <w:sz w:val="24"/>
          <w:szCs w:val="24"/>
          <w:lang w:val="sk-SK"/>
        </w:rPr>
        <w:t xml:space="preserve">ého </w:t>
      </w:r>
      <w:r w:rsidRPr="00453C2E" w:rsidR="007D0359">
        <w:rPr>
          <w:rFonts w:ascii="Times New Roman" w:hAnsi="Times New Roman"/>
          <w:sz w:val="24"/>
          <w:szCs w:val="24"/>
          <w:lang w:val="sk-SK"/>
        </w:rPr>
        <w:t>úrad</w:t>
      </w:r>
      <w:r w:rsidRPr="00453C2E" w:rsidR="00417739">
        <w:rPr>
          <w:rFonts w:ascii="Times New Roman" w:hAnsi="Times New Roman"/>
          <w:sz w:val="24"/>
          <w:szCs w:val="24"/>
          <w:lang w:val="sk-SK"/>
        </w:rPr>
        <w:t xml:space="preserve">u </w:t>
      </w:r>
      <w:r w:rsidRPr="00453C2E" w:rsidR="00D94F7C">
        <w:rPr>
          <w:rFonts w:ascii="Times New Roman" w:hAnsi="Times New Roman"/>
          <w:sz w:val="24"/>
          <w:szCs w:val="24"/>
          <w:lang w:val="sk-SK"/>
        </w:rPr>
        <w:t xml:space="preserve">o zrušenie vinkulácie za účelom úhrady týchto záväzkov </w:t>
      </w:r>
      <w:r w:rsidRPr="00453C2E" w:rsidR="00417739">
        <w:rPr>
          <w:rFonts w:ascii="Times New Roman" w:hAnsi="Times New Roman"/>
          <w:sz w:val="24"/>
          <w:szCs w:val="24"/>
          <w:lang w:val="sk-SK"/>
        </w:rPr>
        <w:t xml:space="preserve">rozhodne </w:t>
      </w:r>
      <w:r w:rsidRPr="00453C2E" w:rsidR="00F63C79">
        <w:rPr>
          <w:rFonts w:ascii="Times New Roman" w:hAnsi="Times New Roman"/>
          <w:sz w:val="24"/>
          <w:szCs w:val="24"/>
          <w:lang w:val="sk-SK"/>
        </w:rPr>
        <w:t xml:space="preserve">o </w:t>
      </w:r>
      <w:r w:rsidRPr="00453C2E" w:rsidR="00F760B4">
        <w:rPr>
          <w:rFonts w:ascii="Times New Roman" w:hAnsi="Times New Roman"/>
          <w:sz w:val="24"/>
          <w:szCs w:val="24"/>
          <w:lang w:val="sk-SK"/>
        </w:rPr>
        <w:t xml:space="preserve">zrušení </w:t>
      </w:r>
      <w:r w:rsidRPr="00453C2E" w:rsidR="00F63C79">
        <w:rPr>
          <w:rFonts w:ascii="Times New Roman" w:hAnsi="Times New Roman"/>
          <w:sz w:val="24"/>
          <w:szCs w:val="24"/>
          <w:lang w:val="sk-SK"/>
        </w:rPr>
        <w:t>vinkulácie</w:t>
      </w:r>
      <w:r w:rsidRPr="00453C2E" w:rsidR="00F760B4">
        <w:rPr>
          <w:rFonts w:ascii="Times New Roman" w:hAnsi="Times New Roman"/>
          <w:sz w:val="24"/>
          <w:szCs w:val="24"/>
          <w:lang w:val="sk-SK"/>
        </w:rPr>
        <w:t xml:space="preserve"> a </w:t>
      </w:r>
      <w:r w:rsidRPr="00453C2E" w:rsidR="00417739">
        <w:rPr>
          <w:rFonts w:ascii="Times New Roman" w:hAnsi="Times New Roman"/>
          <w:sz w:val="24"/>
          <w:szCs w:val="24"/>
          <w:lang w:val="sk-SK"/>
        </w:rPr>
        <w:t xml:space="preserve">o uvoľnení </w:t>
      </w:r>
      <w:r w:rsidRPr="00453C2E" w:rsidR="00D94F7C">
        <w:rPr>
          <w:rFonts w:ascii="Times New Roman" w:hAnsi="Times New Roman"/>
          <w:sz w:val="24"/>
          <w:szCs w:val="24"/>
          <w:lang w:val="sk-SK"/>
        </w:rPr>
        <w:t>finančnej zábezpeky</w:t>
      </w:r>
      <w:r w:rsidRPr="00453C2E" w:rsidR="00160EB0">
        <w:rPr>
          <w:rFonts w:ascii="Times New Roman" w:hAnsi="Times New Roman"/>
          <w:sz w:val="24"/>
          <w:szCs w:val="24"/>
          <w:lang w:val="sk-SK"/>
        </w:rPr>
        <w:t xml:space="preserve"> v sume zodpovedajúcej neuhradeným záväzkom určenej príslušným daňovým úradom </w:t>
      </w:r>
      <w:r w:rsidRPr="00453C2E" w:rsidR="00D94F7C">
        <w:rPr>
          <w:rFonts w:ascii="Times New Roman" w:hAnsi="Times New Roman"/>
          <w:sz w:val="24"/>
          <w:szCs w:val="24"/>
          <w:lang w:val="sk-SK"/>
        </w:rPr>
        <w:t>a</w:t>
      </w:r>
      <w:r w:rsidRPr="00453C2E" w:rsidR="00160EB0">
        <w:rPr>
          <w:rFonts w:ascii="Times New Roman" w:hAnsi="Times New Roman"/>
          <w:sz w:val="24"/>
          <w:szCs w:val="24"/>
          <w:lang w:val="sk-SK"/>
        </w:rPr>
        <w:t xml:space="preserve"> o </w:t>
      </w:r>
      <w:r w:rsidRPr="00453C2E" w:rsidR="00D94F7C">
        <w:rPr>
          <w:rFonts w:ascii="Times New Roman" w:hAnsi="Times New Roman"/>
          <w:sz w:val="24"/>
          <w:szCs w:val="24"/>
          <w:lang w:val="sk-SK"/>
        </w:rPr>
        <w:t xml:space="preserve">prevode </w:t>
      </w:r>
      <w:r w:rsidRPr="00453C2E" w:rsidR="00160EB0">
        <w:rPr>
          <w:rFonts w:ascii="Times New Roman" w:hAnsi="Times New Roman"/>
          <w:sz w:val="24"/>
          <w:szCs w:val="24"/>
          <w:lang w:val="sk-SK"/>
        </w:rPr>
        <w:t xml:space="preserve">tejto sumy </w:t>
      </w:r>
      <w:r w:rsidRPr="00453C2E" w:rsidR="00D94F7C">
        <w:rPr>
          <w:rFonts w:ascii="Times New Roman" w:hAnsi="Times New Roman"/>
          <w:sz w:val="24"/>
          <w:szCs w:val="24"/>
          <w:lang w:val="sk-SK"/>
        </w:rPr>
        <w:t xml:space="preserve">na účet </w:t>
      </w:r>
      <w:r w:rsidRPr="00453C2E" w:rsidR="00160EB0">
        <w:rPr>
          <w:rFonts w:ascii="Times New Roman" w:hAnsi="Times New Roman"/>
          <w:sz w:val="24"/>
          <w:szCs w:val="24"/>
          <w:lang w:val="sk-SK"/>
        </w:rPr>
        <w:t xml:space="preserve">príslušného </w:t>
      </w:r>
      <w:r w:rsidRPr="00453C2E" w:rsidR="00D94F7C">
        <w:rPr>
          <w:rFonts w:ascii="Times New Roman" w:hAnsi="Times New Roman"/>
          <w:sz w:val="24"/>
          <w:szCs w:val="24"/>
          <w:lang w:val="sk-SK"/>
        </w:rPr>
        <w:t xml:space="preserve">daňového úradu, pričom banka </w:t>
      </w:r>
      <w:r w:rsidRPr="00453C2E" w:rsidR="00160EB0">
        <w:rPr>
          <w:rFonts w:ascii="Times New Roman" w:hAnsi="Times New Roman"/>
          <w:sz w:val="24"/>
          <w:szCs w:val="24"/>
          <w:lang w:val="sk-SK"/>
        </w:rPr>
        <w:t>do troch pracovných dní po predložení právoplatného rozhodnutia</w:t>
      </w:r>
      <w:r w:rsidRPr="004F764F" w:rsidR="004F764F">
        <w:rPr>
          <w:rFonts w:ascii="Times New Roman" w:eastAsia="MS Mincho" w:hAnsi="Times New Roman"/>
          <w:color w:val="000000"/>
          <w:sz w:val="24"/>
          <w:szCs w:val="24"/>
          <w:lang w:val="sk-SK" w:eastAsia="sk-SK"/>
        </w:rPr>
        <w:t xml:space="preserve"> </w:t>
      </w:r>
      <w:r w:rsidRPr="004F764F" w:rsidR="004F764F">
        <w:rPr>
          <w:rFonts w:ascii="Times New Roman" w:hAnsi="Times New Roman"/>
          <w:sz w:val="24"/>
          <w:szCs w:val="24"/>
          <w:lang w:val="sk-SK"/>
        </w:rPr>
        <w:t>ministerstva</w:t>
      </w:r>
      <w:r w:rsidRPr="00453C2E" w:rsidR="00160EB0">
        <w:rPr>
          <w:rFonts w:ascii="Times New Roman" w:hAnsi="Times New Roman"/>
          <w:sz w:val="24"/>
          <w:szCs w:val="24"/>
          <w:lang w:val="sk-SK"/>
        </w:rPr>
        <w:t xml:space="preserve"> prevedie finančné prostriedky v súlade s týmto rozhodnutím na účet príslušného</w:t>
      </w:r>
      <w:r w:rsidRPr="00453C2E" w:rsidR="00017275">
        <w:rPr>
          <w:rFonts w:ascii="Times New Roman" w:hAnsi="Times New Roman"/>
          <w:sz w:val="24"/>
          <w:szCs w:val="24"/>
          <w:lang w:val="sk-SK"/>
        </w:rPr>
        <w:t xml:space="preserve"> daňového </w:t>
      </w:r>
      <w:r w:rsidRPr="00453C2E" w:rsidR="00160EB0">
        <w:rPr>
          <w:rFonts w:ascii="Times New Roman" w:hAnsi="Times New Roman"/>
          <w:sz w:val="24"/>
          <w:szCs w:val="24"/>
          <w:lang w:val="sk-SK"/>
        </w:rPr>
        <w:t>úradu.</w:t>
      </w:r>
      <w:r w:rsidRPr="00453C2E">
        <w:rPr>
          <w:rFonts w:ascii="Times New Roman" w:hAnsi="Times New Roman"/>
          <w:sz w:val="24"/>
          <w:szCs w:val="24"/>
          <w:lang w:val="sk-SK"/>
        </w:rPr>
        <w:t>“.</w:t>
      </w:r>
    </w:p>
    <w:p w:rsidR="00BF4EE1" w:rsidRPr="00453C2E" w:rsidP="006B23CA">
      <w:pPr>
        <w:pStyle w:val="BodyText2"/>
        <w:bidi w:val="0"/>
        <w:spacing w:after="0"/>
        <w:ind w:left="0"/>
        <w:rPr>
          <w:rFonts w:ascii="Times New Roman" w:hAnsi="Times New Roman"/>
          <w:iCs/>
          <w:sz w:val="24"/>
          <w:szCs w:val="24"/>
          <w:u w:val="single"/>
          <w:lang w:val="sk-SK"/>
        </w:rPr>
      </w:pPr>
    </w:p>
    <w:p w:rsidR="004E4019"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37 ods. 1 písm. e) sa číslo „</w:t>
      </w:r>
      <w:r w:rsidRPr="00453C2E" w:rsidR="00442367">
        <w:rPr>
          <w:rFonts w:ascii="Times New Roman" w:hAnsi="Times New Roman"/>
          <w:sz w:val="24"/>
          <w:szCs w:val="24"/>
          <w:lang w:val="sk-SK"/>
        </w:rPr>
        <w:t>5,5</w:t>
      </w:r>
      <w:r w:rsidRPr="00453C2E">
        <w:rPr>
          <w:rFonts w:ascii="Times New Roman" w:hAnsi="Times New Roman"/>
          <w:sz w:val="24"/>
          <w:szCs w:val="24"/>
          <w:lang w:val="sk-SK"/>
        </w:rPr>
        <w:t>“ nahrádza číslom „</w:t>
      </w:r>
      <w:r w:rsidRPr="00453C2E" w:rsidR="00442367">
        <w:rPr>
          <w:rFonts w:ascii="Times New Roman" w:hAnsi="Times New Roman"/>
          <w:sz w:val="24"/>
          <w:szCs w:val="24"/>
          <w:lang w:val="sk-SK"/>
        </w:rPr>
        <w:t>6</w:t>
      </w:r>
      <w:r w:rsidRPr="00453C2E">
        <w:rPr>
          <w:rFonts w:ascii="Times New Roman" w:hAnsi="Times New Roman"/>
          <w:sz w:val="24"/>
          <w:szCs w:val="24"/>
          <w:lang w:val="sk-SK"/>
        </w:rPr>
        <w:t>“ a číslo „5“ sa nahrádza číslom „5</w:t>
      </w:r>
      <w:r w:rsidRPr="00453C2E" w:rsidR="00FD1707">
        <w:rPr>
          <w:rFonts w:ascii="Times New Roman" w:hAnsi="Times New Roman"/>
          <w:sz w:val="24"/>
          <w:szCs w:val="24"/>
          <w:lang w:val="sk-SK"/>
        </w:rPr>
        <w:t>,5</w:t>
      </w:r>
      <w:r w:rsidRPr="00453C2E">
        <w:rPr>
          <w:rFonts w:ascii="Times New Roman" w:hAnsi="Times New Roman"/>
          <w:sz w:val="24"/>
          <w:szCs w:val="24"/>
          <w:lang w:val="sk-SK"/>
        </w:rPr>
        <w:t>“.</w:t>
      </w:r>
    </w:p>
    <w:p w:rsidR="004E4019" w:rsidRPr="00453C2E" w:rsidP="006B23CA">
      <w:pPr>
        <w:bidi w:val="0"/>
        <w:jc w:val="both"/>
        <w:rPr>
          <w:rFonts w:ascii="Times New Roman" w:hAnsi="Times New Roman"/>
          <w:sz w:val="24"/>
          <w:szCs w:val="24"/>
          <w:lang w:val="sk-SK"/>
        </w:rPr>
      </w:pPr>
    </w:p>
    <w:p w:rsidR="004E4019"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 xml:space="preserve">V § 37 ods. 1 písm. </w:t>
      </w:r>
      <w:r w:rsidRPr="00453C2E" w:rsidR="00FD1707">
        <w:rPr>
          <w:rFonts w:ascii="Times New Roman" w:hAnsi="Times New Roman"/>
          <w:sz w:val="24"/>
          <w:szCs w:val="24"/>
          <w:lang w:val="sk-SK"/>
        </w:rPr>
        <w:t>j</w:t>
      </w:r>
      <w:r w:rsidRPr="00453C2E">
        <w:rPr>
          <w:rFonts w:ascii="Times New Roman" w:hAnsi="Times New Roman"/>
          <w:sz w:val="24"/>
          <w:szCs w:val="24"/>
          <w:lang w:val="sk-SK"/>
        </w:rPr>
        <w:t xml:space="preserve">) sa </w:t>
      </w:r>
      <w:r w:rsidRPr="00453C2E" w:rsidR="00F16091">
        <w:rPr>
          <w:rFonts w:ascii="Times New Roman" w:hAnsi="Times New Roman"/>
          <w:sz w:val="24"/>
          <w:szCs w:val="24"/>
          <w:lang w:val="sk-SK"/>
        </w:rPr>
        <w:t xml:space="preserve">suma </w:t>
      </w:r>
      <w:r w:rsidRPr="00453C2E">
        <w:rPr>
          <w:rFonts w:ascii="Times New Roman" w:hAnsi="Times New Roman"/>
          <w:sz w:val="24"/>
          <w:szCs w:val="24"/>
          <w:lang w:val="sk-SK"/>
        </w:rPr>
        <w:t>„</w:t>
      </w:r>
      <w:r w:rsidRPr="00453C2E" w:rsidR="00FD1707">
        <w:rPr>
          <w:rFonts w:ascii="Times New Roman" w:hAnsi="Times New Roman"/>
          <w:sz w:val="24"/>
          <w:szCs w:val="24"/>
          <w:lang w:val="sk-SK"/>
        </w:rPr>
        <w:t>1</w:t>
      </w:r>
      <w:r w:rsidRPr="00453C2E" w:rsidR="00F16091">
        <w:rPr>
          <w:rFonts w:ascii="Times New Roman" w:hAnsi="Times New Roman"/>
          <w:sz w:val="24"/>
          <w:szCs w:val="24"/>
          <w:lang w:val="sk-SK"/>
        </w:rPr>
        <w:t> </w:t>
      </w:r>
      <w:r w:rsidRPr="00453C2E" w:rsidR="00FD1707">
        <w:rPr>
          <w:rFonts w:ascii="Times New Roman" w:hAnsi="Times New Roman"/>
          <w:sz w:val="24"/>
          <w:szCs w:val="24"/>
          <w:lang w:val="sk-SK"/>
        </w:rPr>
        <w:t>900</w:t>
      </w:r>
      <w:r w:rsidRPr="00453C2E" w:rsidR="00F16091">
        <w:rPr>
          <w:rFonts w:ascii="Times New Roman" w:hAnsi="Times New Roman"/>
          <w:sz w:val="24"/>
          <w:szCs w:val="24"/>
          <w:lang w:val="sk-SK"/>
        </w:rPr>
        <w:t xml:space="preserve"> eur</w:t>
      </w:r>
      <w:r w:rsidRPr="00453C2E">
        <w:rPr>
          <w:rFonts w:ascii="Times New Roman" w:hAnsi="Times New Roman"/>
          <w:sz w:val="24"/>
          <w:szCs w:val="24"/>
          <w:lang w:val="sk-SK"/>
        </w:rPr>
        <w:t>“ nahrádza</w:t>
      </w:r>
      <w:r w:rsidRPr="00453C2E" w:rsidR="00F16091">
        <w:rPr>
          <w:rFonts w:ascii="Times New Roman" w:hAnsi="Times New Roman"/>
          <w:sz w:val="24"/>
          <w:szCs w:val="24"/>
          <w:lang w:val="sk-SK"/>
        </w:rPr>
        <w:t xml:space="preserve"> sumou</w:t>
      </w:r>
      <w:r w:rsidRPr="00453C2E">
        <w:rPr>
          <w:rFonts w:ascii="Times New Roman" w:hAnsi="Times New Roman"/>
          <w:sz w:val="24"/>
          <w:szCs w:val="24"/>
          <w:lang w:val="sk-SK"/>
        </w:rPr>
        <w:t xml:space="preserve"> „</w:t>
      </w:r>
      <w:r w:rsidRPr="00453C2E" w:rsidR="00FD1707">
        <w:rPr>
          <w:rFonts w:ascii="Times New Roman" w:hAnsi="Times New Roman"/>
          <w:sz w:val="24"/>
          <w:szCs w:val="24"/>
          <w:lang w:val="sk-SK"/>
        </w:rPr>
        <w:t>2</w:t>
      </w:r>
      <w:r w:rsidRPr="00453C2E" w:rsidR="00F16091">
        <w:rPr>
          <w:rFonts w:ascii="Times New Roman" w:hAnsi="Times New Roman"/>
          <w:sz w:val="24"/>
          <w:szCs w:val="24"/>
          <w:lang w:val="sk-SK"/>
        </w:rPr>
        <w:t> </w:t>
      </w:r>
      <w:r w:rsidRPr="00453C2E" w:rsidR="00FD1707">
        <w:rPr>
          <w:rFonts w:ascii="Times New Roman" w:hAnsi="Times New Roman"/>
          <w:sz w:val="24"/>
          <w:szCs w:val="24"/>
          <w:lang w:val="sk-SK"/>
        </w:rPr>
        <w:t>100</w:t>
      </w:r>
      <w:r w:rsidRPr="00453C2E" w:rsidR="00F16091">
        <w:rPr>
          <w:rFonts w:ascii="Times New Roman" w:hAnsi="Times New Roman"/>
          <w:sz w:val="24"/>
          <w:szCs w:val="24"/>
          <w:lang w:val="sk-SK"/>
        </w:rPr>
        <w:t xml:space="preserve"> eur</w:t>
      </w:r>
      <w:r w:rsidRPr="00453C2E">
        <w:rPr>
          <w:rFonts w:ascii="Times New Roman" w:hAnsi="Times New Roman"/>
          <w:sz w:val="24"/>
          <w:szCs w:val="24"/>
          <w:lang w:val="sk-SK"/>
        </w:rPr>
        <w:t>“</w:t>
      </w:r>
      <w:r w:rsidRPr="00453C2E" w:rsidR="00FD1707">
        <w:rPr>
          <w:rFonts w:ascii="Times New Roman" w:hAnsi="Times New Roman"/>
          <w:sz w:val="24"/>
          <w:szCs w:val="24"/>
          <w:lang w:val="sk-SK"/>
        </w:rPr>
        <w:t>.</w:t>
      </w:r>
      <w:r w:rsidRPr="00453C2E">
        <w:rPr>
          <w:rFonts w:ascii="Times New Roman" w:hAnsi="Times New Roman"/>
          <w:sz w:val="24"/>
          <w:szCs w:val="24"/>
          <w:lang w:val="sk-SK"/>
        </w:rPr>
        <w:t xml:space="preserve"> </w:t>
      </w:r>
    </w:p>
    <w:p w:rsidR="00955329" w:rsidRPr="00453C2E" w:rsidP="006B23CA">
      <w:pPr>
        <w:bidi w:val="0"/>
        <w:jc w:val="both"/>
        <w:rPr>
          <w:rFonts w:ascii="Times New Roman" w:hAnsi="Times New Roman"/>
          <w:sz w:val="24"/>
          <w:szCs w:val="24"/>
          <w:lang w:val="sk-SK"/>
        </w:rPr>
      </w:pPr>
    </w:p>
    <w:p w:rsidR="004E4019"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 xml:space="preserve">V § 37 ods. 1 písm. </w:t>
      </w:r>
      <w:r w:rsidRPr="00453C2E" w:rsidR="00FD1707">
        <w:rPr>
          <w:rFonts w:ascii="Times New Roman" w:hAnsi="Times New Roman"/>
          <w:sz w:val="24"/>
          <w:szCs w:val="24"/>
          <w:lang w:val="sk-SK"/>
        </w:rPr>
        <w:t>k</w:t>
      </w:r>
      <w:r w:rsidRPr="00453C2E">
        <w:rPr>
          <w:rFonts w:ascii="Times New Roman" w:hAnsi="Times New Roman"/>
          <w:sz w:val="24"/>
          <w:szCs w:val="24"/>
          <w:lang w:val="sk-SK"/>
        </w:rPr>
        <w:t xml:space="preserve">) sa </w:t>
      </w:r>
      <w:r w:rsidRPr="00453C2E" w:rsidR="00F16091">
        <w:rPr>
          <w:rFonts w:ascii="Times New Roman" w:hAnsi="Times New Roman"/>
          <w:sz w:val="24"/>
          <w:szCs w:val="24"/>
          <w:lang w:val="sk-SK"/>
        </w:rPr>
        <w:t>suma</w:t>
      </w:r>
      <w:r w:rsidRPr="00453C2E">
        <w:rPr>
          <w:rFonts w:ascii="Times New Roman" w:hAnsi="Times New Roman"/>
          <w:sz w:val="24"/>
          <w:szCs w:val="24"/>
          <w:lang w:val="sk-SK"/>
        </w:rPr>
        <w:t xml:space="preserve"> „</w:t>
      </w:r>
      <w:r w:rsidRPr="00453C2E" w:rsidR="00FD1707">
        <w:rPr>
          <w:rFonts w:ascii="Times New Roman" w:hAnsi="Times New Roman"/>
          <w:sz w:val="24"/>
          <w:szCs w:val="24"/>
          <w:lang w:val="sk-SK"/>
        </w:rPr>
        <w:t>3</w:t>
      </w:r>
      <w:r w:rsidRPr="00453C2E" w:rsidR="00F16091">
        <w:rPr>
          <w:rFonts w:ascii="Times New Roman" w:hAnsi="Times New Roman"/>
          <w:sz w:val="24"/>
          <w:szCs w:val="24"/>
          <w:lang w:val="sk-SK"/>
        </w:rPr>
        <w:t> </w:t>
      </w:r>
      <w:r w:rsidRPr="00453C2E" w:rsidR="00FD1707">
        <w:rPr>
          <w:rFonts w:ascii="Times New Roman" w:hAnsi="Times New Roman"/>
          <w:sz w:val="24"/>
          <w:szCs w:val="24"/>
          <w:lang w:val="sk-SK"/>
        </w:rPr>
        <w:t>6</w:t>
      </w:r>
      <w:r w:rsidRPr="00453C2E">
        <w:rPr>
          <w:rFonts w:ascii="Times New Roman" w:hAnsi="Times New Roman"/>
          <w:sz w:val="24"/>
          <w:szCs w:val="24"/>
          <w:lang w:val="sk-SK"/>
        </w:rPr>
        <w:t>00</w:t>
      </w:r>
      <w:r w:rsidRPr="00453C2E" w:rsidR="00F16091">
        <w:rPr>
          <w:rFonts w:ascii="Times New Roman" w:hAnsi="Times New Roman"/>
          <w:sz w:val="24"/>
          <w:szCs w:val="24"/>
          <w:lang w:val="sk-SK"/>
        </w:rPr>
        <w:t xml:space="preserve"> eur</w:t>
      </w:r>
      <w:r w:rsidRPr="00453C2E">
        <w:rPr>
          <w:rFonts w:ascii="Times New Roman" w:hAnsi="Times New Roman"/>
          <w:sz w:val="24"/>
          <w:szCs w:val="24"/>
          <w:lang w:val="sk-SK"/>
        </w:rPr>
        <w:t xml:space="preserve">“ nahrádza </w:t>
      </w:r>
      <w:r w:rsidRPr="00453C2E" w:rsidR="00F16091">
        <w:rPr>
          <w:rFonts w:ascii="Times New Roman" w:hAnsi="Times New Roman"/>
          <w:sz w:val="24"/>
          <w:szCs w:val="24"/>
          <w:lang w:val="sk-SK"/>
        </w:rPr>
        <w:t>sumou</w:t>
      </w:r>
      <w:r w:rsidRPr="00453C2E">
        <w:rPr>
          <w:rFonts w:ascii="Times New Roman" w:hAnsi="Times New Roman"/>
          <w:sz w:val="24"/>
          <w:szCs w:val="24"/>
          <w:lang w:val="sk-SK"/>
        </w:rPr>
        <w:t xml:space="preserve"> „</w:t>
      </w:r>
      <w:r w:rsidRPr="00453C2E" w:rsidR="00FD1707">
        <w:rPr>
          <w:rFonts w:ascii="Times New Roman" w:hAnsi="Times New Roman"/>
          <w:sz w:val="24"/>
          <w:szCs w:val="24"/>
          <w:lang w:val="sk-SK"/>
        </w:rPr>
        <w:t>3</w:t>
      </w:r>
      <w:r w:rsidRPr="00453C2E" w:rsidR="00F16091">
        <w:rPr>
          <w:rFonts w:ascii="Times New Roman" w:hAnsi="Times New Roman"/>
          <w:sz w:val="24"/>
          <w:szCs w:val="24"/>
          <w:lang w:val="sk-SK"/>
        </w:rPr>
        <w:t> </w:t>
      </w:r>
      <w:r w:rsidRPr="00453C2E">
        <w:rPr>
          <w:rFonts w:ascii="Times New Roman" w:hAnsi="Times New Roman"/>
          <w:sz w:val="24"/>
          <w:szCs w:val="24"/>
          <w:lang w:val="sk-SK"/>
        </w:rPr>
        <w:t>900</w:t>
      </w:r>
      <w:r w:rsidRPr="00453C2E" w:rsidR="00F16091">
        <w:rPr>
          <w:rFonts w:ascii="Times New Roman" w:hAnsi="Times New Roman"/>
          <w:sz w:val="24"/>
          <w:szCs w:val="24"/>
          <w:lang w:val="sk-SK"/>
        </w:rPr>
        <w:t xml:space="preserve"> eur</w:t>
      </w:r>
      <w:r w:rsidRPr="00453C2E">
        <w:rPr>
          <w:rFonts w:ascii="Times New Roman" w:hAnsi="Times New Roman"/>
          <w:sz w:val="24"/>
          <w:szCs w:val="24"/>
          <w:lang w:val="sk-SK"/>
        </w:rPr>
        <w:t>“.</w:t>
      </w:r>
    </w:p>
    <w:p w:rsidR="00470A45" w:rsidRPr="00453C2E" w:rsidP="006B23CA">
      <w:pPr>
        <w:bidi w:val="0"/>
        <w:jc w:val="both"/>
        <w:rPr>
          <w:rFonts w:ascii="Times New Roman" w:hAnsi="Times New Roman"/>
          <w:sz w:val="24"/>
          <w:szCs w:val="24"/>
          <w:lang w:val="sk-SK"/>
        </w:rPr>
      </w:pPr>
    </w:p>
    <w:p w:rsidR="004E4019"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 xml:space="preserve">V § 37 ods. 1 písm. l) sa </w:t>
      </w:r>
      <w:r w:rsidRPr="00453C2E" w:rsidR="00F16091">
        <w:rPr>
          <w:rFonts w:ascii="Times New Roman" w:hAnsi="Times New Roman"/>
          <w:sz w:val="24"/>
          <w:szCs w:val="24"/>
          <w:lang w:val="sk-SK"/>
        </w:rPr>
        <w:t>suma</w:t>
      </w:r>
      <w:r w:rsidRPr="00453C2E">
        <w:rPr>
          <w:rFonts w:ascii="Times New Roman" w:hAnsi="Times New Roman"/>
          <w:sz w:val="24"/>
          <w:szCs w:val="24"/>
          <w:lang w:val="sk-SK"/>
        </w:rPr>
        <w:t xml:space="preserve"> „3</w:t>
      </w:r>
      <w:r w:rsidRPr="00453C2E" w:rsidR="00F16091">
        <w:rPr>
          <w:rFonts w:ascii="Times New Roman" w:hAnsi="Times New Roman"/>
          <w:sz w:val="24"/>
          <w:szCs w:val="24"/>
          <w:lang w:val="sk-SK"/>
        </w:rPr>
        <w:t> </w:t>
      </w:r>
      <w:r w:rsidRPr="00453C2E" w:rsidR="00FD1707">
        <w:rPr>
          <w:rFonts w:ascii="Times New Roman" w:hAnsi="Times New Roman"/>
          <w:sz w:val="24"/>
          <w:szCs w:val="24"/>
          <w:lang w:val="sk-SK"/>
        </w:rPr>
        <w:t>9</w:t>
      </w:r>
      <w:r w:rsidRPr="00453C2E">
        <w:rPr>
          <w:rFonts w:ascii="Times New Roman" w:hAnsi="Times New Roman"/>
          <w:sz w:val="24"/>
          <w:szCs w:val="24"/>
          <w:lang w:val="sk-SK"/>
        </w:rPr>
        <w:t>00</w:t>
      </w:r>
      <w:r w:rsidRPr="00453C2E" w:rsidR="00F16091">
        <w:rPr>
          <w:rFonts w:ascii="Times New Roman" w:hAnsi="Times New Roman"/>
          <w:sz w:val="24"/>
          <w:szCs w:val="24"/>
          <w:lang w:val="sk-SK"/>
        </w:rPr>
        <w:t xml:space="preserve"> eur</w:t>
      </w:r>
      <w:r w:rsidRPr="00453C2E">
        <w:rPr>
          <w:rFonts w:ascii="Times New Roman" w:hAnsi="Times New Roman"/>
          <w:sz w:val="24"/>
          <w:szCs w:val="24"/>
          <w:lang w:val="sk-SK"/>
        </w:rPr>
        <w:t xml:space="preserve">“ nahrádza </w:t>
      </w:r>
      <w:r w:rsidRPr="00453C2E" w:rsidR="00F16091">
        <w:rPr>
          <w:rFonts w:ascii="Times New Roman" w:hAnsi="Times New Roman"/>
          <w:sz w:val="24"/>
          <w:szCs w:val="24"/>
          <w:lang w:val="sk-SK"/>
        </w:rPr>
        <w:t>sumou</w:t>
      </w:r>
      <w:r w:rsidRPr="00453C2E">
        <w:rPr>
          <w:rFonts w:ascii="Times New Roman" w:hAnsi="Times New Roman"/>
          <w:sz w:val="24"/>
          <w:szCs w:val="24"/>
          <w:lang w:val="sk-SK"/>
        </w:rPr>
        <w:t xml:space="preserve"> „</w:t>
      </w:r>
      <w:r w:rsidRPr="00453C2E" w:rsidR="00FD1707">
        <w:rPr>
          <w:rFonts w:ascii="Times New Roman" w:hAnsi="Times New Roman"/>
          <w:sz w:val="24"/>
          <w:szCs w:val="24"/>
          <w:lang w:val="sk-SK"/>
        </w:rPr>
        <w:t>4</w:t>
      </w:r>
      <w:r w:rsidRPr="00453C2E" w:rsidR="00F16091">
        <w:rPr>
          <w:rFonts w:ascii="Times New Roman" w:hAnsi="Times New Roman"/>
          <w:sz w:val="24"/>
          <w:szCs w:val="24"/>
          <w:lang w:val="sk-SK"/>
        </w:rPr>
        <w:t> </w:t>
      </w:r>
      <w:r w:rsidRPr="00453C2E" w:rsidR="00FD1707">
        <w:rPr>
          <w:rFonts w:ascii="Times New Roman" w:hAnsi="Times New Roman"/>
          <w:sz w:val="24"/>
          <w:szCs w:val="24"/>
          <w:lang w:val="sk-SK"/>
        </w:rPr>
        <w:t>2</w:t>
      </w:r>
      <w:r w:rsidRPr="00453C2E">
        <w:rPr>
          <w:rFonts w:ascii="Times New Roman" w:hAnsi="Times New Roman"/>
          <w:sz w:val="24"/>
          <w:szCs w:val="24"/>
          <w:lang w:val="sk-SK"/>
        </w:rPr>
        <w:t>00</w:t>
      </w:r>
      <w:r w:rsidRPr="00453C2E" w:rsidR="00F16091">
        <w:rPr>
          <w:rFonts w:ascii="Times New Roman" w:hAnsi="Times New Roman"/>
          <w:sz w:val="24"/>
          <w:szCs w:val="24"/>
          <w:lang w:val="sk-SK"/>
        </w:rPr>
        <w:t xml:space="preserve"> eur</w:t>
      </w:r>
      <w:r w:rsidRPr="00453C2E">
        <w:rPr>
          <w:rFonts w:ascii="Times New Roman" w:hAnsi="Times New Roman"/>
          <w:sz w:val="24"/>
          <w:szCs w:val="24"/>
          <w:lang w:val="sk-SK"/>
        </w:rPr>
        <w:t>“.</w:t>
      </w:r>
    </w:p>
    <w:p w:rsidR="00470A45" w:rsidRPr="00453C2E" w:rsidP="006B23CA">
      <w:pPr>
        <w:bidi w:val="0"/>
        <w:jc w:val="both"/>
        <w:rPr>
          <w:rFonts w:ascii="Times New Roman" w:hAnsi="Times New Roman"/>
          <w:sz w:val="24"/>
          <w:szCs w:val="24"/>
          <w:lang w:val="sk-SK"/>
        </w:rPr>
      </w:pPr>
    </w:p>
    <w:p w:rsidR="002D29D1"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 xml:space="preserve">V § 37 ods. 6 </w:t>
      </w:r>
      <w:r w:rsidRPr="00453C2E" w:rsidR="00421962">
        <w:rPr>
          <w:rFonts w:ascii="Times New Roman" w:hAnsi="Times New Roman"/>
          <w:sz w:val="24"/>
          <w:szCs w:val="24"/>
          <w:lang w:val="sk-SK"/>
        </w:rPr>
        <w:t xml:space="preserve">prvej vete </w:t>
      </w:r>
      <w:r w:rsidRPr="00453C2E" w:rsidR="00BD1F83">
        <w:rPr>
          <w:rFonts w:ascii="Times New Roman" w:hAnsi="Times New Roman"/>
          <w:sz w:val="24"/>
          <w:szCs w:val="24"/>
          <w:lang w:val="sk-SK"/>
        </w:rPr>
        <w:t>s</w:t>
      </w:r>
      <w:r w:rsidRPr="00453C2E">
        <w:rPr>
          <w:rFonts w:ascii="Times New Roman" w:hAnsi="Times New Roman"/>
          <w:sz w:val="24"/>
          <w:szCs w:val="24"/>
          <w:lang w:val="sk-SK"/>
        </w:rPr>
        <w:t>a slová „jednotlivé hracie miesta“ nahrádzajú slovami „takéto jednotlivé technické zariadenia“</w:t>
      </w:r>
      <w:r w:rsidRPr="00453C2E" w:rsidR="00421962">
        <w:rPr>
          <w:rFonts w:ascii="Times New Roman" w:hAnsi="Times New Roman"/>
          <w:sz w:val="24"/>
          <w:szCs w:val="24"/>
          <w:lang w:val="sk-SK"/>
        </w:rPr>
        <w:t xml:space="preserve"> a v druhej a tretej vete sa slová „jednotlivé hracie miesta tohto zariadenia“ nahrádzajú slovami „takéto jednotlivé technické zariadenia“</w:t>
      </w:r>
      <w:r w:rsidRPr="00453C2E">
        <w:rPr>
          <w:rFonts w:ascii="Times New Roman" w:hAnsi="Times New Roman"/>
          <w:sz w:val="24"/>
          <w:szCs w:val="24"/>
          <w:lang w:val="sk-SK"/>
        </w:rPr>
        <w:t>.</w:t>
      </w:r>
    </w:p>
    <w:p w:rsidR="00955329" w:rsidRPr="00453C2E" w:rsidP="006B23CA">
      <w:pPr>
        <w:bidi w:val="0"/>
        <w:jc w:val="both"/>
        <w:rPr>
          <w:rFonts w:ascii="Times New Roman" w:hAnsi="Times New Roman"/>
          <w:sz w:val="24"/>
          <w:szCs w:val="24"/>
          <w:lang w:val="sk-SK"/>
        </w:rPr>
      </w:pPr>
    </w:p>
    <w:p w:rsidR="00BD1F83"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37 ods</w:t>
      </w:r>
      <w:r w:rsidRPr="00453C2E" w:rsidR="00CD6DBA">
        <w:rPr>
          <w:rFonts w:ascii="Times New Roman" w:hAnsi="Times New Roman"/>
          <w:sz w:val="24"/>
          <w:szCs w:val="24"/>
          <w:lang w:val="sk-SK"/>
        </w:rPr>
        <w:t>ek</w:t>
      </w:r>
      <w:r w:rsidRPr="00453C2E">
        <w:rPr>
          <w:rFonts w:ascii="Times New Roman" w:hAnsi="Times New Roman"/>
          <w:sz w:val="24"/>
          <w:szCs w:val="24"/>
          <w:lang w:val="sk-SK"/>
        </w:rPr>
        <w:t xml:space="preserve"> 7 znie:</w:t>
      </w:r>
    </w:p>
    <w:p w:rsidR="00BD1F83" w:rsidRPr="00453C2E" w:rsidP="006B23CA">
      <w:pPr>
        <w:bidi w:val="0"/>
        <w:jc w:val="both"/>
        <w:rPr>
          <w:rFonts w:ascii="Times New Roman" w:hAnsi="Times New Roman"/>
          <w:sz w:val="24"/>
          <w:szCs w:val="24"/>
          <w:lang w:val="sk-SK"/>
        </w:rPr>
      </w:pPr>
      <w:r w:rsidRPr="00453C2E" w:rsidR="002F3AD4">
        <w:rPr>
          <w:rFonts w:ascii="Times New Roman" w:hAnsi="Times New Roman"/>
          <w:sz w:val="24"/>
          <w:szCs w:val="24"/>
          <w:lang w:val="sk-SK"/>
        </w:rPr>
        <w:t>„</w:t>
      </w:r>
      <w:r w:rsidRPr="00453C2E" w:rsidR="007A58A9">
        <w:rPr>
          <w:rFonts w:ascii="Times New Roman" w:hAnsi="Times New Roman"/>
          <w:sz w:val="24"/>
          <w:szCs w:val="24"/>
          <w:lang w:val="sk-SK"/>
        </w:rPr>
        <w:t xml:space="preserve">(7) </w:t>
      </w:r>
      <w:r w:rsidRPr="00453C2E" w:rsidR="002F3AD4">
        <w:rPr>
          <w:rFonts w:ascii="Times New Roman" w:hAnsi="Times New Roman"/>
          <w:sz w:val="24"/>
          <w:szCs w:val="24"/>
          <w:lang w:val="sk-SK"/>
        </w:rPr>
        <w:t xml:space="preserve">Prevádzkovateľ technických zariadení obsluhovaných priamo hráčmi uhrádza do rozpočtu obce odvod za </w:t>
      </w:r>
      <w:r w:rsidRPr="00453C2E" w:rsidR="0091656C">
        <w:rPr>
          <w:rFonts w:ascii="Times New Roman" w:hAnsi="Times New Roman"/>
          <w:sz w:val="24"/>
          <w:szCs w:val="24"/>
          <w:lang w:val="sk-SK"/>
        </w:rPr>
        <w:t xml:space="preserve">takéto </w:t>
      </w:r>
      <w:r w:rsidRPr="00453C2E" w:rsidR="002F3AD4">
        <w:rPr>
          <w:rFonts w:ascii="Times New Roman" w:hAnsi="Times New Roman"/>
          <w:sz w:val="24"/>
          <w:szCs w:val="24"/>
          <w:lang w:val="sk-SK"/>
        </w:rPr>
        <w:t xml:space="preserve">jednotlivé technické zariadenia po častiach, a to tak, že polovicu odvodu uhradí najneskôr do 1. mája kalendárneho roka a polovicu odvodu najneskôr do 1. septembra kalendárneho roka. Prevádzkovateľ technického zariadenia obsluhovaného priamo hráčmi uhrádza odvod alebo jeho časť za </w:t>
      </w:r>
      <w:r w:rsidRPr="00453C2E" w:rsidR="0091656C">
        <w:rPr>
          <w:rFonts w:ascii="Times New Roman" w:hAnsi="Times New Roman"/>
          <w:sz w:val="24"/>
          <w:szCs w:val="24"/>
          <w:lang w:val="sk-SK"/>
        </w:rPr>
        <w:t>jednotlivé technické zariadenie</w:t>
      </w:r>
      <w:r w:rsidRPr="00453C2E" w:rsidR="002F3AD4">
        <w:rPr>
          <w:rFonts w:ascii="Times New Roman" w:hAnsi="Times New Roman"/>
          <w:sz w:val="24"/>
          <w:szCs w:val="24"/>
          <w:lang w:val="sk-SK"/>
        </w:rPr>
        <w:t xml:space="preserve"> tej obci, na území ktorej je povolené jeho prevádzkovanie k prvému dňu príslušného kalendárneho polroka, na základe hlásenia o počte technických zariadení k 1. januáru a k 1. </w:t>
      </w:r>
      <w:r w:rsidRPr="00453C2E" w:rsidR="002B6DC7">
        <w:rPr>
          <w:rFonts w:ascii="Times New Roman" w:hAnsi="Times New Roman"/>
          <w:sz w:val="24"/>
          <w:szCs w:val="24"/>
          <w:lang w:val="sk-SK"/>
        </w:rPr>
        <w:t>j</w:t>
      </w:r>
      <w:r w:rsidRPr="00453C2E" w:rsidR="002F3AD4">
        <w:rPr>
          <w:rFonts w:ascii="Times New Roman" w:hAnsi="Times New Roman"/>
          <w:sz w:val="24"/>
          <w:szCs w:val="24"/>
          <w:lang w:val="sk-SK"/>
        </w:rPr>
        <w:t>úlu</w:t>
      </w:r>
      <w:r w:rsidRPr="00453C2E" w:rsidR="002B6DC7">
        <w:rPr>
          <w:rFonts w:ascii="Times New Roman" w:hAnsi="Times New Roman"/>
          <w:sz w:val="24"/>
          <w:szCs w:val="24"/>
          <w:lang w:val="sk-SK"/>
        </w:rPr>
        <w:t xml:space="preserve">, podaného </w:t>
      </w:r>
      <w:r w:rsidRPr="00453C2E" w:rsidR="007B2F1E">
        <w:rPr>
          <w:rFonts w:ascii="Times New Roman" w:hAnsi="Times New Roman"/>
          <w:sz w:val="24"/>
          <w:szCs w:val="24"/>
          <w:lang w:val="sk-SK"/>
        </w:rPr>
        <w:t xml:space="preserve">tejto </w:t>
      </w:r>
      <w:r w:rsidRPr="00453C2E" w:rsidR="002B6DC7">
        <w:rPr>
          <w:rFonts w:ascii="Times New Roman" w:hAnsi="Times New Roman"/>
          <w:sz w:val="24"/>
          <w:szCs w:val="24"/>
          <w:lang w:val="sk-SK"/>
        </w:rPr>
        <w:t xml:space="preserve">obci do </w:t>
      </w:r>
      <w:r w:rsidRPr="00453C2E" w:rsidR="00CA1399">
        <w:rPr>
          <w:rFonts w:ascii="Times New Roman" w:hAnsi="Times New Roman"/>
          <w:sz w:val="24"/>
          <w:szCs w:val="24"/>
          <w:lang w:val="sk-SK"/>
        </w:rPr>
        <w:t>15 dní od uvedeného dátumu</w:t>
      </w:r>
      <w:r w:rsidRPr="00453C2E" w:rsidR="002F3AD4">
        <w:rPr>
          <w:rFonts w:ascii="Times New Roman" w:hAnsi="Times New Roman"/>
          <w:sz w:val="24"/>
          <w:szCs w:val="24"/>
          <w:lang w:val="sk-SK"/>
        </w:rPr>
        <w:t>. Ak prevádzkovateľovi technického zariadenia obsluhovaného priamo hráčmi bola udelená licencia vrátane jej zmien počas roka po splatnosti odvodu alebo jeho časti, je povinný uhradiť odvod alebo jeho pomernú časť za jednotlivé technické zariadenia do 15 dní od udelenia</w:t>
      </w:r>
      <w:r w:rsidRPr="00453C2E" w:rsidR="00CA1399">
        <w:rPr>
          <w:rFonts w:ascii="Times New Roman" w:hAnsi="Times New Roman"/>
          <w:sz w:val="24"/>
          <w:szCs w:val="24"/>
          <w:lang w:val="sk-SK"/>
        </w:rPr>
        <w:t xml:space="preserve"> alebo zmeny </w:t>
      </w:r>
      <w:r w:rsidRPr="00453C2E" w:rsidR="002F3AD4">
        <w:rPr>
          <w:rFonts w:ascii="Times New Roman" w:hAnsi="Times New Roman"/>
          <w:sz w:val="24"/>
          <w:szCs w:val="24"/>
          <w:lang w:val="sk-SK"/>
        </w:rPr>
        <w:t>licencie, na základe hlásenia o</w:t>
      </w:r>
      <w:r w:rsidRPr="00453C2E" w:rsidR="009C6F70">
        <w:rPr>
          <w:rFonts w:ascii="Times New Roman" w:hAnsi="Times New Roman"/>
          <w:sz w:val="24"/>
          <w:szCs w:val="24"/>
          <w:lang w:val="sk-SK"/>
        </w:rPr>
        <w:t xml:space="preserve"> aktuálnom </w:t>
      </w:r>
      <w:r w:rsidRPr="00453C2E" w:rsidR="002F3AD4">
        <w:rPr>
          <w:rFonts w:ascii="Times New Roman" w:hAnsi="Times New Roman"/>
          <w:sz w:val="24"/>
          <w:szCs w:val="24"/>
          <w:lang w:val="sk-SK"/>
        </w:rPr>
        <w:t xml:space="preserve">počte technických zariadení podaného obci v tej istej lehote, pričom je povinný v ustanovenom termíne, najneskôr však do konca kalendárneho roka, uhradiť zostávajúcu časť odvodu; pomernú časť odvodu uhradí tej obci, v ktorej je </w:t>
      </w:r>
      <w:r w:rsidRPr="00453C2E" w:rsidR="0091656C">
        <w:rPr>
          <w:rFonts w:ascii="Times New Roman" w:hAnsi="Times New Roman"/>
          <w:sz w:val="24"/>
          <w:szCs w:val="24"/>
          <w:lang w:val="sk-SK"/>
        </w:rPr>
        <w:t>technické zariadenie</w:t>
      </w:r>
      <w:r w:rsidRPr="00453C2E" w:rsidR="002F3AD4">
        <w:rPr>
          <w:rFonts w:ascii="Times New Roman" w:hAnsi="Times New Roman"/>
          <w:sz w:val="24"/>
          <w:szCs w:val="24"/>
          <w:lang w:val="sk-SK"/>
        </w:rPr>
        <w:t xml:space="preserve"> prvýkrát umiestnené v priebehu príslušného kalendárneho polroka.</w:t>
      </w:r>
      <w:r w:rsidRPr="00453C2E" w:rsidR="00CD6DBA">
        <w:rPr>
          <w:rFonts w:ascii="Times New Roman" w:hAnsi="Times New Roman"/>
          <w:sz w:val="24"/>
          <w:szCs w:val="24"/>
          <w:lang w:val="sk-SK"/>
        </w:rPr>
        <w:t>“.</w:t>
      </w:r>
    </w:p>
    <w:p w:rsidR="00955329" w:rsidRPr="00453C2E" w:rsidP="006B23CA">
      <w:pPr>
        <w:bidi w:val="0"/>
        <w:jc w:val="both"/>
        <w:rPr>
          <w:rFonts w:ascii="Times New Roman" w:hAnsi="Times New Roman"/>
          <w:sz w:val="24"/>
          <w:szCs w:val="24"/>
          <w:lang w:val="sk-SK"/>
        </w:rPr>
      </w:pPr>
    </w:p>
    <w:p w:rsidR="0091656C"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 xml:space="preserve">V § 37 ods. 9 druhej vete </w:t>
      </w:r>
      <w:r w:rsidRPr="00453C2E" w:rsidR="00CD6DBA">
        <w:rPr>
          <w:rFonts w:ascii="Times New Roman" w:hAnsi="Times New Roman"/>
          <w:sz w:val="24"/>
          <w:szCs w:val="24"/>
          <w:lang w:val="sk-SK"/>
        </w:rPr>
        <w:t xml:space="preserve">sa na konci pripájajú tieto slová: </w:t>
      </w:r>
      <w:r w:rsidRPr="00453C2E">
        <w:rPr>
          <w:rFonts w:ascii="Times New Roman" w:hAnsi="Times New Roman"/>
          <w:sz w:val="24"/>
          <w:szCs w:val="24"/>
          <w:lang w:val="sk-SK"/>
        </w:rPr>
        <w:t xml:space="preserve">„na základe hlásenia o počte terminálov k 1. januáru a k 1. </w:t>
      </w:r>
      <w:r w:rsidRPr="00453C2E" w:rsidR="009C6F70">
        <w:rPr>
          <w:rFonts w:ascii="Times New Roman" w:hAnsi="Times New Roman"/>
          <w:sz w:val="24"/>
          <w:szCs w:val="24"/>
          <w:lang w:val="sk-SK"/>
        </w:rPr>
        <w:t>j</w:t>
      </w:r>
      <w:r w:rsidRPr="00453C2E">
        <w:rPr>
          <w:rFonts w:ascii="Times New Roman" w:hAnsi="Times New Roman"/>
          <w:sz w:val="24"/>
          <w:szCs w:val="24"/>
          <w:lang w:val="sk-SK"/>
        </w:rPr>
        <w:t>úlu</w:t>
      </w:r>
      <w:r w:rsidRPr="00453C2E" w:rsidR="009C6F70">
        <w:rPr>
          <w:rFonts w:ascii="Times New Roman" w:hAnsi="Times New Roman"/>
          <w:sz w:val="24"/>
          <w:szCs w:val="24"/>
          <w:lang w:val="sk-SK"/>
        </w:rPr>
        <w:t>, podaného obci</w:t>
      </w:r>
      <w:r w:rsidRPr="00453C2E" w:rsidR="001F1EE0">
        <w:rPr>
          <w:rFonts w:ascii="Times New Roman" w:hAnsi="Times New Roman"/>
          <w:sz w:val="24"/>
          <w:szCs w:val="24"/>
          <w:lang w:val="sk-SK"/>
        </w:rPr>
        <w:t xml:space="preserve"> do 15 dní od uvedeného dátumu</w:t>
      </w:r>
      <w:r w:rsidRPr="00453C2E">
        <w:rPr>
          <w:rFonts w:ascii="Times New Roman" w:hAnsi="Times New Roman"/>
          <w:sz w:val="24"/>
          <w:szCs w:val="24"/>
          <w:lang w:val="sk-SK"/>
        </w:rPr>
        <w:t>“ a v </w:t>
      </w:r>
      <w:r w:rsidR="00BB0EA3">
        <w:rPr>
          <w:rFonts w:ascii="Times New Roman" w:hAnsi="Times New Roman"/>
          <w:sz w:val="24"/>
          <w:szCs w:val="24"/>
          <w:lang w:val="sk-SK"/>
        </w:rPr>
        <w:t>poslednej</w:t>
      </w:r>
      <w:r w:rsidRPr="00453C2E">
        <w:rPr>
          <w:rFonts w:ascii="Times New Roman" w:hAnsi="Times New Roman"/>
          <w:sz w:val="24"/>
          <w:szCs w:val="24"/>
          <w:lang w:val="sk-SK"/>
        </w:rPr>
        <w:t xml:space="preserve"> vete sa slová „udelenia</w:t>
      </w:r>
      <w:r w:rsidRPr="00453C2E" w:rsidR="009C6F70">
        <w:rPr>
          <w:rFonts w:ascii="Times New Roman" w:hAnsi="Times New Roman"/>
          <w:sz w:val="24"/>
          <w:szCs w:val="24"/>
          <w:lang w:val="sk-SK"/>
        </w:rPr>
        <w:t xml:space="preserve"> licencie</w:t>
      </w:r>
      <w:r w:rsidRPr="00453C2E">
        <w:rPr>
          <w:rFonts w:ascii="Times New Roman" w:hAnsi="Times New Roman"/>
          <w:sz w:val="24"/>
          <w:szCs w:val="24"/>
          <w:lang w:val="sk-SK"/>
        </w:rPr>
        <w:t xml:space="preserve">“ </w:t>
      </w:r>
      <w:r w:rsidRPr="00453C2E" w:rsidR="009C6F70">
        <w:rPr>
          <w:rFonts w:ascii="Times New Roman" w:hAnsi="Times New Roman"/>
          <w:sz w:val="24"/>
          <w:szCs w:val="24"/>
          <w:lang w:val="sk-SK"/>
        </w:rPr>
        <w:t>nahrádza</w:t>
      </w:r>
      <w:r w:rsidRPr="00453C2E" w:rsidR="007B2F1E">
        <w:rPr>
          <w:rFonts w:ascii="Times New Roman" w:hAnsi="Times New Roman"/>
          <w:sz w:val="24"/>
          <w:szCs w:val="24"/>
          <w:lang w:val="sk-SK"/>
        </w:rPr>
        <w:t>jú</w:t>
      </w:r>
      <w:r w:rsidRPr="00453C2E" w:rsidR="009C6F70">
        <w:rPr>
          <w:rFonts w:ascii="Times New Roman" w:hAnsi="Times New Roman"/>
          <w:sz w:val="24"/>
          <w:szCs w:val="24"/>
          <w:lang w:val="sk-SK"/>
        </w:rPr>
        <w:t xml:space="preserve"> </w:t>
      </w:r>
      <w:r w:rsidRPr="00453C2E" w:rsidR="007B2F1E">
        <w:rPr>
          <w:rFonts w:ascii="Times New Roman" w:hAnsi="Times New Roman"/>
          <w:sz w:val="24"/>
          <w:szCs w:val="24"/>
          <w:lang w:val="sk-SK"/>
        </w:rPr>
        <w:t xml:space="preserve">slovami </w:t>
      </w:r>
      <w:r w:rsidRPr="00453C2E" w:rsidR="009C6F70">
        <w:rPr>
          <w:rFonts w:ascii="Times New Roman" w:hAnsi="Times New Roman"/>
          <w:sz w:val="24"/>
          <w:szCs w:val="24"/>
          <w:lang w:val="sk-SK"/>
        </w:rPr>
        <w:t>„udelenia alebo zmeny licencie</w:t>
      </w:r>
      <w:r w:rsidRPr="00453C2E" w:rsidR="007B2F1E">
        <w:rPr>
          <w:rFonts w:ascii="Times New Roman" w:hAnsi="Times New Roman"/>
          <w:sz w:val="24"/>
          <w:szCs w:val="24"/>
          <w:lang w:val="sk-SK"/>
        </w:rPr>
        <w:t xml:space="preserve"> </w:t>
      </w:r>
      <w:r w:rsidRPr="00453C2E" w:rsidR="008C5514">
        <w:rPr>
          <w:rFonts w:ascii="Times New Roman" w:hAnsi="Times New Roman"/>
          <w:sz w:val="24"/>
          <w:szCs w:val="24"/>
          <w:lang w:val="sk-SK"/>
        </w:rPr>
        <w:t xml:space="preserve">na základe hlásenia o aktuálnom počte </w:t>
      </w:r>
      <w:r w:rsidRPr="00453C2E" w:rsidR="007B2F1E">
        <w:rPr>
          <w:rFonts w:ascii="Times New Roman" w:hAnsi="Times New Roman"/>
          <w:sz w:val="24"/>
          <w:szCs w:val="24"/>
          <w:lang w:val="sk-SK"/>
        </w:rPr>
        <w:t xml:space="preserve">terminálov </w:t>
      </w:r>
      <w:r w:rsidRPr="00453C2E" w:rsidR="008C5514">
        <w:rPr>
          <w:rFonts w:ascii="Times New Roman" w:hAnsi="Times New Roman"/>
          <w:sz w:val="24"/>
          <w:szCs w:val="24"/>
          <w:lang w:val="sk-SK"/>
        </w:rPr>
        <w:t>podaného obci v tej istej lehote</w:t>
      </w:r>
      <w:r w:rsidRPr="00453C2E">
        <w:rPr>
          <w:rFonts w:ascii="Times New Roman" w:hAnsi="Times New Roman"/>
          <w:sz w:val="24"/>
          <w:szCs w:val="24"/>
          <w:lang w:val="sk-SK"/>
        </w:rPr>
        <w:t>“.</w:t>
      </w:r>
    </w:p>
    <w:p w:rsidR="00470A45" w:rsidRPr="00453C2E" w:rsidP="006B23CA">
      <w:pPr>
        <w:bidi w:val="0"/>
        <w:jc w:val="both"/>
        <w:rPr>
          <w:rFonts w:ascii="Times New Roman" w:hAnsi="Times New Roman"/>
          <w:sz w:val="24"/>
          <w:szCs w:val="24"/>
          <w:lang w:val="sk-SK"/>
        </w:rPr>
      </w:pPr>
    </w:p>
    <w:p w:rsidR="00370F8C"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37 ods. 10 sa slovo „vykoná“ nahrádza slovami „predloží správcovi odvodu“.</w:t>
      </w:r>
    </w:p>
    <w:p w:rsidR="00370F8C" w:rsidRPr="00453C2E" w:rsidP="00370F8C">
      <w:pPr>
        <w:bidi w:val="0"/>
        <w:jc w:val="both"/>
        <w:rPr>
          <w:rFonts w:ascii="Times New Roman" w:hAnsi="Times New Roman"/>
          <w:sz w:val="24"/>
          <w:szCs w:val="24"/>
          <w:lang w:val="sk-SK"/>
        </w:rPr>
      </w:pPr>
    </w:p>
    <w:p w:rsidR="00634FD2"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 xml:space="preserve">V § 37 ods. 10 </w:t>
      </w:r>
      <w:r w:rsidRPr="00453C2E" w:rsidR="000413CB">
        <w:rPr>
          <w:rFonts w:ascii="Times New Roman" w:hAnsi="Times New Roman"/>
          <w:sz w:val="24"/>
          <w:szCs w:val="24"/>
          <w:lang w:val="sk-SK"/>
        </w:rPr>
        <w:t xml:space="preserve">poslednej vete </w:t>
      </w:r>
      <w:r w:rsidRPr="00453C2E" w:rsidR="00426FD1">
        <w:rPr>
          <w:rFonts w:ascii="Times New Roman" w:hAnsi="Times New Roman"/>
          <w:sz w:val="24"/>
          <w:szCs w:val="24"/>
          <w:lang w:val="sk-SK"/>
        </w:rPr>
        <w:t xml:space="preserve">sa </w:t>
      </w:r>
      <w:r w:rsidRPr="00453C2E">
        <w:rPr>
          <w:rFonts w:ascii="Times New Roman" w:hAnsi="Times New Roman"/>
          <w:sz w:val="24"/>
          <w:szCs w:val="24"/>
          <w:lang w:val="sk-SK"/>
        </w:rPr>
        <w:t>vypúšťa slovo „mesačných“.</w:t>
      </w:r>
    </w:p>
    <w:p w:rsidR="00E54406" w:rsidRPr="00453C2E" w:rsidP="006B23CA">
      <w:pPr>
        <w:bidi w:val="0"/>
        <w:jc w:val="both"/>
        <w:rPr>
          <w:rFonts w:ascii="Times New Roman" w:hAnsi="Times New Roman"/>
          <w:sz w:val="24"/>
          <w:szCs w:val="24"/>
          <w:lang w:val="sk-SK"/>
        </w:rPr>
      </w:pPr>
    </w:p>
    <w:p w:rsidR="00634FD2"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37 sa za odsek 10 vkladá nový odsek 11, ktorý znie:</w:t>
      </w:r>
    </w:p>
    <w:p w:rsidR="00CB1C30" w:rsidRPr="00453C2E" w:rsidP="006B23CA">
      <w:pPr>
        <w:bidi w:val="0"/>
        <w:jc w:val="both"/>
        <w:rPr>
          <w:rFonts w:ascii="Times New Roman" w:hAnsi="Times New Roman"/>
          <w:sz w:val="24"/>
          <w:szCs w:val="24"/>
          <w:lang w:val="sk-SK"/>
        </w:rPr>
      </w:pPr>
      <w:r w:rsidRPr="00453C2E" w:rsidR="00634FD2">
        <w:rPr>
          <w:rFonts w:ascii="Times New Roman" w:hAnsi="Times New Roman"/>
          <w:sz w:val="24"/>
          <w:szCs w:val="24"/>
          <w:lang w:val="sk-SK"/>
        </w:rPr>
        <w:t>„</w:t>
      </w:r>
      <w:r w:rsidRPr="00453C2E" w:rsidR="007A58A9">
        <w:rPr>
          <w:rFonts w:ascii="Times New Roman" w:hAnsi="Times New Roman"/>
          <w:sz w:val="24"/>
          <w:szCs w:val="24"/>
          <w:lang w:val="sk-SK"/>
        </w:rPr>
        <w:t xml:space="preserve">(11)  </w:t>
      </w:r>
      <w:r w:rsidRPr="00453C2E" w:rsidR="00634FD2">
        <w:rPr>
          <w:rFonts w:ascii="Times New Roman" w:hAnsi="Times New Roman"/>
          <w:sz w:val="24"/>
          <w:szCs w:val="24"/>
          <w:lang w:val="sk-SK"/>
        </w:rPr>
        <w:t>Prevádzkovateľ hazardnej hry, ktorý uhrádza odvod podľa odseku 1 písm. e), f), i), k), l) a odseku 2</w:t>
      </w:r>
      <w:r w:rsidRPr="00453C2E" w:rsidR="00FE5663">
        <w:rPr>
          <w:rFonts w:ascii="Times New Roman" w:hAnsi="Times New Roman"/>
          <w:sz w:val="24"/>
          <w:szCs w:val="24"/>
          <w:lang w:val="sk-SK"/>
        </w:rPr>
        <w:t>,</w:t>
      </w:r>
      <w:r w:rsidRPr="00453C2E" w:rsidR="00634FD2">
        <w:rPr>
          <w:rFonts w:ascii="Times New Roman" w:hAnsi="Times New Roman"/>
          <w:sz w:val="24"/>
          <w:szCs w:val="24"/>
          <w:lang w:val="sk-SK"/>
        </w:rPr>
        <w:t xml:space="preserve"> </w:t>
      </w:r>
      <w:r w:rsidRPr="00453C2E" w:rsidR="00D037F4">
        <w:rPr>
          <w:rFonts w:ascii="Times New Roman" w:hAnsi="Times New Roman"/>
          <w:sz w:val="24"/>
          <w:szCs w:val="24"/>
          <w:lang w:val="sk-SK"/>
        </w:rPr>
        <w:t xml:space="preserve">najneskôr do 31. marca predloží </w:t>
      </w:r>
      <w:r w:rsidRPr="00453C2E" w:rsidR="007B2F1E">
        <w:rPr>
          <w:rFonts w:ascii="Times New Roman" w:hAnsi="Times New Roman"/>
          <w:sz w:val="24"/>
          <w:szCs w:val="24"/>
          <w:lang w:val="sk-SK"/>
        </w:rPr>
        <w:t xml:space="preserve">príslušnej obci </w:t>
      </w:r>
      <w:r w:rsidRPr="00453C2E" w:rsidR="00634FD2">
        <w:rPr>
          <w:rFonts w:ascii="Times New Roman" w:hAnsi="Times New Roman"/>
          <w:sz w:val="24"/>
          <w:szCs w:val="24"/>
          <w:lang w:val="sk-SK"/>
        </w:rPr>
        <w:t>ročné vy</w:t>
      </w:r>
      <w:r w:rsidRPr="00453C2E">
        <w:rPr>
          <w:rFonts w:ascii="Times New Roman" w:hAnsi="Times New Roman"/>
          <w:sz w:val="24"/>
          <w:szCs w:val="24"/>
          <w:lang w:val="sk-SK"/>
        </w:rPr>
        <w:t>ú</w:t>
      </w:r>
      <w:r w:rsidRPr="00453C2E" w:rsidR="00634FD2">
        <w:rPr>
          <w:rFonts w:ascii="Times New Roman" w:hAnsi="Times New Roman"/>
          <w:sz w:val="24"/>
          <w:szCs w:val="24"/>
          <w:lang w:val="sk-SK"/>
        </w:rPr>
        <w:t>čtovanie odvod</w:t>
      </w:r>
      <w:r w:rsidRPr="00453C2E">
        <w:rPr>
          <w:rFonts w:ascii="Times New Roman" w:hAnsi="Times New Roman"/>
          <w:sz w:val="24"/>
          <w:szCs w:val="24"/>
          <w:lang w:val="sk-SK"/>
        </w:rPr>
        <w:t>o</w:t>
      </w:r>
      <w:r w:rsidRPr="00453C2E" w:rsidR="00634FD2">
        <w:rPr>
          <w:rFonts w:ascii="Times New Roman" w:hAnsi="Times New Roman"/>
          <w:sz w:val="24"/>
          <w:szCs w:val="24"/>
          <w:lang w:val="sk-SK"/>
        </w:rPr>
        <w:t>v za predchádzajúci kalendárny rok, pričom pri vyúčtovaní vychádza z celkovo dosiahnutých hodnôt určujúcich odvod za celý predchádzajúci kalendárny rok. Ročné vyúčtovanie odvodov predloží prevádzkovateľ hazardnej hry ministerstvu po potvrdení ročného vyúčtovania odvodu obcou. Prevádzkovateľ hazardnej hry uhradí obci do 30 dní po potvrdení ročného vyúčtovania odvodu nedoplatok, ktorý vznikol ako rozdiel sumy ročného vyúčtovania odvodov a sumy uhradených preddavkov za príslušný</w:t>
      </w:r>
      <w:r w:rsidRPr="00453C2E">
        <w:rPr>
          <w:rFonts w:ascii="Times New Roman" w:hAnsi="Times New Roman"/>
          <w:sz w:val="24"/>
          <w:szCs w:val="24"/>
          <w:lang w:val="sk-SK"/>
        </w:rPr>
        <w:t xml:space="preserve"> kalendárny rok.“.</w:t>
      </w:r>
    </w:p>
    <w:p w:rsidR="00634FD2" w:rsidRPr="00453C2E" w:rsidP="006B23CA">
      <w:pPr>
        <w:bidi w:val="0"/>
        <w:jc w:val="both"/>
        <w:rPr>
          <w:rFonts w:ascii="Times New Roman" w:hAnsi="Times New Roman"/>
          <w:sz w:val="24"/>
          <w:szCs w:val="24"/>
          <w:lang w:val="sk-SK"/>
        </w:rPr>
      </w:pPr>
      <w:r w:rsidRPr="00453C2E">
        <w:rPr>
          <w:rFonts w:ascii="Times New Roman" w:hAnsi="Times New Roman"/>
          <w:sz w:val="24"/>
          <w:szCs w:val="24"/>
          <w:lang w:val="sk-SK"/>
        </w:rPr>
        <w:t xml:space="preserve"> </w:t>
      </w:r>
    </w:p>
    <w:p w:rsidR="00CB1C30" w:rsidRPr="00453C2E" w:rsidP="006B23CA">
      <w:pPr>
        <w:bidi w:val="0"/>
        <w:jc w:val="both"/>
        <w:rPr>
          <w:rFonts w:ascii="Times New Roman" w:hAnsi="Times New Roman"/>
          <w:sz w:val="24"/>
          <w:szCs w:val="24"/>
          <w:lang w:val="sk-SK" w:eastAsia="sk-SK"/>
        </w:rPr>
      </w:pPr>
      <w:r w:rsidRPr="00453C2E">
        <w:rPr>
          <w:rFonts w:ascii="Times New Roman" w:hAnsi="Times New Roman"/>
          <w:sz w:val="24"/>
          <w:szCs w:val="24"/>
          <w:lang w:val="sk-SK" w:eastAsia="sk-SK"/>
        </w:rPr>
        <w:t>Doterajšie odseky 11 až 20 sa označujú ako odseky 12 až 21.</w:t>
      </w:r>
    </w:p>
    <w:p w:rsidR="00E54406" w:rsidRPr="00453C2E" w:rsidP="006B23CA">
      <w:pPr>
        <w:bidi w:val="0"/>
        <w:jc w:val="both"/>
        <w:rPr>
          <w:rFonts w:ascii="Times New Roman" w:hAnsi="Times New Roman"/>
          <w:sz w:val="24"/>
          <w:szCs w:val="24"/>
          <w:lang w:val="sk-SK" w:eastAsia="sk-SK"/>
        </w:rPr>
      </w:pPr>
    </w:p>
    <w:p w:rsidR="00BB15EE" w:rsidRPr="00453C2E" w:rsidP="00370F8C">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37 ods</w:t>
      </w:r>
      <w:r w:rsidRPr="00453C2E" w:rsidR="00370F8C">
        <w:rPr>
          <w:rFonts w:ascii="Times New Roman" w:hAnsi="Times New Roman"/>
          <w:sz w:val="24"/>
          <w:szCs w:val="24"/>
          <w:lang w:val="sk-SK"/>
        </w:rPr>
        <w:t>.</w:t>
      </w:r>
      <w:r w:rsidRPr="00453C2E">
        <w:rPr>
          <w:rFonts w:ascii="Times New Roman" w:hAnsi="Times New Roman"/>
          <w:sz w:val="24"/>
          <w:szCs w:val="24"/>
          <w:lang w:val="sk-SK"/>
        </w:rPr>
        <w:t xml:space="preserve"> 13 </w:t>
      </w:r>
      <w:r w:rsidRPr="00453C2E" w:rsidR="00370F8C">
        <w:rPr>
          <w:rFonts w:ascii="Times New Roman" w:hAnsi="Times New Roman"/>
          <w:sz w:val="24"/>
          <w:szCs w:val="24"/>
          <w:lang w:val="sk-SK"/>
        </w:rPr>
        <w:t>sa za slovo</w:t>
      </w:r>
      <w:r w:rsidRPr="00453C2E">
        <w:rPr>
          <w:rFonts w:ascii="Times New Roman" w:hAnsi="Times New Roman"/>
          <w:sz w:val="24"/>
          <w:szCs w:val="24"/>
          <w:lang w:val="sk-SK"/>
        </w:rPr>
        <w:t xml:space="preserve"> </w:t>
      </w:r>
      <w:r w:rsidRPr="00453C2E" w:rsidR="00370F8C">
        <w:rPr>
          <w:rFonts w:ascii="Times New Roman" w:hAnsi="Times New Roman"/>
          <w:sz w:val="24"/>
          <w:szCs w:val="24"/>
          <w:lang w:val="sk-SK"/>
        </w:rPr>
        <w:t>„</w:t>
      </w:r>
      <w:r w:rsidRPr="00453C2E">
        <w:rPr>
          <w:rFonts w:ascii="Times New Roman" w:hAnsi="Times New Roman"/>
          <w:sz w:val="24"/>
          <w:szCs w:val="24"/>
          <w:lang w:val="sk-SK"/>
        </w:rPr>
        <w:t>odvodov</w:t>
      </w:r>
      <w:r w:rsidRPr="00453C2E" w:rsidR="00370F8C">
        <w:rPr>
          <w:rFonts w:ascii="Times New Roman" w:hAnsi="Times New Roman"/>
          <w:sz w:val="24"/>
          <w:szCs w:val="24"/>
          <w:lang w:val="sk-SK"/>
        </w:rPr>
        <w:t>“ vkladajú slová</w:t>
      </w:r>
      <w:r w:rsidRPr="00453C2E">
        <w:rPr>
          <w:rFonts w:ascii="Times New Roman" w:hAnsi="Times New Roman"/>
          <w:sz w:val="24"/>
          <w:szCs w:val="24"/>
          <w:lang w:val="sk-SK"/>
        </w:rPr>
        <w:t xml:space="preserve"> </w:t>
      </w:r>
      <w:r w:rsidRPr="00453C2E" w:rsidR="00370F8C">
        <w:rPr>
          <w:rFonts w:ascii="Times New Roman" w:hAnsi="Times New Roman"/>
          <w:sz w:val="24"/>
          <w:szCs w:val="24"/>
          <w:lang w:val="sk-SK"/>
        </w:rPr>
        <w:t>„</w:t>
      </w:r>
      <w:r w:rsidRPr="00453C2E">
        <w:rPr>
          <w:rFonts w:ascii="Times New Roman" w:hAnsi="Times New Roman"/>
          <w:sz w:val="24"/>
          <w:szCs w:val="24"/>
          <w:lang w:val="sk-SK"/>
        </w:rPr>
        <w:t>alebo obec, ktorá vykonáva správu odvodov“.</w:t>
      </w:r>
    </w:p>
    <w:p w:rsidR="008735E6" w:rsidRPr="00453C2E" w:rsidP="008735E6">
      <w:pPr>
        <w:bidi w:val="0"/>
        <w:jc w:val="both"/>
        <w:rPr>
          <w:rFonts w:ascii="Times New Roman" w:hAnsi="Times New Roman"/>
          <w:sz w:val="24"/>
          <w:szCs w:val="24"/>
          <w:lang w:val="sk-SK"/>
        </w:rPr>
      </w:pPr>
    </w:p>
    <w:p w:rsidR="00D037F4"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46 ods</w:t>
      </w:r>
      <w:r w:rsidRPr="00453C2E" w:rsidR="00426FD1">
        <w:rPr>
          <w:rFonts w:ascii="Times New Roman" w:hAnsi="Times New Roman"/>
          <w:sz w:val="24"/>
          <w:szCs w:val="24"/>
          <w:lang w:val="sk-SK"/>
        </w:rPr>
        <w:t>.</w:t>
      </w:r>
      <w:r w:rsidRPr="00453C2E">
        <w:rPr>
          <w:rFonts w:ascii="Times New Roman" w:hAnsi="Times New Roman"/>
          <w:sz w:val="24"/>
          <w:szCs w:val="24"/>
          <w:lang w:val="sk-SK"/>
        </w:rPr>
        <w:t xml:space="preserve"> 3 sa</w:t>
      </w:r>
      <w:r w:rsidRPr="00453C2E" w:rsidR="00F84B59">
        <w:rPr>
          <w:rFonts w:ascii="Times New Roman" w:hAnsi="Times New Roman"/>
          <w:sz w:val="24"/>
          <w:szCs w:val="24"/>
          <w:lang w:val="sk-SK"/>
        </w:rPr>
        <w:t xml:space="preserve"> </w:t>
      </w:r>
      <w:r w:rsidRPr="00453C2E">
        <w:rPr>
          <w:rFonts w:ascii="Times New Roman" w:hAnsi="Times New Roman"/>
          <w:sz w:val="24"/>
          <w:szCs w:val="24"/>
          <w:lang w:val="sk-SK"/>
        </w:rPr>
        <w:t xml:space="preserve">slovo „stávkových“ nahrádza slovom „hazardných“. </w:t>
      </w:r>
    </w:p>
    <w:p w:rsidR="00546178" w:rsidRPr="00453C2E" w:rsidP="006B23CA">
      <w:pPr>
        <w:bidi w:val="0"/>
        <w:jc w:val="both"/>
        <w:rPr>
          <w:rFonts w:ascii="Times New Roman" w:hAnsi="Times New Roman"/>
          <w:sz w:val="24"/>
          <w:szCs w:val="24"/>
          <w:lang w:val="sk-SK"/>
        </w:rPr>
      </w:pPr>
    </w:p>
    <w:p w:rsidR="00F43620"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 xml:space="preserve">V § 52 ods. 4 sa slová „10 000 000 Sk“ nahrádzajú slovami </w:t>
      </w:r>
      <w:r w:rsidRPr="00453C2E" w:rsidR="00E36809">
        <w:rPr>
          <w:rFonts w:ascii="Times New Roman" w:hAnsi="Times New Roman"/>
          <w:sz w:val="24"/>
          <w:szCs w:val="24"/>
          <w:lang w:val="sk-SK"/>
        </w:rPr>
        <w:t>„33</w:t>
      </w:r>
      <w:r w:rsidRPr="00453C2E" w:rsidR="008C5514">
        <w:rPr>
          <w:rFonts w:ascii="Times New Roman" w:hAnsi="Times New Roman"/>
          <w:sz w:val="24"/>
          <w:szCs w:val="24"/>
          <w:lang w:val="sk-SK"/>
        </w:rPr>
        <w:t xml:space="preserve">2 000 </w:t>
      </w:r>
      <w:r w:rsidRPr="00453C2E" w:rsidR="00E36809">
        <w:rPr>
          <w:rFonts w:ascii="Times New Roman" w:hAnsi="Times New Roman"/>
          <w:sz w:val="24"/>
          <w:szCs w:val="24"/>
          <w:lang w:val="sk-SK"/>
        </w:rPr>
        <w:t>eur</w:t>
      </w:r>
      <w:r w:rsidRPr="00453C2E">
        <w:rPr>
          <w:rFonts w:ascii="Times New Roman" w:hAnsi="Times New Roman"/>
          <w:sz w:val="24"/>
          <w:szCs w:val="24"/>
          <w:lang w:val="sk-SK"/>
        </w:rPr>
        <w:t>“.</w:t>
      </w:r>
    </w:p>
    <w:p w:rsidR="00E54406" w:rsidRPr="00453C2E" w:rsidP="006B23CA">
      <w:pPr>
        <w:bidi w:val="0"/>
        <w:jc w:val="both"/>
        <w:rPr>
          <w:rFonts w:ascii="Times New Roman" w:hAnsi="Times New Roman"/>
          <w:sz w:val="24"/>
          <w:szCs w:val="24"/>
          <w:lang w:val="sk-SK"/>
        </w:rPr>
      </w:pPr>
    </w:p>
    <w:p w:rsidR="00597983"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54 ods. 5 sa slová „20 000 Sk“ nahrádzajú slovami „</w:t>
      </w:r>
      <w:r w:rsidRPr="00453C2E" w:rsidR="008C5514">
        <w:rPr>
          <w:rFonts w:ascii="Times New Roman" w:hAnsi="Times New Roman"/>
          <w:sz w:val="24"/>
          <w:szCs w:val="24"/>
          <w:lang w:val="sk-SK"/>
        </w:rPr>
        <w:t>70</w:t>
      </w:r>
      <w:r w:rsidRPr="00453C2E" w:rsidR="00FD2398">
        <w:rPr>
          <w:rFonts w:ascii="Times New Roman" w:hAnsi="Times New Roman"/>
          <w:sz w:val="24"/>
          <w:szCs w:val="24"/>
          <w:lang w:val="sk-SK"/>
        </w:rPr>
        <w:t>0</w:t>
      </w:r>
      <w:r w:rsidRPr="00453C2E" w:rsidR="00E36809">
        <w:rPr>
          <w:rFonts w:ascii="Times New Roman" w:hAnsi="Times New Roman"/>
          <w:sz w:val="24"/>
          <w:szCs w:val="24"/>
          <w:lang w:val="sk-SK"/>
        </w:rPr>
        <w:t xml:space="preserve"> </w:t>
      </w:r>
      <w:r w:rsidRPr="00453C2E">
        <w:rPr>
          <w:rFonts w:ascii="Times New Roman" w:hAnsi="Times New Roman"/>
          <w:sz w:val="24"/>
          <w:szCs w:val="24"/>
          <w:lang w:val="sk-SK"/>
        </w:rPr>
        <w:t xml:space="preserve">eur“ a slová „500 000 Sk“ </w:t>
      </w:r>
      <w:r w:rsidRPr="00453C2E" w:rsidR="00426FD1">
        <w:rPr>
          <w:rFonts w:ascii="Times New Roman" w:hAnsi="Times New Roman"/>
          <w:sz w:val="24"/>
          <w:szCs w:val="24"/>
          <w:lang w:val="sk-SK"/>
        </w:rPr>
        <w:t xml:space="preserve">sa </w:t>
      </w:r>
      <w:r w:rsidRPr="00453C2E">
        <w:rPr>
          <w:rFonts w:ascii="Times New Roman" w:hAnsi="Times New Roman"/>
          <w:sz w:val="24"/>
          <w:szCs w:val="24"/>
          <w:lang w:val="sk-SK"/>
        </w:rPr>
        <w:t>nahrádzajú slovami „</w:t>
      </w:r>
      <w:r w:rsidRPr="00453C2E" w:rsidR="008C5514">
        <w:rPr>
          <w:rFonts w:ascii="Times New Roman" w:hAnsi="Times New Roman"/>
          <w:sz w:val="24"/>
          <w:szCs w:val="24"/>
          <w:lang w:val="sk-SK"/>
        </w:rPr>
        <w:t>17</w:t>
      </w:r>
      <w:r w:rsidRPr="00453C2E" w:rsidR="00FD2398">
        <w:rPr>
          <w:rFonts w:ascii="Times New Roman" w:hAnsi="Times New Roman"/>
          <w:sz w:val="24"/>
          <w:szCs w:val="24"/>
          <w:lang w:val="sk-SK"/>
        </w:rPr>
        <w:t> </w:t>
      </w:r>
      <w:r w:rsidRPr="00453C2E" w:rsidR="008C5514">
        <w:rPr>
          <w:rFonts w:ascii="Times New Roman" w:hAnsi="Times New Roman"/>
          <w:sz w:val="24"/>
          <w:szCs w:val="24"/>
          <w:lang w:val="sk-SK"/>
        </w:rPr>
        <w:t>0</w:t>
      </w:r>
      <w:r w:rsidRPr="00453C2E" w:rsidR="00FD2398">
        <w:rPr>
          <w:rFonts w:ascii="Times New Roman" w:hAnsi="Times New Roman"/>
          <w:sz w:val="24"/>
          <w:szCs w:val="24"/>
          <w:lang w:val="sk-SK"/>
        </w:rPr>
        <w:t>00</w:t>
      </w:r>
      <w:r w:rsidRPr="00453C2E" w:rsidR="00E36809">
        <w:rPr>
          <w:rFonts w:ascii="Times New Roman" w:hAnsi="Times New Roman"/>
          <w:sz w:val="24"/>
          <w:szCs w:val="24"/>
          <w:lang w:val="sk-SK"/>
        </w:rPr>
        <w:t xml:space="preserve"> </w:t>
      </w:r>
      <w:r w:rsidRPr="00453C2E">
        <w:rPr>
          <w:rFonts w:ascii="Times New Roman" w:hAnsi="Times New Roman"/>
          <w:sz w:val="24"/>
          <w:szCs w:val="24"/>
          <w:lang w:val="sk-SK"/>
        </w:rPr>
        <w:t>eur“.</w:t>
      </w:r>
    </w:p>
    <w:p w:rsidR="00E54406" w:rsidRPr="00453C2E" w:rsidP="006B23CA">
      <w:pPr>
        <w:bidi w:val="0"/>
        <w:jc w:val="both"/>
        <w:rPr>
          <w:rFonts w:ascii="Times New Roman" w:hAnsi="Times New Roman"/>
          <w:sz w:val="24"/>
          <w:szCs w:val="24"/>
          <w:lang w:val="sk-SK"/>
        </w:rPr>
      </w:pPr>
    </w:p>
    <w:p w:rsidR="009C5E33" w:rsidRPr="00453C2E" w:rsidP="006B23CA">
      <w:pPr>
        <w:numPr>
          <w:numId w:val="1"/>
        </w:numPr>
        <w:bidi w:val="0"/>
        <w:ind w:left="0" w:firstLine="0"/>
        <w:jc w:val="both"/>
        <w:rPr>
          <w:rFonts w:ascii="Times New Roman" w:hAnsi="Times New Roman"/>
          <w:sz w:val="24"/>
          <w:szCs w:val="24"/>
          <w:lang w:val="sk-SK"/>
        </w:rPr>
      </w:pPr>
      <w:r w:rsidRPr="00453C2E" w:rsidR="001A5003">
        <w:rPr>
          <w:rFonts w:ascii="Times New Roman" w:hAnsi="Times New Roman"/>
          <w:sz w:val="24"/>
          <w:szCs w:val="24"/>
          <w:lang w:val="sk-SK"/>
        </w:rPr>
        <w:t>V § 54 ods. 10 sa za slov</w:t>
      </w:r>
      <w:r w:rsidRPr="00453C2E" w:rsidR="00426FD1">
        <w:rPr>
          <w:rFonts w:ascii="Times New Roman" w:hAnsi="Times New Roman"/>
          <w:sz w:val="24"/>
          <w:szCs w:val="24"/>
          <w:lang w:val="sk-SK"/>
        </w:rPr>
        <w:t>o</w:t>
      </w:r>
      <w:r w:rsidRPr="00453C2E" w:rsidR="001A5003">
        <w:rPr>
          <w:rFonts w:ascii="Times New Roman" w:hAnsi="Times New Roman"/>
          <w:sz w:val="24"/>
          <w:szCs w:val="24"/>
          <w:lang w:val="sk-SK"/>
        </w:rPr>
        <w:t xml:space="preserve"> „dozoru“ vkladajú slová „alebo orgán, ktorý vykonáva správu odvodov</w:t>
      </w:r>
      <w:r w:rsidRPr="00453C2E" w:rsidR="00426FD1">
        <w:rPr>
          <w:rFonts w:ascii="Times New Roman" w:hAnsi="Times New Roman"/>
          <w:sz w:val="24"/>
          <w:szCs w:val="24"/>
          <w:lang w:val="sk-SK"/>
        </w:rPr>
        <w:t>,</w:t>
      </w:r>
      <w:r w:rsidRPr="00453C2E" w:rsidR="001A5003">
        <w:rPr>
          <w:rFonts w:ascii="Times New Roman" w:hAnsi="Times New Roman"/>
          <w:sz w:val="24"/>
          <w:szCs w:val="24"/>
          <w:lang w:val="sk-SK"/>
        </w:rPr>
        <w:t>“.</w:t>
      </w:r>
    </w:p>
    <w:p w:rsidR="00E54406" w:rsidRPr="00453C2E" w:rsidP="006B23CA">
      <w:pPr>
        <w:bidi w:val="0"/>
        <w:jc w:val="both"/>
        <w:rPr>
          <w:rFonts w:ascii="Times New Roman" w:hAnsi="Times New Roman"/>
          <w:sz w:val="24"/>
          <w:szCs w:val="24"/>
          <w:lang w:val="sk-SK"/>
        </w:rPr>
      </w:pPr>
    </w:p>
    <w:p w:rsidR="00597983" w:rsidRPr="00453C2E" w:rsidP="006B23CA">
      <w:pPr>
        <w:numPr>
          <w:numId w:val="1"/>
        </w:numPr>
        <w:bidi w:val="0"/>
        <w:ind w:left="0" w:firstLine="0"/>
        <w:jc w:val="both"/>
        <w:rPr>
          <w:rFonts w:ascii="Times New Roman" w:hAnsi="Times New Roman"/>
          <w:sz w:val="24"/>
          <w:szCs w:val="24"/>
          <w:lang w:val="sk-SK"/>
        </w:rPr>
      </w:pPr>
      <w:r w:rsidRPr="00453C2E">
        <w:rPr>
          <w:rFonts w:ascii="Times New Roman" w:hAnsi="Times New Roman"/>
          <w:sz w:val="24"/>
          <w:szCs w:val="24"/>
          <w:lang w:val="sk-SK"/>
        </w:rPr>
        <w:t>V § 55 ods. 2 sa slová „5 000 Sk“ nahrádzajú slovami „</w:t>
      </w:r>
      <w:r w:rsidRPr="00453C2E" w:rsidR="00FD2398">
        <w:rPr>
          <w:rFonts w:ascii="Times New Roman" w:hAnsi="Times New Roman"/>
          <w:sz w:val="24"/>
          <w:szCs w:val="24"/>
          <w:lang w:val="sk-SK"/>
        </w:rPr>
        <w:t>1</w:t>
      </w:r>
      <w:r w:rsidRPr="00453C2E" w:rsidR="008C5514">
        <w:rPr>
          <w:rFonts w:ascii="Times New Roman" w:hAnsi="Times New Roman"/>
          <w:sz w:val="24"/>
          <w:szCs w:val="24"/>
          <w:lang w:val="sk-SK"/>
        </w:rPr>
        <w:t>6</w:t>
      </w:r>
      <w:r w:rsidRPr="00453C2E" w:rsidR="00FD2398">
        <w:rPr>
          <w:rFonts w:ascii="Times New Roman" w:hAnsi="Times New Roman"/>
          <w:sz w:val="24"/>
          <w:szCs w:val="24"/>
          <w:lang w:val="sk-SK"/>
        </w:rPr>
        <w:t>0</w:t>
      </w:r>
      <w:r w:rsidRPr="00453C2E">
        <w:rPr>
          <w:rFonts w:ascii="Times New Roman" w:hAnsi="Times New Roman"/>
          <w:sz w:val="24"/>
          <w:szCs w:val="24"/>
          <w:lang w:val="sk-SK"/>
        </w:rPr>
        <w:t xml:space="preserve"> eur“ a slová „20 000 Sk“ </w:t>
      </w:r>
      <w:r w:rsidRPr="00453C2E" w:rsidR="00426FD1">
        <w:rPr>
          <w:rFonts w:ascii="Times New Roman" w:hAnsi="Times New Roman"/>
          <w:sz w:val="24"/>
          <w:szCs w:val="24"/>
          <w:lang w:val="sk-SK"/>
        </w:rPr>
        <w:t xml:space="preserve">sa </w:t>
      </w:r>
      <w:r w:rsidRPr="00453C2E">
        <w:rPr>
          <w:rFonts w:ascii="Times New Roman" w:hAnsi="Times New Roman"/>
          <w:sz w:val="24"/>
          <w:szCs w:val="24"/>
          <w:lang w:val="sk-SK"/>
        </w:rPr>
        <w:t>nahrádzajú slovami „</w:t>
      </w:r>
      <w:r w:rsidRPr="00453C2E" w:rsidR="00F760B4">
        <w:rPr>
          <w:rFonts w:ascii="Times New Roman" w:hAnsi="Times New Roman"/>
          <w:sz w:val="24"/>
          <w:szCs w:val="24"/>
          <w:lang w:val="sk-SK"/>
        </w:rPr>
        <w:t xml:space="preserve">700 </w:t>
      </w:r>
      <w:r w:rsidRPr="00453C2E">
        <w:rPr>
          <w:rFonts w:ascii="Times New Roman" w:hAnsi="Times New Roman"/>
          <w:sz w:val="24"/>
          <w:szCs w:val="24"/>
          <w:lang w:val="sk-SK"/>
        </w:rPr>
        <w:t>eur“.</w:t>
      </w:r>
    </w:p>
    <w:p w:rsidR="00D943E4" w:rsidRPr="00453C2E" w:rsidP="006B23CA">
      <w:pPr>
        <w:bidi w:val="0"/>
        <w:jc w:val="both"/>
        <w:rPr>
          <w:rFonts w:ascii="Times New Roman" w:hAnsi="Times New Roman"/>
          <w:sz w:val="24"/>
          <w:szCs w:val="24"/>
          <w:lang w:val="sk-SK"/>
        </w:rPr>
      </w:pPr>
    </w:p>
    <w:p w:rsidR="004E4019" w:rsidRPr="00453C2E" w:rsidP="00D85802">
      <w:pPr>
        <w:numPr>
          <w:numId w:val="1"/>
        </w:numPr>
        <w:bidi w:val="0"/>
        <w:ind w:left="0" w:firstLine="0"/>
        <w:jc w:val="both"/>
        <w:rPr>
          <w:rFonts w:ascii="Times New Roman" w:hAnsi="Times New Roman"/>
          <w:sz w:val="24"/>
          <w:szCs w:val="24"/>
          <w:lang w:val="sk-SK"/>
        </w:rPr>
      </w:pPr>
      <w:r w:rsidRPr="00453C2E" w:rsidR="00BA5A8B">
        <w:rPr>
          <w:rFonts w:ascii="Times New Roman" w:hAnsi="Times New Roman"/>
          <w:sz w:val="24"/>
          <w:szCs w:val="24"/>
          <w:lang w:val="sk-SK"/>
        </w:rPr>
        <w:t>Za § 58</w:t>
      </w:r>
      <w:r w:rsidRPr="00453C2E" w:rsidR="00355520">
        <w:rPr>
          <w:rFonts w:ascii="Times New Roman" w:hAnsi="Times New Roman"/>
          <w:sz w:val="24"/>
          <w:szCs w:val="24"/>
          <w:lang w:val="sk-SK"/>
        </w:rPr>
        <w:t>h</w:t>
      </w:r>
      <w:r w:rsidRPr="00453C2E" w:rsidR="00BA5A8B">
        <w:rPr>
          <w:rFonts w:ascii="Times New Roman" w:hAnsi="Times New Roman"/>
          <w:sz w:val="24"/>
          <w:szCs w:val="24"/>
          <w:lang w:val="sk-SK"/>
        </w:rPr>
        <w:t xml:space="preserve"> sa vkladá § 58</w:t>
      </w:r>
      <w:r w:rsidRPr="00453C2E" w:rsidR="00355520">
        <w:rPr>
          <w:rFonts w:ascii="Times New Roman" w:hAnsi="Times New Roman"/>
          <w:sz w:val="24"/>
          <w:szCs w:val="24"/>
          <w:lang w:val="sk-SK"/>
        </w:rPr>
        <w:t>i</w:t>
      </w:r>
      <w:r w:rsidRPr="00453C2E" w:rsidR="00BA5A8B">
        <w:rPr>
          <w:rFonts w:ascii="Times New Roman" w:hAnsi="Times New Roman"/>
          <w:sz w:val="24"/>
          <w:szCs w:val="24"/>
          <w:lang w:val="sk-SK"/>
        </w:rPr>
        <w:t>, ktorý vrátane nadpisu znie</w:t>
      </w:r>
      <w:r w:rsidR="00BB0EA3">
        <w:rPr>
          <w:rFonts w:ascii="Times New Roman" w:hAnsi="Times New Roman"/>
          <w:sz w:val="24"/>
          <w:szCs w:val="24"/>
          <w:lang w:val="sk-SK"/>
        </w:rPr>
        <w:t>:</w:t>
      </w:r>
    </w:p>
    <w:p w:rsidR="004E4019" w:rsidRPr="00453C2E" w:rsidP="006B23CA">
      <w:pPr>
        <w:bidi w:val="0"/>
        <w:jc w:val="both"/>
        <w:rPr>
          <w:rFonts w:ascii="Times New Roman" w:hAnsi="Times New Roman"/>
          <w:sz w:val="24"/>
          <w:szCs w:val="24"/>
          <w:lang w:val="sk-SK"/>
        </w:rPr>
      </w:pPr>
    </w:p>
    <w:p w:rsidR="00322A64" w:rsidRPr="00453C2E" w:rsidP="006B23CA">
      <w:pPr>
        <w:bidi w:val="0"/>
        <w:jc w:val="center"/>
        <w:rPr>
          <w:rFonts w:ascii="Times New Roman" w:hAnsi="Times New Roman"/>
          <w:sz w:val="24"/>
          <w:szCs w:val="24"/>
          <w:lang w:val="sk-SK"/>
        </w:rPr>
      </w:pPr>
      <w:r w:rsidRPr="00453C2E">
        <w:rPr>
          <w:rFonts w:ascii="Times New Roman" w:hAnsi="Times New Roman"/>
          <w:sz w:val="24"/>
          <w:szCs w:val="24"/>
          <w:lang w:val="sk-SK"/>
        </w:rPr>
        <w:t>„§ 58</w:t>
      </w:r>
      <w:r w:rsidRPr="00453C2E" w:rsidR="00355520">
        <w:rPr>
          <w:rFonts w:ascii="Times New Roman" w:hAnsi="Times New Roman"/>
          <w:sz w:val="24"/>
          <w:szCs w:val="24"/>
          <w:lang w:val="sk-SK"/>
        </w:rPr>
        <w:t>i</w:t>
      </w:r>
    </w:p>
    <w:p w:rsidR="00322A64" w:rsidRPr="00453C2E" w:rsidP="006B23CA">
      <w:pPr>
        <w:bidi w:val="0"/>
        <w:jc w:val="center"/>
        <w:rPr>
          <w:rFonts w:ascii="Times New Roman" w:hAnsi="Times New Roman"/>
          <w:sz w:val="24"/>
          <w:szCs w:val="24"/>
          <w:lang w:val="sk-SK"/>
        </w:rPr>
      </w:pPr>
      <w:r w:rsidRPr="00453C2E" w:rsidR="00426FD1">
        <w:rPr>
          <w:rFonts w:ascii="Times New Roman" w:hAnsi="Times New Roman"/>
          <w:sz w:val="24"/>
          <w:szCs w:val="24"/>
          <w:lang w:val="sk-SK"/>
        </w:rPr>
        <w:t>P</w:t>
      </w:r>
      <w:r w:rsidRPr="00453C2E">
        <w:rPr>
          <w:rFonts w:ascii="Times New Roman" w:hAnsi="Times New Roman"/>
          <w:sz w:val="24"/>
          <w:szCs w:val="24"/>
          <w:lang w:val="sk-SK"/>
        </w:rPr>
        <w:t>rechodné ustanoveni</w:t>
      </w:r>
      <w:r w:rsidRPr="00453C2E" w:rsidR="00B303EF">
        <w:rPr>
          <w:rFonts w:ascii="Times New Roman" w:hAnsi="Times New Roman"/>
          <w:sz w:val="24"/>
          <w:szCs w:val="24"/>
          <w:lang w:val="sk-SK"/>
        </w:rPr>
        <w:t>a</w:t>
      </w:r>
      <w:r w:rsidRPr="00453C2E">
        <w:rPr>
          <w:rFonts w:ascii="Times New Roman" w:hAnsi="Times New Roman"/>
          <w:sz w:val="24"/>
          <w:szCs w:val="24"/>
          <w:lang w:val="sk-SK"/>
        </w:rPr>
        <w:t xml:space="preserve"> k úpravám účinným od 1. </w:t>
      </w:r>
      <w:r w:rsidRPr="00453C2E" w:rsidR="00031597">
        <w:rPr>
          <w:rFonts w:ascii="Times New Roman" w:hAnsi="Times New Roman"/>
          <w:sz w:val="24"/>
          <w:szCs w:val="24"/>
          <w:lang w:val="sk-SK"/>
        </w:rPr>
        <w:t>januára</w:t>
      </w:r>
      <w:r w:rsidRPr="00453C2E" w:rsidR="00B7696E">
        <w:rPr>
          <w:rFonts w:ascii="Times New Roman" w:hAnsi="Times New Roman"/>
          <w:sz w:val="24"/>
          <w:szCs w:val="24"/>
          <w:lang w:val="sk-SK"/>
        </w:rPr>
        <w:t xml:space="preserve"> </w:t>
      </w:r>
      <w:r w:rsidRPr="00453C2E">
        <w:rPr>
          <w:rFonts w:ascii="Times New Roman" w:hAnsi="Times New Roman"/>
          <w:sz w:val="24"/>
          <w:szCs w:val="24"/>
          <w:lang w:val="sk-SK"/>
        </w:rPr>
        <w:t>201</w:t>
      </w:r>
      <w:r w:rsidRPr="00453C2E" w:rsidR="00031597">
        <w:rPr>
          <w:rFonts w:ascii="Times New Roman" w:hAnsi="Times New Roman"/>
          <w:sz w:val="24"/>
          <w:szCs w:val="24"/>
          <w:lang w:val="sk-SK"/>
        </w:rPr>
        <w:t>3</w:t>
      </w:r>
    </w:p>
    <w:p w:rsidR="00322A64" w:rsidRPr="00453C2E" w:rsidP="006B23CA">
      <w:pPr>
        <w:pStyle w:val="ListParagraph"/>
        <w:bidi w:val="0"/>
        <w:spacing w:after="0" w:line="240" w:lineRule="auto"/>
        <w:ind w:left="360"/>
        <w:jc w:val="both"/>
        <w:rPr>
          <w:rFonts w:ascii="Times New Roman" w:hAnsi="Times New Roman" w:cs="Times New Roman"/>
          <w:sz w:val="24"/>
          <w:szCs w:val="24"/>
        </w:rPr>
      </w:pPr>
    </w:p>
    <w:p w:rsidR="00B3359B" w:rsidRPr="00453C2E" w:rsidP="00B3359B">
      <w:pPr>
        <w:pStyle w:val="ListParagraph"/>
        <w:numPr>
          <w:numId w:val="14"/>
        </w:numPr>
        <w:tabs>
          <w:tab w:val="left" w:pos="426"/>
        </w:tabs>
        <w:bidi w:val="0"/>
        <w:spacing w:after="0" w:line="240" w:lineRule="auto"/>
        <w:ind w:left="0" w:firstLine="0"/>
        <w:jc w:val="both"/>
        <w:rPr>
          <w:rFonts w:ascii="Times New Roman" w:hAnsi="Times New Roman" w:cs="Times New Roman"/>
          <w:sz w:val="24"/>
          <w:szCs w:val="24"/>
        </w:rPr>
      </w:pPr>
      <w:r w:rsidRPr="00453C2E" w:rsidR="00F16091">
        <w:rPr>
          <w:rFonts w:ascii="Times New Roman" w:hAnsi="Times New Roman" w:cs="Times New Roman"/>
          <w:sz w:val="24"/>
          <w:szCs w:val="24"/>
        </w:rPr>
        <w:t xml:space="preserve">Prevádzkovateľ hazardných </w:t>
      </w:r>
      <w:r w:rsidRPr="00453C2E" w:rsidR="0067574E">
        <w:rPr>
          <w:rFonts w:ascii="Times New Roman" w:hAnsi="Times New Roman" w:cs="Times New Roman"/>
          <w:sz w:val="24"/>
          <w:szCs w:val="24"/>
        </w:rPr>
        <w:t>hier</w:t>
      </w:r>
      <w:r w:rsidRPr="00453C2E" w:rsidR="00F16091">
        <w:rPr>
          <w:rFonts w:ascii="Times New Roman" w:hAnsi="Times New Roman" w:cs="Times New Roman"/>
          <w:sz w:val="24"/>
          <w:szCs w:val="24"/>
        </w:rPr>
        <w:t>, ktorý prevádzkuje h</w:t>
      </w:r>
      <w:r w:rsidRPr="00453C2E" w:rsidR="0067574E">
        <w:rPr>
          <w:rFonts w:ascii="Times New Roman" w:hAnsi="Times New Roman" w:cs="Times New Roman"/>
          <w:sz w:val="24"/>
          <w:szCs w:val="24"/>
        </w:rPr>
        <w:t>a</w:t>
      </w:r>
      <w:r w:rsidRPr="00453C2E" w:rsidR="00F16091">
        <w:rPr>
          <w:rFonts w:ascii="Times New Roman" w:hAnsi="Times New Roman" w:cs="Times New Roman"/>
          <w:sz w:val="24"/>
          <w:szCs w:val="24"/>
        </w:rPr>
        <w:t>zardné hry v </w:t>
      </w:r>
      <w:r w:rsidRPr="00453C2E" w:rsidR="0067574E">
        <w:rPr>
          <w:rFonts w:ascii="Times New Roman" w:hAnsi="Times New Roman" w:cs="Times New Roman"/>
          <w:sz w:val="24"/>
          <w:szCs w:val="24"/>
        </w:rPr>
        <w:t>herni</w:t>
      </w:r>
      <w:r w:rsidRPr="00453C2E" w:rsidR="00F16091">
        <w:rPr>
          <w:rFonts w:ascii="Times New Roman" w:hAnsi="Times New Roman" w:cs="Times New Roman"/>
          <w:sz w:val="24"/>
          <w:szCs w:val="24"/>
        </w:rPr>
        <w:t>,</w:t>
      </w:r>
      <w:r w:rsidRPr="00453C2E" w:rsidR="0067574E">
        <w:rPr>
          <w:rFonts w:ascii="Times New Roman" w:hAnsi="Times New Roman" w:cs="Times New Roman"/>
          <w:sz w:val="24"/>
          <w:szCs w:val="24"/>
        </w:rPr>
        <w:t xml:space="preserve"> je povinný upraviť</w:t>
      </w:r>
      <w:r w:rsidRPr="00453C2E" w:rsidR="00F16091">
        <w:rPr>
          <w:rFonts w:ascii="Times New Roman" w:hAnsi="Times New Roman" w:cs="Times New Roman"/>
          <w:sz w:val="24"/>
          <w:szCs w:val="24"/>
        </w:rPr>
        <w:t xml:space="preserve"> herňu</w:t>
      </w:r>
      <w:r w:rsidRPr="00453C2E" w:rsidR="0067574E">
        <w:rPr>
          <w:rFonts w:ascii="Times New Roman" w:hAnsi="Times New Roman" w:cs="Times New Roman"/>
          <w:sz w:val="24"/>
          <w:szCs w:val="24"/>
        </w:rPr>
        <w:t xml:space="preserve"> do 30. septembra 2013</w:t>
      </w:r>
      <w:r w:rsidRPr="00453C2E" w:rsidR="00F16091">
        <w:rPr>
          <w:rFonts w:ascii="Times New Roman" w:hAnsi="Times New Roman" w:cs="Times New Roman"/>
          <w:sz w:val="24"/>
          <w:szCs w:val="24"/>
        </w:rPr>
        <w:t xml:space="preserve">  v súlade s ustanovením  </w:t>
      </w:r>
      <w:r w:rsidRPr="00453C2E" w:rsidR="00234665">
        <w:rPr>
          <w:rFonts w:ascii="Times New Roman" w:hAnsi="Times New Roman" w:cs="Times New Roman"/>
          <w:sz w:val="24"/>
          <w:szCs w:val="24"/>
        </w:rPr>
        <w:t xml:space="preserve">§ 2 písm. o) </w:t>
      </w:r>
      <w:r w:rsidRPr="00453C2E" w:rsidR="0067574E">
        <w:rPr>
          <w:rFonts w:ascii="Times New Roman" w:hAnsi="Times New Roman" w:cs="Times New Roman"/>
          <w:sz w:val="24"/>
          <w:szCs w:val="24"/>
        </w:rPr>
        <w:t>v znení účinnom od 1. januára  2013</w:t>
      </w:r>
      <w:r w:rsidRPr="00453C2E" w:rsidR="00234665">
        <w:rPr>
          <w:rFonts w:ascii="Times New Roman" w:hAnsi="Times New Roman" w:cs="Times New Roman"/>
          <w:sz w:val="24"/>
          <w:szCs w:val="24"/>
        </w:rPr>
        <w:t>.</w:t>
      </w:r>
    </w:p>
    <w:p w:rsidR="00B3359B" w:rsidRPr="00453C2E" w:rsidP="00B3359B">
      <w:pPr>
        <w:pStyle w:val="ListParagraph"/>
        <w:tabs>
          <w:tab w:val="left" w:pos="426"/>
        </w:tabs>
        <w:bidi w:val="0"/>
        <w:spacing w:after="0" w:line="240" w:lineRule="auto"/>
        <w:ind w:left="0"/>
        <w:jc w:val="both"/>
        <w:rPr>
          <w:rFonts w:ascii="Times New Roman" w:hAnsi="Times New Roman" w:cs="Times New Roman"/>
          <w:sz w:val="24"/>
          <w:szCs w:val="24"/>
        </w:rPr>
      </w:pPr>
    </w:p>
    <w:p w:rsidR="00D36380" w:rsidRPr="00453C2E" w:rsidP="006B23CA">
      <w:pPr>
        <w:pStyle w:val="ListParagraph"/>
        <w:numPr>
          <w:numId w:val="14"/>
        </w:numPr>
        <w:tabs>
          <w:tab w:val="left" w:pos="426"/>
        </w:tabs>
        <w:bidi w:val="0"/>
        <w:spacing w:after="0" w:line="240" w:lineRule="auto"/>
        <w:ind w:left="0" w:firstLine="0"/>
        <w:jc w:val="both"/>
        <w:rPr>
          <w:rFonts w:ascii="Times New Roman" w:hAnsi="Times New Roman" w:cs="Times New Roman"/>
          <w:sz w:val="24"/>
          <w:szCs w:val="24"/>
        </w:rPr>
      </w:pPr>
      <w:r w:rsidRPr="008756AA" w:rsidR="008756AA">
        <w:rPr>
          <w:rFonts w:ascii="Times New Roman" w:hAnsi="Times New Roman" w:cs="Times New Roman"/>
          <w:sz w:val="24"/>
          <w:szCs w:val="24"/>
        </w:rPr>
        <w:t>Všeobecne záväzné nariadenia obce podľa § 10 ods. 5 písm. d) vydané podľa predpisov účinných do 31. decembra 2012 zostávajú v platnosti najdlhšie do 31. decembra 2013</w:t>
      </w:r>
      <w:r w:rsidRPr="00453C2E">
        <w:rPr>
          <w:rFonts w:ascii="Times New Roman" w:hAnsi="Times New Roman" w:cs="Times New Roman"/>
          <w:sz w:val="24"/>
          <w:szCs w:val="24"/>
        </w:rPr>
        <w:t>.</w:t>
      </w:r>
    </w:p>
    <w:p w:rsidR="00B303EF" w:rsidRPr="00453C2E" w:rsidP="006B23CA">
      <w:pPr>
        <w:pStyle w:val="ListParagraph"/>
        <w:tabs>
          <w:tab w:val="left" w:pos="426"/>
        </w:tabs>
        <w:bidi w:val="0"/>
        <w:spacing w:after="0" w:line="240" w:lineRule="auto"/>
        <w:ind w:left="0"/>
        <w:jc w:val="both"/>
        <w:rPr>
          <w:rFonts w:ascii="Times New Roman" w:hAnsi="Times New Roman" w:cs="Times New Roman"/>
          <w:sz w:val="24"/>
          <w:szCs w:val="24"/>
        </w:rPr>
      </w:pPr>
    </w:p>
    <w:p w:rsidR="001A3C92" w:rsidRPr="00453C2E" w:rsidP="006B23CA">
      <w:pPr>
        <w:pStyle w:val="ListParagraph"/>
        <w:numPr>
          <w:numId w:val="14"/>
        </w:numPr>
        <w:tabs>
          <w:tab w:val="left" w:pos="426"/>
        </w:tabs>
        <w:bidi w:val="0"/>
        <w:spacing w:after="0" w:line="240" w:lineRule="auto"/>
        <w:ind w:left="0" w:firstLine="0"/>
        <w:jc w:val="both"/>
        <w:rPr>
          <w:rFonts w:ascii="Times New Roman" w:hAnsi="Times New Roman" w:cs="Times New Roman"/>
          <w:sz w:val="24"/>
          <w:szCs w:val="24"/>
        </w:rPr>
      </w:pPr>
      <w:r w:rsidRPr="008756AA" w:rsidR="008756AA">
        <w:rPr>
          <w:rFonts w:ascii="Times New Roman" w:hAnsi="Times New Roman" w:cs="Times New Roman"/>
          <w:sz w:val="24"/>
          <w:szCs w:val="24"/>
        </w:rPr>
        <w:t>Všeobecne záväzné nariadenie obce podľa § 10 ods. 5 písm. d) vydávané podľa predpisov účinných do 31. decembra 2012, o ktorom obecné zastupiteľstvo nerozhodlo uznesením do 31. decembra 2012, sa vydá podľa predpisov účinných od 1. januára 2013</w:t>
      </w:r>
      <w:r w:rsidRPr="00453C2E" w:rsidR="007E0514">
        <w:rPr>
          <w:rFonts w:ascii="Times New Roman" w:hAnsi="Times New Roman" w:cs="Times New Roman"/>
          <w:sz w:val="24"/>
          <w:szCs w:val="24"/>
        </w:rPr>
        <w:t>.</w:t>
      </w:r>
      <w:r w:rsidRPr="00453C2E" w:rsidR="00D405ED">
        <w:rPr>
          <w:rFonts w:ascii="Times New Roman" w:hAnsi="Times New Roman" w:cs="Times New Roman"/>
          <w:sz w:val="24"/>
          <w:szCs w:val="24"/>
        </w:rPr>
        <w:t xml:space="preserve"> </w:t>
      </w:r>
    </w:p>
    <w:p w:rsidR="00B14CE0" w:rsidRPr="00453C2E" w:rsidP="006B23CA">
      <w:pPr>
        <w:pStyle w:val="ListParagraph"/>
        <w:tabs>
          <w:tab w:val="left" w:pos="426"/>
        </w:tabs>
        <w:bidi w:val="0"/>
        <w:spacing w:after="0" w:line="240" w:lineRule="auto"/>
        <w:ind w:left="0"/>
        <w:jc w:val="both"/>
        <w:rPr>
          <w:rFonts w:ascii="Times New Roman" w:hAnsi="Times New Roman" w:cs="Times New Roman"/>
          <w:sz w:val="24"/>
          <w:szCs w:val="24"/>
        </w:rPr>
      </w:pPr>
    </w:p>
    <w:p w:rsidR="009B6F32" w:rsidRPr="00453C2E" w:rsidP="006B23CA">
      <w:pPr>
        <w:pStyle w:val="ListParagraph"/>
        <w:numPr>
          <w:numId w:val="14"/>
        </w:numPr>
        <w:tabs>
          <w:tab w:val="left" w:pos="426"/>
        </w:tabs>
        <w:bidi w:val="0"/>
        <w:spacing w:after="0" w:line="240" w:lineRule="auto"/>
        <w:ind w:left="0" w:firstLine="0"/>
        <w:jc w:val="both"/>
        <w:rPr>
          <w:rFonts w:ascii="Times New Roman" w:hAnsi="Times New Roman" w:cs="Times New Roman"/>
          <w:sz w:val="24"/>
          <w:szCs w:val="24"/>
        </w:rPr>
      </w:pPr>
      <w:r w:rsidRPr="00453C2E" w:rsidR="00FE34B9">
        <w:rPr>
          <w:rFonts w:ascii="Times New Roman" w:hAnsi="Times New Roman" w:cs="Times New Roman"/>
          <w:sz w:val="24"/>
          <w:szCs w:val="24"/>
        </w:rPr>
        <w:t>Doklady</w:t>
      </w:r>
      <w:r w:rsidRPr="00453C2E">
        <w:rPr>
          <w:rFonts w:ascii="Times New Roman" w:hAnsi="Times New Roman" w:cs="Times New Roman"/>
          <w:sz w:val="24"/>
          <w:szCs w:val="24"/>
        </w:rPr>
        <w:t xml:space="preserve"> podľa § 20 ods. 6 písm. l) </w:t>
      </w:r>
      <w:r w:rsidRPr="00453C2E" w:rsidR="00FE34B9">
        <w:rPr>
          <w:rFonts w:ascii="Times New Roman" w:hAnsi="Times New Roman" w:cs="Times New Roman"/>
          <w:sz w:val="24"/>
          <w:szCs w:val="24"/>
        </w:rPr>
        <w:t xml:space="preserve">a § 21 ods. </w:t>
      </w:r>
      <w:r w:rsidRPr="00453C2E" w:rsidR="00667FC7">
        <w:rPr>
          <w:rFonts w:ascii="Times New Roman" w:hAnsi="Times New Roman" w:cs="Times New Roman"/>
          <w:sz w:val="24"/>
          <w:szCs w:val="24"/>
        </w:rPr>
        <w:t>15</w:t>
      </w:r>
      <w:r w:rsidRPr="00453C2E" w:rsidR="00FE34B9">
        <w:rPr>
          <w:rFonts w:ascii="Times New Roman" w:hAnsi="Times New Roman" w:cs="Times New Roman"/>
          <w:sz w:val="24"/>
          <w:szCs w:val="24"/>
        </w:rPr>
        <w:t xml:space="preserve"> </w:t>
      </w:r>
      <w:r w:rsidRPr="00453C2E">
        <w:rPr>
          <w:rFonts w:ascii="Times New Roman" w:hAnsi="Times New Roman" w:cs="Times New Roman"/>
          <w:sz w:val="24"/>
          <w:szCs w:val="24"/>
        </w:rPr>
        <w:t xml:space="preserve">v znení účinnom od 1. januára 2013 sa prvýkrát prikladajú k žiadosti o udelenie </w:t>
      </w:r>
      <w:r w:rsidRPr="00453C2E" w:rsidR="00FE34B9">
        <w:rPr>
          <w:rFonts w:ascii="Times New Roman" w:hAnsi="Times New Roman" w:cs="Times New Roman"/>
          <w:sz w:val="24"/>
          <w:szCs w:val="24"/>
        </w:rPr>
        <w:t xml:space="preserve">alebo zmenu </w:t>
      </w:r>
      <w:r w:rsidRPr="00453C2E">
        <w:rPr>
          <w:rFonts w:ascii="Times New Roman" w:hAnsi="Times New Roman" w:cs="Times New Roman"/>
          <w:sz w:val="24"/>
          <w:szCs w:val="24"/>
        </w:rPr>
        <w:t xml:space="preserve">individuálnej licencie </w:t>
      </w:r>
      <w:r w:rsidRPr="00453C2E" w:rsidR="00D85802">
        <w:rPr>
          <w:rFonts w:ascii="Times New Roman" w:hAnsi="Times New Roman" w:cs="Times New Roman"/>
          <w:sz w:val="24"/>
          <w:szCs w:val="24"/>
        </w:rPr>
        <w:t>predlož</w:t>
      </w:r>
      <w:r w:rsidRPr="00453C2E">
        <w:rPr>
          <w:rFonts w:ascii="Times New Roman" w:hAnsi="Times New Roman" w:cs="Times New Roman"/>
          <w:sz w:val="24"/>
          <w:szCs w:val="24"/>
        </w:rPr>
        <w:t>enej od 1. januára 2013.</w:t>
      </w:r>
    </w:p>
    <w:p w:rsidR="00667FC7" w:rsidRPr="00453C2E" w:rsidP="00667FC7">
      <w:pPr>
        <w:pStyle w:val="ListParagraph"/>
        <w:tabs>
          <w:tab w:val="left" w:pos="426"/>
        </w:tabs>
        <w:bidi w:val="0"/>
        <w:spacing w:after="0" w:line="240" w:lineRule="auto"/>
        <w:ind w:left="0"/>
        <w:jc w:val="both"/>
        <w:rPr>
          <w:rFonts w:ascii="Times New Roman" w:hAnsi="Times New Roman" w:cs="Times New Roman"/>
          <w:sz w:val="24"/>
          <w:szCs w:val="24"/>
        </w:rPr>
      </w:pPr>
    </w:p>
    <w:p w:rsidR="00667FC7" w:rsidRPr="00453C2E" w:rsidP="006B23CA">
      <w:pPr>
        <w:pStyle w:val="ListParagraph"/>
        <w:numPr>
          <w:numId w:val="14"/>
        </w:numPr>
        <w:tabs>
          <w:tab w:val="left" w:pos="426"/>
        </w:tabs>
        <w:bidi w:val="0"/>
        <w:spacing w:after="0" w:line="240" w:lineRule="auto"/>
        <w:ind w:left="0" w:firstLine="0"/>
        <w:jc w:val="both"/>
        <w:rPr>
          <w:rFonts w:ascii="Times New Roman" w:hAnsi="Times New Roman" w:cs="Times New Roman"/>
          <w:sz w:val="24"/>
          <w:szCs w:val="24"/>
        </w:rPr>
      </w:pPr>
      <w:r w:rsidRPr="00453C2E">
        <w:rPr>
          <w:rFonts w:ascii="Times New Roman" w:hAnsi="Times New Roman" w:cs="Times New Roman"/>
          <w:sz w:val="24"/>
          <w:szCs w:val="24"/>
        </w:rPr>
        <w:t xml:space="preserve">Vyjadrenia obce vydané podľa § 21 ods. 5 písm. i) a ods. </w:t>
      </w:r>
      <w:r w:rsidRPr="00453C2E" w:rsidR="006A7E7C">
        <w:rPr>
          <w:rFonts w:ascii="Times New Roman" w:hAnsi="Times New Roman" w:cs="Times New Roman"/>
          <w:sz w:val="24"/>
          <w:szCs w:val="24"/>
        </w:rPr>
        <w:t>7</w:t>
      </w:r>
      <w:r w:rsidRPr="00453C2E">
        <w:rPr>
          <w:rFonts w:ascii="Times New Roman" w:hAnsi="Times New Roman" w:cs="Times New Roman"/>
          <w:sz w:val="24"/>
          <w:szCs w:val="24"/>
        </w:rPr>
        <w:t xml:space="preserve"> písm. c) v znení účinnom do 31. decembra 2012 platia do 31. decembra 2013.</w:t>
      </w:r>
    </w:p>
    <w:p w:rsidR="007F219F" w:rsidRPr="00453C2E" w:rsidP="006B23CA">
      <w:pPr>
        <w:pStyle w:val="ListParagraph"/>
        <w:tabs>
          <w:tab w:val="left" w:pos="426"/>
        </w:tabs>
        <w:bidi w:val="0"/>
        <w:spacing w:after="0" w:line="240" w:lineRule="auto"/>
        <w:ind w:left="0"/>
        <w:jc w:val="both"/>
        <w:rPr>
          <w:rFonts w:ascii="Times New Roman" w:hAnsi="Times New Roman" w:cs="Times New Roman"/>
          <w:sz w:val="24"/>
          <w:szCs w:val="24"/>
        </w:rPr>
      </w:pPr>
    </w:p>
    <w:p w:rsidR="002830BD" w:rsidRPr="00453C2E" w:rsidP="004B7369">
      <w:pPr>
        <w:pStyle w:val="ListParagraph"/>
        <w:numPr>
          <w:numId w:val="14"/>
        </w:numPr>
        <w:tabs>
          <w:tab w:val="left" w:pos="426"/>
        </w:tabs>
        <w:bidi w:val="0"/>
        <w:spacing w:after="0" w:line="240" w:lineRule="auto"/>
        <w:ind w:left="0" w:firstLine="0"/>
        <w:jc w:val="both"/>
        <w:rPr>
          <w:rFonts w:ascii="Times New Roman" w:hAnsi="Times New Roman" w:cs="Times New Roman"/>
          <w:sz w:val="24"/>
          <w:szCs w:val="24"/>
        </w:rPr>
      </w:pPr>
      <w:r w:rsidRPr="00453C2E">
        <w:rPr>
          <w:rFonts w:ascii="Times New Roman" w:hAnsi="Times New Roman" w:cs="Times New Roman"/>
          <w:sz w:val="24"/>
          <w:szCs w:val="24"/>
        </w:rPr>
        <w:t>Prevádzkovate</w:t>
      </w:r>
      <w:r w:rsidR="00316C2A">
        <w:rPr>
          <w:rFonts w:ascii="Times New Roman" w:hAnsi="Times New Roman" w:cs="Times New Roman"/>
          <w:sz w:val="24"/>
          <w:szCs w:val="24"/>
        </w:rPr>
        <w:t>ľ</w:t>
      </w:r>
      <w:r w:rsidRPr="00453C2E">
        <w:rPr>
          <w:rFonts w:ascii="Times New Roman" w:hAnsi="Times New Roman" w:cs="Times New Roman"/>
          <w:sz w:val="24"/>
          <w:szCs w:val="24"/>
        </w:rPr>
        <w:t xml:space="preserve"> hazardných hier </w:t>
      </w:r>
      <w:r w:rsidR="00316C2A">
        <w:rPr>
          <w:rFonts w:ascii="Times New Roman" w:hAnsi="Times New Roman" w:cs="Times New Roman"/>
          <w:sz w:val="24"/>
          <w:szCs w:val="24"/>
        </w:rPr>
        <w:t>je</w:t>
      </w:r>
      <w:r w:rsidRPr="00453C2E">
        <w:rPr>
          <w:rFonts w:ascii="Times New Roman" w:hAnsi="Times New Roman" w:cs="Times New Roman"/>
          <w:sz w:val="24"/>
          <w:szCs w:val="24"/>
        </w:rPr>
        <w:t xml:space="preserve"> povinn</w:t>
      </w:r>
      <w:r w:rsidR="00316C2A">
        <w:rPr>
          <w:rFonts w:ascii="Times New Roman" w:hAnsi="Times New Roman" w:cs="Times New Roman"/>
          <w:sz w:val="24"/>
          <w:szCs w:val="24"/>
        </w:rPr>
        <w:t>ý</w:t>
      </w:r>
      <w:r w:rsidRPr="00453C2E">
        <w:rPr>
          <w:rFonts w:ascii="Times New Roman" w:hAnsi="Times New Roman" w:cs="Times New Roman"/>
          <w:sz w:val="24"/>
          <w:szCs w:val="24"/>
        </w:rPr>
        <w:t xml:space="preserve"> telefónne číslo podľa §</w:t>
      </w:r>
      <w:r w:rsidR="00316C2A">
        <w:rPr>
          <w:rFonts w:ascii="Times New Roman" w:hAnsi="Times New Roman" w:cs="Times New Roman"/>
          <w:sz w:val="24"/>
          <w:szCs w:val="24"/>
        </w:rPr>
        <w:t xml:space="preserve"> </w:t>
      </w:r>
      <w:r w:rsidRPr="00453C2E">
        <w:rPr>
          <w:rFonts w:ascii="Times New Roman" w:hAnsi="Times New Roman" w:cs="Times New Roman"/>
          <w:sz w:val="24"/>
          <w:szCs w:val="24"/>
        </w:rPr>
        <w:t xml:space="preserve">35 ods. </w:t>
      </w:r>
      <w:r w:rsidR="00756717">
        <w:rPr>
          <w:rFonts w:ascii="Times New Roman" w:hAnsi="Times New Roman" w:cs="Times New Roman"/>
          <w:sz w:val="24"/>
          <w:szCs w:val="24"/>
        </w:rPr>
        <w:t>24</w:t>
      </w:r>
      <w:r w:rsidRPr="00453C2E">
        <w:rPr>
          <w:rFonts w:ascii="Times New Roman" w:hAnsi="Times New Roman" w:cs="Times New Roman"/>
          <w:sz w:val="24"/>
          <w:szCs w:val="24"/>
        </w:rPr>
        <w:t xml:space="preserve"> umiestniť na n</w:t>
      </w:r>
      <w:r w:rsidR="00316C2A">
        <w:rPr>
          <w:rFonts w:ascii="Times New Roman" w:hAnsi="Times New Roman" w:cs="Times New Roman"/>
          <w:sz w:val="24"/>
          <w:szCs w:val="24"/>
        </w:rPr>
        <w:t>ím</w:t>
      </w:r>
      <w:r w:rsidRPr="00453C2E">
        <w:rPr>
          <w:rFonts w:ascii="Times New Roman" w:hAnsi="Times New Roman" w:cs="Times New Roman"/>
          <w:sz w:val="24"/>
          <w:szCs w:val="24"/>
        </w:rPr>
        <w:t xml:space="preserve"> prevádzkovaných technických zariadeniach určených na prevádzkovanie hazardných hier </w:t>
      </w:r>
      <w:r w:rsidRPr="00453C2E" w:rsidR="00FB774A">
        <w:rPr>
          <w:rFonts w:ascii="Times New Roman" w:hAnsi="Times New Roman" w:cs="Times New Roman"/>
          <w:sz w:val="24"/>
          <w:szCs w:val="24"/>
        </w:rPr>
        <w:t xml:space="preserve">bezodkladne po </w:t>
      </w:r>
      <w:r w:rsidRPr="00453C2E">
        <w:rPr>
          <w:rFonts w:ascii="Times New Roman" w:hAnsi="Times New Roman" w:cs="Times New Roman"/>
          <w:sz w:val="24"/>
          <w:szCs w:val="24"/>
        </w:rPr>
        <w:t>jeho zverejnen</w:t>
      </w:r>
      <w:r w:rsidRPr="00453C2E" w:rsidR="00FB774A">
        <w:rPr>
          <w:rFonts w:ascii="Times New Roman" w:hAnsi="Times New Roman" w:cs="Times New Roman"/>
          <w:sz w:val="24"/>
          <w:szCs w:val="24"/>
        </w:rPr>
        <w:t>í</w:t>
      </w:r>
      <w:r w:rsidRPr="00453C2E">
        <w:rPr>
          <w:rFonts w:ascii="Times New Roman" w:hAnsi="Times New Roman" w:cs="Times New Roman"/>
          <w:sz w:val="24"/>
          <w:szCs w:val="24"/>
        </w:rPr>
        <w:t xml:space="preserve"> na webovom sídle ministerstva.</w:t>
      </w:r>
    </w:p>
    <w:p w:rsidR="002830BD" w:rsidRPr="00453C2E" w:rsidP="002830BD">
      <w:pPr>
        <w:pStyle w:val="ListParagraph"/>
        <w:tabs>
          <w:tab w:val="left" w:pos="426"/>
        </w:tabs>
        <w:bidi w:val="0"/>
        <w:spacing w:after="0" w:line="240" w:lineRule="auto"/>
        <w:ind w:left="0"/>
        <w:jc w:val="both"/>
        <w:rPr>
          <w:rFonts w:ascii="Times New Roman" w:hAnsi="Times New Roman" w:cs="Times New Roman"/>
          <w:sz w:val="24"/>
          <w:szCs w:val="24"/>
        </w:rPr>
      </w:pPr>
    </w:p>
    <w:p w:rsidR="00B14CE0" w:rsidRPr="00453C2E" w:rsidP="006B23CA">
      <w:pPr>
        <w:pStyle w:val="ListParagraph"/>
        <w:numPr>
          <w:numId w:val="14"/>
        </w:numPr>
        <w:tabs>
          <w:tab w:val="left" w:pos="426"/>
        </w:tabs>
        <w:bidi w:val="0"/>
        <w:spacing w:after="0" w:line="240" w:lineRule="auto"/>
        <w:ind w:left="0" w:firstLine="0"/>
        <w:jc w:val="both"/>
        <w:rPr>
          <w:rFonts w:ascii="Times New Roman" w:hAnsi="Times New Roman" w:cs="Times New Roman"/>
          <w:sz w:val="24"/>
          <w:szCs w:val="24"/>
        </w:rPr>
      </w:pPr>
      <w:r w:rsidRPr="00453C2E" w:rsidR="00D229E8">
        <w:rPr>
          <w:rFonts w:ascii="Times New Roman" w:hAnsi="Times New Roman" w:cs="Times New Roman"/>
          <w:sz w:val="24"/>
          <w:szCs w:val="24"/>
        </w:rPr>
        <w:t>Ustanovenie § 37 ods. 1 písm. e) v znení účinnom od 1. januára  2013 sa prvýkrát použije na úhradu preddavku odvodov za mesiac január 2013.</w:t>
      </w:r>
    </w:p>
    <w:p w:rsidR="00D229E8" w:rsidRPr="00453C2E" w:rsidP="006B23CA">
      <w:pPr>
        <w:pStyle w:val="ListParagraph"/>
        <w:tabs>
          <w:tab w:val="left" w:pos="426"/>
        </w:tabs>
        <w:bidi w:val="0"/>
        <w:spacing w:after="0" w:line="240" w:lineRule="auto"/>
        <w:ind w:left="0"/>
        <w:jc w:val="both"/>
        <w:rPr>
          <w:rFonts w:ascii="Times New Roman" w:hAnsi="Times New Roman" w:cs="Times New Roman"/>
          <w:sz w:val="24"/>
          <w:szCs w:val="24"/>
        </w:rPr>
      </w:pPr>
    </w:p>
    <w:p w:rsidR="00BB15EE" w:rsidRPr="00453C2E" w:rsidP="006B23CA">
      <w:pPr>
        <w:pStyle w:val="ListParagraph"/>
        <w:numPr>
          <w:numId w:val="14"/>
        </w:numPr>
        <w:tabs>
          <w:tab w:val="left" w:pos="426"/>
        </w:tabs>
        <w:bidi w:val="0"/>
        <w:spacing w:after="0" w:line="240" w:lineRule="auto"/>
        <w:ind w:left="0" w:firstLine="0"/>
        <w:jc w:val="both"/>
        <w:rPr>
          <w:rFonts w:ascii="Times New Roman" w:hAnsi="Times New Roman" w:cs="Times New Roman"/>
          <w:sz w:val="24"/>
          <w:szCs w:val="24"/>
        </w:rPr>
      </w:pPr>
      <w:r w:rsidRPr="00453C2E" w:rsidR="0067574E">
        <w:rPr>
          <w:rFonts w:ascii="Times New Roman" w:hAnsi="Times New Roman" w:cs="Times New Roman"/>
          <w:sz w:val="24"/>
          <w:szCs w:val="24"/>
        </w:rPr>
        <w:t>Vymáhanie n</w:t>
      </w:r>
      <w:r w:rsidRPr="00453C2E" w:rsidR="001A3685">
        <w:rPr>
          <w:rFonts w:ascii="Times New Roman" w:hAnsi="Times New Roman" w:cs="Times New Roman"/>
          <w:sz w:val="24"/>
          <w:szCs w:val="24"/>
        </w:rPr>
        <w:t>edoplatk</w:t>
      </w:r>
      <w:r w:rsidRPr="00453C2E" w:rsidR="0067574E">
        <w:rPr>
          <w:rFonts w:ascii="Times New Roman" w:hAnsi="Times New Roman" w:cs="Times New Roman"/>
          <w:sz w:val="24"/>
          <w:szCs w:val="24"/>
        </w:rPr>
        <w:t>ov</w:t>
      </w:r>
      <w:r w:rsidRPr="00453C2E" w:rsidR="001A3685">
        <w:rPr>
          <w:rFonts w:ascii="Times New Roman" w:hAnsi="Times New Roman" w:cs="Times New Roman"/>
          <w:sz w:val="24"/>
          <w:szCs w:val="24"/>
        </w:rPr>
        <w:t xml:space="preserve"> z</w:t>
      </w:r>
      <w:r w:rsidRPr="00453C2E" w:rsidR="009B6F32">
        <w:rPr>
          <w:rFonts w:ascii="Times New Roman" w:hAnsi="Times New Roman" w:cs="Times New Roman"/>
          <w:sz w:val="24"/>
          <w:szCs w:val="24"/>
        </w:rPr>
        <w:t xml:space="preserve"> odvodov z </w:t>
      </w:r>
      <w:r w:rsidRPr="00453C2E" w:rsidR="001A3685">
        <w:rPr>
          <w:rFonts w:ascii="Times New Roman" w:hAnsi="Times New Roman" w:cs="Times New Roman"/>
          <w:sz w:val="24"/>
          <w:szCs w:val="24"/>
        </w:rPr>
        <w:t>prevádzkovania hazardných hier</w:t>
      </w:r>
      <w:r w:rsidRPr="00453C2E" w:rsidR="00A320B0">
        <w:rPr>
          <w:rFonts w:ascii="Times New Roman" w:hAnsi="Times New Roman" w:cs="Times New Roman"/>
          <w:sz w:val="24"/>
          <w:szCs w:val="24"/>
        </w:rPr>
        <w:t xml:space="preserve"> podľa § 37 ods. 13</w:t>
      </w:r>
      <w:r w:rsidRPr="00453C2E" w:rsidR="001A3685">
        <w:rPr>
          <w:rFonts w:ascii="Times New Roman" w:hAnsi="Times New Roman" w:cs="Times New Roman"/>
          <w:sz w:val="24"/>
          <w:szCs w:val="24"/>
        </w:rPr>
        <w:t>, ktoré</w:t>
      </w:r>
      <w:r w:rsidRPr="00453C2E" w:rsidR="00C845E4">
        <w:rPr>
          <w:rFonts w:ascii="Times New Roman" w:hAnsi="Times New Roman" w:cs="Times New Roman"/>
          <w:sz w:val="24"/>
          <w:szCs w:val="24"/>
        </w:rPr>
        <w:t xml:space="preserve"> začal </w:t>
      </w:r>
      <w:r w:rsidRPr="00453C2E" w:rsidR="001A3685">
        <w:rPr>
          <w:rFonts w:ascii="Times New Roman" w:hAnsi="Times New Roman" w:cs="Times New Roman"/>
          <w:sz w:val="24"/>
          <w:szCs w:val="24"/>
        </w:rPr>
        <w:t>vymáha</w:t>
      </w:r>
      <w:r w:rsidRPr="00453C2E" w:rsidR="00C845E4">
        <w:rPr>
          <w:rFonts w:ascii="Times New Roman" w:hAnsi="Times New Roman" w:cs="Times New Roman"/>
          <w:sz w:val="24"/>
          <w:szCs w:val="24"/>
        </w:rPr>
        <w:t>ť</w:t>
      </w:r>
      <w:r w:rsidRPr="00453C2E" w:rsidR="001A3685">
        <w:rPr>
          <w:rFonts w:ascii="Times New Roman" w:hAnsi="Times New Roman" w:cs="Times New Roman"/>
          <w:sz w:val="24"/>
          <w:szCs w:val="24"/>
        </w:rPr>
        <w:t xml:space="preserve"> daňový úrad s pôsobnosťou pre oblasť hazardných hier</w:t>
      </w:r>
      <w:r w:rsidRPr="00453C2E" w:rsidR="00C845E4">
        <w:rPr>
          <w:rFonts w:ascii="Times New Roman" w:hAnsi="Times New Roman" w:cs="Times New Roman"/>
          <w:sz w:val="24"/>
          <w:szCs w:val="24"/>
        </w:rPr>
        <w:t xml:space="preserve"> pred </w:t>
      </w:r>
      <w:r w:rsidRPr="00453C2E" w:rsidR="00A320B0">
        <w:rPr>
          <w:rFonts w:ascii="Times New Roman" w:hAnsi="Times New Roman" w:cs="Times New Roman"/>
          <w:sz w:val="24"/>
          <w:szCs w:val="24"/>
        </w:rPr>
        <w:t>1. januárom</w:t>
      </w:r>
      <w:r w:rsidRPr="00453C2E" w:rsidR="001A3685">
        <w:rPr>
          <w:rFonts w:ascii="Times New Roman" w:hAnsi="Times New Roman" w:cs="Times New Roman"/>
          <w:sz w:val="24"/>
          <w:szCs w:val="24"/>
        </w:rPr>
        <w:t xml:space="preserve"> </w:t>
      </w:r>
      <w:r w:rsidRPr="00453C2E" w:rsidR="00A320B0">
        <w:rPr>
          <w:rFonts w:ascii="Times New Roman" w:hAnsi="Times New Roman" w:cs="Times New Roman"/>
          <w:sz w:val="24"/>
          <w:szCs w:val="24"/>
        </w:rPr>
        <w:t>2013</w:t>
      </w:r>
      <w:r w:rsidRPr="00453C2E" w:rsidR="0067574E">
        <w:rPr>
          <w:rFonts w:ascii="Times New Roman" w:hAnsi="Times New Roman" w:cs="Times New Roman"/>
          <w:sz w:val="24"/>
          <w:szCs w:val="24"/>
        </w:rPr>
        <w:t>,</w:t>
      </w:r>
      <w:r w:rsidRPr="00453C2E" w:rsidR="001A3685">
        <w:rPr>
          <w:rFonts w:ascii="Times New Roman" w:hAnsi="Times New Roman" w:cs="Times New Roman"/>
          <w:sz w:val="24"/>
          <w:szCs w:val="24"/>
        </w:rPr>
        <w:t xml:space="preserve"> sa </w:t>
      </w:r>
      <w:r w:rsidRPr="00453C2E" w:rsidR="00A320B0">
        <w:rPr>
          <w:rFonts w:ascii="Times New Roman" w:hAnsi="Times New Roman" w:cs="Times New Roman"/>
          <w:sz w:val="24"/>
          <w:szCs w:val="24"/>
        </w:rPr>
        <w:t>dokonč</w:t>
      </w:r>
      <w:r w:rsidRPr="00453C2E" w:rsidR="0067574E">
        <w:rPr>
          <w:rFonts w:ascii="Times New Roman" w:hAnsi="Times New Roman" w:cs="Times New Roman"/>
          <w:sz w:val="24"/>
          <w:szCs w:val="24"/>
        </w:rPr>
        <w:t>í</w:t>
      </w:r>
      <w:r w:rsidRPr="00453C2E" w:rsidR="001A3685">
        <w:rPr>
          <w:rFonts w:ascii="Times New Roman" w:hAnsi="Times New Roman" w:cs="Times New Roman"/>
          <w:sz w:val="24"/>
          <w:szCs w:val="24"/>
        </w:rPr>
        <w:t xml:space="preserve"> podľa predpisov</w:t>
      </w:r>
      <w:r w:rsidRPr="00453C2E" w:rsidR="00C845E4">
        <w:rPr>
          <w:rFonts w:ascii="Times New Roman" w:hAnsi="Times New Roman" w:cs="Times New Roman"/>
          <w:sz w:val="24"/>
          <w:szCs w:val="24"/>
        </w:rPr>
        <w:t xml:space="preserve"> účinných </w:t>
      </w:r>
      <w:r w:rsidRPr="00453C2E" w:rsidR="00CB2941">
        <w:rPr>
          <w:rFonts w:ascii="Times New Roman" w:hAnsi="Times New Roman" w:cs="Times New Roman"/>
          <w:sz w:val="24"/>
          <w:szCs w:val="24"/>
        </w:rPr>
        <w:t>do</w:t>
      </w:r>
      <w:r w:rsidRPr="00453C2E" w:rsidR="00A320B0">
        <w:rPr>
          <w:rFonts w:ascii="Times New Roman" w:hAnsi="Times New Roman" w:cs="Times New Roman"/>
          <w:sz w:val="24"/>
          <w:szCs w:val="24"/>
        </w:rPr>
        <w:t> 31. decembr</w:t>
      </w:r>
      <w:r w:rsidRPr="00453C2E" w:rsidR="00CB2941">
        <w:rPr>
          <w:rFonts w:ascii="Times New Roman" w:hAnsi="Times New Roman" w:cs="Times New Roman"/>
          <w:sz w:val="24"/>
          <w:szCs w:val="24"/>
        </w:rPr>
        <w:t>a</w:t>
      </w:r>
      <w:r w:rsidRPr="00453C2E" w:rsidR="00A320B0">
        <w:rPr>
          <w:rFonts w:ascii="Times New Roman" w:hAnsi="Times New Roman" w:cs="Times New Roman"/>
          <w:sz w:val="24"/>
          <w:szCs w:val="24"/>
        </w:rPr>
        <w:t xml:space="preserve"> 2012</w:t>
      </w:r>
      <w:r w:rsidRPr="00453C2E" w:rsidR="001A3685">
        <w:rPr>
          <w:rFonts w:ascii="Times New Roman" w:hAnsi="Times New Roman" w:cs="Times New Roman"/>
          <w:sz w:val="24"/>
          <w:szCs w:val="24"/>
        </w:rPr>
        <w:t>.</w:t>
      </w:r>
      <w:r w:rsidRPr="00453C2E" w:rsidR="00D85802">
        <w:rPr>
          <w:rFonts w:ascii="Times New Roman" w:hAnsi="Times New Roman" w:cs="Times New Roman"/>
          <w:sz w:val="24"/>
          <w:szCs w:val="24"/>
        </w:rPr>
        <w:t>“.</w:t>
      </w:r>
      <w:r w:rsidRPr="00453C2E" w:rsidR="001A3685">
        <w:rPr>
          <w:rFonts w:ascii="Times New Roman" w:hAnsi="Times New Roman" w:cs="Times New Roman"/>
          <w:sz w:val="24"/>
          <w:szCs w:val="24"/>
        </w:rPr>
        <w:t xml:space="preserve"> </w:t>
      </w:r>
    </w:p>
    <w:p w:rsidR="00231989" w:rsidRPr="00453C2E" w:rsidP="00231989">
      <w:pPr>
        <w:pStyle w:val="ListParagraph"/>
        <w:tabs>
          <w:tab w:val="left" w:pos="426"/>
        </w:tabs>
        <w:bidi w:val="0"/>
        <w:spacing w:after="0" w:line="240" w:lineRule="auto"/>
        <w:jc w:val="both"/>
        <w:rPr>
          <w:rFonts w:ascii="Times New Roman" w:hAnsi="Times New Roman" w:cs="Times New Roman"/>
          <w:sz w:val="24"/>
          <w:szCs w:val="24"/>
        </w:rPr>
      </w:pPr>
    </w:p>
    <w:p w:rsidR="00231989" w:rsidRPr="00453C2E" w:rsidP="00D85802">
      <w:pPr>
        <w:numPr>
          <w:numId w:val="1"/>
        </w:numPr>
        <w:tabs>
          <w:tab w:val="clear" w:pos="644"/>
          <w:tab w:val="num" w:pos="709"/>
        </w:tabs>
        <w:autoSpaceDE w:val="0"/>
        <w:autoSpaceDN w:val="0"/>
        <w:bidi w:val="0"/>
        <w:adjustRightInd w:val="0"/>
        <w:ind w:left="0" w:firstLine="0"/>
        <w:jc w:val="both"/>
        <w:rPr>
          <w:rFonts w:ascii="Times New Roman" w:hAnsi="Times New Roman"/>
          <w:sz w:val="24"/>
          <w:szCs w:val="24"/>
          <w:lang w:val="sk-SK"/>
        </w:rPr>
      </w:pPr>
      <w:r w:rsidRPr="00453C2E">
        <w:rPr>
          <w:rFonts w:ascii="Times New Roman" w:hAnsi="Times New Roman"/>
          <w:sz w:val="24"/>
          <w:szCs w:val="24"/>
          <w:lang w:val="sk-SK"/>
        </w:rPr>
        <w:t>Slová „sankčný úrok“ vo všetkých tvaroch sa v celom texte zákona nahrádzajú slovami „úrok z omeškania“ v príslušnom tvare a slová „Daňové riaditeľstvo“ vo všetkých tvaroch sa v celom texte zákona nahrádzajú slovami „Finančné riaditeľstvo“ v príslušnom tvare.</w:t>
      </w:r>
    </w:p>
    <w:p w:rsidR="006F7E2C" w:rsidRPr="00453C2E" w:rsidP="006B23CA">
      <w:pPr>
        <w:pStyle w:val="ListParagraph"/>
        <w:tabs>
          <w:tab w:val="left" w:pos="426"/>
        </w:tabs>
        <w:bidi w:val="0"/>
        <w:spacing w:after="0" w:line="240" w:lineRule="auto"/>
        <w:ind w:left="0"/>
        <w:jc w:val="both"/>
        <w:rPr>
          <w:rFonts w:ascii="Times New Roman" w:hAnsi="Times New Roman" w:cs="Times New Roman"/>
          <w:sz w:val="24"/>
          <w:szCs w:val="24"/>
        </w:rPr>
      </w:pPr>
    </w:p>
    <w:p w:rsidR="009B72B3" w:rsidRPr="00453C2E" w:rsidP="006B23CA">
      <w:pPr>
        <w:bidi w:val="0"/>
        <w:jc w:val="center"/>
        <w:rPr>
          <w:rFonts w:ascii="Times New Roman" w:hAnsi="Times New Roman"/>
          <w:b/>
          <w:bCs/>
          <w:sz w:val="24"/>
          <w:szCs w:val="24"/>
          <w:lang w:val="sk-SK"/>
        </w:rPr>
      </w:pPr>
      <w:r w:rsidRPr="00453C2E">
        <w:rPr>
          <w:rFonts w:ascii="Times New Roman" w:hAnsi="Times New Roman"/>
          <w:b/>
          <w:bCs/>
          <w:sz w:val="24"/>
          <w:szCs w:val="24"/>
          <w:lang w:val="sk-SK"/>
        </w:rPr>
        <w:t>Čl. II</w:t>
      </w:r>
    </w:p>
    <w:p w:rsidR="00307C35" w:rsidRPr="00453C2E" w:rsidP="006B23CA">
      <w:pPr>
        <w:bidi w:val="0"/>
        <w:jc w:val="center"/>
        <w:rPr>
          <w:rFonts w:ascii="Times New Roman" w:hAnsi="Times New Roman"/>
          <w:b/>
          <w:bCs/>
          <w:sz w:val="24"/>
          <w:szCs w:val="24"/>
          <w:lang w:val="sk-SK"/>
        </w:rPr>
      </w:pPr>
    </w:p>
    <w:p w:rsidR="00276434" w:rsidRPr="00453C2E" w:rsidP="006F7E2C">
      <w:pPr>
        <w:bidi w:val="0"/>
        <w:jc w:val="both"/>
        <w:rPr>
          <w:rFonts w:ascii="Times New Roman" w:hAnsi="Times New Roman"/>
          <w:sz w:val="24"/>
          <w:szCs w:val="24"/>
          <w:lang w:val="sk-SK"/>
        </w:rPr>
      </w:pPr>
      <w:r w:rsidRPr="00453C2E" w:rsidR="00614905">
        <w:rPr>
          <w:rFonts w:ascii="Times New Roman" w:hAnsi="Times New Roman"/>
          <w:color w:val="000000"/>
          <w:sz w:val="24"/>
          <w:szCs w:val="24"/>
          <w:lang w:val="sk-SK"/>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w:t>
      </w:r>
      <w:r w:rsidRPr="00453C2E" w:rsidR="00614905">
        <w:rPr>
          <w:rFonts w:ascii="Times New Roman" w:hAnsi="Times New Roman"/>
          <w:sz w:val="24"/>
          <w:szCs w:val="24"/>
          <w:lang w:val="sk-SK"/>
        </w:rPr>
        <w:t>zákona č. 200/2011</w:t>
      </w:r>
      <w:r w:rsidRPr="00153F8C" w:rsidR="00153F8C">
        <w:rPr>
          <w:rFonts w:ascii="Times New Roman" w:hAnsi="Times New Roman"/>
          <w:color w:val="000000"/>
          <w:sz w:val="24"/>
          <w:szCs w:val="24"/>
          <w:lang w:val="sk-SK"/>
        </w:rPr>
        <w:t xml:space="preserve"> </w:t>
      </w:r>
      <w:r w:rsidRPr="00453C2E" w:rsidR="00153F8C">
        <w:rPr>
          <w:rFonts w:ascii="Times New Roman" w:hAnsi="Times New Roman"/>
          <w:color w:val="000000"/>
          <w:sz w:val="24"/>
          <w:szCs w:val="24"/>
          <w:lang w:val="sk-SK"/>
        </w:rPr>
        <w:t>Z. z.</w:t>
      </w:r>
      <w:r w:rsidRPr="00453C2E" w:rsidR="00614905">
        <w:rPr>
          <w:rFonts w:ascii="Times New Roman" w:hAnsi="Times New Roman"/>
          <w:sz w:val="24"/>
          <w:szCs w:val="24"/>
          <w:lang w:val="sk-SK"/>
        </w:rPr>
        <w:t>, zákona č. 223/2011 Z. z., zákona č. 254/2011 Z. z.,</w:t>
      </w:r>
      <w:r w:rsidR="00BB0EA3">
        <w:rPr>
          <w:rFonts w:ascii="Times New Roman" w:hAnsi="Times New Roman"/>
          <w:sz w:val="24"/>
          <w:szCs w:val="24"/>
          <w:lang w:val="sk-SK"/>
        </w:rPr>
        <w:t xml:space="preserve"> zákona č. 256/2011 Z. z.,</w:t>
      </w:r>
      <w:r w:rsidRPr="00453C2E" w:rsidR="00614905">
        <w:rPr>
          <w:rFonts w:ascii="Times New Roman" w:hAnsi="Times New Roman"/>
          <w:sz w:val="24"/>
          <w:szCs w:val="24"/>
          <w:lang w:val="sk-SK"/>
        </w:rPr>
        <w:t xml:space="preserve"> zákona č. 258/2011 Z. z., zákona č. 324/2011 Z. z., zákona č. 342/2011 Z. z., zákona č. 363/2011 Z. z., zákona č. 381/2011 Z. z., zákona č. 392/2011 Z. z.,</w:t>
      </w:r>
      <w:r w:rsidRPr="00453C2E" w:rsidR="00614905">
        <w:rPr>
          <w:rFonts w:ascii="Times New Roman" w:hAnsi="Times New Roman"/>
          <w:color w:val="000000"/>
          <w:sz w:val="24"/>
          <w:szCs w:val="24"/>
          <w:lang w:val="sk-SK"/>
        </w:rPr>
        <w:t xml:space="preserve"> </w:t>
      </w:r>
      <w:r w:rsidRPr="00453C2E" w:rsidR="00614905">
        <w:rPr>
          <w:rFonts w:ascii="Times New Roman" w:hAnsi="Times New Roman"/>
          <w:sz w:val="24"/>
          <w:szCs w:val="24"/>
          <w:lang w:val="sk-SK"/>
        </w:rPr>
        <w:t>zákona č. 404/2011 Z. z., zákona č. 405/2011 Z. z., zákona č. 409/2011 Z. z., zákona č. 519/2011 Z. z., zákona č. 547/2011 Z. z., zákona č. 381/2011 Z. z., zákona č. 49/2012 Z. z.</w:t>
      </w:r>
      <w:r w:rsidR="00153F8C">
        <w:rPr>
          <w:rFonts w:ascii="Times New Roman" w:hAnsi="Times New Roman"/>
          <w:sz w:val="24"/>
          <w:szCs w:val="24"/>
          <w:lang w:val="sk-SK"/>
        </w:rPr>
        <w:t>,</w:t>
      </w:r>
      <w:r w:rsidRPr="00453C2E" w:rsidR="00614905">
        <w:rPr>
          <w:rFonts w:ascii="Times New Roman" w:hAnsi="Times New Roman"/>
          <w:sz w:val="24"/>
          <w:szCs w:val="24"/>
          <w:lang w:val="sk-SK"/>
        </w:rPr>
        <w:t xml:space="preserve">  zákona č. 96/2012 Z. z.</w:t>
      </w:r>
      <w:r w:rsidR="00BB0EA3">
        <w:rPr>
          <w:rFonts w:ascii="Times New Roman" w:hAnsi="Times New Roman"/>
          <w:sz w:val="24"/>
          <w:szCs w:val="24"/>
          <w:lang w:val="sk-SK"/>
        </w:rPr>
        <w:t xml:space="preserve">, zákona č. 251/2012 Z. z. </w:t>
      </w:r>
      <w:r w:rsidRPr="00453C2E" w:rsidR="00614905">
        <w:rPr>
          <w:rFonts w:ascii="Times New Roman" w:hAnsi="Times New Roman"/>
          <w:sz w:val="24"/>
          <w:szCs w:val="24"/>
          <w:lang w:val="sk-SK"/>
        </w:rPr>
        <w:t xml:space="preserve">a zákona č. ...../2012 </w:t>
      </w:r>
      <w:r w:rsidRPr="00453C2E" w:rsidR="00153F8C">
        <w:rPr>
          <w:rFonts w:ascii="Times New Roman" w:hAnsi="Times New Roman"/>
          <w:color w:val="000000"/>
          <w:sz w:val="24"/>
          <w:szCs w:val="24"/>
          <w:lang w:val="sk-SK"/>
        </w:rPr>
        <w:t>Z. z.</w:t>
      </w:r>
      <w:r w:rsidR="00153F8C">
        <w:rPr>
          <w:rFonts w:ascii="Times New Roman" w:hAnsi="Times New Roman"/>
          <w:b/>
          <w:color w:val="000000"/>
          <w:sz w:val="24"/>
          <w:szCs w:val="24"/>
          <w:lang w:val="sk-SK"/>
        </w:rPr>
        <w:t xml:space="preserve"> </w:t>
      </w:r>
      <w:r w:rsidRPr="00453C2E">
        <w:rPr>
          <w:rFonts w:ascii="Times New Roman" w:hAnsi="Times New Roman"/>
          <w:sz w:val="24"/>
          <w:szCs w:val="24"/>
          <w:lang w:val="sk-SK"/>
        </w:rPr>
        <w:t xml:space="preserve">sa </w:t>
      </w:r>
      <w:r w:rsidRPr="00453C2E" w:rsidR="00355520">
        <w:rPr>
          <w:rFonts w:ascii="Times New Roman" w:hAnsi="Times New Roman"/>
          <w:sz w:val="24"/>
          <w:szCs w:val="24"/>
          <w:lang w:val="sk-SK"/>
        </w:rPr>
        <w:t>dopĺňa</w:t>
      </w:r>
      <w:r w:rsidRPr="00453C2E">
        <w:rPr>
          <w:rFonts w:ascii="Times New Roman" w:hAnsi="Times New Roman"/>
          <w:sz w:val="24"/>
          <w:szCs w:val="24"/>
          <w:lang w:val="sk-SK"/>
        </w:rPr>
        <w:t xml:space="preserve"> takto:</w:t>
      </w:r>
    </w:p>
    <w:p w:rsidR="00307C35" w:rsidRPr="00453C2E" w:rsidP="00546178">
      <w:pPr>
        <w:tabs>
          <w:tab w:val="left" w:pos="426"/>
        </w:tabs>
        <w:bidi w:val="0"/>
        <w:ind w:left="426"/>
        <w:jc w:val="both"/>
        <w:rPr>
          <w:rFonts w:ascii="Times New Roman" w:hAnsi="Times New Roman"/>
          <w:b/>
          <w:bCs/>
          <w:sz w:val="24"/>
          <w:szCs w:val="24"/>
          <w:lang w:val="sk-SK"/>
        </w:rPr>
      </w:pPr>
    </w:p>
    <w:p w:rsidR="00FF4C4C" w:rsidRPr="00453C2E" w:rsidP="00E26835">
      <w:pPr>
        <w:tabs>
          <w:tab w:val="left" w:pos="426"/>
        </w:tabs>
        <w:bidi w:val="0"/>
        <w:jc w:val="both"/>
        <w:rPr>
          <w:rFonts w:ascii="Times New Roman" w:hAnsi="Times New Roman"/>
          <w:b/>
          <w:bCs/>
          <w:sz w:val="24"/>
          <w:szCs w:val="24"/>
          <w:lang w:val="sk-SK"/>
        </w:rPr>
      </w:pPr>
      <w:r w:rsidRPr="00453C2E" w:rsidR="00546178">
        <w:rPr>
          <w:rFonts w:ascii="Times New Roman" w:hAnsi="Times New Roman"/>
          <w:sz w:val="24"/>
          <w:szCs w:val="24"/>
          <w:lang w:val="sk-SK"/>
        </w:rPr>
        <w:t>V sadzobníku správnych poplatkov časti VIII. Finančná správa a obchodná činnosť sa  položk</w:t>
      </w:r>
      <w:r w:rsidRPr="00453C2E" w:rsidR="00A018CD">
        <w:rPr>
          <w:rFonts w:ascii="Times New Roman" w:hAnsi="Times New Roman"/>
          <w:sz w:val="24"/>
          <w:szCs w:val="24"/>
          <w:lang w:val="sk-SK"/>
        </w:rPr>
        <w:t>a</w:t>
      </w:r>
      <w:r w:rsidRPr="00453C2E" w:rsidR="00546178">
        <w:rPr>
          <w:rFonts w:ascii="Times New Roman" w:hAnsi="Times New Roman"/>
          <w:sz w:val="24"/>
          <w:szCs w:val="24"/>
          <w:lang w:val="sk-SK"/>
        </w:rPr>
        <w:t xml:space="preserve"> 140 dopĺňa písmeno</w:t>
      </w:r>
      <w:r w:rsidRPr="00453C2E" w:rsidR="00A018CD">
        <w:rPr>
          <w:rFonts w:ascii="Times New Roman" w:hAnsi="Times New Roman"/>
          <w:sz w:val="24"/>
          <w:szCs w:val="24"/>
          <w:lang w:val="sk-SK"/>
        </w:rPr>
        <w:t>m</w:t>
      </w:r>
      <w:r w:rsidRPr="00453C2E" w:rsidR="00546178">
        <w:rPr>
          <w:rFonts w:ascii="Times New Roman" w:hAnsi="Times New Roman"/>
          <w:sz w:val="24"/>
          <w:szCs w:val="24"/>
          <w:lang w:val="sk-SK"/>
        </w:rPr>
        <w:t xml:space="preserve"> f), ktoré znie:</w:t>
      </w:r>
    </w:p>
    <w:p w:rsidR="00546178" w:rsidRPr="00453C2E" w:rsidP="00230A89">
      <w:pPr>
        <w:tabs>
          <w:tab w:val="left" w:pos="426"/>
        </w:tabs>
        <w:bidi w:val="0"/>
        <w:jc w:val="both"/>
        <w:rPr>
          <w:rFonts w:ascii="Times New Roman" w:hAnsi="Times New Roman" w:eastAsiaTheme="minorEastAsia"/>
          <w:sz w:val="24"/>
          <w:szCs w:val="24"/>
          <w:lang w:val="sk-SK" w:eastAsia="sk-SK"/>
        </w:rPr>
      </w:pPr>
      <w:r w:rsidRPr="00453C2E" w:rsidR="008A796B">
        <w:rPr>
          <w:rFonts w:ascii="Times New Roman" w:hAnsi="Times New Roman" w:eastAsiaTheme="minorEastAsia" w:hint="default"/>
          <w:sz w:val="24"/>
          <w:szCs w:val="24"/>
          <w:lang w:val="sk-SK" w:eastAsia="sk-SK"/>
        </w:rPr>
        <w:t>„</w:t>
      </w:r>
      <w:r w:rsidRPr="00453C2E" w:rsidR="008A796B">
        <w:rPr>
          <w:rFonts w:ascii="Times New Roman" w:hAnsi="Times New Roman" w:eastAsiaTheme="minorEastAsia" w:hint="default"/>
          <w:sz w:val="24"/>
          <w:szCs w:val="24"/>
          <w:lang w:val="sk-SK" w:eastAsia="sk-SK"/>
        </w:rPr>
        <w:t>f) vydanie vyjadrenia k </w:t>
      </w:r>
      <w:r w:rsidRPr="00453C2E" w:rsidR="008A796B">
        <w:rPr>
          <w:rFonts w:ascii="Times New Roman" w:hAnsi="Times New Roman" w:eastAsiaTheme="minorEastAsia" w:hint="default"/>
          <w:sz w:val="24"/>
          <w:szCs w:val="24"/>
          <w:lang w:val="sk-SK" w:eastAsia="sk-SK"/>
        </w:rPr>
        <w:t>umiestneniu technický</w:t>
      </w:r>
      <w:r w:rsidRPr="00453C2E" w:rsidR="008A796B">
        <w:rPr>
          <w:rFonts w:ascii="Times New Roman" w:hAnsi="Times New Roman" w:eastAsiaTheme="minorEastAsia" w:hint="default"/>
          <w:sz w:val="24"/>
          <w:szCs w:val="24"/>
          <w:lang w:val="sk-SK" w:eastAsia="sk-SK"/>
        </w:rPr>
        <w:t>ch zariadení</w:t>
      </w:r>
      <w:r w:rsidRPr="00453C2E" w:rsidR="008A796B">
        <w:rPr>
          <w:rFonts w:ascii="Times New Roman" w:hAnsi="Times New Roman" w:eastAsiaTheme="minorEastAsia" w:hint="default"/>
          <w:sz w:val="24"/>
          <w:szCs w:val="24"/>
          <w:lang w:val="sk-SK" w:eastAsia="sk-SK"/>
        </w:rPr>
        <w:t xml:space="preserve"> alebo zariadení</w:t>
      </w:r>
      <w:r w:rsidRPr="00453C2E" w:rsidR="008A796B">
        <w:rPr>
          <w:rFonts w:ascii="Times New Roman" w:hAnsi="Times New Roman" w:eastAsiaTheme="minorEastAsia" w:hint="default"/>
          <w:sz w:val="24"/>
          <w:szCs w:val="24"/>
          <w:lang w:val="sk-SK" w:eastAsia="sk-SK"/>
        </w:rPr>
        <w:t xml:space="preserve"> použí</w:t>
      </w:r>
      <w:r w:rsidRPr="00453C2E" w:rsidR="008A796B">
        <w:rPr>
          <w:rFonts w:ascii="Times New Roman" w:hAnsi="Times New Roman" w:eastAsiaTheme="minorEastAsia" w:hint="default"/>
          <w:sz w:val="24"/>
          <w:szCs w:val="24"/>
          <w:lang w:val="sk-SK" w:eastAsia="sk-SK"/>
        </w:rPr>
        <w:t>vaný</w:t>
      </w:r>
      <w:r w:rsidRPr="00453C2E" w:rsidR="008A796B">
        <w:rPr>
          <w:rFonts w:ascii="Times New Roman" w:hAnsi="Times New Roman" w:eastAsiaTheme="minorEastAsia" w:hint="default"/>
          <w:sz w:val="24"/>
          <w:szCs w:val="24"/>
          <w:lang w:val="sk-SK" w:eastAsia="sk-SK"/>
        </w:rPr>
        <w:t>ch pri prevá</w:t>
      </w:r>
      <w:r w:rsidRPr="00453C2E" w:rsidR="008A796B">
        <w:rPr>
          <w:rFonts w:ascii="Times New Roman" w:hAnsi="Times New Roman" w:eastAsiaTheme="minorEastAsia" w:hint="default"/>
          <w:sz w:val="24"/>
          <w:szCs w:val="24"/>
          <w:lang w:val="sk-SK" w:eastAsia="sk-SK"/>
        </w:rPr>
        <w:t>dzkovaní</w:t>
      </w:r>
      <w:r w:rsidRPr="00453C2E" w:rsidR="008A796B">
        <w:rPr>
          <w:rFonts w:ascii="Times New Roman" w:hAnsi="Times New Roman" w:eastAsiaTheme="minorEastAsia" w:hint="default"/>
          <w:sz w:val="24"/>
          <w:szCs w:val="24"/>
          <w:lang w:val="sk-SK" w:eastAsia="sk-SK"/>
        </w:rPr>
        <w:t xml:space="preserve"> videohier, za kaž</w:t>
      </w:r>
      <w:r w:rsidRPr="00453C2E" w:rsidR="008A796B">
        <w:rPr>
          <w:rFonts w:ascii="Times New Roman" w:hAnsi="Times New Roman" w:eastAsiaTheme="minorEastAsia" w:hint="default"/>
          <w:sz w:val="24"/>
          <w:szCs w:val="24"/>
          <w:lang w:val="sk-SK" w:eastAsia="sk-SK"/>
        </w:rPr>
        <w:t>dé</w:t>
      </w:r>
      <w:r w:rsidRPr="00453C2E" w:rsidR="008A796B">
        <w:rPr>
          <w:rFonts w:ascii="Times New Roman" w:hAnsi="Times New Roman" w:eastAsiaTheme="minorEastAsia" w:hint="default"/>
          <w:sz w:val="24"/>
          <w:szCs w:val="24"/>
          <w:lang w:val="sk-SK" w:eastAsia="sk-SK"/>
        </w:rPr>
        <w:t xml:space="preserve"> </w:t>
      </w:r>
      <w:r w:rsidRPr="00453C2E" w:rsidR="00862F57">
        <w:rPr>
          <w:rFonts w:ascii="Times New Roman" w:hAnsi="Times New Roman" w:eastAsiaTheme="minorEastAsia"/>
          <w:sz w:val="24"/>
          <w:szCs w:val="24"/>
          <w:lang w:val="sk-SK" w:eastAsia="sk-SK"/>
        </w:rPr>
        <w:t>vyjadrenie</w:t>
      </w:r>
      <w:r w:rsidRPr="00453C2E" w:rsidR="00FF4C4C">
        <w:rPr>
          <w:rFonts w:ascii="Times New Roman" w:hAnsi="Times New Roman" w:eastAsiaTheme="minorEastAsia"/>
          <w:sz w:val="24"/>
          <w:szCs w:val="24"/>
          <w:lang w:val="sk-SK" w:eastAsia="sk-SK"/>
        </w:rPr>
        <w:t>.......................................................</w:t>
      </w:r>
      <w:r w:rsidRPr="00453C2E" w:rsidR="00862F57">
        <w:rPr>
          <w:rFonts w:ascii="Times New Roman" w:hAnsi="Times New Roman" w:eastAsiaTheme="minorEastAsia"/>
          <w:sz w:val="24"/>
          <w:szCs w:val="24"/>
          <w:lang w:val="sk-SK" w:eastAsia="sk-SK"/>
        </w:rPr>
        <w:t>10</w:t>
      </w:r>
      <w:r w:rsidRPr="00453C2E" w:rsidR="008A796B">
        <w:rPr>
          <w:rFonts w:ascii="Times New Roman" w:hAnsi="Times New Roman" w:eastAsiaTheme="minorEastAsia" w:hint="default"/>
          <w:sz w:val="24"/>
          <w:szCs w:val="24"/>
          <w:lang w:val="sk-SK" w:eastAsia="sk-SK"/>
        </w:rPr>
        <w:t>0 eur.“.</w:t>
      </w:r>
      <w:r w:rsidRPr="00453C2E">
        <w:rPr>
          <w:rFonts w:ascii="Times New Roman" w:hAnsi="Times New Roman" w:eastAsiaTheme="minorEastAsia"/>
          <w:sz w:val="24"/>
          <w:szCs w:val="24"/>
          <w:lang w:val="sk-SK" w:eastAsia="sk-SK"/>
        </w:rPr>
        <w:t xml:space="preserve"> </w:t>
      </w:r>
    </w:p>
    <w:p w:rsidR="00E26835" w:rsidRPr="00453C2E" w:rsidP="006B23CA">
      <w:pPr>
        <w:bidi w:val="0"/>
        <w:jc w:val="center"/>
        <w:rPr>
          <w:rFonts w:ascii="Times New Roman" w:hAnsi="Times New Roman"/>
          <w:b/>
          <w:bCs/>
          <w:sz w:val="24"/>
          <w:szCs w:val="24"/>
          <w:lang w:val="sk-SK"/>
        </w:rPr>
      </w:pPr>
    </w:p>
    <w:p w:rsidR="00DF5014" w:rsidRPr="00453C2E" w:rsidP="006B23CA">
      <w:pPr>
        <w:bidi w:val="0"/>
        <w:ind w:left="1421" w:leftChars="646"/>
        <w:jc w:val="both"/>
        <w:rPr>
          <w:rFonts w:ascii="Times New Roman" w:hAnsi="Times New Roman"/>
          <w:iCs/>
          <w:sz w:val="24"/>
          <w:szCs w:val="24"/>
          <w:u w:val="single"/>
          <w:lang w:val="sk-SK"/>
        </w:rPr>
      </w:pPr>
    </w:p>
    <w:p w:rsidR="00307C35" w:rsidRPr="00453C2E" w:rsidP="006B23CA">
      <w:pPr>
        <w:bidi w:val="0"/>
        <w:jc w:val="center"/>
        <w:rPr>
          <w:rFonts w:ascii="Times New Roman" w:hAnsi="Times New Roman"/>
          <w:b/>
          <w:bCs/>
          <w:sz w:val="24"/>
          <w:szCs w:val="24"/>
          <w:lang w:val="sk-SK"/>
        </w:rPr>
      </w:pPr>
      <w:r w:rsidRPr="00453C2E">
        <w:rPr>
          <w:rFonts w:ascii="Times New Roman" w:hAnsi="Times New Roman"/>
          <w:b/>
          <w:bCs/>
          <w:sz w:val="24"/>
          <w:szCs w:val="24"/>
          <w:lang w:val="sk-SK"/>
        </w:rPr>
        <w:t xml:space="preserve">Čl. </w:t>
      </w:r>
      <w:r w:rsidRPr="00453C2E" w:rsidR="00276434">
        <w:rPr>
          <w:rFonts w:ascii="Times New Roman" w:hAnsi="Times New Roman"/>
          <w:b/>
          <w:bCs/>
          <w:sz w:val="24"/>
          <w:szCs w:val="24"/>
          <w:lang w:val="sk-SK"/>
        </w:rPr>
        <w:t>I</w:t>
      </w:r>
      <w:r w:rsidRPr="00453C2E">
        <w:rPr>
          <w:rFonts w:ascii="Times New Roman" w:hAnsi="Times New Roman"/>
          <w:b/>
          <w:bCs/>
          <w:sz w:val="24"/>
          <w:szCs w:val="24"/>
          <w:lang w:val="sk-SK"/>
        </w:rPr>
        <w:t>II</w:t>
      </w:r>
    </w:p>
    <w:p w:rsidR="009B72B3" w:rsidRPr="00453C2E" w:rsidP="006B23CA">
      <w:pPr>
        <w:bidi w:val="0"/>
        <w:jc w:val="center"/>
        <w:rPr>
          <w:rFonts w:ascii="Times New Roman" w:hAnsi="Times New Roman"/>
          <w:sz w:val="24"/>
          <w:szCs w:val="24"/>
          <w:lang w:val="sk-SK"/>
        </w:rPr>
      </w:pPr>
    </w:p>
    <w:p w:rsidR="009B72B3" w:rsidRPr="00421962" w:rsidP="006B23CA">
      <w:pPr>
        <w:bidi w:val="0"/>
        <w:jc w:val="both"/>
        <w:rPr>
          <w:rFonts w:ascii="Times New Roman" w:hAnsi="Times New Roman"/>
          <w:sz w:val="24"/>
          <w:szCs w:val="24"/>
          <w:lang w:val="sk-SK"/>
        </w:rPr>
      </w:pPr>
      <w:r w:rsidRPr="00453C2E">
        <w:rPr>
          <w:rFonts w:ascii="Times New Roman" w:hAnsi="Times New Roman"/>
          <w:sz w:val="24"/>
          <w:szCs w:val="24"/>
          <w:lang w:val="sk-SK"/>
        </w:rPr>
        <w:t xml:space="preserve">Tento zákon nadobúda účinnosť </w:t>
      </w:r>
      <w:r w:rsidRPr="00453C2E" w:rsidR="00BA5A8B">
        <w:rPr>
          <w:rFonts w:ascii="Times New Roman" w:hAnsi="Times New Roman"/>
          <w:sz w:val="24"/>
          <w:szCs w:val="24"/>
          <w:lang w:val="sk-SK"/>
        </w:rPr>
        <w:t>1.</w:t>
      </w:r>
      <w:r w:rsidRPr="00453C2E" w:rsidR="00AA53F4">
        <w:rPr>
          <w:rFonts w:ascii="Times New Roman" w:hAnsi="Times New Roman"/>
          <w:sz w:val="24"/>
          <w:szCs w:val="24"/>
          <w:lang w:val="sk-SK"/>
        </w:rPr>
        <w:t xml:space="preserve"> januára </w:t>
      </w:r>
      <w:r w:rsidRPr="00453C2E" w:rsidR="00BA5A8B">
        <w:rPr>
          <w:rFonts w:ascii="Times New Roman" w:hAnsi="Times New Roman"/>
          <w:sz w:val="24"/>
          <w:szCs w:val="24"/>
          <w:lang w:val="sk-SK"/>
        </w:rPr>
        <w:t>201</w:t>
      </w:r>
      <w:r w:rsidRPr="00453C2E" w:rsidR="00407C4C">
        <w:rPr>
          <w:rFonts w:ascii="Times New Roman" w:hAnsi="Times New Roman"/>
          <w:sz w:val="24"/>
          <w:szCs w:val="24"/>
          <w:lang w:val="sk-SK"/>
        </w:rPr>
        <w:t>3</w:t>
      </w:r>
      <w:r w:rsidRPr="00453C2E" w:rsidR="008C5514">
        <w:rPr>
          <w:rFonts w:ascii="Times New Roman" w:hAnsi="Times New Roman"/>
          <w:sz w:val="24"/>
          <w:szCs w:val="24"/>
          <w:lang w:val="sk-SK"/>
        </w:rPr>
        <w:t>.</w:t>
      </w:r>
      <w:r w:rsidRPr="00421962" w:rsidR="008C5514">
        <w:rPr>
          <w:rFonts w:ascii="Times New Roman" w:hAnsi="Times New Roman"/>
          <w:sz w:val="24"/>
          <w:szCs w:val="24"/>
          <w:lang w:val="sk-SK"/>
        </w:rPr>
        <w:t xml:space="preserve"> </w:t>
      </w:r>
    </w:p>
    <w:sectPr w:rsidSect="00A37998">
      <w:headerReference w:type="even" r:id="rId5"/>
      <w:headerReference w:type="default" r:id="rId6"/>
      <w:footerReference w:type="even" r:id="rId7"/>
      <w:footerReference w:type="default" r:id="rId8"/>
      <w:headerReference w:type="first" r:id="rId9"/>
      <w:footerReference w:type="first" r:id="rId10"/>
      <w:pgSz w:w="11906" w:h="16838"/>
      <w:pgMar w:top="1417" w:right="1417" w:bottom="1702"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SimSun">
    <w:altName w:val="??ˇ¦||||||||||||||||||||||||||||"/>
    <w:panose1 w:val="02010600030101010101"/>
    <w:charset w:val="86"/>
    <w:family w:val="auto"/>
    <w:pitch w:val="variable"/>
    <w:sig w:usb0="00000000" w:usb1="00000000" w:usb2="00000000" w:usb3="00000000" w:csb0="00040000" w:csb1="00000000"/>
  </w:font>
  <w:font w:name="Cambria Math">
    <w:altName w:val="Palatino Linotype"/>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SimSun">
    <w:panose1 w:val="00000000000000000000"/>
    <w:charset w:val="86"/>
    <w:family w:val="auto"/>
    <w:pitch w:val="variable"/>
    <w:sig w:usb0="00000000" w:usb1="00000000" w:usb2="00000000" w:usb3="00000000" w:csb0="00040000" w:csb1="00000000"/>
  </w:font>
  <w:font w:name="@MS Mincho">
    <w:panose1 w:val="00000000000000000000"/>
    <w:charset w:val="80"/>
    <w:family w:val="modern"/>
    <w:pitch w:val="fixed"/>
    <w:sig w:usb0="00000000" w:usb1="00000000" w:usb2="0000000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E9">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F28" w:rsidP="009B72B3">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F6B3E">
      <w:rPr>
        <w:rStyle w:val="PageNumber"/>
        <w:rFonts w:ascii="Times New Roman" w:hAnsi="Times New Roman"/>
        <w:noProof/>
      </w:rPr>
      <w:t>1</w:t>
    </w:r>
    <w:r>
      <w:rPr>
        <w:rStyle w:val="PageNumber"/>
        <w:rFonts w:ascii="Times New Roman" w:hAnsi="Times New Roman"/>
      </w:rPr>
      <w:fldChar w:fldCharType="end"/>
    </w:r>
  </w:p>
  <w:p w:rsidR="00F57F28">
    <w:pPr>
      <w:pStyle w:val="Footer"/>
      <w:bidi w:val="0"/>
      <w:rPr>
        <w:rFonts w:ascii="Times New Roman" w:hAnsi="Times New Roman"/>
      </w:rPr>
    </w:pPr>
    <w:r w:rsidR="00973DE4">
      <w:rPr>
        <w:rFonts w:ascii="Times New Roman" w:hAnsi="Times New Roman"/>
      </w:rPr>
      <w:fldChar w:fldCharType="begin"/>
    </w:r>
    <w:r w:rsidR="00973DE4">
      <w:rPr>
        <w:rFonts w:ascii="Times New Roman" w:hAnsi="Times New Roman"/>
      </w:rPr>
      <w:instrText xml:space="preserve"> AUTOTEXTLIST   \* MERGEFORMAT </w:instrText>
    </w:r>
    <w:r w:rsidR="00973DE4">
      <w:rPr>
        <w:rFonts w:ascii="Times New Roman" w:hAnsi="Times New Roman"/>
      </w:rPr>
      <w:fldChar w:fldCharType="separate"/>
    </w:r>
    <w:r w:rsidR="00973DE4">
      <w:rPr>
        <w:rFonts w:ascii="Times New Roman" w:hAnsi="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E9">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E9">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E9">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8E9">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10E"/>
    <w:multiLevelType w:val="hybridMultilevel"/>
    <w:tmpl w:val="32ECDA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96C7784"/>
    <w:multiLevelType w:val="hybridMultilevel"/>
    <w:tmpl w:val="A0683A9A"/>
    <w:lvl w:ilvl="0">
      <w:start w:val="1"/>
      <w:numFmt w:val="decimal"/>
      <w:lvlText w:val="(%1)"/>
      <w:lvlJc w:val="left"/>
      <w:pPr>
        <w:ind w:left="2077"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b w:val="0"/>
        <w:bCs w:val="0"/>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CCD0BD4"/>
    <w:multiLevelType w:val="hybridMultilevel"/>
    <w:tmpl w:val="F5AC7AC8"/>
    <w:lvl w:ilvl="0">
      <w:start w:val="1"/>
      <w:numFmt w:val="lowerLetter"/>
      <w:lvlText w:val="%1)"/>
      <w:lvlJc w:val="left"/>
      <w:pPr>
        <w:tabs>
          <w:tab w:val="num" w:pos="780"/>
        </w:tabs>
        <w:ind w:left="780" w:hanging="360"/>
      </w:pPr>
      <w:rPr>
        <w:rFonts w:cs="Times New Roman" w:hint="default"/>
        <w:rtl w:val="0"/>
        <w:cs w:val="0"/>
      </w:rPr>
    </w:lvl>
    <w:lvl w:ilvl="1">
      <w:start w:val="1"/>
      <w:numFmt w:val="lowerLetter"/>
      <w:lvlText w:val="%2."/>
      <w:lvlJc w:val="left"/>
      <w:pPr>
        <w:tabs>
          <w:tab w:val="num" w:pos="1500"/>
        </w:tabs>
        <w:ind w:left="1500" w:hanging="360"/>
      </w:pPr>
      <w:rPr>
        <w:rFonts w:cs="Times New Roman"/>
        <w:rtl w:val="0"/>
        <w:cs w:val="0"/>
      </w:rPr>
    </w:lvl>
    <w:lvl w:ilvl="2">
      <w:start w:val="1"/>
      <w:numFmt w:val="lowerRoman"/>
      <w:lvlText w:val="%3."/>
      <w:lvlJc w:val="right"/>
      <w:pPr>
        <w:tabs>
          <w:tab w:val="num" w:pos="2220"/>
        </w:tabs>
        <w:ind w:left="2220" w:hanging="180"/>
      </w:pPr>
      <w:rPr>
        <w:rFonts w:cs="Times New Roman"/>
        <w:rtl w:val="0"/>
        <w:cs w:val="0"/>
      </w:rPr>
    </w:lvl>
    <w:lvl w:ilvl="3">
      <w:start w:val="1"/>
      <w:numFmt w:val="decimal"/>
      <w:lvlText w:val="%4."/>
      <w:lvlJc w:val="left"/>
      <w:pPr>
        <w:tabs>
          <w:tab w:val="num" w:pos="2940"/>
        </w:tabs>
        <w:ind w:left="2940" w:hanging="360"/>
      </w:pPr>
      <w:rPr>
        <w:rFonts w:cs="Times New Roman"/>
        <w:rtl w:val="0"/>
        <w:cs w:val="0"/>
      </w:rPr>
    </w:lvl>
    <w:lvl w:ilvl="4">
      <w:start w:val="1"/>
      <w:numFmt w:val="lowerLetter"/>
      <w:lvlText w:val="%5."/>
      <w:lvlJc w:val="left"/>
      <w:pPr>
        <w:tabs>
          <w:tab w:val="num" w:pos="3660"/>
        </w:tabs>
        <w:ind w:left="3660" w:hanging="360"/>
      </w:pPr>
      <w:rPr>
        <w:rFonts w:cs="Times New Roman"/>
        <w:rtl w:val="0"/>
        <w:cs w:val="0"/>
      </w:rPr>
    </w:lvl>
    <w:lvl w:ilvl="5">
      <w:start w:val="1"/>
      <w:numFmt w:val="lowerRoman"/>
      <w:lvlText w:val="%6."/>
      <w:lvlJc w:val="right"/>
      <w:pPr>
        <w:tabs>
          <w:tab w:val="num" w:pos="4380"/>
        </w:tabs>
        <w:ind w:left="4380" w:hanging="180"/>
      </w:pPr>
      <w:rPr>
        <w:rFonts w:cs="Times New Roman"/>
        <w:rtl w:val="0"/>
        <w:cs w:val="0"/>
      </w:rPr>
    </w:lvl>
    <w:lvl w:ilvl="6">
      <w:start w:val="1"/>
      <w:numFmt w:val="decimal"/>
      <w:lvlText w:val="%7."/>
      <w:lvlJc w:val="left"/>
      <w:pPr>
        <w:tabs>
          <w:tab w:val="num" w:pos="5100"/>
        </w:tabs>
        <w:ind w:left="5100" w:hanging="360"/>
      </w:pPr>
      <w:rPr>
        <w:rFonts w:cs="Times New Roman"/>
        <w:rtl w:val="0"/>
        <w:cs w:val="0"/>
      </w:rPr>
    </w:lvl>
    <w:lvl w:ilvl="7">
      <w:start w:val="1"/>
      <w:numFmt w:val="lowerLetter"/>
      <w:lvlText w:val="%8."/>
      <w:lvlJc w:val="left"/>
      <w:pPr>
        <w:tabs>
          <w:tab w:val="num" w:pos="5820"/>
        </w:tabs>
        <w:ind w:left="5820" w:hanging="360"/>
      </w:pPr>
      <w:rPr>
        <w:rFonts w:cs="Times New Roman"/>
        <w:rtl w:val="0"/>
        <w:cs w:val="0"/>
      </w:rPr>
    </w:lvl>
    <w:lvl w:ilvl="8">
      <w:start w:val="1"/>
      <w:numFmt w:val="lowerRoman"/>
      <w:lvlText w:val="%9."/>
      <w:lvlJc w:val="right"/>
      <w:pPr>
        <w:tabs>
          <w:tab w:val="num" w:pos="6540"/>
        </w:tabs>
        <w:ind w:left="6540" w:hanging="180"/>
      </w:pPr>
      <w:rPr>
        <w:rFonts w:cs="Times New Roman"/>
        <w:rtl w:val="0"/>
        <w:cs w:val="0"/>
      </w:rPr>
    </w:lvl>
  </w:abstractNum>
  <w:abstractNum w:abstractNumId="3">
    <w:nsid w:val="1E722B6B"/>
    <w:multiLevelType w:val="hybridMultilevel"/>
    <w:tmpl w:val="A142EFEE"/>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830"/>
        </w:tabs>
        <w:ind w:left="1830" w:hanging="75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6542610"/>
    <w:multiLevelType w:val="hybridMultilevel"/>
    <w:tmpl w:val="E8F6BA2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FBF71BE"/>
    <w:multiLevelType w:val="hybridMultilevel"/>
    <w:tmpl w:val="A0F6AD9E"/>
    <w:lvl w:ilvl="0">
      <w:start w:val="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3F247B93"/>
    <w:multiLevelType w:val="hybridMultilevel"/>
    <w:tmpl w:val="380212D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FD74A28"/>
    <w:multiLevelType w:val="hybridMultilevel"/>
    <w:tmpl w:val="D7429B84"/>
    <w:lvl w:ilvl="0">
      <w:start w:val="1"/>
      <w:numFmt w:val="decimal"/>
      <w:lvlText w:val="(%1)"/>
      <w:lvlJc w:val="left"/>
      <w:pPr>
        <w:tabs>
          <w:tab w:val="num" w:pos="720"/>
        </w:tabs>
        <w:ind w:left="720" w:hanging="360"/>
      </w:pPr>
      <w:rPr>
        <w:rFonts w:cs="Times New Roman" w:hint="default"/>
        <w:u w:val="none"/>
        <w:rtl w:val="0"/>
        <w:cs w:val="0"/>
      </w:rPr>
    </w:lvl>
    <w:lvl w:ilvl="1">
      <w:start w:val="2"/>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4B63F15"/>
    <w:multiLevelType w:val="hybridMultilevel"/>
    <w:tmpl w:val="EBC0C48C"/>
    <w:lvl w:ilvl="0">
      <w:start w:val="1"/>
      <w:numFmt w:val="decimal"/>
      <w:lvlText w:val="%1."/>
      <w:lvlJc w:val="left"/>
      <w:pPr>
        <w:ind w:left="720" w:hanging="360"/>
      </w:pPr>
      <w:rPr>
        <w:rFonts w:cs="Times New Roman" w:hint="default"/>
        <w:b w:val="0"/>
        <w:bCs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5DB16E4"/>
    <w:multiLevelType w:val="hybridMultilevel"/>
    <w:tmpl w:val="A1D276F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6DA6D8D"/>
    <w:multiLevelType w:val="hybridMultilevel"/>
    <w:tmpl w:val="0582C17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2942DF2"/>
    <w:multiLevelType w:val="hybridMultilevel"/>
    <w:tmpl w:val="9BC8F8A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31E4127"/>
    <w:multiLevelType w:val="hybridMultilevel"/>
    <w:tmpl w:val="CC544924"/>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ascii="Times New Roman" w:eastAsia="Times New Roman" w:hAnsi="Times New Roman" w:cs="Times New Roman" w:hint="default"/>
        <w:rtl w:val="0"/>
        <w:cs w:val="0"/>
      </w:rPr>
    </w:lvl>
    <w:lvl w:ilvl="2">
      <w:start w:val="1"/>
      <w:numFmt w:val="lowerLetter"/>
      <w:lvlText w:val="%3)"/>
      <w:lvlJc w:val="left"/>
      <w:pPr>
        <w:tabs>
          <w:tab w:val="num" w:pos="720"/>
        </w:tabs>
        <w:ind w:left="624" w:hanging="454"/>
      </w:pPr>
      <w:rPr>
        <w:rFonts w:cs="Times New Roman" w:hint="default"/>
        <w:rtl w:val="0"/>
        <w:cs w:val="0"/>
      </w:rPr>
    </w:lvl>
    <w:lvl w:ilvl="3">
      <w:start w:val="1"/>
      <w:numFmt w:val="decimal"/>
      <w:lvlText w:val="%4."/>
      <w:lvlJc w:val="left"/>
      <w:pPr>
        <w:tabs>
          <w:tab w:val="num" w:pos="2880"/>
        </w:tabs>
        <w:ind w:left="2880" w:hanging="254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96526A0"/>
    <w:multiLevelType w:val="hybridMultilevel"/>
    <w:tmpl w:val="13701834"/>
    <w:lvl w:ilvl="0">
      <w:start w:val="1"/>
      <w:numFmt w:val="decimal"/>
      <w:lvlText w:val="%1."/>
      <w:lvlJc w:val="left"/>
      <w:pPr>
        <w:tabs>
          <w:tab w:val="num" w:pos="360"/>
        </w:tabs>
        <w:ind w:left="360" w:hanging="360"/>
      </w:pPr>
      <w:rPr>
        <w:rFonts w:cs="Times New Roman"/>
        <w:b w:val="0"/>
        <w:bCs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A324089"/>
    <w:multiLevelType w:val="hybridMultilevel"/>
    <w:tmpl w:val="525AB1C8"/>
    <w:lvl w:ilvl="0">
      <w:start w:val="1"/>
      <w:numFmt w:val="decimal"/>
      <w:lvlText w:val="(%1)"/>
      <w:lvlJc w:val="left"/>
      <w:pPr>
        <w:tabs>
          <w:tab w:val="num" w:pos="567"/>
        </w:tabs>
        <w:ind w:left="567" w:hanging="567"/>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6D093DEE"/>
    <w:multiLevelType w:val="hybridMultilevel"/>
    <w:tmpl w:val="2FB47988"/>
    <w:lvl w:ilvl="0">
      <w:start w:val="1"/>
      <w:numFmt w:val="decimal"/>
      <w:lvlText w:val="%1."/>
      <w:lvlJc w:val="left"/>
      <w:pPr>
        <w:tabs>
          <w:tab w:val="num" w:pos="360"/>
        </w:tabs>
        <w:ind w:left="360" w:hanging="360"/>
      </w:pPr>
      <w:rPr>
        <w:rFonts w:cs="Times New Roman"/>
        <w:b w:val="0"/>
        <w:bCs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EA877F2"/>
    <w:multiLevelType w:val="hybridMultilevel"/>
    <w:tmpl w:val="D2883340"/>
    <w:lvl w:ilvl="0">
      <w:start w:val="1"/>
      <w:numFmt w:val="decimal"/>
      <w:lvlText w:val="%1."/>
      <w:lvlJc w:val="left"/>
      <w:pPr>
        <w:tabs>
          <w:tab w:val="num" w:pos="644"/>
        </w:tabs>
        <w:ind w:left="644" w:hanging="360"/>
      </w:pPr>
      <w:rPr>
        <w:rFonts w:cs="Times New Roman"/>
        <w:b w:val="0"/>
        <w:b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right"/>
      <w:pPr>
        <w:tabs>
          <w:tab w:val="num" w:pos="180"/>
        </w:tabs>
        <w:ind w:left="180" w:hanging="180"/>
      </w:pPr>
      <w:rPr>
        <w:rFonts w:ascii="Arial Narrow" w:eastAsia="Times New Roman" w:hAnsi="Arial Narrow" w:cs="Times New Roman" w:hint="default"/>
        <w:b w:val="0"/>
        <w:bCs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784708B2"/>
    <w:multiLevelType w:val="hybridMultilevel"/>
    <w:tmpl w:val="4C3AA5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6"/>
  </w:num>
  <w:num w:numId="2">
    <w:abstractNumId w:val="7"/>
  </w:num>
  <w:num w:numId="3">
    <w:abstractNumId w:val="5"/>
  </w:num>
  <w:num w:numId="4">
    <w:abstractNumId w:val="12"/>
  </w:num>
  <w:num w:numId="5">
    <w:abstractNumId w:val="9"/>
  </w:num>
  <w:num w:numId="6">
    <w:abstractNumId w:val="17"/>
  </w:num>
  <w:num w:numId="7">
    <w:abstractNumId w:val="4"/>
  </w:num>
  <w:num w:numId="8">
    <w:abstractNumId w:val="3"/>
  </w:num>
  <w:num w:numId="9">
    <w:abstractNumId w:val="11"/>
  </w:num>
  <w:num w:numId="10">
    <w:abstractNumId w:val="2"/>
  </w:num>
  <w:num w:numId="11">
    <w:abstractNumId w:val="6"/>
  </w:num>
  <w:num w:numId="12">
    <w:abstractNumId w:val="15"/>
  </w:num>
  <w:num w:numId="13">
    <w:abstractNumId w:val="13"/>
  </w:num>
  <w:num w:numId="14">
    <w:abstractNumId w:val="1"/>
  </w:num>
  <w:num w:numId="15">
    <w:abstractNumId w:val="14"/>
  </w:num>
  <w:num w:numId="16">
    <w:abstractNumId w:val="0"/>
  </w:num>
  <w:num w:numId="17">
    <w:abstractNumId w:val="8"/>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embedSystemFonts/>
  <w:doNotTrackMoves/>
  <w:defaultTabStop w:val="646"/>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9B72B3"/>
    <w:rsid w:val="00006387"/>
    <w:rsid w:val="00007337"/>
    <w:rsid w:val="00007690"/>
    <w:rsid w:val="0000784D"/>
    <w:rsid w:val="00011BF0"/>
    <w:rsid w:val="00017275"/>
    <w:rsid w:val="000231A6"/>
    <w:rsid w:val="00023F06"/>
    <w:rsid w:val="0002536A"/>
    <w:rsid w:val="00030EBC"/>
    <w:rsid w:val="00031597"/>
    <w:rsid w:val="00034BA5"/>
    <w:rsid w:val="00036749"/>
    <w:rsid w:val="000413CB"/>
    <w:rsid w:val="00047F34"/>
    <w:rsid w:val="00052ABB"/>
    <w:rsid w:val="00054EB0"/>
    <w:rsid w:val="0005630D"/>
    <w:rsid w:val="00062219"/>
    <w:rsid w:val="0006270D"/>
    <w:rsid w:val="00064ABD"/>
    <w:rsid w:val="000676A3"/>
    <w:rsid w:val="00071499"/>
    <w:rsid w:val="000765DF"/>
    <w:rsid w:val="00077FB1"/>
    <w:rsid w:val="000808B3"/>
    <w:rsid w:val="00082755"/>
    <w:rsid w:val="00083329"/>
    <w:rsid w:val="00083E71"/>
    <w:rsid w:val="000878C6"/>
    <w:rsid w:val="000920EC"/>
    <w:rsid w:val="000924A8"/>
    <w:rsid w:val="0009359F"/>
    <w:rsid w:val="00093653"/>
    <w:rsid w:val="000954B5"/>
    <w:rsid w:val="000A08AF"/>
    <w:rsid w:val="000A24CA"/>
    <w:rsid w:val="000A30DF"/>
    <w:rsid w:val="000A34B7"/>
    <w:rsid w:val="000A3C9B"/>
    <w:rsid w:val="000A40A7"/>
    <w:rsid w:val="000A40BB"/>
    <w:rsid w:val="000A42A2"/>
    <w:rsid w:val="000A777C"/>
    <w:rsid w:val="000B42B4"/>
    <w:rsid w:val="000B5C79"/>
    <w:rsid w:val="000B5CD7"/>
    <w:rsid w:val="000C01B4"/>
    <w:rsid w:val="000C16E0"/>
    <w:rsid w:val="000C62E7"/>
    <w:rsid w:val="000C7600"/>
    <w:rsid w:val="000C7E8E"/>
    <w:rsid w:val="000D1CAC"/>
    <w:rsid w:val="000D5060"/>
    <w:rsid w:val="000D6531"/>
    <w:rsid w:val="000D7BC0"/>
    <w:rsid w:val="000E0AE8"/>
    <w:rsid w:val="000E2AE7"/>
    <w:rsid w:val="000E669E"/>
    <w:rsid w:val="000E7613"/>
    <w:rsid w:val="000F30D7"/>
    <w:rsid w:val="000F4CA2"/>
    <w:rsid w:val="001006DD"/>
    <w:rsid w:val="001022A0"/>
    <w:rsid w:val="001039C3"/>
    <w:rsid w:val="0011477A"/>
    <w:rsid w:val="0011488D"/>
    <w:rsid w:val="00114C1F"/>
    <w:rsid w:val="001179A0"/>
    <w:rsid w:val="00122CA0"/>
    <w:rsid w:val="00123904"/>
    <w:rsid w:val="001252BE"/>
    <w:rsid w:val="00126221"/>
    <w:rsid w:val="00130044"/>
    <w:rsid w:val="00131A77"/>
    <w:rsid w:val="001321A9"/>
    <w:rsid w:val="00134081"/>
    <w:rsid w:val="00135AD0"/>
    <w:rsid w:val="00135B06"/>
    <w:rsid w:val="0013762E"/>
    <w:rsid w:val="00145958"/>
    <w:rsid w:val="00145A5A"/>
    <w:rsid w:val="00145C3A"/>
    <w:rsid w:val="00146E82"/>
    <w:rsid w:val="00147845"/>
    <w:rsid w:val="00153F8C"/>
    <w:rsid w:val="00154227"/>
    <w:rsid w:val="001546B4"/>
    <w:rsid w:val="00160EB0"/>
    <w:rsid w:val="00164746"/>
    <w:rsid w:val="001650A5"/>
    <w:rsid w:val="00165345"/>
    <w:rsid w:val="00167B0D"/>
    <w:rsid w:val="00170491"/>
    <w:rsid w:val="00172760"/>
    <w:rsid w:val="00176A9E"/>
    <w:rsid w:val="00177D18"/>
    <w:rsid w:val="00180380"/>
    <w:rsid w:val="00180AEB"/>
    <w:rsid w:val="00182AD1"/>
    <w:rsid w:val="001905C4"/>
    <w:rsid w:val="00196C31"/>
    <w:rsid w:val="001A27AD"/>
    <w:rsid w:val="001A321F"/>
    <w:rsid w:val="001A3685"/>
    <w:rsid w:val="001A3C92"/>
    <w:rsid w:val="001A5003"/>
    <w:rsid w:val="001A51A3"/>
    <w:rsid w:val="001A7458"/>
    <w:rsid w:val="001A7C87"/>
    <w:rsid w:val="001B17A0"/>
    <w:rsid w:val="001B38E9"/>
    <w:rsid w:val="001B73CD"/>
    <w:rsid w:val="001C0097"/>
    <w:rsid w:val="001C4756"/>
    <w:rsid w:val="001C7059"/>
    <w:rsid w:val="001C7F7E"/>
    <w:rsid w:val="001D551C"/>
    <w:rsid w:val="001D5FC6"/>
    <w:rsid w:val="001D61A3"/>
    <w:rsid w:val="001D65E6"/>
    <w:rsid w:val="001D7C0F"/>
    <w:rsid w:val="001E223B"/>
    <w:rsid w:val="001E2D05"/>
    <w:rsid w:val="001E4BD9"/>
    <w:rsid w:val="001E5140"/>
    <w:rsid w:val="001E710C"/>
    <w:rsid w:val="001F1EE0"/>
    <w:rsid w:val="001F6B3E"/>
    <w:rsid w:val="001F770B"/>
    <w:rsid w:val="002006F4"/>
    <w:rsid w:val="00201384"/>
    <w:rsid w:val="002036EC"/>
    <w:rsid w:val="00204408"/>
    <w:rsid w:val="00204413"/>
    <w:rsid w:val="0020481D"/>
    <w:rsid w:val="0021535F"/>
    <w:rsid w:val="00220035"/>
    <w:rsid w:val="00221BDB"/>
    <w:rsid w:val="00223128"/>
    <w:rsid w:val="00224AFC"/>
    <w:rsid w:val="00225A0E"/>
    <w:rsid w:val="002278BE"/>
    <w:rsid w:val="00230A89"/>
    <w:rsid w:val="00231989"/>
    <w:rsid w:val="00232530"/>
    <w:rsid w:val="00234665"/>
    <w:rsid w:val="00240C3B"/>
    <w:rsid w:val="00251653"/>
    <w:rsid w:val="00255F28"/>
    <w:rsid w:val="00263378"/>
    <w:rsid w:val="0026499D"/>
    <w:rsid w:val="00264B93"/>
    <w:rsid w:val="00266138"/>
    <w:rsid w:val="00270972"/>
    <w:rsid w:val="002736C8"/>
    <w:rsid w:val="00274031"/>
    <w:rsid w:val="00274246"/>
    <w:rsid w:val="00276434"/>
    <w:rsid w:val="00276A6F"/>
    <w:rsid w:val="00276D99"/>
    <w:rsid w:val="00277FAE"/>
    <w:rsid w:val="002801A1"/>
    <w:rsid w:val="00280CF3"/>
    <w:rsid w:val="002830BD"/>
    <w:rsid w:val="0028529B"/>
    <w:rsid w:val="002860D9"/>
    <w:rsid w:val="002867C5"/>
    <w:rsid w:val="0028717B"/>
    <w:rsid w:val="002911D0"/>
    <w:rsid w:val="00292DA8"/>
    <w:rsid w:val="0029540E"/>
    <w:rsid w:val="00295CB4"/>
    <w:rsid w:val="00295E71"/>
    <w:rsid w:val="00297474"/>
    <w:rsid w:val="002A023A"/>
    <w:rsid w:val="002A130E"/>
    <w:rsid w:val="002A196A"/>
    <w:rsid w:val="002A231B"/>
    <w:rsid w:val="002A278D"/>
    <w:rsid w:val="002A53B8"/>
    <w:rsid w:val="002A6B34"/>
    <w:rsid w:val="002B2AE9"/>
    <w:rsid w:val="002B6DC7"/>
    <w:rsid w:val="002B70D8"/>
    <w:rsid w:val="002B77FA"/>
    <w:rsid w:val="002C3845"/>
    <w:rsid w:val="002C4FC4"/>
    <w:rsid w:val="002C6C9D"/>
    <w:rsid w:val="002C770F"/>
    <w:rsid w:val="002D0F81"/>
    <w:rsid w:val="002D1F47"/>
    <w:rsid w:val="002D29D1"/>
    <w:rsid w:val="002D307F"/>
    <w:rsid w:val="002D40AA"/>
    <w:rsid w:val="002D6738"/>
    <w:rsid w:val="002D7588"/>
    <w:rsid w:val="002E3DFD"/>
    <w:rsid w:val="002E4B00"/>
    <w:rsid w:val="002E619E"/>
    <w:rsid w:val="002F3AD4"/>
    <w:rsid w:val="002F4016"/>
    <w:rsid w:val="002F458B"/>
    <w:rsid w:val="002F5489"/>
    <w:rsid w:val="002F5CE4"/>
    <w:rsid w:val="002F63FC"/>
    <w:rsid w:val="002F6BCF"/>
    <w:rsid w:val="0030066C"/>
    <w:rsid w:val="00300A4B"/>
    <w:rsid w:val="00301FA8"/>
    <w:rsid w:val="003023EA"/>
    <w:rsid w:val="00306285"/>
    <w:rsid w:val="0030783C"/>
    <w:rsid w:val="00307C35"/>
    <w:rsid w:val="00310583"/>
    <w:rsid w:val="003117AA"/>
    <w:rsid w:val="0031252E"/>
    <w:rsid w:val="003126F8"/>
    <w:rsid w:val="00313BE0"/>
    <w:rsid w:val="003156B2"/>
    <w:rsid w:val="00316C2A"/>
    <w:rsid w:val="0031757E"/>
    <w:rsid w:val="0031764A"/>
    <w:rsid w:val="0032040B"/>
    <w:rsid w:val="00322A64"/>
    <w:rsid w:val="00322AEB"/>
    <w:rsid w:val="00322ECA"/>
    <w:rsid w:val="003269CE"/>
    <w:rsid w:val="00330B4A"/>
    <w:rsid w:val="00335140"/>
    <w:rsid w:val="00346196"/>
    <w:rsid w:val="00346700"/>
    <w:rsid w:val="00347141"/>
    <w:rsid w:val="00354468"/>
    <w:rsid w:val="00355520"/>
    <w:rsid w:val="00361177"/>
    <w:rsid w:val="00362992"/>
    <w:rsid w:val="00364099"/>
    <w:rsid w:val="0037080A"/>
    <w:rsid w:val="00370F8C"/>
    <w:rsid w:val="00371167"/>
    <w:rsid w:val="00372A4D"/>
    <w:rsid w:val="003749C4"/>
    <w:rsid w:val="00385E28"/>
    <w:rsid w:val="00387955"/>
    <w:rsid w:val="00390BB6"/>
    <w:rsid w:val="00390D7A"/>
    <w:rsid w:val="003911DE"/>
    <w:rsid w:val="00391D81"/>
    <w:rsid w:val="00392853"/>
    <w:rsid w:val="00396895"/>
    <w:rsid w:val="00397C9B"/>
    <w:rsid w:val="003A2408"/>
    <w:rsid w:val="003B026D"/>
    <w:rsid w:val="003B06B7"/>
    <w:rsid w:val="003B61DA"/>
    <w:rsid w:val="003B7713"/>
    <w:rsid w:val="003C108A"/>
    <w:rsid w:val="003C559D"/>
    <w:rsid w:val="003C6C92"/>
    <w:rsid w:val="003D08D3"/>
    <w:rsid w:val="003D1F9D"/>
    <w:rsid w:val="003D294A"/>
    <w:rsid w:val="003D480B"/>
    <w:rsid w:val="003D4A58"/>
    <w:rsid w:val="003D56E0"/>
    <w:rsid w:val="003D6401"/>
    <w:rsid w:val="003E740A"/>
    <w:rsid w:val="003F1FB1"/>
    <w:rsid w:val="003F3AA2"/>
    <w:rsid w:val="00401DCD"/>
    <w:rsid w:val="00403A03"/>
    <w:rsid w:val="00404902"/>
    <w:rsid w:val="00405152"/>
    <w:rsid w:val="004068A5"/>
    <w:rsid w:val="00407C4C"/>
    <w:rsid w:val="004108E3"/>
    <w:rsid w:val="00413455"/>
    <w:rsid w:val="004145AA"/>
    <w:rsid w:val="00414A63"/>
    <w:rsid w:val="00417739"/>
    <w:rsid w:val="00417F87"/>
    <w:rsid w:val="00421962"/>
    <w:rsid w:val="00424296"/>
    <w:rsid w:val="00425CC2"/>
    <w:rsid w:val="00426D05"/>
    <w:rsid w:val="00426FD1"/>
    <w:rsid w:val="004319B8"/>
    <w:rsid w:val="00434DEF"/>
    <w:rsid w:val="00437426"/>
    <w:rsid w:val="00440258"/>
    <w:rsid w:val="00441997"/>
    <w:rsid w:val="00442367"/>
    <w:rsid w:val="00443056"/>
    <w:rsid w:val="0045073B"/>
    <w:rsid w:val="00453C2E"/>
    <w:rsid w:val="004579F2"/>
    <w:rsid w:val="00457FE8"/>
    <w:rsid w:val="004605F4"/>
    <w:rsid w:val="004628C7"/>
    <w:rsid w:val="00462D70"/>
    <w:rsid w:val="0046357D"/>
    <w:rsid w:val="00465C9C"/>
    <w:rsid w:val="00470A45"/>
    <w:rsid w:val="00472996"/>
    <w:rsid w:val="00472BDE"/>
    <w:rsid w:val="00472FDE"/>
    <w:rsid w:val="00473EC4"/>
    <w:rsid w:val="0047540B"/>
    <w:rsid w:val="00475ABF"/>
    <w:rsid w:val="00477584"/>
    <w:rsid w:val="0048151B"/>
    <w:rsid w:val="004817A2"/>
    <w:rsid w:val="00481C5A"/>
    <w:rsid w:val="004847DE"/>
    <w:rsid w:val="0048573C"/>
    <w:rsid w:val="004867DD"/>
    <w:rsid w:val="00486F0D"/>
    <w:rsid w:val="00491CED"/>
    <w:rsid w:val="00495970"/>
    <w:rsid w:val="00497FCD"/>
    <w:rsid w:val="004A0774"/>
    <w:rsid w:val="004A109C"/>
    <w:rsid w:val="004A1EFE"/>
    <w:rsid w:val="004A4B3C"/>
    <w:rsid w:val="004B2583"/>
    <w:rsid w:val="004B3EEA"/>
    <w:rsid w:val="004B40F5"/>
    <w:rsid w:val="004B598A"/>
    <w:rsid w:val="004B68F6"/>
    <w:rsid w:val="004B7369"/>
    <w:rsid w:val="004B7FA8"/>
    <w:rsid w:val="004C01C8"/>
    <w:rsid w:val="004C03DA"/>
    <w:rsid w:val="004C1185"/>
    <w:rsid w:val="004C4280"/>
    <w:rsid w:val="004C75EE"/>
    <w:rsid w:val="004E0337"/>
    <w:rsid w:val="004E033E"/>
    <w:rsid w:val="004E31F8"/>
    <w:rsid w:val="004E3C26"/>
    <w:rsid w:val="004E4019"/>
    <w:rsid w:val="004E4739"/>
    <w:rsid w:val="004E5482"/>
    <w:rsid w:val="004E59A7"/>
    <w:rsid w:val="004E7C38"/>
    <w:rsid w:val="004F048A"/>
    <w:rsid w:val="004F059A"/>
    <w:rsid w:val="004F1C4B"/>
    <w:rsid w:val="004F764F"/>
    <w:rsid w:val="005022B7"/>
    <w:rsid w:val="0050294C"/>
    <w:rsid w:val="00506EFB"/>
    <w:rsid w:val="00511FB3"/>
    <w:rsid w:val="00520EDB"/>
    <w:rsid w:val="0052105B"/>
    <w:rsid w:val="00521A86"/>
    <w:rsid w:val="00524E35"/>
    <w:rsid w:val="005257F3"/>
    <w:rsid w:val="005350AC"/>
    <w:rsid w:val="00536408"/>
    <w:rsid w:val="00536E39"/>
    <w:rsid w:val="0054227A"/>
    <w:rsid w:val="00543488"/>
    <w:rsid w:val="005441EE"/>
    <w:rsid w:val="005444CB"/>
    <w:rsid w:val="00546178"/>
    <w:rsid w:val="00546A76"/>
    <w:rsid w:val="00546A7A"/>
    <w:rsid w:val="00546FA0"/>
    <w:rsid w:val="00551ADB"/>
    <w:rsid w:val="00560314"/>
    <w:rsid w:val="00564A5E"/>
    <w:rsid w:val="00565132"/>
    <w:rsid w:val="005659E1"/>
    <w:rsid w:val="00565BF6"/>
    <w:rsid w:val="00571580"/>
    <w:rsid w:val="00574247"/>
    <w:rsid w:val="00577837"/>
    <w:rsid w:val="0058134D"/>
    <w:rsid w:val="00582D15"/>
    <w:rsid w:val="00584ED9"/>
    <w:rsid w:val="00586CA8"/>
    <w:rsid w:val="00587478"/>
    <w:rsid w:val="0059200A"/>
    <w:rsid w:val="005931E5"/>
    <w:rsid w:val="0059555B"/>
    <w:rsid w:val="00596129"/>
    <w:rsid w:val="00597983"/>
    <w:rsid w:val="00597F53"/>
    <w:rsid w:val="005A1A39"/>
    <w:rsid w:val="005A1BD3"/>
    <w:rsid w:val="005A2A37"/>
    <w:rsid w:val="005A4654"/>
    <w:rsid w:val="005A5AEF"/>
    <w:rsid w:val="005A643F"/>
    <w:rsid w:val="005B3C9F"/>
    <w:rsid w:val="005B4BFC"/>
    <w:rsid w:val="005B6241"/>
    <w:rsid w:val="005B654D"/>
    <w:rsid w:val="005C1B16"/>
    <w:rsid w:val="005C2A72"/>
    <w:rsid w:val="005C713D"/>
    <w:rsid w:val="005D1B75"/>
    <w:rsid w:val="005D3C82"/>
    <w:rsid w:val="005D791E"/>
    <w:rsid w:val="005E7A20"/>
    <w:rsid w:val="005F0279"/>
    <w:rsid w:val="005F02AE"/>
    <w:rsid w:val="005F7E51"/>
    <w:rsid w:val="00600B09"/>
    <w:rsid w:val="00603741"/>
    <w:rsid w:val="00603ED8"/>
    <w:rsid w:val="006052B4"/>
    <w:rsid w:val="0061142A"/>
    <w:rsid w:val="006130CA"/>
    <w:rsid w:val="00614905"/>
    <w:rsid w:val="00614948"/>
    <w:rsid w:val="0061673E"/>
    <w:rsid w:val="00617803"/>
    <w:rsid w:val="00622507"/>
    <w:rsid w:val="00623B30"/>
    <w:rsid w:val="00630780"/>
    <w:rsid w:val="00631BB7"/>
    <w:rsid w:val="00633A8A"/>
    <w:rsid w:val="00634474"/>
    <w:rsid w:val="00634FD2"/>
    <w:rsid w:val="006352BB"/>
    <w:rsid w:val="00637A8A"/>
    <w:rsid w:val="0064175B"/>
    <w:rsid w:val="00642461"/>
    <w:rsid w:val="00642911"/>
    <w:rsid w:val="00645C5C"/>
    <w:rsid w:val="0065000B"/>
    <w:rsid w:val="00656BE0"/>
    <w:rsid w:val="006616D6"/>
    <w:rsid w:val="006623D1"/>
    <w:rsid w:val="00662798"/>
    <w:rsid w:val="00664268"/>
    <w:rsid w:val="006666AC"/>
    <w:rsid w:val="00667FC7"/>
    <w:rsid w:val="00670046"/>
    <w:rsid w:val="00671158"/>
    <w:rsid w:val="0067574E"/>
    <w:rsid w:val="00680841"/>
    <w:rsid w:val="00681EB2"/>
    <w:rsid w:val="00685606"/>
    <w:rsid w:val="006857A7"/>
    <w:rsid w:val="00690F53"/>
    <w:rsid w:val="006932A9"/>
    <w:rsid w:val="00694BE9"/>
    <w:rsid w:val="006A4334"/>
    <w:rsid w:val="006A7E7C"/>
    <w:rsid w:val="006B0C58"/>
    <w:rsid w:val="006B23CA"/>
    <w:rsid w:val="006B3A1E"/>
    <w:rsid w:val="006B3A87"/>
    <w:rsid w:val="006B3DDC"/>
    <w:rsid w:val="006B72F0"/>
    <w:rsid w:val="006C01B9"/>
    <w:rsid w:val="006C1D55"/>
    <w:rsid w:val="006C3D8B"/>
    <w:rsid w:val="006C64B4"/>
    <w:rsid w:val="006D4D4D"/>
    <w:rsid w:val="006D5443"/>
    <w:rsid w:val="006D5753"/>
    <w:rsid w:val="006D58A2"/>
    <w:rsid w:val="006D6C29"/>
    <w:rsid w:val="006D789C"/>
    <w:rsid w:val="006E3365"/>
    <w:rsid w:val="006E389C"/>
    <w:rsid w:val="006E3C51"/>
    <w:rsid w:val="006E43F6"/>
    <w:rsid w:val="006E6119"/>
    <w:rsid w:val="006E71CF"/>
    <w:rsid w:val="006F0590"/>
    <w:rsid w:val="006F19CD"/>
    <w:rsid w:val="006F1AE9"/>
    <w:rsid w:val="006F4E0B"/>
    <w:rsid w:val="006F7E2C"/>
    <w:rsid w:val="007026D2"/>
    <w:rsid w:val="0070416F"/>
    <w:rsid w:val="007063D3"/>
    <w:rsid w:val="00706821"/>
    <w:rsid w:val="00713666"/>
    <w:rsid w:val="00721903"/>
    <w:rsid w:val="00721B13"/>
    <w:rsid w:val="00722C44"/>
    <w:rsid w:val="00723813"/>
    <w:rsid w:val="00723C51"/>
    <w:rsid w:val="00724DA6"/>
    <w:rsid w:val="0072506E"/>
    <w:rsid w:val="00725A77"/>
    <w:rsid w:val="007312A8"/>
    <w:rsid w:val="00731C9A"/>
    <w:rsid w:val="00733556"/>
    <w:rsid w:val="007434B3"/>
    <w:rsid w:val="00750BD6"/>
    <w:rsid w:val="00751FB5"/>
    <w:rsid w:val="007522A6"/>
    <w:rsid w:val="0075576D"/>
    <w:rsid w:val="00756717"/>
    <w:rsid w:val="007646B9"/>
    <w:rsid w:val="00764994"/>
    <w:rsid w:val="007654F7"/>
    <w:rsid w:val="00766248"/>
    <w:rsid w:val="0076721E"/>
    <w:rsid w:val="00775204"/>
    <w:rsid w:val="00776030"/>
    <w:rsid w:val="007A58A9"/>
    <w:rsid w:val="007A64FC"/>
    <w:rsid w:val="007A6E56"/>
    <w:rsid w:val="007B2F1E"/>
    <w:rsid w:val="007B323A"/>
    <w:rsid w:val="007B537C"/>
    <w:rsid w:val="007C28C4"/>
    <w:rsid w:val="007C37D8"/>
    <w:rsid w:val="007C5ECB"/>
    <w:rsid w:val="007C7B19"/>
    <w:rsid w:val="007C7BB1"/>
    <w:rsid w:val="007C7FD1"/>
    <w:rsid w:val="007D0359"/>
    <w:rsid w:val="007D1C6B"/>
    <w:rsid w:val="007D2B0F"/>
    <w:rsid w:val="007D2C9C"/>
    <w:rsid w:val="007D4436"/>
    <w:rsid w:val="007D57E7"/>
    <w:rsid w:val="007D756D"/>
    <w:rsid w:val="007E0514"/>
    <w:rsid w:val="007E1836"/>
    <w:rsid w:val="007E22B4"/>
    <w:rsid w:val="007E4F5B"/>
    <w:rsid w:val="007E7AFA"/>
    <w:rsid w:val="007F144F"/>
    <w:rsid w:val="007F219F"/>
    <w:rsid w:val="007F3762"/>
    <w:rsid w:val="007F39D4"/>
    <w:rsid w:val="007F4894"/>
    <w:rsid w:val="007F498B"/>
    <w:rsid w:val="0080235B"/>
    <w:rsid w:val="00816F21"/>
    <w:rsid w:val="00821A76"/>
    <w:rsid w:val="00822A65"/>
    <w:rsid w:val="00834CC0"/>
    <w:rsid w:val="00835023"/>
    <w:rsid w:val="0083746B"/>
    <w:rsid w:val="00837E5C"/>
    <w:rsid w:val="00843E17"/>
    <w:rsid w:val="008441C0"/>
    <w:rsid w:val="008466F9"/>
    <w:rsid w:val="00852913"/>
    <w:rsid w:val="00853805"/>
    <w:rsid w:val="008545A8"/>
    <w:rsid w:val="0086027B"/>
    <w:rsid w:val="00861BFA"/>
    <w:rsid w:val="00862F57"/>
    <w:rsid w:val="0086323E"/>
    <w:rsid w:val="00863390"/>
    <w:rsid w:val="00864649"/>
    <w:rsid w:val="00867D31"/>
    <w:rsid w:val="008726CB"/>
    <w:rsid w:val="00872B7A"/>
    <w:rsid w:val="00872F2C"/>
    <w:rsid w:val="0087350D"/>
    <w:rsid w:val="008735E6"/>
    <w:rsid w:val="00873A8C"/>
    <w:rsid w:val="00873DED"/>
    <w:rsid w:val="008756AA"/>
    <w:rsid w:val="00875CFD"/>
    <w:rsid w:val="0087636E"/>
    <w:rsid w:val="0088178E"/>
    <w:rsid w:val="008824D9"/>
    <w:rsid w:val="00883487"/>
    <w:rsid w:val="008860CB"/>
    <w:rsid w:val="0088684D"/>
    <w:rsid w:val="008874C4"/>
    <w:rsid w:val="00893844"/>
    <w:rsid w:val="008954B4"/>
    <w:rsid w:val="00895839"/>
    <w:rsid w:val="00896C67"/>
    <w:rsid w:val="008A2A1B"/>
    <w:rsid w:val="008A3019"/>
    <w:rsid w:val="008A4A65"/>
    <w:rsid w:val="008A796B"/>
    <w:rsid w:val="008B00ED"/>
    <w:rsid w:val="008B0D58"/>
    <w:rsid w:val="008B1E8B"/>
    <w:rsid w:val="008B274C"/>
    <w:rsid w:val="008B3405"/>
    <w:rsid w:val="008B3A2E"/>
    <w:rsid w:val="008B4453"/>
    <w:rsid w:val="008B500F"/>
    <w:rsid w:val="008B5EC9"/>
    <w:rsid w:val="008B71AC"/>
    <w:rsid w:val="008C28CC"/>
    <w:rsid w:val="008C2CEF"/>
    <w:rsid w:val="008C390E"/>
    <w:rsid w:val="008C5514"/>
    <w:rsid w:val="008C71E9"/>
    <w:rsid w:val="008D0F86"/>
    <w:rsid w:val="008D206F"/>
    <w:rsid w:val="008D35A3"/>
    <w:rsid w:val="008D3700"/>
    <w:rsid w:val="008D582E"/>
    <w:rsid w:val="008D7362"/>
    <w:rsid w:val="008E06B9"/>
    <w:rsid w:val="008E077F"/>
    <w:rsid w:val="008E1399"/>
    <w:rsid w:val="008E6280"/>
    <w:rsid w:val="008E7D0C"/>
    <w:rsid w:val="008F2886"/>
    <w:rsid w:val="008F590B"/>
    <w:rsid w:val="009018AD"/>
    <w:rsid w:val="00903A54"/>
    <w:rsid w:val="009059CB"/>
    <w:rsid w:val="009061DD"/>
    <w:rsid w:val="00906436"/>
    <w:rsid w:val="009064A0"/>
    <w:rsid w:val="00906548"/>
    <w:rsid w:val="0090774D"/>
    <w:rsid w:val="00907E58"/>
    <w:rsid w:val="009115BC"/>
    <w:rsid w:val="00911BF0"/>
    <w:rsid w:val="00912F5C"/>
    <w:rsid w:val="0091656C"/>
    <w:rsid w:val="00916F4B"/>
    <w:rsid w:val="009214BA"/>
    <w:rsid w:val="00921D7B"/>
    <w:rsid w:val="00922F39"/>
    <w:rsid w:val="00930BF9"/>
    <w:rsid w:val="00930E5E"/>
    <w:rsid w:val="0093775B"/>
    <w:rsid w:val="00942398"/>
    <w:rsid w:val="00945123"/>
    <w:rsid w:val="009455B8"/>
    <w:rsid w:val="00946C4B"/>
    <w:rsid w:val="00950895"/>
    <w:rsid w:val="00953399"/>
    <w:rsid w:val="00954E91"/>
    <w:rsid w:val="00955329"/>
    <w:rsid w:val="009554BA"/>
    <w:rsid w:val="00961A5B"/>
    <w:rsid w:val="0096397B"/>
    <w:rsid w:val="009647C0"/>
    <w:rsid w:val="00966B34"/>
    <w:rsid w:val="009719FF"/>
    <w:rsid w:val="00973DE4"/>
    <w:rsid w:val="00975CCD"/>
    <w:rsid w:val="00975E7F"/>
    <w:rsid w:val="00981370"/>
    <w:rsid w:val="00985354"/>
    <w:rsid w:val="0098708F"/>
    <w:rsid w:val="009929AD"/>
    <w:rsid w:val="00994A5E"/>
    <w:rsid w:val="00996187"/>
    <w:rsid w:val="009A0CD1"/>
    <w:rsid w:val="009A2CA7"/>
    <w:rsid w:val="009A3F46"/>
    <w:rsid w:val="009A5CEB"/>
    <w:rsid w:val="009A5E3B"/>
    <w:rsid w:val="009A7780"/>
    <w:rsid w:val="009B15CD"/>
    <w:rsid w:val="009B2716"/>
    <w:rsid w:val="009B3308"/>
    <w:rsid w:val="009B4033"/>
    <w:rsid w:val="009B6F32"/>
    <w:rsid w:val="009B72B3"/>
    <w:rsid w:val="009C3FAC"/>
    <w:rsid w:val="009C5E33"/>
    <w:rsid w:val="009C6CF2"/>
    <w:rsid w:val="009C6F70"/>
    <w:rsid w:val="009D01A3"/>
    <w:rsid w:val="009D0701"/>
    <w:rsid w:val="009D4777"/>
    <w:rsid w:val="009D4C0C"/>
    <w:rsid w:val="009E2500"/>
    <w:rsid w:val="009E34F9"/>
    <w:rsid w:val="009E5022"/>
    <w:rsid w:val="009E623B"/>
    <w:rsid w:val="009E7152"/>
    <w:rsid w:val="009E7339"/>
    <w:rsid w:val="009F5E8E"/>
    <w:rsid w:val="00A00475"/>
    <w:rsid w:val="00A018CD"/>
    <w:rsid w:val="00A04DC7"/>
    <w:rsid w:val="00A12383"/>
    <w:rsid w:val="00A175EE"/>
    <w:rsid w:val="00A17B27"/>
    <w:rsid w:val="00A22996"/>
    <w:rsid w:val="00A25F54"/>
    <w:rsid w:val="00A26852"/>
    <w:rsid w:val="00A301F2"/>
    <w:rsid w:val="00A320B0"/>
    <w:rsid w:val="00A37998"/>
    <w:rsid w:val="00A4107D"/>
    <w:rsid w:val="00A46238"/>
    <w:rsid w:val="00A47D71"/>
    <w:rsid w:val="00A50EF6"/>
    <w:rsid w:val="00A54137"/>
    <w:rsid w:val="00A61BDB"/>
    <w:rsid w:val="00A62002"/>
    <w:rsid w:val="00A62A34"/>
    <w:rsid w:val="00A62E18"/>
    <w:rsid w:val="00A63831"/>
    <w:rsid w:val="00A6553D"/>
    <w:rsid w:val="00A67275"/>
    <w:rsid w:val="00A74E68"/>
    <w:rsid w:val="00A84D4A"/>
    <w:rsid w:val="00A8585F"/>
    <w:rsid w:val="00A874C3"/>
    <w:rsid w:val="00A92AEB"/>
    <w:rsid w:val="00A93142"/>
    <w:rsid w:val="00A93D63"/>
    <w:rsid w:val="00A9448C"/>
    <w:rsid w:val="00A97A8B"/>
    <w:rsid w:val="00AA0D1D"/>
    <w:rsid w:val="00AA1479"/>
    <w:rsid w:val="00AA2489"/>
    <w:rsid w:val="00AA2830"/>
    <w:rsid w:val="00AA4809"/>
    <w:rsid w:val="00AA53F4"/>
    <w:rsid w:val="00AB0C51"/>
    <w:rsid w:val="00AB3CB5"/>
    <w:rsid w:val="00AB4060"/>
    <w:rsid w:val="00AC001F"/>
    <w:rsid w:val="00AC2A7C"/>
    <w:rsid w:val="00AC4019"/>
    <w:rsid w:val="00AC50E2"/>
    <w:rsid w:val="00AC5809"/>
    <w:rsid w:val="00AC5C85"/>
    <w:rsid w:val="00AC631B"/>
    <w:rsid w:val="00AC7612"/>
    <w:rsid w:val="00AC7932"/>
    <w:rsid w:val="00AD0EF2"/>
    <w:rsid w:val="00AD19E0"/>
    <w:rsid w:val="00AD500F"/>
    <w:rsid w:val="00AD77E8"/>
    <w:rsid w:val="00AE027E"/>
    <w:rsid w:val="00AE12D2"/>
    <w:rsid w:val="00AE1413"/>
    <w:rsid w:val="00AE3A93"/>
    <w:rsid w:val="00AE3E6B"/>
    <w:rsid w:val="00AE6D8E"/>
    <w:rsid w:val="00AE7747"/>
    <w:rsid w:val="00AF42CD"/>
    <w:rsid w:val="00B0155E"/>
    <w:rsid w:val="00B03466"/>
    <w:rsid w:val="00B05422"/>
    <w:rsid w:val="00B070C6"/>
    <w:rsid w:val="00B129D7"/>
    <w:rsid w:val="00B12F95"/>
    <w:rsid w:val="00B135E3"/>
    <w:rsid w:val="00B13F9E"/>
    <w:rsid w:val="00B14CE0"/>
    <w:rsid w:val="00B21E27"/>
    <w:rsid w:val="00B25AFC"/>
    <w:rsid w:val="00B2685B"/>
    <w:rsid w:val="00B26EF1"/>
    <w:rsid w:val="00B2726C"/>
    <w:rsid w:val="00B27E88"/>
    <w:rsid w:val="00B30036"/>
    <w:rsid w:val="00B303EF"/>
    <w:rsid w:val="00B31A5C"/>
    <w:rsid w:val="00B31B04"/>
    <w:rsid w:val="00B3359B"/>
    <w:rsid w:val="00B34FD7"/>
    <w:rsid w:val="00B37C7B"/>
    <w:rsid w:val="00B400AE"/>
    <w:rsid w:val="00B40A4E"/>
    <w:rsid w:val="00B415CB"/>
    <w:rsid w:val="00B41BB3"/>
    <w:rsid w:val="00B46D83"/>
    <w:rsid w:val="00B54484"/>
    <w:rsid w:val="00B5496C"/>
    <w:rsid w:val="00B57E44"/>
    <w:rsid w:val="00B60CCD"/>
    <w:rsid w:val="00B63E73"/>
    <w:rsid w:val="00B6492E"/>
    <w:rsid w:val="00B67249"/>
    <w:rsid w:val="00B72250"/>
    <w:rsid w:val="00B7696E"/>
    <w:rsid w:val="00B80097"/>
    <w:rsid w:val="00B81302"/>
    <w:rsid w:val="00B81E3C"/>
    <w:rsid w:val="00B836BA"/>
    <w:rsid w:val="00B859F6"/>
    <w:rsid w:val="00B86DB4"/>
    <w:rsid w:val="00B874CC"/>
    <w:rsid w:val="00B87BF3"/>
    <w:rsid w:val="00B906AE"/>
    <w:rsid w:val="00B921CE"/>
    <w:rsid w:val="00B9311C"/>
    <w:rsid w:val="00B93B0A"/>
    <w:rsid w:val="00B94F57"/>
    <w:rsid w:val="00BA0644"/>
    <w:rsid w:val="00BA2996"/>
    <w:rsid w:val="00BA4261"/>
    <w:rsid w:val="00BA5A8B"/>
    <w:rsid w:val="00BA6ACD"/>
    <w:rsid w:val="00BB0EA3"/>
    <w:rsid w:val="00BB15EE"/>
    <w:rsid w:val="00BB4BD7"/>
    <w:rsid w:val="00BB4CD8"/>
    <w:rsid w:val="00BB57A5"/>
    <w:rsid w:val="00BB6C65"/>
    <w:rsid w:val="00BC103B"/>
    <w:rsid w:val="00BC168B"/>
    <w:rsid w:val="00BC1E2F"/>
    <w:rsid w:val="00BC2D06"/>
    <w:rsid w:val="00BC4AB8"/>
    <w:rsid w:val="00BD1F83"/>
    <w:rsid w:val="00BD33B2"/>
    <w:rsid w:val="00BD4AE3"/>
    <w:rsid w:val="00BD4DBE"/>
    <w:rsid w:val="00BD5EF5"/>
    <w:rsid w:val="00BD5F65"/>
    <w:rsid w:val="00BE016A"/>
    <w:rsid w:val="00BE2523"/>
    <w:rsid w:val="00BE38F5"/>
    <w:rsid w:val="00BE5DFC"/>
    <w:rsid w:val="00BE72EF"/>
    <w:rsid w:val="00BF19BA"/>
    <w:rsid w:val="00BF2DFB"/>
    <w:rsid w:val="00BF3C9B"/>
    <w:rsid w:val="00BF4EE1"/>
    <w:rsid w:val="00BF5EC1"/>
    <w:rsid w:val="00C030AC"/>
    <w:rsid w:val="00C04877"/>
    <w:rsid w:val="00C05803"/>
    <w:rsid w:val="00C07531"/>
    <w:rsid w:val="00C07DE4"/>
    <w:rsid w:val="00C14154"/>
    <w:rsid w:val="00C1511F"/>
    <w:rsid w:val="00C215EF"/>
    <w:rsid w:val="00C331A7"/>
    <w:rsid w:val="00C401D8"/>
    <w:rsid w:val="00C418A9"/>
    <w:rsid w:val="00C427B4"/>
    <w:rsid w:val="00C42AB3"/>
    <w:rsid w:val="00C4734A"/>
    <w:rsid w:val="00C5207D"/>
    <w:rsid w:val="00C535CC"/>
    <w:rsid w:val="00C5674D"/>
    <w:rsid w:val="00C60375"/>
    <w:rsid w:val="00C61F7E"/>
    <w:rsid w:val="00C64945"/>
    <w:rsid w:val="00C65261"/>
    <w:rsid w:val="00C73B23"/>
    <w:rsid w:val="00C73CDC"/>
    <w:rsid w:val="00C75186"/>
    <w:rsid w:val="00C845E4"/>
    <w:rsid w:val="00C863E7"/>
    <w:rsid w:val="00C91998"/>
    <w:rsid w:val="00C972C7"/>
    <w:rsid w:val="00CA1399"/>
    <w:rsid w:val="00CA1415"/>
    <w:rsid w:val="00CA2F1D"/>
    <w:rsid w:val="00CA51D1"/>
    <w:rsid w:val="00CA6087"/>
    <w:rsid w:val="00CA6B26"/>
    <w:rsid w:val="00CB0A4B"/>
    <w:rsid w:val="00CB1C30"/>
    <w:rsid w:val="00CB2941"/>
    <w:rsid w:val="00CB4385"/>
    <w:rsid w:val="00CB68FC"/>
    <w:rsid w:val="00CC090F"/>
    <w:rsid w:val="00CC2422"/>
    <w:rsid w:val="00CC3CBE"/>
    <w:rsid w:val="00CC632B"/>
    <w:rsid w:val="00CD2F44"/>
    <w:rsid w:val="00CD6DBA"/>
    <w:rsid w:val="00CD7486"/>
    <w:rsid w:val="00CD76D2"/>
    <w:rsid w:val="00CD7E35"/>
    <w:rsid w:val="00CE274F"/>
    <w:rsid w:val="00CE7F43"/>
    <w:rsid w:val="00CF2613"/>
    <w:rsid w:val="00CF3162"/>
    <w:rsid w:val="00D037F4"/>
    <w:rsid w:val="00D039FF"/>
    <w:rsid w:val="00D03B3F"/>
    <w:rsid w:val="00D045EA"/>
    <w:rsid w:val="00D04A1E"/>
    <w:rsid w:val="00D105DA"/>
    <w:rsid w:val="00D1091C"/>
    <w:rsid w:val="00D11894"/>
    <w:rsid w:val="00D20615"/>
    <w:rsid w:val="00D2168B"/>
    <w:rsid w:val="00D229E8"/>
    <w:rsid w:val="00D346BE"/>
    <w:rsid w:val="00D359B1"/>
    <w:rsid w:val="00D36380"/>
    <w:rsid w:val="00D40394"/>
    <w:rsid w:val="00D4053F"/>
    <w:rsid w:val="00D405ED"/>
    <w:rsid w:val="00D40886"/>
    <w:rsid w:val="00D41543"/>
    <w:rsid w:val="00D44464"/>
    <w:rsid w:val="00D46EFB"/>
    <w:rsid w:val="00D47E64"/>
    <w:rsid w:val="00D5032E"/>
    <w:rsid w:val="00D50E66"/>
    <w:rsid w:val="00D5240A"/>
    <w:rsid w:val="00D52865"/>
    <w:rsid w:val="00D56E40"/>
    <w:rsid w:val="00D577F6"/>
    <w:rsid w:val="00D63F22"/>
    <w:rsid w:val="00D65132"/>
    <w:rsid w:val="00D67B04"/>
    <w:rsid w:val="00D75342"/>
    <w:rsid w:val="00D76CE6"/>
    <w:rsid w:val="00D7712A"/>
    <w:rsid w:val="00D777E5"/>
    <w:rsid w:val="00D81D24"/>
    <w:rsid w:val="00D82327"/>
    <w:rsid w:val="00D85802"/>
    <w:rsid w:val="00D85BE7"/>
    <w:rsid w:val="00D86118"/>
    <w:rsid w:val="00D906DA"/>
    <w:rsid w:val="00D943E4"/>
    <w:rsid w:val="00D94F7C"/>
    <w:rsid w:val="00D97718"/>
    <w:rsid w:val="00D97A69"/>
    <w:rsid w:val="00DA11C7"/>
    <w:rsid w:val="00DA4EAF"/>
    <w:rsid w:val="00DA7D4D"/>
    <w:rsid w:val="00DB15BD"/>
    <w:rsid w:val="00DB2B5F"/>
    <w:rsid w:val="00DB587B"/>
    <w:rsid w:val="00DC283B"/>
    <w:rsid w:val="00DC3983"/>
    <w:rsid w:val="00DD1B4B"/>
    <w:rsid w:val="00DD25EB"/>
    <w:rsid w:val="00DD31D7"/>
    <w:rsid w:val="00DD5276"/>
    <w:rsid w:val="00DE34FC"/>
    <w:rsid w:val="00DE4383"/>
    <w:rsid w:val="00DE6598"/>
    <w:rsid w:val="00DF5014"/>
    <w:rsid w:val="00DF5F14"/>
    <w:rsid w:val="00E01D94"/>
    <w:rsid w:val="00E06627"/>
    <w:rsid w:val="00E10E15"/>
    <w:rsid w:val="00E120C8"/>
    <w:rsid w:val="00E12961"/>
    <w:rsid w:val="00E12CB3"/>
    <w:rsid w:val="00E14D21"/>
    <w:rsid w:val="00E15640"/>
    <w:rsid w:val="00E15D30"/>
    <w:rsid w:val="00E15F05"/>
    <w:rsid w:val="00E16AB6"/>
    <w:rsid w:val="00E17871"/>
    <w:rsid w:val="00E2484A"/>
    <w:rsid w:val="00E26835"/>
    <w:rsid w:val="00E26AD4"/>
    <w:rsid w:val="00E26E64"/>
    <w:rsid w:val="00E27276"/>
    <w:rsid w:val="00E2762C"/>
    <w:rsid w:val="00E27969"/>
    <w:rsid w:val="00E30088"/>
    <w:rsid w:val="00E31F95"/>
    <w:rsid w:val="00E3502E"/>
    <w:rsid w:val="00E358E8"/>
    <w:rsid w:val="00E36809"/>
    <w:rsid w:val="00E37A95"/>
    <w:rsid w:val="00E4254A"/>
    <w:rsid w:val="00E47EA7"/>
    <w:rsid w:val="00E54406"/>
    <w:rsid w:val="00E565CB"/>
    <w:rsid w:val="00E57F0C"/>
    <w:rsid w:val="00E6075A"/>
    <w:rsid w:val="00E62302"/>
    <w:rsid w:val="00E64138"/>
    <w:rsid w:val="00E66DC4"/>
    <w:rsid w:val="00E672C2"/>
    <w:rsid w:val="00E67961"/>
    <w:rsid w:val="00E75FC5"/>
    <w:rsid w:val="00E83CD1"/>
    <w:rsid w:val="00E85970"/>
    <w:rsid w:val="00E9144F"/>
    <w:rsid w:val="00E91A94"/>
    <w:rsid w:val="00E91E81"/>
    <w:rsid w:val="00E92EA5"/>
    <w:rsid w:val="00E96818"/>
    <w:rsid w:val="00E96CCF"/>
    <w:rsid w:val="00EA32C8"/>
    <w:rsid w:val="00EA3E30"/>
    <w:rsid w:val="00EA413B"/>
    <w:rsid w:val="00EA6C34"/>
    <w:rsid w:val="00EB2842"/>
    <w:rsid w:val="00EB4439"/>
    <w:rsid w:val="00EB6E1C"/>
    <w:rsid w:val="00EC17B5"/>
    <w:rsid w:val="00EC33EA"/>
    <w:rsid w:val="00EC46CC"/>
    <w:rsid w:val="00EC4B02"/>
    <w:rsid w:val="00EC4C8B"/>
    <w:rsid w:val="00EC6D12"/>
    <w:rsid w:val="00EC71BF"/>
    <w:rsid w:val="00ED4581"/>
    <w:rsid w:val="00ED520E"/>
    <w:rsid w:val="00EE2008"/>
    <w:rsid w:val="00EE623B"/>
    <w:rsid w:val="00EE74FE"/>
    <w:rsid w:val="00EF0C74"/>
    <w:rsid w:val="00EF2078"/>
    <w:rsid w:val="00EF4969"/>
    <w:rsid w:val="00EF6AE6"/>
    <w:rsid w:val="00EF7A5B"/>
    <w:rsid w:val="00F03DD4"/>
    <w:rsid w:val="00F041A8"/>
    <w:rsid w:val="00F05A7E"/>
    <w:rsid w:val="00F121FB"/>
    <w:rsid w:val="00F14F4A"/>
    <w:rsid w:val="00F1579C"/>
    <w:rsid w:val="00F16091"/>
    <w:rsid w:val="00F234F2"/>
    <w:rsid w:val="00F31FCD"/>
    <w:rsid w:val="00F353BA"/>
    <w:rsid w:val="00F35897"/>
    <w:rsid w:val="00F422DF"/>
    <w:rsid w:val="00F43620"/>
    <w:rsid w:val="00F44BE2"/>
    <w:rsid w:val="00F537F7"/>
    <w:rsid w:val="00F53A95"/>
    <w:rsid w:val="00F57F28"/>
    <w:rsid w:val="00F625FA"/>
    <w:rsid w:val="00F62D1C"/>
    <w:rsid w:val="00F6301F"/>
    <w:rsid w:val="00F63C79"/>
    <w:rsid w:val="00F640AB"/>
    <w:rsid w:val="00F657EE"/>
    <w:rsid w:val="00F65DFD"/>
    <w:rsid w:val="00F70BF9"/>
    <w:rsid w:val="00F70E56"/>
    <w:rsid w:val="00F71813"/>
    <w:rsid w:val="00F74AA2"/>
    <w:rsid w:val="00F760B4"/>
    <w:rsid w:val="00F77CC3"/>
    <w:rsid w:val="00F810D1"/>
    <w:rsid w:val="00F83EAE"/>
    <w:rsid w:val="00F84526"/>
    <w:rsid w:val="00F84B59"/>
    <w:rsid w:val="00F85572"/>
    <w:rsid w:val="00F878F0"/>
    <w:rsid w:val="00F91295"/>
    <w:rsid w:val="00FA4D60"/>
    <w:rsid w:val="00FB5FFF"/>
    <w:rsid w:val="00FB6D1D"/>
    <w:rsid w:val="00FB6D92"/>
    <w:rsid w:val="00FB73EF"/>
    <w:rsid w:val="00FB774A"/>
    <w:rsid w:val="00FC0DF2"/>
    <w:rsid w:val="00FC7019"/>
    <w:rsid w:val="00FD1707"/>
    <w:rsid w:val="00FD2398"/>
    <w:rsid w:val="00FD3EBD"/>
    <w:rsid w:val="00FD4C18"/>
    <w:rsid w:val="00FD5A3D"/>
    <w:rsid w:val="00FE12AA"/>
    <w:rsid w:val="00FE25AC"/>
    <w:rsid w:val="00FE2F3F"/>
    <w:rsid w:val="00FE34B9"/>
    <w:rsid w:val="00FE4D26"/>
    <w:rsid w:val="00FE5663"/>
    <w:rsid w:val="00FE5E9C"/>
    <w:rsid w:val="00FE727A"/>
    <w:rsid w:val="00FE7840"/>
    <w:rsid w:val="00FF3A84"/>
    <w:rsid w:val="00FF3BF4"/>
    <w:rsid w:val="00FF4C4C"/>
    <w:rsid w:val="00FF606D"/>
    <w:rsid w:val="00FF7FE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B3"/>
    <w:pPr>
      <w:framePr w:wrap="auto"/>
      <w:widowControl/>
      <w:autoSpaceDE/>
      <w:autoSpaceDN/>
      <w:adjustRightInd/>
      <w:ind w:left="0" w:right="0"/>
      <w:jc w:val="left"/>
      <w:textAlignment w:val="auto"/>
    </w:pPr>
    <w:rPr>
      <w:rFonts w:cs="Times New Roman"/>
      <w:sz w:val="22"/>
      <w:szCs w:val="22"/>
      <w:rtl w:val="0"/>
      <w:cs w:val="0"/>
      <w:lang w:val="en-GB" w:eastAsia="en-US" w:bidi="ar-SA"/>
    </w:rPr>
  </w:style>
  <w:style w:type="paragraph" w:styleId="Heading1">
    <w:name w:val="heading 1"/>
    <w:basedOn w:val="Normal"/>
    <w:next w:val="Normal"/>
    <w:link w:val="Nadpis1Char"/>
    <w:uiPriority w:val="9"/>
    <w:qFormat/>
    <w:rsid w:val="004B7369"/>
    <w:pPr>
      <w:keepNext/>
      <w:spacing w:before="240" w:after="60"/>
      <w:jc w:val="left"/>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Nadpis2Char"/>
    <w:uiPriority w:val="99"/>
    <w:qFormat/>
    <w:rsid w:val="009B72B3"/>
    <w:pPr>
      <w:keepNext/>
      <w:spacing w:before="240" w:line="260" w:lineRule="atLeast"/>
      <w:jc w:val="both"/>
      <w:outlineLvl w:val="1"/>
    </w:pPr>
    <w:rPr>
      <w:rFonts w:ascii="Times New Roman" w:eastAsia="SimSun" w:hAnsi="Times New Roman"/>
      <w:b/>
      <w:bCs/>
    </w:rPr>
  </w:style>
  <w:style w:type="paragraph" w:styleId="Heading3">
    <w:name w:val="heading 3"/>
    <w:basedOn w:val="Normal"/>
    <w:next w:val="Normal"/>
    <w:link w:val="Nadpis3Char"/>
    <w:uiPriority w:val="99"/>
    <w:qFormat/>
    <w:rsid w:val="009B72B3"/>
    <w:pPr>
      <w:spacing w:before="240" w:line="260" w:lineRule="atLeast"/>
      <w:jc w:val="both"/>
      <w:outlineLvl w:val="2"/>
    </w:pPr>
    <w:rPr>
      <w:rFonts w:ascii="Times New Roman" w:eastAsia="SimSun" w:hAnsi="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B7369"/>
    <w:rPr>
      <w:rFonts w:asciiTheme="majorHAnsi" w:eastAsiaTheme="majorEastAsia" w:hAnsiTheme="majorHAnsi" w:cstheme="majorBidi"/>
      <w:b/>
      <w:bCs/>
      <w:kern w:val="32"/>
      <w:sz w:val="32"/>
      <w:szCs w:val="32"/>
      <w:rtl w:val="0"/>
      <w:cs w:val="0"/>
      <w:lang w:val="en-GB" w:eastAsia="en-US"/>
    </w:rPr>
  </w:style>
  <w:style w:type="character" w:customStyle="1" w:styleId="Nadpis2Char">
    <w:name w:val="Nadpis 2 Char"/>
    <w:basedOn w:val="DefaultParagraphFont"/>
    <w:link w:val="Heading2"/>
    <w:uiPriority w:val="99"/>
    <w:semiHidden/>
    <w:locked/>
    <w:rPr>
      <w:rFonts w:ascii="Cambria" w:hAnsi="Cambria" w:cs="Cambria"/>
      <w:b/>
      <w:bCs/>
      <w:i/>
      <w:iCs/>
      <w:sz w:val="28"/>
      <w:szCs w:val="28"/>
      <w:rtl w:val="0"/>
      <w:cs w:val="0"/>
      <w:lang w:val="en-GB" w:eastAsia="en-US"/>
    </w:rPr>
  </w:style>
  <w:style w:type="character" w:customStyle="1" w:styleId="Nadpis3Char">
    <w:name w:val="Nadpis 3 Char"/>
    <w:basedOn w:val="DefaultParagraphFont"/>
    <w:link w:val="Heading3"/>
    <w:uiPriority w:val="99"/>
    <w:semiHidden/>
    <w:locked/>
    <w:rPr>
      <w:rFonts w:ascii="Cambria" w:hAnsi="Cambria" w:cs="Cambria"/>
      <w:b/>
      <w:bCs/>
      <w:sz w:val="26"/>
      <w:szCs w:val="26"/>
      <w:rtl w:val="0"/>
      <w:cs w:val="0"/>
      <w:lang w:val="en-GB" w:eastAsia="en-US"/>
    </w:rPr>
  </w:style>
  <w:style w:type="paragraph" w:styleId="BodyText">
    <w:name w:val="Body Text"/>
    <w:basedOn w:val="Normal"/>
    <w:link w:val="ZkladntextChar"/>
    <w:uiPriority w:val="99"/>
    <w:rsid w:val="009B72B3"/>
    <w:pPr>
      <w:tabs>
        <w:tab w:val="left" w:pos="851"/>
      </w:tabs>
      <w:spacing w:before="240" w:after="120" w:line="240" w:lineRule="atLeast"/>
      <w:ind w:firstLine="851"/>
      <w:jc w:val="both"/>
    </w:pPr>
    <w:rPr>
      <w:sz w:val="24"/>
      <w:szCs w:val="24"/>
      <w:lang w:val="sk-SK" w:eastAsia="sk-SK"/>
    </w:rPr>
  </w:style>
  <w:style w:type="character" w:customStyle="1" w:styleId="ZkladntextChar">
    <w:name w:val="Základný text Char"/>
    <w:basedOn w:val="DefaultParagraphFont"/>
    <w:link w:val="BodyText"/>
    <w:uiPriority w:val="99"/>
    <w:semiHidden/>
    <w:locked/>
    <w:rPr>
      <w:rFonts w:cs="Times New Roman"/>
      <w:sz w:val="22"/>
      <w:szCs w:val="22"/>
      <w:rtl w:val="0"/>
      <w:cs w:val="0"/>
      <w:lang w:val="en-GB" w:eastAsia="en-US"/>
    </w:rPr>
  </w:style>
  <w:style w:type="paragraph" w:styleId="Footer">
    <w:name w:val="footer"/>
    <w:basedOn w:val="Normal"/>
    <w:link w:val="PtaChar"/>
    <w:uiPriority w:val="99"/>
    <w:rsid w:val="009B72B3"/>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2"/>
      <w:szCs w:val="22"/>
      <w:rtl w:val="0"/>
      <w:cs w:val="0"/>
      <w:lang w:val="en-GB" w:eastAsia="en-US"/>
    </w:rPr>
  </w:style>
  <w:style w:type="character" w:styleId="PageNumber">
    <w:name w:val="page number"/>
    <w:basedOn w:val="DefaultParagraphFont"/>
    <w:uiPriority w:val="99"/>
    <w:rsid w:val="009B72B3"/>
    <w:rPr>
      <w:rFonts w:cs="Times New Roman"/>
      <w:rtl w:val="0"/>
      <w:cs w:val="0"/>
    </w:rPr>
  </w:style>
  <w:style w:type="paragraph" w:styleId="ListParagraph">
    <w:name w:val="List Paragraph"/>
    <w:basedOn w:val="Normal"/>
    <w:uiPriority w:val="99"/>
    <w:qFormat/>
    <w:rsid w:val="00322A64"/>
    <w:pPr>
      <w:spacing w:after="200" w:line="276" w:lineRule="auto"/>
      <w:ind w:left="720"/>
      <w:jc w:val="left"/>
    </w:pPr>
    <w:rPr>
      <w:rFonts w:ascii="Calibri" w:hAnsi="Calibri" w:cs="Calibri"/>
      <w:lang w:val="sk-SK" w:eastAsia="sk-SK"/>
    </w:rPr>
  </w:style>
  <w:style w:type="paragraph" w:styleId="BodyText2">
    <w:name w:val="Body Text 2"/>
    <w:basedOn w:val="Normal"/>
    <w:link w:val="Zkladntext2Char"/>
    <w:uiPriority w:val="99"/>
    <w:rsid w:val="005D1B75"/>
    <w:pPr>
      <w:spacing w:after="120"/>
      <w:ind w:left="283"/>
      <w:jc w:val="left"/>
    </w:pPr>
  </w:style>
  <w:style w:type="character" w:customStyle="1" w:styleId="Zkladntext2Char">
    <w:name w:val="Základný text 2 Char"/>
    <w:basedOn w:val="DefaultParagraphFont"/>
    <w:link w:val="BodyText2"/>
    <w:uiPriority w:val="99"/>
    <w:semiHidden/>
    <w:locked/>
    <w:rPr>
      <w:rFonts w:cs="Times New Roman"/>
      <w:rtl w:val="0"/>
      <w:cs w:val="0"/>
      <w:lang w:val="en-GB" w:eastAsia="en-US"/>
    </w:rPr>
  </w:style>
  <w:style w:type="paragraph" w:styleId="BodyTextIndent2">
    <w:name w:val="Body Text Indent 2"/>
    <w:basedOn w:val="Normal"/>
    <w:link w:val="Zarkazkladnhotextu2Char"/>
    <w:uiPriority w:val="99"/>
    <w:rsid w:val="005D1B75"/>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rtl w:val="0"/>
      <w:cs w:val="0"/>
      <w:lang w:val="en-GB" w:eastAsia="en-US"/>
    </w:rPr>
  </w:style>
  <w:style w:type="paragraph" w:styleId="BodyTextIndent3">
    <w:name w:val="Body Text Indent 3"/>
    <w:basedOn w:val="Normal"/>
    <w:link w:val="Zarkazkladnhotextu3Char"/>
    <w:uiPriority w:val="99"/>
    <w:rsid w:val="005D1B75"/>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en-GB" w:eastAsia="en-US"/>
    </w:rPr>
  </w:style>
  <w:style w:type="character" w:styleId="CommentReference">
    <w:name w:val="annotation reference"/>
    <w:basedOn w:val="DefaultParagraphFont"/>
    <w:uiPriority w:val="99"/>
    <w:semiHidden/>
    <w:rsid w:val="001A51A3"/>
    <w:rPr>
      <w:rFonts w:cs="Times New Roman"/>
      <w:sz w:val="16"/>
      <w:szCs w:val="16"/>
      <w:rtl w:val="0"/>
      <w:cs w:val="0"/>
    </w:rPr>
  </w:style>
  <w:style w:type="paragraph" w:styleId="CommentText">
    <w:name w:val="annotation text"/>
    <w:basedOn w:val="Normal"/>
    <w:link w:val="TextkomentraChar"/>
    <w:uiPriority w:val="99"/>
    <w:semiHidden/>
    <w:rsid w:val="001A51A3"/>
    <w:pPr>
      <w:jc w:val="left"/>
    </w:pPr>
    <w:rPr>
      <w:sz w:val="20"/>
      <w:szCs w:val="20"/>
    </w:rPr>
  </w:style>
  <w:style w:type="character" w:customStyle="1" w:styleId="TextkomentraChar">
    <w:name w:val="Text komentára Char"/>
    <w:basedOn w:val="DefaultParagraphFont"/>
    <w:link w:val="CommentText"/>
    <w:uiPriority w:val="99"/>
    <w:semiHidden/>
    <w:locked/>
    <w:rsid w:val="001A51A3"/>
    <w:rPr>
      <w:rFonts w:cs="Times New Roman"/>
      <w:sz w:val="20"/>
      <w:szCs w:val="20"/>
      <w:rtl w:val="0"/>
      <w:cs w:val="0"/>
      <w:lang w:val="en-GB" w:eastAsia="en-US"/>
    </w:rPr>
  </w:style>
  <w:style w:type="paragraph" w:styleId="CommentSubject">
    <w:name w:val="annotation subject"/>
    <w:basedOn w:val="CommentText"/>
    <w:next w:val="CommentText"/>
    <w:link w:val="PredmetkomentraChar"/>
    <w:uiPriority w:val="99"/>
    <w:semiHidden/>
    <w:rsid w:val="001A51A3"/>
    <w:pPr>
      <w:jc w:val="left"/>
    </w:pPr>
    <w:rPr>
      <w:b/>
      <w:bCs/>
    </w:rPr>
  </w:style>
  <w:style w:type="character" w:customStyle="1" w:styleId="PredmetkomentraChar">
    <w:name w:val="Predmet komentára Char"/>
    <w:basedOn w:val="TextkomentraChar"/>
    <w:link w:val="CommentSubject"/>
    <w:uiPriority w:val="99"/>
    <w:semiHidden/>
    <w:locked/>
    <w:rsid w:val="001A51A3"/>
    <w:rPr>
      <w:b/>
      <w:bCs/>
    </w:rPr>
  </w:style>
  <w:style w:type="paragraph" w:styleId="BalloonText">
    <w:name w:val="Balloon Text"/>
    <w:basedOn w:val="Normal"/>
    <w:link w:val="TextbublinyChar"/>
    <w:uiPriority w:val="99"/>
    <w:semiHidden/>
    <w:rsid w:val="001A51A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A51A3"/>
    <w:rPr>
      <w:rFonts w:ascii="Tahoma" w:hAnsi="Tahoma" w:cs="Tahoma"/>
      <w:sz w:val="16"/>
      <w:szCs w:val="16"/>
      <w:rtl w:val="0"/>
      <w:cs w:val="0"/>
      <w:lang w:val="en-GB" w:eastAsia="en-US"/>
    </w:rPr>
  </w:style>
  <w:style w:type="paragraph" w:styleId="Header">
    <w:name w:val="header"/>
    <w:basedOn w:val="Normal"/>
    <w:link w:val="HlavikaChar"/>
    <w:uiPriority w:val="99"/>
    <w:semiHidden/>
    <w:rsid w:val="00973DE4"/>
    <w:pPr>
      <w:tabs>
        <w:tab w:val="center" w:pos="4536"/>
        <w:tab w:val="right" w:pos="9072"/>
      </w:tabs>
      <w:jc w:val="left"/>
    </w:pPr>
  </w:style>
  <w:style w:type="character" w:customStyle="1" w:styleId="HlavikaChar">
    <w:name w:val="Hlavička Char"/>
    <w:basedOn w:val="DefaultParagraphFont"/>
    <w:link w:val="Header"/>
    <w:uiPriority w:val="99"/>
    <w:semiHidden/>
    <w:locked/>
    <w:rsid w:val="00973DE4"/>
    <w:rPr>
      <w:rFonts w:cs="Times New Roman"/>
      <w:rtl w:val="0"/>
      <w:cs w:val="0"/>
      <w:lang w:val="en-GB" w:eastAsia="en-US"/>
    </w:rPr>
  </w:style>
  <w:style w:type="paragraph" w:styleId="Revision">
    <w:name w:val="Revision"/>
    <w:hidden/>
    <w:uiPriority w:val="99"/>
    <w:semiHidden/>
    <w:rsid w:val="002D40AA"/>
    <w:pPr>
      <w:framePr w:wrap="auto"/>
      <w:widowControl/>
      <w:autoSpaceDE/>
      <w:autoSpaceDN/>
      <w:adjustRightInd/>
      <w:ind w:left="0" w:right="0"/>
      <w:jc w:val="left"/>
      <w:textAlignment w:val="auto"/>
    </w:pPr>
    <w:rPr>
      <w:rFonts w:cs="Times New Roman"/>
      <w:sz w:val="22"/>
      <w:szCs w:val="22"/>
      <w:rtl w:val="0"/>
      <w:cs w:val="0"/>
      <w:lang w:val="en-GB"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7291C-857D-4714-9752-9F7C459B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3118</Words>
  <Characters>15216</Characters>
  <Application>Microsoft Office Word</Application>
  <DocSecurity>0</DocSecurity>
  <Lines>0</Lines>
  <Paragraphs>0</Paragraphs>
  <ScaleCrop>false</ScaleCrop>
  <Company/>
  <LinksUpToDate>false</LinksUpToDate>
  <CharactersWithSpaces>18298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2012-09-19T17:21:00Z</dcterms:created>
  <dcterms:modified xsi:type="dcterms:W3CDTF">2012-09-27T14:33:00Z</dcterms:modified>
</cp:coreProperties>
</file>